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2262009"/>
    <w:bookmarkEnd w:id="0"/>
    <w:p w14:paraId="701CAFC5" w14:textId="2C7B54F7" w:rsidR="00A33752" w:rsidRPr="002F59C3" w:rsidRDefault="00164F7A" w:rsidP="00662FE6">
      <w:pPr>
        <w:pStyle w:val="Title"/>
        <w:spacing w:before="240"/>
        <w:jc w:val="center"/>
        <w:rPr>
          <w:rFonts w:ascii="Arial" w:hAnsi="Arial" w:cs="Arial"/>
          <w:b/>
          <w:bCs/>
          <w:color w:val="000000" w:themeColor="text1"/>
          <w:sz w:val="36"/>
          <w:szCs w:val="36"/>
        </w:rPr>
      </w:pPr>
      <w:r w:rsidRPr="002F59C3">
        <w:rPr>
          <w:rFonts w:ascii="Arial" w:hAnsi="Arial" w:cs="Arial"/>
          <w:noProof/>
          <w:color w:val="000000" w:themeColor="text1"/>
          <w:sz w:val="24"/>
          <w:szCs w:val="24"/>
        </w:rPr>
        <mc:AlternateContent>
          <mc:Choice Requires="wpg">
            <w:drawing>
              <wp:anchor distT="0" distB="0" distL="0" distR="0" simplePos="0" relativeHeight="251660288" behindDoc="1" locked="0" layoutInCell="1" hidden="0" allowOverlap="1" wp14:anchorId="12774C5E" wp14:editId="2F4A3412">
                <wp:simplePos x="0" y="0"/>
                <wp:positionH relativeFrom="page">
                  <wp:posOffset>458618</wp:posOffset>
                </wp:positionH>
                <wp:positionV relativeFrom="page">
                  <wp:posOffset>632411</wp:posOffset>
                </wp:positionV>
                <wp:extent cx="6864824" cy="9123528"/>
                <wp:effectExtent l="0" t="0" r="0" b="0"/>
                <wp:wrapNone/>
                <wp:docPr id="1" name="Group 1"/>
                <wp:cNvGraphicFramePr/>
                <a:graphic xmlns:a="http://schemas.openxmlformats.org/drawingml/2006/main">
                  <a:graphicData uri="http://schemas.microsoft.com/office/word/2010/wordprocessingGroup">
                    <wpg:wgp>
                      <wpg:cNvGrpSpPr/>
                      <wpg:grpSpPr>
                        <a:xfrm>
                          <a:off x="0" y="0"/>
                          <a:ext cx="6864824" cy="9123528"/>
                          <a:chOff x="1913575" y="0"/>
                          <a:chExt cx="6864850" cy="7560000"/>
                        </a:xfrm>
                      </wpg:grpSpPr>
                      <wpg:grpSp>
                        <wpg:cNvPr id="1014464379" name="Group 1014464379"/>
                        <wpg:cNvGrpSpPr/>
                        <wpg:grpSpPr>
                          <a:xfrm>
                            <a:off x="1913588" y="0"/>
                            <a:ext cx="6864824" cy="7560000"/>
                            <a:chOff x="0" y="0"/>
                            <a:chExt cx="6864824" cy="9123528"/>
                          </a:xfrm>
                        </wpg:grpSpPr>
                        <wps:wsp>
                          <wps:cNvPr id="1027530371" name="Rectangle 1027530371"/>
                          <wps:cNvSpPr/>
                          <wps:spPr>
                            <a:xfrm>
                              <a:off x="0" y="0"/>
                              <a:ext cx="6864800" cy="9123525"/>
                            </a:xfrm>
                            <a:prstGeom prst="rect">
                              <a:avLst/>
                            </a:prstGeom>
                            <a:noFill/>
                            <a:ln>
                              <a:noFill/>
                            </a:ln>
                          </wps:spPr>
                          <wps:txbx>
                            <w:txbxContent>
                              <w:p w14:paraId="3CF7A9F0" w14:textId="77777777" w:rsidR="00164F7A" w:rsidRDefault="00164F7A" w:rsidP="00164F7A">
                                <w:pPr>
                                  <w:textDirection w:val="btLr"/>
                                </w:pPr>
                              </w:p>
                            </w:txbxContent>
                          </wps:txbx>
                          <wps:bodyPr spcFirstLastPara="1" wrap="square" lIns="91425" tIns="91425" rIns="91425" bIns="91425" anchor="ctr" anchorCtr="0">
                            <a:noAutofit/>
                          </wps:bodyPr>
                        </wps:wsp>
                        <wps:wsp>
                          <wps:cNvPr id="1623023142" name="Rectangle 1623023142"/>
                          <wps:cNvSpPr/>
                          <wps:spPr>
                            <a:xfrm>
                              <a:off x="0" y="0"/>
                              <a:ext cx="6858000" cy="1371600"/>
                            </a:xfrm>
                            <a:prstGeom prst="rect">
                              <a:avLst/>
                            </a:prstGeom>
                            <a:solidFill>
                              <a:schemeClr val="accent1"/>
                            </a:solidFill>
                            <a:ln>
                              <a:noFill/>
                            </a:ln>
                          </wps:spPr>
                          <wps:txbx>
                            <w:txbxContent>
                              <w:p w14:paraId="093C0E61" w14:textId="77777777" w:rsidR="00164F7A" w:rsidRDefault="00164F7A" w:rsidP="00164F7A">
                                <w:pPr>
                                  <w:textDirection w:val="btLr"/>
                                </w:pPr>
                              </w:p>
                            </w:txbxContent>
                          </wps:txbx>
                          <wps:bodyPr spcFirstLastPara="1" wrap="square" lIns="91425" tIns="91425" rIns="91425" bIns="91425" anchor="ctr" anchorCtr="0">
                            <a:noAutofit/>
                          </wps:bodyPr>
                        </wps:wsp>
                        <wps:wsp>
                          <wps:cNvPr id="1238079179" name="Rectangle 1238079179"/>
                          <wps:cNvSpPr/>
                          <wps:spPr>
                            <a:xfrm>
                              <a:off x="0" y="4094328"/>
                              <a:ext cx="6858000" cy="5029200"/>
                            </a:xfrm>
                            <a:prstGeom prst="rect">
                              <a:avLst/>
                            </a:prstGeom>
                            <a:solidFill>
                              <a:schemeClr val="accent1"/>
                            </a:solidFill>
                            <a:ln>
                              <a:noFill/>
                            </a:ln>
                          </wps:spPr>
                          <wps:txbx>
                            <w:txbxContent>
                              <w:p w14:paraId="0A494770" w14:textId="77777777" w:rsidR="00164F7A" w:rsidRDefault="00164F7A" w:rsidP="00164F7A">
                                <w:pPr>
                                  <w:spacing w:before="120"/>
                                  <w:textDirection w:val="btLr"/>
                                </w:pPr>
                              </w:p>
                              <w:p w14:paraId="38463FE5" w14:textId="77777777" w:rsidR="00164F7A" w:rsidRPr="00AE5E10" w:rsidRDefault="00164F7A" w:rsidP="00164F7A">
                                <w:pPr>
                                  <w:spacing w:before="120"/>
                                  <w:jc w:val="center"/>
                                  <w:textDirection w:val="btLr"/>
                                  <w:rPr>
                                    <w:sz w:val="21"/>
                                    <w:szCs w:val="21"/>
                                  </w:rPr>
                                </w:pPr>
                                <w:r w:rsidRPr="00AE5E10">
                                  <w:rPr>
                                    <w:rFonts w:ascii="Arial" w:eastAsia="Arial" w:hAnsi="Arial" w:cs="Arial"/>
                                    <w:smallCaps/>
                                    <w:color w:val="FFFFFF"/>
                                    <w:sz w:val="24"/>
                                    <w:szCs w:val="21"/>
                                  </w:rPr>
                                  <w:t>УЛААНБААТАР</w:t>
                                </w:r>
                                <w:r w:rsidRPr="00AE5E10">
                                  <w:rPr>
                                    <w:rFonts w:ascii="Arial" w:eastAsia="Arial" w:hAnsi="Arial" w:cs="Arial"/>
                                    <w:color w:val="FFFFFF"/>
                                    <w:sz w:val="24"/>
                                    <w:szCs w:val="21"/>
                                  </w:rPr>
                                  <w:t xml:space="preserve">       </w:t>
                                </w:r>
                              </w:p>
                              <w:p w14:paraId="7A0E1479" w14:textId="16DEDCE3" w:rsidR="00164F7A" w:rsidRPr="00AE5E10" w:rsidRDefault="00164F7A" w:rsidP="00164F7A">
                                <w:pPr>
                                  <w:spacing w:before="120"/>
                                  <w:jc w:val="center"/>
                                  <w:textDirection w:val="btLr"/>
                                  <w:rPr>
                                    <w:sz w:val="21"/>
                                    <w:szCs w:val="21"/>
                                  </w:rPr>
                                </w:pPr>
                                <w:r w:rsidRPr="00AE5E10">
                                  <w:rPr>
                                    <w:rFonts w:ascii="Arial" w:eastAsia="Arial" w:hAnsi="Arial" w:cs="Arial"/>
                                    <w:color w:val="FFFFFF"/>
                                    <w:sz w:val="24"/>
                                    <w:szCs w:val="21"/>
                                  </w:rPr>
                                  <w:t>2025 он</w:t>
                                </w:r>
                              </w:p>
                            </w:txbxContent>
                          </wps:txbx>
                          <wps:bodyPr spcFirstLastPara="1" wrap="square" lIns="457200" tIns="731500" rIns="457200" bIns="457200" anchor="b" anchorCtr="0">
                            <a:noAutofit/>
                          </wps:bodyPr>
                        </wps:wsp>
                        <wps:wsp>
                          <wps:cNvPr id="418494406" name="Rectangle 418494406"/>
                          <wps:cNvSpPr/>
                          <wps:spPr>
                            <a:xfrm>
                              <a:off x="6824" y="1371600"/>
                              <a:ext cx="6858000" cy="2722728"/>
                            </a:xfrm>
                            <a:prstGeom prst="rect">
                              <a:avLst/>
                            </a:prstGeom>
                            <a:solidFill>
                              <a:schemeClr val="lt1"/>
                            </a:solidFill>
                            <a:ln>
                              <a:noFill/>
                            </a:ln>
                          </wps:spPr>
                          <wps:txbx>
                            <w:txbxContent>
                              <w:p w14:paraId="36D90BC1" w14:textId="7CC31ED0" w:rsidR="00164F7A" w:rsidRDefault="00164F7A" w:rsidP="00164F7A">
                                <w:pPr>
                                  <w:jc w:val="center"/>
                                  <w:textDirection w:val="btLr"/>
                                </w:pPr>
                                <w:r>
                                  <w:rPr>
                                    <w:rFonts w:ascii="Arial" w:eastAsia="Arial" w:hAnsi="Arial" w:cs="Arial"/>
                                    <w:b/>
                                    <w:color w:val="000000"/>
                                    <w:sz w:val="28"/>
                                  </w:rPr>
                                  <w:t>“ТӨРИЙН БОЛОН ОРОН НУТГИЙН ӨМЧИ</w:t>
                                </w:r>
                                <w:r>
                                  <w:rPr>
                                    <w:rFonts w:ascii="Arial" w:eastAsia="Arial" w:hAnsi="Arial" w:cs="Arial"/>
                                    <w:b/>
                                    <w:color w:val="000000"/>
                                    <w:sz w:val="28"/>
                                    <w:lang w:val="mn-MN"/>
                                  </w:rPr>
                                  <w:t>ЙН</w:t>
                                </w:r>
                                <w:r>
                                  <w:rPr>
                                    <w:rFonts w:ascii="Arial" w:eastAsia="Arial" w:hAnsi="Arial" w:cs="Arial"/>
                                    <w:b/>
                                    <w:color w:val="000000"/>
                                    <w:sz w:val="28"/>
                                  </w:rPr>
                                  <w:t xml:space="preserve"> ТУХАЙ ХУУЛЬ”-ИЙН ХЭРЭГЖИЛТЭД ХИЙСЭН ҮР ДАГАВРЫН ҮНЭЛГЭЭНИЙ ТАЙЛАН</w:t>
                                </w:r>
                              </w:p>
                            </w:txbxContent>
                          </wps:txbx>
                          <wps:bodyPr spcFirstLastPara="1" wrap="square" lIns="457200" tIns="91425" rIns="457200" bIns="91425" anchor="ctr" anchorCtr="0">
                            <a:noAutofit/>
                          </wps:bodyPr>
                        </wps:wsp>
                      </wpg:grpSp>
                    </wpg:wgp>
                  </a:graphicData>
                </a:graphic>
              </wp:anchor>
            </w:drawing>
          </mc:Choice>
          <mc:Fallback>
            <w:pict>
              <v:group w14:anchorId="12774C5E" id="Group 1" o:spid="_x0000_s1026" style="position:absolute;left:0;text-align:left;margin-left:36.1pt;margin-top:49.8pt;width:540.55pt;height:718.4pt;z-index:-251656192;mso-wrap-distance-left:0;mso-wrap-distance-right:0;mso-position-horizontal-relative:page;mso-position-vertical-relative:page" coordorigin="19135" coordsize="68648,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">
                <v:group id="Group 1014464379" o:spid="_x0000_s1027" style="position:absolute;left:19135;width:68649;height:75600" coordsize="68648,9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">
                  <v:rect id="Rectangle 1027530371" o:spid="_x0000_s1028" style="position:absolute;width:68648;height:91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" filled="f" stroked="f">
                    <v:textbox inset="2.53958mm,2.53958mm,2.53958mm,2.53958mm">
                      <w:txbxContent>
                        <w:p w14:paraId="3CF7A9F0" w14:textId="77777777" w:rsidR="00164F7A" w:rsidRDefault="00164F7A" w:rsidP="00164F7A">
                          <w:pPr>
                            <w:textDirection w:val="btLr"/>
                          </w:pPr>
                        </w:p>
                      </w:txbxContent>
                    </v:textbox>
                  </v:rect>
                  <v:rect id="Rectangle 1623023142" o:spid="_x0000_s1029"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" fillcolor="#156082 [3204]" stroked="f">
                    <v:textbox inset="2.53958mm,2.53958mm,2.53958mm,2.53958mm">
                      <w:txbxContent>
                        <w:p w14:paraId="093C0E61" w14:textId="77777777" w:rsidR="00164F7A" w:rsidRDefault="00164F7A" w:rsidP="00164F7A">
                          <w:pPr>
                            <w:textDirection w:val="btLr"/>
                          </w:pPr>
                        </w:p>
                      </w:txbxContent>
                    </v:textbox>
                  </v:rect>
                  <v:rect id="Rectangle 1238079179" o:spid="_x0000_s1030"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" fillcolor="#156082 [3204]" stroked="f">
                    <v:textbox inset="36pt,20.31944mm,36pt,36pt">
                      <w:txbxContent>
                        <w:p w14:paraId="0A494770" w14:textId="77777777" w:rsidR="00164F7A" w:rsidRDefault="00164F7A" w:rsidP="00164F7A">
                          <w:pPr>
                            <w:spacing w:before="120"/>
                            <w:textDirection w:val="btLr"/>
                          </w:pPr>
                        </w:p>
                        <w:p w14:paraId="38463FE5" w14:textId="77777777" w:rsidR="00164F7A" w:rsidRPr="00AE5E10" w:rsidRDefault="00164F7A" w:rsidP="00164F7A">
                          <w:pPr>
                            <w:spacing w:before="120"/>
                            <w:jc w:val="center"/>
                            <w:textDirection w:val="btLr"/>
                            <w:rPr>
                              <w:sz w:val="21"/>
                              <w:szCs w:val="21"/>
                            </w:rPr>
                          </w:pPr>
                          <w:r w:rsidRPr="00AE5E10">
                            <w:rPr>
                              <w:rFonts w:ascii="Arial" w:eastAsia="Arial" w:hAnsi="Arial" w:cs="Arial"/>
                              <w:smallCaps/>
                              <w:color w:val="FFFFFF"/>
                              <w:sz w:val="24"/>
                              <w:szCs w:val="21"/>
                            </w:rPr>
                            <w:t>УЛААНБААТАР</w:t>
                          </w:r>
                          <w:r w:rsidRPr="00AE5E10">
                            <w:rPr>
                              <w:rFonts w:ascii="Arial" w:eastAsia="Arial" w:hAnsi="Arial" w:cs="Arial"/>
                              <w:color w:val="FFFFFF"/>
                              <w:sz w:val="24"/>
                              <w:szCs w:val="21"/>
                            </w:rPr>
                            <w:t xml:space="preserve">       </w:t>
                          </w:r>
                        </w:p>
                        <w:p w14:paraId="7A0E1479" w14:textId="16DEDCE3" w:rsidR="00164F7A" w:rsidRPr="00AE5E10" w:rsidRDefault="00164F7A" w:rsidP="00164F7A">
                          <w:pPr>
                            <w:spacing w:before="120"/>
                            <w:jc w:val="center"/>
                            <w:textDirection w:val="btLr"/>
                            <w:rPr>
                              <w:sz w:val="21"/>
                              <w:szCs w:val="21"/>
                            </w:rPr>
                          </w:pPr>
                          <w:r w:rsidRPr="00AE5E10">
                            <w:rPr>
                              <w:rFonts w:ascii="Arial" w:eastAsia="Arial" w:hAnsi="Arial" w:cs="Arial"/>
                              <w:color w:val="FFFFFF"/>
                              <w:sz w:val="24"/>
                              <w:szCs w:val="21"/>
                            </w:rPr>
                            <w:t xml:space="preserve">2025 </w:t>
                          </w:r>
                          <w:proofErr w:type="spellStart"/>
                          <w:r w:rsidRPr="00AE5E10">
                            <w:rPr>
                              <w:rFonts w:ascii="Arial" w:eastAsia="Arial" w:hAnsi="Arial" w:cs="Arial"/>
                              <w:color w:val="FFFFFF"/>
                              <w:sz w:val="24"/>
                              <w:szCs w:val="21"/>
                            </w:rPr>
                            <w:t>он</w:t>
                          </w:r>
                          <w:proofErr w:type="spellEnd"/>
                        </w:p>
                      </w:txbxContent>
                    </v:textbox>
                  </v:rect>
                  <v:rect id="Rectangle 418494406" o:spid="_x0000_s1031"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" fillcolor="white [3201]" stroked="f">
                    <v:textbox inset="36pt,2.53958mm,36pt,2.53958mm">
                      <w:txbxContent>
                        <w:p w14:paraId="36D90BC1" w14:textId="7CC31ED0" w:rsidR="00164F7A" w:rsidRDefault="00164F7A" w:rsidP="00164F7A">
                          <w:pPr>
                            <w:jc w:val="center"/>
                            <w:textDirection w:val="btLr"/>
                          </w:pPr>
                          <w:r>
                            <w:rPr>
                              <w:rFonts w:ascii="Arial" w:eastAsia="Arial" w:hAnsi="Arial" w:cs="Arial"/>
                              <w:b/>
                              <w:color w:val="000000"/>
                              <w:sz w:val="28"/>
                            </w:rPr>
                            <w:t>“ТӨРИЙН БОЛОН ОРОН НУТГИЙН ӨМЧИ</w:t>
                          </w:r>
                          <w:r>
                            <w:rPr>
                              <w:rFonts w:ascii="Arial" w:eastAsia="Arial" w:hAnsi="Arial" w:cs="Arial"/>
                              <w:b/>
                              <w:color w:val="000000"/>
                              <w:sz w:val="28"/>
                              <w:lang w:val="mn-MN"/>
                            </w:rPr>
                            <w:t>ЙН</w:t>
                          </w:r>
                          <w:r>
                            <w:rPr>
                              <w:rFonts w:ascii="Arial" w:eastAsia="Arial" w:hAnsi="Arial" w:cs="Arial"/>
                              <w:b/>
                              <w:color w:val="000000"/>
                              <w:sz w:val="28"/>
                            </w:rPr>
                            <w:t xml:space="preserve"> ТУХАЙ ХУУЛЬ”-ИЙН ХЭРЭГЖИЛТЭД ХИЙСЭН ҮР ДАГАВРЫН ҮНЭЛГЭЭНИЙ ТАЙЛАН</w:t>
                          </w:r>
                        </w:p>
                      </w:txbxContent>
                    </v:textbox>
                  </v:rect>
                </v:group>
                <w10:wrap anchorx="page" anchory="page"/>
              </v:group>
            </w:pict>
          </mc:Fallback>
        </mc:AlternateContent>
      </w:r>
    </w:p>
    <w:p w14:paraId="0C58633C" w14:textId="77777777" w:rsidR="00A33752" w:rsidRPr="002F59C3" w:rsidRDefault="00A33752" w:rsidP="00662FE6">
      <w:pPr>
        <w:pStyle w:val="Title"/>
        <w:spacing w:before="240"/>
        <w:jc w:val="center"/>
        <w:rPr>
          <w:rFonts w:ascii="Arial" w:hAnsi="Arial" w:cs="Arial"/>
          <w:b/>
          <w:bCs/>
          <w:color w:val="000000" w:themeColor="text1"/>
          <w:sz w:val="36"/>
          <w:szCs w:val="36"/>
        </w:rPr>
      </w:pPr>
    </w:p>
    <w:p w14:paraId="7814CA1C" w14:textId="77777777" w:rsidR="00A33752" w:rsidRPr="002F59C3" w:rsidRDefault="00A33752" w:rsidP="00662FE6">
      <w:pPr>
        <w:pStyle w:val="Title"/>
        <w:spacing w:before="240"/>
        <w:jc w:val="center"/>
        <w:rPr>
          <w:rFonts w:ascii="Arial" w:hAnsi="Arial" w:cs="Arial"/>
          <w:b/>
          <w:bCs/>
          <w:color w:val="000000" w:themeColor="text1"/>
          <w:sz w:val="36"/>
          <w:szCs w:val="36"/>
        </w:rPr>
      </w:pPr>
    </w:p>
    <w:p w14:paraId="53F6274F" w14:textId="77777777" w:rsidR="00A33752" w:rsidRPr="002F59C3" w:rsidRDefault="00A33752" w:rsidP="00662FE6">
      <w:pPr>
        <w:pStyle w:val="Title"/>
        <w:spacing w:before="240"/>
        <w:jc w:val="center"/>
        <w:rPr>
          <w:rFonts w:ascii="Arial" w:hAnsi="Arial" w:cs="Arial"/>
          <w:b/>
          <w:bCs/>
          <w:color w:val="000000" w:themeColor="text1"/>
          <w:sz w:val="36"/>
          <w:szCs w:val="36"/>
        </w:rPr>
      </w:pPr>
    </w:p>
    <w:p w14:paraId="601A8E58" w14:textId="77777777" w:rsidR="00A33752" w:rsidRPr="002F59C3" w:rsidRDefault="00A33752" w:rsidP="00662FE6">
      <w:pPr>
        <w:pStyle w:val="Title"/>
        <w:spacing w:before="240"/>
        <w:jc w:val="center"/>
        <w:rPr>
          <w:rFonts w:ascii="Arial" w:hAnsi="Arial" w:cs="Arial"/>
          <w:b/>
          <w:bCs/>
          <w:color w:val="000000" w:themeColor="text1"/>
          <w:sz w:val="36"/>
          <w:szCs w:val="36"/>
        </w:rPr>
      </w:pPr>
    </w:p>
    <w:p w14:paraId="52CBF830" w14:textId="77777777" w:rsidR="00A33752" w:rsidRPr="002F59C3" w:rsidRDefault="00A33752" w:rsidP="00662FE6">
      <w:pPr>
        <w:pStyle w:val="Title"/>
        <w:spacing w:before="240"/>
        <w:jc w:val="center"/>
        <w:rPr>
          <w:rFonts w:ascii="Arial" w:hAnsi="Arial" w:cs="Arial"/>
          <w:b/>
          <w:bCs/>
          <w:color w:val="000000" w:themeColor="text1"/>
          <w:sz w:val="36"/>
          <w:szCs w:val="36"/>
        </w:rPr>
      </w:pPr>
    </w:p>
    <w:p w14:paraId="0EA90527" w14:textId="77777777" w:rsidR="00A33752" w:rsidRPr="002F59C3" w:rsidRDefault="00A33752" w:rsidP="00662FE6">
      <w:pPr>
        <w:pStyle w:val="Title"/>
        <w:spacing w:before="240"/>
        <w:jc w:val="center"/>
        <w:rPr>
          <w:rFonts w:ascii="Arial" w:hAnsi="Arial" w:cs="Arial"/>
          <w:b/>
          <w:bCs/>
          <w:color w:val="000000" w:themeColor="text1"/>
          <w:sz w:val="36"/>
          <w:szCs w:val="36"/>
        </w:rPr>
      </w:pPr>
    </w:p>
    <w:p w14:paraId="5B80D9BD" w14:textId="77777777" w:rsidR="00A33752" w:rsidRPr="002F59C3" w:rsidRDefault="00A33752" w:rsidP="00662FE6">
      <w:pPr>
        <w:pStyle w:val="Title"/>
        <w:spacing w:before="240"/>
        <w:rPr>
          <w:rFonts w:ascii="Arial" w:hAnsi="Arial" w:cs="Arial"/>
          <w:b/>
          <w:bCs/>
          <w:color w:val="000000" w:themeColor="text1"/>
          <w:sz w:val="36"/>
          <w:szCs w:val="36"/>
        </w:rPr>
      </w:pPr>
    </w:p>
    <w:p w14:paraId="79632A79" w14:textId="77777777" w:rsidR="00A33752" w:rsidRPr="002F59C3" w:rsidRDefault="00A33752" w:rsidP="00662FE6">
      <w:pPr>
        <w:pStyle w:val="Title"/>
        <w:spacing w:before="240"/>
        <w:jc w:val="center"/>
        <w:rPr>
          <w:rFonts w:ascii="Arial" w:hAnsi="Arial" w:cs="Arial"/>
          <w:b/>
          <w:bCs/>
          <w:color w:val="000000" w:themeColor="text1"/>
          <w:sz w:val="36"/>
          <w:szCs w:val="36"/>
        </w:rPr>
      </w:pPr>
    </w:p>
    <w:p w14:paraId="6E9FD266" w14:textId="77777777" w:rsidR="00A33752" w:rsidRPr="002F59C3" w:rsidRDefault="00A33752" w:rsidP="00662FE6">
      <w:pPr>
        <w:pStyle w:val="Title"/>
        <w:spacing w:before="240"/>
        <w:jc w:val="center"/>
        <w:rPr>
          <w:rFonts w:ascii="Arial" w:hAnsi="Arial" w:cs="Arial"/>
          <w:b/>
          <w:bCs/>
          <w:color w:val="000000" w:themeColor="text1"/>
          <w:sz w:val="36"/>
          <w:szCs w:val="36"/>
        </w:rPr>
      </w:pPr>
    </w:p>
    <w:p w14:paraId="2C85B613" w14:textId="77777777" w:rsidR="00A33752" w:rsidRPr="002F59C3" w:rsidRDefault="00A33752" w:rsidP="00662FE6">
      <w:pPr>
        <w:pStyle w:val="Title"/>
        <w:spacing w:before="240"/>
        <w:jc w:val="center"/>
        <w:rPr>
          <w:rFonts w:ascii="Arial" w:hAnsi="Arial" w:cs="Arial"/>
          <w:b/>
          <w:bCs/>
          <w:color w:val="000000" w:themeColor="text1"/>
          <w:sz w:val="36"/>
          <w:szCs w:val="36"/>
        </w:rPr>
      </w:pPr>
    </w:p>
    <w:p w14:paraId="362DAE0A" w14:textId="77777777" w:rsidR="00A33752" w:rsidRPr="002F59C3" w:rsidRDefault="00A33752" w:rsidP="00662FE6">
      <w:pPr>
        <w:pStyle w:val="Title"/>
        <w:spacing w:before="240"/>
        <w:jc w:val="center"/>
        <w:rPr>
          <w:rFonts w:ascii="Arial" w:hAnsi="Arial" w:cs="Arial"/>
          <w:b/>
          <w:bCs/>
          <w:color w:val="000000" w:themeColor="text1"/>
          <w:sz w:val="36"/>
          <w:szCs w:val="36"/>
        </w:rPr>
      </w:pPr>
    </w:p>
    <w:p w14:paraId="23C55ED1" w14:textId="77777777" w:rsidR="00A33752" w:rsidRPr="002F59C3" w:rsidRDefault="00A33752" w:rsidP="00662FE6">
      <w:pPr>
        <w:pStyle w:val="Title"/>
        <w:spacing w:before="240"/>
        <w:jc w:val="center"/>
        <w:rPr>
          <w:rFonts w:ascii="Arial" w:hAnsi="Arial" w:cs="Arial"/>
          <w:b/>
          <w:bCs/>
          <w:color w:val="000000" w:themeColor="text1"/>
          <w:sz w:val="36"/>
          <w:szCs w:val="36"/>
        </w:rPr>
      </w:pPr>
    </w:p>
    <w:p w14:paraId="71A4FB0B" w14:textId="77777777" w:rsidR="00A33752" w:rsidRPr="002F59C3" w:rsidRDefault="00A33752" w:rsidP="00662FE6">
      <w:pPr>
        <w:pStyle w:val="Title"/>
        <w:spacing w:before="240"/>
        <w:jc w:val="center"/>
        <w:rPr>
          <w:rFonts w:ascii="Arial" w:hAnsi="Arial" w:cs="Arial"/>
          <w:b/>
          <w:bCs/>
          <w:color w:val="000000" w:themeColor="text1"/>
          <w:sz w:val="36"/>
          <w:szCs w:val="36"/>
        </w:rPr>
      </w:pPr>
    </w:p>
    <w:p w14:paraId="67BAC485" w14:textId="77777777" w:rsidR="00A33752" w:rsidRPr="002F59C3" w:rsidRDefault="00A33752" w:rsidP="00662FE6">
      <w:pPr>
        <w:pStyle w:val="Title"/>
        <w:spacing w:before="240"/>
        <w:jc w:val="center"/>
        <w:rPr>
          <w:rFonts w:ascii="Arial" w:hAnsi="Arial" w:cs="Arial"/>
          <w:b/>
          <w:bCs/>
          <w:color w:val="000000" w:themeColor="text1"/>
          <w:sz w:val="36"/>
          <w:szCs w:val="36"/>
        </w:rPr>
      </w:pPr>
    </w:p>
    <w:p w14:paraId="6E1E98BE" w14:textId="77777777" w:rsidR="00164F7A" w:rsidRPr="002F59C3" w:rsidRDefault="00164F7A" w:rsidP="00662FE6">
      <w:pPr>
        <w:pStyle w:val="Title"/>
        <w:spacing w:before="240"/>
        <w:jc w:val="center"/>
        <w:rPr>
          <w:rFonts w:ascii="Arial" w:hAnsi="Arial" w:cs="Arial"/>
          <w:b/>
          <w:bCs/>
          <w:color w:val="000000" w:themeColor="text1"/>
          <w:sz w:val="36"/>
          <w:szCs w:val="36"/>
        </w:rPr>
      </w:pPr>
    </w:p>
    <w:p w14:paraId="107D27E5" w14:textId="77777777" w:rsidR="00164F7A" w:rsidRPr="002F59C3" w:rsidRDefault="00164F7A" w:rsidP="00662FE6">
      <w:pPr>
        <w:pStyle w:val="Title"/>
        <w:spacing w:before="240"/>
        <w:jc w:val="center"/>
        <w:rPr>
          <w:rFonts w:ascii="Arial" w:hAnsi="Arial" w:cs="Arial"/>
          <w:b/>
          <w:bCs/>
          <w:color w:val="000000" w:themeColor="text1"/>
          <w:sz w:val="36"/>
          <w:szCs w:val="36"/>
        </w:rPr>
      </w:pPr>
    </w:p>
    <w:p w14:paraId="661B2DB7" w14:textId="77777777" w:rsidR="00164F7A" w:rsidRPr="002F59C3" w:rsidRDefault="00164F7A" w:rsidP="00662FE6">
      <w:pPr>
        <w:pStyle w:val="Title"/>
        <w:spacing w:before="240"/>
        <w:jc w:val="center"/>
        <w:rPr>
          <w:rFonts w:ascii="Arial" w:hAnsi="Arial" w:cs="Arial"/>
          <w:b/>
          <w:bCs/>
          <w:color w:val="000000" w:themeColor="text1"/>
          <w:sz w:val="36"/>
          <w:szCs w:val="36"/>
        </w:rPr>
      </w:pPr>
    </w:p>
    <w:p w14:paraId="43FB23F3" w14:textId="77777777" w:rsidR="00164F7A" w:rsidRPr="002F59C3" w:rsidRDefault="00164F7A" w:rsidP="00662FE6">
      <w:pPr>
        <w:pStyle w:val="Title"/>
        <w:spacing w:before="240"/>
        <w:jc w:val="center"/>
        <w:rPr>
          <w:rFonts w:ascii="Arial" w:hAnsi="Arial" w:cs="Arial"/>
          <w:b/>
          <w:bCs/>
          <w:color w:val="000000" w:themeColor="text1"/>
          <w:sz w:val="36"/>
          <w:szCs w:val="36"/>
        </w:rPr>
      </w:pPr>
    </w:p>
    <w:p w14:paraId="31E3A1C5" w14:textId="77777777" w:rsidR="00164F7A" w:rsidRPr="002F59C3" w:rsidRDefault="00164F7A" w:rsidP="00662FE6">
      <w:pPr>
        <w:pStyle w:val="Title"/>
        <w:spacing w:before="240"/>
        <w:jc w:val="center"/>
        <w:rPr>
          <w:rFonts w:ascii="Arial" w:hAnsi="Arial" w:cs="Arial"/>
          <w:b/>
          <w:bCs/>
          <w:color w:val="000000" w:themeColor="text1"/>
          <w:sz w:val="36"/>
          <w:szCs w:val="36"/>
        </w:rPr>
      </w:pPr>
    </w:p>
    <w:p w14:paraId="1B203FBE" w14:textId="77777777" w:rsidR="00164F7A" w:rsidRPr="002F59C3" w:rsidRDefault="00164F7A" w:rsidP="00662FE6">
      <w:pPr>
        <w:pStyle w:val="Title"/>
        <w:spacing w:before="240"/>
        <w:jc w:val="center"/>
        <w:rPr>
          <w:rFonts w:ascii="Arial" w:hAnsi="Arial" w:cs="Arial"/>
          <w:b/>
          <w:bCs/>
          <w:color w:val="000000" w:themeColor="text1"/>
          <w:sz w:val="36"/>
          <w:szCs w:val="36"/>
        </w:rPr>
      </w:pPr>
    </w:p>
    <w:p w14:paraId="328E065F" w14:textId="77777777" w:rsidR="00164F7A" w:rsidRPr="002F59C3" w:rsidRDefault="00164F7A" w:rsidP="00662FE6">
      <w:pPr>
        <w:pStyle w:val="Title"/>
        <w:spacing w:before="240"/>
        <w:jc w:val="center"/>
        <w:rPr>
          <w:rFonts w:ascii="Arial" w:hAnsi="Arial" w:cs="Arial"/>
          <w:b/>
          <w:bCs/>
          <w:color w:val="000000" w:themeColor="text1"/>
          <w:sz w:val="36"/>
          <w:szCs w:val="36"/>
        </w:rPr>
      </w:pPr>
    </w:p>
    <w:p w14:paraId="7B6E8D2C" w14:textId="77777777" w:rsidR="00164F7A" w:rsidRPr="002F59C3" w:rsidRDefault="00164F7A" w:rsidP="00662FE6">
      <w:pPr>
        <w:pStyle w:val="Title"/>
        <w:spacing w:before="240"/>
        <w:jc w:val="center"/>
        <w:rPr>
          <w:rFonts w:ascii="Arial" w:hAnsi="Arial" w:cs="Arial"/>
          <w:b/>
          <w:bCs/>
          <w:color w:val="000000" w:themeColor="text1"/>
          <w:sz w:val="36"/>
          <w:szCs w:val="36"/>
        </w:rPr>
      </w:pPr>
    </w:p>
    <w:p w14:paraId="120A2E65" w14:textId="77777777" w:rsidR="00164F7A" w:rsidRPr="002F59C3" w:rsidRDefault="00164F7A" w:rsidP="00662FE6">
      <w:pPr>
        <w:pStyle w:val="Title"/>
        <w:spacing w:before="240"/>
        <w:jc w:val="center"/>
        <w:rPr>
          <w:rFonts w:ascii="Arial" w:hAnsi="Arial" w:cs="Arial"/>
          <w:b/>
          <w:bCs/>
          <w:color w:val="000000" w:themeColor="text1"/>
          <w:sz w:val="36"/>
          <w:szCs w:val="36"/>
        </w:rPr>
      </w:pPr>
    </w:p>
    <w:p w14:paraId="1818A614" w14:textId="77777777" w:rsidR="00164F7A" w:rsidRPr="002F59C3" w:rsidRDefault="00164F7A" w:rsidP="00662FE6">
      <w:pPr>
        <w:pStyle w:val="Title"/>
        <w:spacing w:before="240"/>
        <w:jc w:val="center"/>
        <w:rPr>
          <w:rFonts w:ascii="Arial" w:hAnsi="Arial" w:cs="Arial"/>
          <w:b/>
          <w:bCs/>
          <w:color w:val="000000" w:themeColor="text1"/>
          <w:sz w:val="36"/>
          <w:szCs w:val="36"/>
        </w:rPr>
      </w:pPr>
    </w:p>
    <w:p w14:paraId="3C6DA7FB" w14:textId="77777777" w:rsidR="00164F7A" w:rsidRPr="002F59C3" w:rsidRDefault="00164F7A" w:rsidP="00662FE6">
      <w:pPr>
        <w:pStyle w:val="Title"/>
        <w:spacing w:before="240"/>
        <w:jc w:val="center"/>
        <w:rPr>
          <w:rFonts w:ascii="Arial" w:hAnsi="Arial" w:cs="Arial"/>
          <w:b/>
          <w:bCs/>
          <w:color w:val="000000" w:themeColor="text1"/>
          <w:sz w:val="36"/>
          <w:szCs w:val="36"/>
        </w:rPr>
      </w:pPr>
    </w:p>
    <w:p w14:paraId="77E64391" w14:textId="77777777" w:rsidR="00164F7A" w:rsidRPr="002F59C3" w:rsidRDefault="00164F7A" w:rsidP="00662FE6">
      <w:pPr>
        <w:pStyle w:val="Title"/>
        <w:spacing w:before="240"/>
        <w:jc w:val="center"/>
        <w:rPr>
          <w:rFonts w:ascii="Arial" w:hAnsi="Arial" w:cs="Arial"/>
          <w:b/>
          <w:bCs/>
          <w:color w:val="000000" w:themeColor="text1"/>
          <w:sz w:val="36"/>
          <w:szCs w:val="36"/>
        </w:rPr>
      </w:pPr>
    </w:p>
    <w:p w14:paraId="7E66CDE5" w14:textId="77777777" w:rsidR="00164F7A" w:rsidRPr="002F59C3" w:rsidRDefault="00164F7A" w:rsidP="00662FE6">
      <w:pPr>
        <w:spacing w:before="240" w:line="240" w:lineRule="auto"/>
        <w:rPr>
          <w:color w:val="000000" w:themeColor="text1"/>
          <w:lang w:eastAsia="ja-JP"/>
        </w:rPr>
      </w:pPr>
    </w:p>
    <w:p w14:paraId="1700C646" w14:textId="77777777" w:rsidR="00164F7A" w:rsidRPr="002F59C3" w:rsidRDefault="00164F7A" w:rsidP="00662FE6">
      <w:pPr>
        <w:spacing w:before="240" w:line="240" w:lineRule="auto"/>
        <w:rPr>
          <w:color w:val="000000" w:themeColor="text1"/>
          <w:lang w:eastAsia="ja-JP"/>
        </w:rPr>
      </w:pPr>
    </w:p>
    <w:p w14:paraId="40AD8EA2" w14:textId="77777777" w:rsidR="00164F7A" w:rsidRPr="002F59C3" w:rsidRDefault="00164F7A" w:rsidP="00662FE6">
      <w:pPr>
        <w:spacing w:before="240" w:line="240" w:lineRule="auto"/>
        <w:rPr>
          <w:color w:val="000000" w:themeColor="text1"/>
          <w:lang w:eastAsia="ja-JP"/>
        </w:rPr>
      </w:pPr>
    </w:p>
    <w:p w14:paraId="40E4E9BD" w14:textId="77777777" w:rsidR="00BB5510" w:rsidRPr="002F59C3" w:rsidRDefault="00BB5510" w:rsidP="00662FE6">
      <w:pPr>
        <w:spacing w:before="240" w:line="240" w:lineRule="auto"/>
        <w:jc w:val="both"/>
        <w:rPr>
          <w:rFonts w:ascii="Arial" w:hAnsi="Arial" w:cs="Arial"/>
          <w:color w:val="000000" w:themeColor="text1"/>
          <w:sz w:val="24"/>
          <w:szCs w:val="24"/>
          <w:lang w:eastAsia="ja-JP"/>
        </w:rPr>
      </w:pPr>
    </w:p>
    <w:sdt>
      <w:sdtPr>
        <w:rPr>
          <w:rFonts w:asciiTheme="minorHAnsi" w:eastAsiaTheme="minorEastAsia" w:hAnsiTheme="minorHAnsi" w:cstheme="minorBidi"/>
          <w:b w:val="0"/>
          <w:bCs w:val="0"/>
          <w:color w:val="000000" w:themeColor="text1"/>
          <w:kern w:val="2"/>
          <w:sz w:val="22"/>
          <w:szCs w:val="22"/>
          <w:lang w:eastAsia="ko-KR"/>
          <w14:ligatures w14:val="standardContextual"/>
        </w:rPr>
        <w:id w:val="-1384861569"/>
        <w:docPartObj>
          <w:docPartGallery w:val="Table of Contents"/>
          <w:docPartUnique/>
        </w:docPartObj>
      </w:sdtPr>
      <w:sdtEndPr>
        <w:rPr>
          <w:noProof/>
        </w:rPr>
      </w:sdtEndPr>
      <w:sdtContent>
        <w:p w14:paraId="21072402" w14:textId="3297C6CF" w:rsidR="00053E9D" w:rsidRPr="002F59C3" w:rsidRDefault="000C6C2D" w:rsidP="00662FE6">
          <w:pPr>
            <w:pStyle w:val="TOCHeading"/>
            <w:spacing w:before="240"/>
            <w:rPr>
              <w:color w:val="000000" w:themeColor="text1"/>
              <w:lang w:val="mn-MN"/>
            </w:rPr>
          </w:pPr>
          <w:r w:rsidRPr="002F59C3">
            <w:rPr>
              <w:color w:val="000000" w:themeColor="text1"/>
              <w:lang w:val="mn-MN"/>
            </w:rPr>
            <w:t>Гарчиг</w:t>
          </w:r>
        </w:p>
        <w:p w14:paraId="4C8AD981" w14:textId="0EBA8852" w:rsidR="00B84C68" w:rsidRDefault="00053E9D" w:rsidP="00662FE6">
          <w:pPr>
            <w:pStyle w:val="TOC1"/>
            <w:tabs>
              <w:tab w:val="left" w:pos="440"/>
              <w:tab w:val="right" w:leader="dot" w:pos="9350"/>
            </w:tabs>
            <w:spacing w:before="240"/>
            <w:rPr>
              <w:b w:val="0"/>
              <w:bCs w:val="0"/>
              <w:i w:val="0"/>
              <w:iCs w:val="0"/>
              <w:noProof/>
              <w:lang w:eastAsia="ja-JP"/>
            </w:rPr>
          </w:pPr>
          <w:r w:rsidRPr="002F59C3">
            <w:rPr>
              <w:rFonts w:ascii="Arial" w:hAnsi="Arial" w:cs="Arial"/>
              <w:b w:val="0"/>
              <w:bCs w:val="0"/>
              <w:color w:val="000000" w:themeColor="text1"/>
            </w:rPr>
            <w:fldChar w:fldCharType="begin"/>
          </w:r>
          <w:r w:rsidRPr="002F59C3">
            <w:rPr>
              <w:rFonts w:ascii="Arial" w:hAnsi="Arial" w:cs="Arial"/>
              <w:color w:val="000000" w:themeColor="text1"/>
            </w:rPr>
            <w:instrText xml:space="preserve"> TOC \o "1-3" \h \z \u </w:instrText>
          </w:r>
          <w:r w:rsidRPr="002F59C3">
            <w:rPr>
              <w:rFonts w:ascii="Arial" w:hAnsi="Arial" w:cs="Arial"/>
              <w:b w:val="0"/>
              <w:bCs w:val="0"/>
              <w:color w:val="000000" w:themeColor="text1"/>
            </w:rPr>
            <w:fldChar w:fldCharType="separate"/>
          </w:r>
          <w:hyperlink w:anchor="_Toc192874611" w:history="1">
            <w:r w:rsidR="00B84C68" w:rsidRPr="00AD3501">
              <w:rPr>
                <w:rStyle w:val="Hyperlink"/>
                <w:rFonts w:ascii="Arial" w:hAnsi="Arial" w:cs="Arial"/>
                <w:noProof/>
              </w:rPr>
              <w:t>I.</w:t>
            </w:r>
            <w:r w:rsidR="00B84C68">
              <w:rPr>
                <w:b w:val="0"/>
                <w:bCs w:val="0"/>
                <w:i w:val="0"/>
                <w:iCs w:val="0"/>
                <w:noProof/>
                <w:lang w:eastAsia="ja-JP"/>
              </w:rPr>
              <w:tab/>
            </w:r>
            <w:r w:rsidR="00B84C68" w:rsidRPr="00AD3501">
              <w:rPr>
                <w:rStyle w:val="Hyperlink"/>
                <w:rFonts w:ascii="Arial" w:hAnsi="Arial" w:cs="Arial"/>
                <w:noProof/>
              </w:rPr>
              <w:t>ТӨЛӨВЛӨХ ҮЕ ШАТ</w:t>
            </w:r>
            <w:r w:rsidR="00B84C68">
              <w:rPr>
                <w:noProof/>
                <w:webHidden/>
              </w:rPr>
              <w:tab/>
            </w:r>
            <w:r w:rsidR="00B84C68">
              <w:rPr>
                <w:noProof/>
                <w:webHidden/>
              </w:rPr>
              <w:fldChar w:fldCharType="begin"/>
            </w:r>
            <w:r w:rsidR="00B84C68">
              <w:rPr>
                <w:noProof/>
                <w:webHidden/>
              </w:rPr>
              <w:instrText xml:space="preserve"> PAGEREF _Toc192874611 \h </w:instrText>
            </w:r>
            <w:r w:rsidR="00B84C68">
              <w:rPr>
                <w:noProof/>
                <w:webHidden/>
              </w:rPr>
            </w:r>
            <w:r w:rsidR="00B84C68">
              <w:rPr>
                <w:noProof/>
                <w:webHidden/>
              </w:rPr>
              <w:fldChar w:fldCharType="separate"/>
            </w:r>
            <w:r w:rsidR="000078CF">
              <w:rPr>
                <w:noProof/>
                <w:webHidden/>
              </w:rPr>
              <w:t>3</w:t>
            </w:r>
            <w:r w:rsidR="00B84C68">
              <w:rPr>
                <w:noProof/>
                <w:webHidden/>
              </w:rPr>
              <w:fldChar w:fldCharType="end"/>
            </w:r>
          </w:hyperlink>
        </w:p>
        <w:p w14:paraId="05C7153D" w14:textId="6798933E" w:rsidR="00B84C68" w:rsidRDefault="00B84C68" w:rsidP="00662FE6">
          <w:pPr>
            <w:pStyle w:val="TOC3"/>
            <w:tabs>
              <w:tab w:val="left" w:pos="880"/>
              <w:tab w:val="right" w:leader="dot" w:pos="9350"/>
            </w:tabs>
            <w:spacing w:before="240"/>
            <w:rPr>
              <w:noProof/>
              <w:sz w:val="24"/>
              <w:szCs w:val="24"/>
              <w:lang w:eastAsia="ja-JP"/>
            </w:rPr>
          </w:pPr>
          <w:hyperlink w:anchor="_Toc192874612" w:history="1">
            <w:r w:rsidRPr="00AD3501">
              <w:rPr>
                <w:rStyle w:val="Hyperlink"/>
                <w:rFonts w:ascii="Arial" w:hAnsi="Arial" w:cs="Arial"/>
                <w:noProof/>
                <w:lang w:val="mn-MN"/>
              </w:rPr>
              <w:t>A.</w:t>
            </w:r>
            <w:r>
              <w:rPr>
                <w:noProof/>
                <w:sz w:val="24"/>
                <w:szCs w:val="24"/>
                <w:lang w:eastAsia="ja-JP"/>
              </w:rPr>
              <w:tab/>
            </w:r>
            <w:r w:rsidRPr="00AD3501">
              <w:rPr>
                <w:rStyle w:val="Hyperlink"/>
                <w:rFonts w:ascii="Arial" w:hAnsi="Arial" w:cs="Arial"/>
                <w:noProof/>
              </w:rPr>
              <w:t>Үнэлгээ хийх шалтгааныг тодорхойлох</w:t>
            </w:r>
            <w:r>
              <w:rPr>
                <w:noProof/>
                <w:webHidden/>
              </w:rPr>
              <w:tab/>
            </w:r>
            <w:r>
              <w:rPr>
                <w:noProof/>
                <w:webHidden/>
              </w:rPr>
              <w:fldChar w:fldCharType="begin"/>
            </w:r>
            <w:r>
              <w:rPr>
                <w:noProof/>
                <w:webHidden/>
              </w:rPr>
              <w:instrText xml:space="preserve"> PAGEREF _Toc192874612 \h </w:instrText>
            </w:r>
            <w:r>
              <w:rPr>
                <w:noProof/>
                <w:webHidden/>
              </w:rPr>
            </w:r>
            <w:r>
              <w:rPr>
                <w:noProof/>
                <w:webHidden/>
              </w:rPr>
              <w:fldChar w:fldCharType="separate"/>
            </w:r>
            <w:r w:rsidR="000078CF">
              <w:rPr>
                <w:noProof/>
                <w:webHidden/>
              </w:rPr>
              <w:t>4</w:t>
            </w:r>
            <w:r>
              <w:rPr>
                <w:noProof/>
                <w:webHidden/>
              </w:rPr>
              <w:fldChar w:fldCharType="end"/>
            </w:r>
          </w:hyperlink>
        </w:p>
        <w:p w14:paraId="418683CD" w14:textId="68E0A621" w:rsidR="00B84C68" w:rsidRDefault="00B84C68" w:rsidP="00662FE6">
          <w:pPr>
            <w:pStyle w:val="TOC3"/>
            <w:tabs>
              <w:tab w:val="left" w:pos="880"/>
              <w:tab w:val="right" w:leader="dot" w:pos="9350"/>
            </w:tabs>
            <w:spacing w:before="240"/>
            <w:rPr>
              <w:noProof/>
              <w:sz w:val="24"/>
              <w:szCs w:val="24"/>
              <w:lang w:eastAsia="ja-JP"/>
            </w:rPr>
          </w:pPr>
          <w:hyperlink w:anchor="_Toc192874613" w:history="1">
            <w:r w:rsidRPr="00AD3501">
              <w:rPr>
                <w:rStyle w:val="Hyperlink"/>
                <w:rFonts w:ascii="Arial" w:hAnsi="Arial" w:cs="Arial"/>
                <w:noProof/>
                <w:lang w:val="mn-MN"/>
              </w:rPr>
              <w:t>B.</w:t>
            </w:r>
            <w:r>
              <w:rPr>
                <w:noProof/>
                <w:sz w:val="24"/>
                <w:szCs w:val="24"/>
                <w:lang w:eastAsia="ja-JP"/>
              </w:rPr>
              <w:tab/>
            </w:r>
            <w:r w:rsidRPr="00AD3501">
              <w:rPr>
                <w:rStyle w:val="Hyperlink"/>
                <w:rFonts w:ascii="Arial" w:hAnsi="Arial" w:cs="Arial"/>
                <w:noProof/>
              </w:rPr>
              <w:t>Үнэлгээ хийх хүрээг тогтоох</w:t>
            </w:r>
            <w:r>
              <w:rPr>
                <w:noProof/>
                <w:webHidden/>
              </w:rPr>
              <w:tab/>
            </w:r>
            <w:r>
              <w:rPr>
                <w:noProof/>
                <w:webHidden/>
              </w:rPr>
              <w:fldChar w:fldCharType="begin"/>
            </w:r>
            <w:r>
              <w:rPr>
                <w:noProof/>
                <w:webHidden/>
              </w:rPr>
              <w:instrText xml:space="preserve"> PAGEREF _Toc192874613 \h </w:instrText>
            </w:r>
            <w:r>
              <w:rPr>
                <w:noProof/>
                <w:webHidden/>
              </w:rPr>
            </w:r>
            <w:r>
              <w:rPr>
                <w:noProof/>
                <w:webHidden/>
              </w:rPr>
              <w:fldChar w:fldCharType="separate"/>
            </w:r>
            <w:r w:rsidR="000078CF">
              <w:rPr>
                <w:noProof/>
                <w:webHidden/>
              </w:rPr>
              <w:t>8</w:t>
            </w:r>
            <w:r>
              <w:rPr>
                <w:noProof/>
                <w:webHidden/>
              </w:rPr>
              <w:fldChar w:fldCharType="end"/>
            </w:r>
          </w:hyperlink>
        </w:p>
        <w:p w14:paraId="607B239E" w14:textId="24D1E7DE" w:rsidR="00B84C68" w:rsidRDefault="00B84C68" w:rsidP="00662FE6">
          <w:pPr>
            <w:pStyle w:val="TOC3"/>
            <w:tabs>
              <w:tab w:val="left" w:pos="1100"/>
              <w:tab w:val="right" w:leader="dot" w:pos="9350"/>
            </w:tabs>
            <w:spacing w:before="240"/>
            <w:rPr>
              <w:noProof/>
              <w:sz w:val="24"/>
              <w:szCs w:val="24"/>
              <w:lang w:eastAsia="ja-JP"/>
            </w:rPr>
          </w:pPr>
          <w:hyperlink w:anchor="_Toc192874614" w:history="1">
            <w:r w:rsidRPr="00AD3501">
              <w:rPr>
                <w:rStyle w:val="Hyperlink"/>
                <w:rFonts w:ascii="Arial" w:hAnsi="Arial" w:cs="Arial"/>
                <w:noProof/>
                <w:lang w:val="mn-MN"/>
              </w:rPr>
              <w:t>C.</w:t>
            </w:r>
            <w:r>
              <w:rPr>
                <w:noProof/>
                <w:sz w:val="24"/>
                <w:szCs w:val="24"/>
                <w:lang w:eastAsia="ja-JP"/>
              </w:rPr>
              <w:tab/>
            </w:r>
            <w:r w:rsidRPr="00AD3501">
              <w:rPr>
                <w:rStyle w:val="Hyperlink"/>
                <w:rFonts w:ascii="Arial" w:hAnsi="Arial" w:cs="Arial"/>
                <w:noProof/>
                <w:lang w:val="ru-RU"/>
              </w:rPr>
              <w:t>Шалгуур үзүүлэлтийг сонгож тогтоох</w:t>
            </w:r>
            <w:r>
              <w:rPr>
                <w:noProof/>
                <w:webHidden/>
              </w:rPr>
              <w:tab/>
            </w:r>
            <w:r>
              <w:rPr>
                <w:noProof/>
                <w:webHidden/>
              </w:rPr>
              <w:fldChar w:fldCharType="begin"/>
            </w:r>
            <w:r>
              <w:rPr>
                <w:noProof/>
                <w:webHidden/>
              </w:rPr>
              <w:instrText xml:space="preserve"> PAGEREF _Toc192874614 \h </w:instrText>
            </w:r>
            <w:r>
              <w:rPr>
                <w:noProof/>
                <w:webHidden/>
              </w:rPr>
            </w:r>
            <w:r>
              <w:rPr>
                <w:noProof/>
                <w:webHidden/>
              </w:rPr>
              <w:fldChar w:fldCharType="separate"/>
            </w:r>
            <w:r w:rsidR="000078CF">
              <w:rPr>
                <w:noProof/>
                <w:webHidden/>
              </w:rPr>
              <w:t>23</w:t>
            </w:r>
            <w:r>
              <w:rPr>
                <w:noProof/>
                <w:webHidden/>
              </w:rPr>
              <w:fldChar w:fldCharType="end"/>
            </w:r>
          </w:hyperlink>
        </w:p>
        <w:p w14:paraId="6F123D90" w14:textId="084424E9" w:rsidR="00B84C68" w:rsidRDefault="00B84C68" w:rsidP="00662FE6">
          <w:pPr>
            <w:pStyle w:val="TOC3"/>
            <w:tabs>
              <w:tab w:val="left" w:pos="1100"/>
              <w:tab w:val="right" w:leader="dot" w:pos="9350"/>
            </w:tabs>
            <w:spacing w:before="240"/>
            <w:rPr>
              <w:noProof/>
              <w:sz w:val="24"/>
              <w:szCs w:val="24"/>
              <w:lang w:eastAsia="ja-JP"/>
            </w:rPr>
          </w:pPr>
          <w:hyperlink w:anchor="_Toc192874615" w:history="1">
            <w:r w:rsidRPr="00AD3501">
              <w:rPr>
                <w:rStyle w:val="Hyperlink"/>
                <w:rFonts w:ascii="Arial" w:hAnsi="Arial" w:cs="Arial"/>
                <w:noProof/>
                <w:lang w:val="mn-MN"/>
              </w:rPr>
              <w:t>D.</w:t>
            </w:r>
            <w:r>
              <w:rPr>
                <w:noProof/>
                <w:sz w:val="24"/>
                <w:szCs w:val="24"/>
                <w:lang w:eastAsia="ja-JP"/>
              </w:rPr>
              <w:tab/>
            </w:r>
            <w:r w:rsidRPr="00AD3501">
              <w:rPr>
                <w:rStyle w:val="Hyperlink"/>
                <w:rFonts w:ascii="Arial" w:hAnsi="Arial" w:cs="Arial"/>
                <w:noProof/>
              </w:rPr>
              <w:t>Харьцуулах хэлбэрийг сонгох</w:t>
            </w:r>
            <w:r>
              <w:rPr>
                <w:noProof/>
                <w:webHidden/>
              </w:rPr>
              <w:tab/>
            </w:r>
            <w:r>
              <w:rPr>
                <w:noProof/>
                <w:webHidden/>
              </w:rPr>
              <w:fldChar w:fldCharType="begin"/>
            </w:r>
            <w:r>
              <w:rPr>
                <w:noProof/>
                <w:webHidden/>
              </w:rPr>
              <w:instrText xml:space="preserve"> PAGEREF _Toc192874615 \h </w:instrText>
            </w:r>
            <w:r>
              <w:rPr>
                <w:noProof/>
                <w:webHidden/>
              </w:rPr>
            </w:r>
            <w:r>
              <w:rPr>
                <w:noProof/>
                <w:webHidden/>
              </w:rPr>
              <w:fldChar w:fldCharType="separate"/>
            </w:r>
            <w:r w:rsidR="000078CF">
              <w:rPr>
                <w:noProof/>
                <w:webHidden/>
              </w:rPr>
              <w:t>24</w:t>
            </w:r>
            <w:r>
              <w:rPr>
                <w:noProof/>
                <w:webHidden/>
              </w:rPr>
              <w:fldChar w:fldCharType="end"/>
            </w:r>
          </w:hyperlink>
        </w:p>
        <w:p w14:paraId="29D09CFF" w14:textId="3613F35B" w:rsidR="00B84C68" w:rsidRDefault="00B84C68" w:rsidP="00662FE6">
          <w:pPr>
            <w:pStyle w:val="TOC3"/>
            <w:tabs>
              <w:tab w:val="left" w:pos="880"/>
              <w:tab w:val="right" w:leader="dot" w:pos="9350"/>
            </w:tabs>
            <w:spacing w:before="240"/>
            <w:rPr>
              <w:noProof/>
              <w:sz w:val="24"/>
              <w:szCs w:val="24"/>
              <w:lang w:eastAsia="ja-JP"/>
            </w:rPr>
          </w:pPr>
          <w:hyperlink w:anchor="_Toc192874616" w:history="1">
            <w:r w:rsidRPr="00AD3501">
              <w:rPr>
                <w:rStyle w:val="Hyperlink"/>
                <w:rFonts w:ascii="Arial" w:hAnsi="Arial" w:cs="Arial"/>
                <w:noProof/>
                <w:lang w:val="mn-MN"/>
              </w:rPr>
              <w:t>E.</w:t>
            </w:r>
            <w:r>
              <w:rPr>
                <w:noProof/>
                <w:sz w:val="24"/>
                <w:szCs w:val="24"/>
                <w:lang w:eastAsia="ja-JP"/>
              </w:rPr>
              <w:tab/>
            </w:r>
            <w:r w:rsidRPr="00AD3501">
              <w:rPr>
                <w:rStyle w:val="Hyperlink"/>
                <w:rFonts w:ascii="Arial" w:hAnsi="Arial" w:cs="Arial"/>
                <w:noProof/>
              </w:rPr>
              <w:t>Шалгуур үзүүлэлтийг томьёолох</w:t>
            </w:r>
            <w:r>
              <w:rPr>
                <w:noProof/>
                <w:webHidden/>
              </w:rPr>
              <w:tab/>
            </w:r>
            <w:r>
              <w:rPr>
                <w:noProof/>
                <w:webHidden/>
              </w:rPr>
              <w:fldChar w:fldCharType="begin"/>
            </w:r>
            <w:r>
              <w:rPr>
                <w:noProof/>
                <w:webHidden/>
              </w:rPr>
              <w:instrText xml:space="preserve"> PAGEREF _Toc192874616 \h </w:instrText>
            </w:r>
            <w:r>
              <w:rPr>
                <w:noProof/>
                <w:webHidden/>
              </w:rPr>
            </w:r>
            <w:r>
              <w:rPr>
                <w:noProof/>
                <w:webHidden/>
              </w:rPr>
              <w:fldChar w:fldCharType="separate"/>
            </w:r>
            <w:r w:rsidR="000078CF">
              <w:rPr>
                <w:noProof/>
                <w:webHidden/>
              </w:rPr>
              <w:t>25</w:t>
            </w:r>
            <w:r>
              <w:rPr>
                <w:noProof/>
                <w:webHidden/>
              </w:rPr>
              <w:fldChar w:fldCharType="end"/>
            </w:r>
          </w:hyperlink>
        </w:p>
        <w:p w14:paraId="4323BAD4" w14:textId="5D9AD37F" w:rsidR="00B84C68" w:rsidRDefault="00B84C68" w:rsidP="00662FE6">
          <w:pPr>
            <w:pStyle w:val="TOC3"/>
            <w:tabs>
              <w:tab w:val="left" w:pos="880"/>
              <w:tab w:val="right" w:leader="dot" w:pos="9350"/>
            </w:tabs>
            <w:spacing w:before="240"/>
            <w:rPr>
              <w:noProof/>
              <w:sz w:val="24"/>
              <w:szCs w:val="24"/>
              <w:lang w:eastAsia="ja-JP"/>
            </w:rPr>
          </w:pPr>
          <w:hyperlink w:anchor="_Toc192874617" w:history="1">
            <w:r w:rsidRPr="00AD3501">
              <w:rPr>
                <w:rStyle w:val="Hyperlink"/>
                <w:rFonts w:ascii="Arial" w:hAnsi="Arial" w:cs="Arial"/>
                <w:noProof/>
                <w:lang w:val="mn-MN"/>
              </w:rPr>
              <w:t>F.</w:t>
            </w:r>
            <w:r>
              <w:rPr>
                <w:noProof/>
                <w:sz w:val="24"/>
                <w:szCs w:val="24"/>
                <w:lang w:eastAsia="ja-JP"/>
              </w:rPr>
              <w:tab/>
            </w:r>
            <w:r w:rsidRPr="00AD3501">
              <w:rPr>
                <w:rStyle w:val="Hyperlink"/>
                <w:rFonts w:ascii="Arial" w:hAnsi="Arial" w:cs="Arial"/>
                <w:noProof/>
                <w:lang w:val="mn-MN"/>
              </w:rPr>
              <w:t>Мэдээлэл цуглуулах аргыг сонгох</w:t>
            </w:r>
            <w:r>
              <w:rPr>
                <w:noProof/>
                <w:webHidden/>
              </w:rPr>
              <w:tab/>
            </w:r>
            <w:r>
              <w:rPr>
                <w:noProof/>
                <w:webHidden/>
              </w:rPr>
              <w:fldChar w:fldCharType="begin"/>
            </w:r>
            <w:r>
              <w:rPr>
                <w:noProof/>
                <w:webHidden/>
              </w:rPr>
              <w:instrText xml:space="preserve"> PAGEREF _Toc192874617 \h </w:instrText>
            </w:r>
            <w:r>
              <w:rPr>
                <w:noProof/>
                <w:webHidden/>
              </w:rPr>
            </w:r>
            <w:r>
              <w:rPr>
                <w:noProof/>
                <w:webHidden/>
              </w:rPr>
              <w:fldChar w:fldCharType="separate"/>
            </w:r>
            <w:r w:rsidR="000078CF">
              <w:rPr>
                <w:noProof/>
                <w:webHidden/>
              </w:rPr>
              <w:t>27</w:t>
            </w:r>
            <w:r>
              <w:rPr>
                <w:noProof/>
                <w:webHidden/>
              </w:rPr>
              <w:fldChar w:fldCharType="end"/>
            </w:r>
          </w:hyperlink>
        </w:p>
        <w:p w14:paraId="4CC328D6" w14:textId="6A7B10E1" w:rsidR="00B84C68" w:rsidRDefault="00B84C68" w:rsidP="00662FE6">
          <w:pPr>
            <w:pStyle w:val="TOC1"/>
            <w:tabs>
              <w:tab w:val="left" w:pos="660"/>
              <w:tab w:val="right" w:leader="dot" w:pos="9350"/>
            </w:tabs>
            <w:spacing w:before="240"/>
            <w:rPr>
              <w:b w:val="0"/>
              <w:bCs w:val="0"/>
              <w:i w:val="0"/>
              <w:iCs w:val="0"/>
              <w:noProof/>
              <w:lang w:eastAsia="ja-JP"/>
            </w:rPr>
          </w:pPr>
          <w:hyperlink w:anchor="_Toc192874618" w:history="1">
            <w:r w:rsidRPr="00AD3501">
              <w:rPr>
                <w:rStyle w:val="Hyperlink"/>
                <w:rFonts w:ascii="Arial" w:hAnsi="Arial" w:cs="Arial"/>
                <w:noProof/>
                <w:lang w:val="mn-MN"/>
              </w:rPr>
              <w:t>II.</w:t>
            </w:r>
            <w:r>
              <w:rPr>
                <w:b w:val="0"/>
                <w:bCs w:val="0"/>
                <w:i w:val="0"/>
                <w:iCs w:val="0"/>
                <w:noProof/>
                <w:lang w:eastAsia="ja-JP"/>
              </w:rPr>
              <w:tab/>
            </w:r>
            <w:r w:rsidRPr="00AD3501">
              <w:rPr>
                <w:rStyle w:val="Hyperlink"/>
                <w:rFonts w:ascii="Arial" w:hAnsi="Arial" w:cs="Arial"/>
                <w:noProof/>
              </w:rPr>
              <w:t>ХЭРЭГЖҮҮЛЭХ ҮЕ ШАТ</w:t>
            </w:r>
            <w:r>
              <w:rPr>
                <w:noProof/>
                <w:webHidden/>
              </w:rPr>
              <w:tab/>
            </w:r>
            <w:r>
              <w:rPr>
                <w:noProof/>
                <w:webHidden/>
              </w:rPr>
              <w:fldChar w:fldCharType="begin"/>
            </w:r>
            <w:r>
              <w:rPr>
                <w:noProof/>
                <w:webHidden/>
              </w:rPr>
              <w:instrText xml:space="preserve"> PAGEREF _Toc192874618 \h </w:instrText>
            </w:r>
            <w:r>
              <w:rPr>
                <w:noProof/>
                <w:webHidden/>
              </w:rPr>
            </w:r>
            <w:r>
              <w:rPr>
                <w:noProof/>
                <w:webHidden/>
              </w:rPr>
              <w:fldChar w:fldCharType="separate"/>
            </w:r>
            <w:r w:rsidR="000078CF">
              <w:rPr>
                <w:noProof/>
                <w:webHidden/>
              </w:rPr>
              <w:t>28</w:t>
            </w:r>
            <w:r>
              <w:rPr>
                <w:noProof/>
                <w:webHidden/>
              </w:rPr>
              <w:fldChar w:fldCharType="end"/>
            </w:r>
          </w:hyperlink>
        </w:p>
        <w:p w14:paraId="76028111" w14:textId="4BCC47E0" w:rsidR="00B84C68" w:rsidRDefault="00B84C68" w:rsidP="00662FE6">
          <w:pPr>
            <w:pStyle w:val="TOC1"/>
            <w:tabs>
              <w:tab w:val="left" w:pos="660"/>
              <w:tab w:val="right" w:leader="dot" w:pos="9350"/>
            </w:tabs>
            <w:spacing w:before="240"/>
            <w:rPr>
              <w:b w:val="0"/>
              <w:bCs w:val="0"/>
              <w:i w:val="0"/>
              <w:iCs w:val="0"/>
              <w:noProof/>
              <w:lang w:eastAsia="ja-JP"/>
            </w:rPr>
          </w:pPr>
          <w:hyperlink w:anchor="_Toc192874619" w:history="1">
            <w:r w:rsidRPr="00AD3501">
              <w:rPr>
                <w:rStyle w:val="Hyperlink"/>
                <w:rFonts w:ascii="Arial" w:hAnsi="Arial" w:cs="Arial"/>
                <w:noProof/>
              </w:rPr>
              <w:t>III.</w:t>
            </w:r>
            <w:r>
              <w:rPr>
                <w:b w:val="0"/>
                <w:bCs w:val="0"/>
                <w:i w:val="0"/>
                <w:iCs w:val="0"/>
                <w:noProof/>
                <w:lang w:eastAsia="ja-JP"/>
              </w:rPr>
              <w:tab/>
            </w:r>
            <w:r w:rsidRPr="00AD3501">
              <w:rPr>
                <w:rStyle w:val="Hyperlink"/>
                <w:rFonts w:ascii="Arial" w:hAnsi="Arial" w:cs="Arial"/>
                <w:noProof/>
              </w:rPr>
              <w:t>ҮНЭЛЭХ ҮЕ ШАТ</w:t>
            </w:r>
            <w:r>
              <w:rPr>
                <w:noProof/>
                <w:webHidden/>
              </w:rPr>
              <w:tab/>
            </w:r>
            <w:r>
              <w:rPr>
                <w:noProof/>
                <w:webHidden/>
              </w:rPr>
              <w:fldChar w:fldCharType="begin"/>
            </w:r>
            <w:r>
              <w:rPr>
                <w:noProof/>
                <w:webHidden/>
              </w:rPr>
              <w:instrText xml:space="preserve"> PAGEREF _Toc192874619 \h </w:instrText>
            </w:r>
            <w:r>
              <w:rPr>
                <w:noProof/>
                <w:webHidden/>
              </w:rPr>
            </w:r>
            <w:r>
              <w:rPr>
                <w:noProof/>
                <w:webHidden/>
              </w:rPr>
              <w:fldChar w:fldCharType="separate"/>
            </w:r>
            <w:r w:rsidR="000078CF">
              <w:rPr>
                <w:noProof/>
                <w:webHidden/>
              </w:rPr>
              <w:t>30</w:t>
            </w:r>
            <w:r>
              <w:rPr>
                <w:noProof/>
                <w:webHidden/>
              </w:rPr>
              <w:fldChar w:fldCharType="end"/>
            </w:r>
          </w:hyperlink>
        </w:p>
        <w:p w14:paraId="591E5585" w14:textId="2B1B93BB" w:rsidR="00B84C68" w:rsidRDefault="00B84C68" w:rsidP="00662FE6">
          <w:pPr>
            <w:pStyle w:val="TOC2"/>
            <w:tabs>
              <w:tab w:val="right" w:leader="dot" w:pos="9350"/>
            </w:tabs>
            <w:spacing w:before="240"/>
            <w:rPr>
              <w:b w:val="0"/>
              <w:bCs w:val="0"/>
              <w:noProof/>
              <w:sz w:val="24"/>
              <w:szCs w:val="24"/>
              <w:lang w:eastAsia="ja-JP"/>
            </w:rPr>
          </w:pPr>
          <w:hyperlink w:anchor="_Toc192874620" w:history="1">
            <w:r w:rsidRPr="00AD3501">
              <w:rPr>
                <w:rStyle w:val="Hyperlink"/>
                <w:rFonts w:ascii="Arial" w:hAnsi="Arial" w:cs="Arial"/>
                <w:noProof/>
              </w:rPr>
              <w:t>Нэгдүгээр бүлэг. Төрийн болон орон нутгийн өмчийн тухай хуулийн зорилт, үйлчлэх хүрээ</w:t>
            </w:r>
            <w:r>
              <w:rPr>
                <w:noProof/>
                <w:webHidden/>
              </w:rPr>
              <w:tab/>
            </w:r>
            <w:r>
              <w:rPr>
                <w:noProof/>
                <w:webHidden/>
              </w:rPr>
              <w:fldChar w:fldCharType="begin"/>
            </w:r>
            <w:r>
              <w:rPr>
                <w:noProof/>
                <w:webHidden/>
              </w:rPr>
              <w:instrText xml:space="preserve"> PAGEREF _Toc192874620 \h </w:instrText>
            </w:r>
            <w:r>
              <w:rPr>
                <w:noProof/>
                <w:webHidden/>
              </w:rPr>
            </w:r>
            <w:r>
              <w:rPr>
                <w:noProof/>
                <w:webHidden/>
              </w:rPr>
              <w:fldChar w:fldCharType="separate"/>
            </w:r>
            <w:r w:rsidR="000078CF">
              <w:rPr>
                <w:noProof/>
                <w:webHidden/>
              </w:rPr>
              <w:t>30</w:t>
            </w:r>
            <w:r>
              <w:rPr>
                <w:noProof/>
                <w:webHidden/>
              </w:rPr>
              <w:fldChar w:fldCharType="end"/>
            </w:r>
          </w:hyperlink>
        </w:p>
        <w:p w14:paraId="7BC3C22E" w14:textId="6B846903" w:rsidR="00B84C68" w:rsidRDefault="00B84C68" w:rsidP="00662FE6">
          <w:pPr>
            <w:pStyle w:val="TOC2"/>
            <w:tabs>
              <w:tab w:val="right" w:leader="dot" w:pos="9350"/>
            </w:tabs>
            <w:spacing w:before="240"/>
            <w:rPr>
              <w:b w:val="0"/>
              <w:bCs w:val="0"/>
              <w:noProof/>
              <w:sz w:val="24"/>
              <w:szCs w:val="24"/>
              <w:lang w:eastAsia="ja-JP"/>
            </w:rPr>
          </w:pPr>
          <w:hyperlink w:anchor="_Toc192874621" w:history="1">
            <w:r w:rsidRPr="00AD3501">
              <w:rPr>
                <w:rStyle w:val="Hyperlink"/>
                <w:rFonts w:ascii="Arial" w:hAnsi="Arial" w:cs="Arial"/>
                <w:noProof/>
                <w:lang w:val="mn-MN"/>
              </w:rPr>
              <w:t>Хоёрдугаар бүлэг. Төрийн болон орон нутгийн өмчийн ангилал</w:t>
            </w:r>
            <w:r>
              <w:rPr>
                <w:noProof/>
                <w:webHidden/>
              </w:rPr>
              <w:tab/>
            </w:r>
            <w:r>
              <w:rPr>
                <w:noProof/>
                <w:webHidden/>
              </w:rPr>
              <w:fldChar w:fldCharType="begin"/>
            </w:r>
            <w:r>
              <w:rPr>
                <w:noProof/>
                <w:webHidden/>
              </w:rPr>
              <w:instrText xml:space="preserve"> PAGEREF _Toc192874621 \h </w:instrText>
            </w:r>
            <w:r>
              <w:rPr>
                <w:noProof/>
                <w:webHidden/>
              </w:rPr>
            </w:r>
            <w:r>
              <w:rPr>
                <w:noProof/>
                <w:webHidden/>
              </w:rPr>
              <w:fldChar w:fldCharType="separate"/>
            </w:r>
            <w:r w:rsidR="000078CF">
              <w:rPr>
                <w:noProof/>
                <w:webHidden/>
              </w:rPr>
              <w:t>36</w:t>
            </w:r>
            <w:r>
              <w:rPr>
                <w:noProof/>
                <w:webHidden/>
              </w:rPr>
              <w:fldChar w:fldCharType="end"/>
            </w:r>
          </w:hyperlink>
        </w:p>
        <w:p w14:paraId="1FFD4A03" w14:textId="709C9198" w:rsidR="00B84C68" w:rsidRDefault="00B84C68" w:rsidP="00662FE6">
          <w:pPr>
            <w:pStyle w:val="TOC2"/>
            <w:tabs>
              <w:tab w:val="right" w:leader="dot" w:pos="9350"/>
            </w:tabs>
            <w:spacing w:before="240"/>
            <w:rPr>
              <w:b w:val="0"/>
              <w:bCs w:val="0"/>
              <w:noProof/>
              <w:sz w:val="24"/>
              <w:szCs w:val="24"/>
              <w:lang w:eastAsia="ja-JP"/>
            </w:rPr>
          </w:pPr>
          <w:hyperlink w:anchor="_Toc192874622" w:history="1">
            <w:r w:rsidRPr="00AD3501">
              <w:rPr>
                <w:rStyle w:val="Hyperlink"/>
                <w:rFonts w:ascii="Arial" w:hAnsi="Arial" w:cs="Arial"/>
                <w:noProof/>
                <w:lang w:val="mn-MN"/>
              </w:rPr>
              <w:t>Гуравдугаар бүлэг. Төрийн болон орон нутгийн өмчийн удирдлага</w:t>
            </w:r>
            <w:r>
              <w:rPr>
                <w:noProof/>
                <w:webHidden/>
              </w:rPr>
              <w:tab/>
            </w:r>
            <w:r>
              <w:rPr>
                <w:noProof/>
                <w:webHidden/>
              </w:rPr>
              <w:fldChar w:fldCharType="begin"/>
            </w:r>
            <w:r>
              <w:rPr>
                <w:noProof/>
                <w:webHidden/>
              </w:rPr>
              <w:instrText xml:space="preserve"> PAGEREF _Toc192874622 \h </w:instrText>
            </w:r>
            <w:r>
              <w:rPr>
                <w:noProof/>
                <w:webHidden/>
              </w:rPr>
            </w:r>
            <w:r>
              <w:rPr>
                <w:noProof/>
                <w:webHidden/>
              </w:rPr>
              <w:fldChar w:fldCharType="separate"/>
            </w:r>
            <w:r w:rsidR="000078CF">
              <w:rPr>
                <w:noProof/>
                <w:webHidden/>
              </w:rPr>
              <w:t>50</w:t>
            </w:r>
            <w:r>
              <w:rPr>
                <w:noProof/>
                <w:webHidden/>
              </w:rPr>
              <w:fldChar w:fldCharType="end"/>
            </w:r>
          </w:hyperlink>
        </w:p>
        <w:p w14:paraId="530D0CC3" w14:textId="77818653" w:rsidR="00B84C68" w:rsidRDefault="00B84C68" w:rsidP="00662FE6">
          <w:pPr>
            <w:pStyle w:val="TOC2"/>
            <w:tabs>
              <w:tab w:val="right" w:leader="dot" w:pos="9350"/>
            </w:tabs>
            <w:spacing w:before="240"/>
            <w:rPr>
              <w:b w:val="0"/>
              <w:bCs w:val="0"/>
              <w:noProof/>
              <w:sz w:val="24"/>
              <w:szCs w:val="24"/>
              <w:lang w:eastAsia="ja-JP"/>
            </w:rPr>
          </w:pPr>
          <w:hyperlink w:anchor="_Toc192874623" w:history="1">
            <w:r w:rsidRPr="00AD3501">
              <w:rPr>
                <w:rStyle w:val="Hyperlink"/>
                <w:rFonts w:ascii="Arial" w:hAnsi="Arial" w:cs="Arial"/>
                <w:noProof/>
                <w:lang w:val="mn-MN"/>
              </w:rPr>
              <w:t>Дөрөвдүгээр бүлэг. Төрийн болон орон нутгийн өмчийн эзэмшигчийн ангилал</w:t>
            </w:r>
            <w:r>
              <w:rPr>
                <w:noProof/>
                <w:webHidden/>
              </w:rPr>
              <w:tab/>
            </w:r>
            <w:r>
              <w:rPr>
                <w:noProof/>
                <w:webHidden/>
              </w:rPr>
              <w:fldChar w:fldCharType="begin"/>
            </w:r>
            <w:r>
              <w:rPr>
                <w:noProof/>
                <w:webHidden/>
              </w:rPr>
              <w:instrText xml:space="preserve"> PAGEREF _Toc192874623 \h </w:instrText>
            </w:r>
            <w:r>
              <w:rPr>
                <w:noProof/>
                <w:webHidden/>
              </w:rPr>
            </w:r>
            <w:r>
              <w:rPr>
                <w:noProof/>
                <w:webHidden/>
              </w:rPr>
              <w:fldChar w:fldCharType="separate"/>
            </w:r>
            <w:r w:rsidR="000078CF">
              <w:rPr>
                <w:noProof/>
                <w:webHidden/>
              </w:rPr>
              <w:t>61</w:t>
            </w:r>
            <w:r>
              <w:rPr>
                <w:noProof/>
                <w:webHidden/>
              </w:rPr>
              <w:fldChar w:fldCharType="end"/>
            </w:r>
          </w:hyperlink>
        </w:p>
        <w:p w14:paraId="36AF6D1B" w14:textId="29926F7B" w:rsidR="00B84C68" w:rsidRDefault="00B84C68" w:rsidP="00662FE6">
          <w:pPr>
            <w:pStyle w:val="TOC2"/>
            <w:tabs>
              <w:tab w:val="right" w:leader="dot" w:pos="9350"/>
            </w:tabs>
            <w:spacing w:before="240"/>
            <w:rPr>
              <w:b w:val="0"/>
              <w:bCs w:val="0"/>
              <w:noProof/>
              <w:sz w:val="24"/>
              <w:szCs w:val="24"/>
              <w:lang w:eastAsia="ja-JP"/>
            </w:rPr>
          </w:pPr>
          <w:hyperlink w:anchor="_Toc192874624" w:history="1">
            <w:r w:rsidRPr="00AD3501">
              <w:rPr>
                <w:rStyle w:val="Hyperlink"/>
                <w:rFonts w:ascii="Arial" w:hAnsi="Arial" w:cs="Arial"/>
                <w:noProof/>
                <w:lang w:val="mn-MN"/>
              </w:rPr>
              <w:t>Тавдугаар бүлэг. Төрийн болон орон нутгийн өмчид хөрөнгө олж авах, захиран зарцуулах</w:t>
            </w:r>
            <w:r>
              <w:rPr>
                <w:noProof/>
                <w:webHidden/>
              </w:rPr>
              <w:tab/>
            </w:r>
            <w:r>
              <w:rPr>
                <w:noProof/>
                <w:webHidden/>
              </w:rPr>
              <w:fldChar w:fldCharType="begin"/>
            </w:r>
            <w:r>
              <w:rPr>
                <w:noProof/>
                <w:webHidden/>
              </w:rPr>
              <w:instrText xml:space="preserve"> PAGEREF _Toc192874624 \h </w:instrText>
            </w:r>
            <w:r>
              <w:rPr>
                <w:noProof/>
                <w:webHidden/>
              </w:rPr>
            </w:r>
            <w:r>
              <w:rPr>
                <w:noProof/>
                <w:webHidden/>
              </w:rPr>
              <w:fldChar w:fldCharType="separate"/>
            </w:r>
            <w:r w:rsidR="000078CF">
              <w:rPr>
                <w:noProof/>
                <w:webHidden/>
              </w:rPr>
              <w:t>67</w:t>
            </w:r>
            <w:r>
              <w:rPr>
                <w:noProof/>
                <w:webHidden/>
              </w:rPr>
              <w:fldChar w:fldCharType="end"/>
            </w:r>
          </w:hyperlink>
        </w:p>
        <w:p w14:paraId="02F97D9A" w14:textId="290C2D05" w:rsidR="00B84C68" w:rsidRDefault="00B84C68" w:rsidP="00662FE6">
          <w:pPr>
            <w:pStyle w:val="TOC2"/>
            <w:tabs>
              <w:tab w:val="right" w:leader="dot" w:pos="9350"/>
            </w:tabs>
            <w:spacing w:before="240"/>
            <w:rPr>
              <w:b w:val="0"/>
              <w:bCs w:val="0"/>
              <w:noProof/>
              <w:sz w:val="24"/>
              <w:szCs w:val="24"/>
              <w:lang w:eastAsia="ja-JP"/>
            </w:rPr>
          </w:pPr>
          <w:hyperlink w:anchor="_Toc192874625" w:history="1">
            <w:r w:rsidRPr="00AD3501">
              <w:rPr>
                <w:rStyle w:val="Hyperlink"/>
                <w:rFonts w:ascii="Arial" w:hAnsi="Arial" w:cs="Arial"/>
                <w:noProof/>
                <w:lang w:val="mn-MN"/>
              </w:rPr>
              <w:t>Зургаадугаар бүлэг. Төрийн болон орон нутгийн өмчийг захиран зарцуулах арга</w:t>
            </w:r>
            <w:r>
              <w:rPr>
                <w:noProof/>
                <w:webHidden/>
              </w:rPr>
              <w:tab/>
            </w:r>
            <w:r>
              <w:rPr>
                <w:noProof/>
                <w:webHidden/>
              </w:rPr>
              <w:fldChar w:fldCharType="begin"/>
            </w:r>
            <w:r>
              <w:rPr>
                <w:noProof/>
                <w:webHidden/>
              </w:rPr>
              <w:instrText xml:space="preserve"> PAGEREF _Toc192874625 \h </w:instrText>
            </w:r>
            <w:r>
              <w:rPr>
                <w:noProof/>
                <w:webHidden/>
              </w:rPr>
            </w:r>
            <w:r>
              <w:rPr>
                <w:noProof/>
                <w:webHidden/>
              </w:rPr>
              <w:fldChar w:fldCharType="separate"/>
            </w:r>
            <w:r w:rsidR="000078CF">
              <w:rPr>
                <w:noProof/>
                <w:webHidden/>
              </w:rPr>
              <w:t>70</w:t>
            </w:r>
            <w:r>
              <w:rPr>
                <w:noProof/>
                <w:webHidden/>
              </w:rPr>
              <w:fldChar w:fldCharType="end"/>
            </w:r>
          </w:hyperlink>
        </w:p>
        <w:p w14:paraId="385439CA" w14:textId="3C8F7FFB" w:rsidR="00B84C68" w:rsidRDefault="00B84C68" w:rsidP="00662FE6">
          <w:pPr>
            <w:pStyle w:val="TOC2"/>
            <w:tabs>
              <w:tab w:val="right" w:leader="dot" w:pos="9350"/>
            </w:tabs>
            <w:spacing w:before="240"/>
            <w:rPr>
              <w:b w:val="0"/>
              <w:bCs w:val="0"/>
              <w:noProof/>
              <w:sz w:val="24"/>
              <w:szCs w:val="24"/>
              <w:lang w:eastAsia="ja-JP"/>
            </w:rPr>
          </w:pPr>
          <w:hyperlink w:anchor="_Toc192874626" w:history="1">
            <w:r w:rsidRPr="00AD3501">
              <w:rPr>
                <w:rStyle w:val="Hyperlink"/>
                <w:rFonts w:ascii="Arial" w:hAnsi="Arial" w:cs="Arial"/>
                <w:noProof/>
                <w:lang w:val="mn-MN"/>
              </w:rPr>
              <w:t>Долоодугаар бүлэг. Төрийн болон орон нутгийн өмчийн бүртгэл, тооллого</w:t>
            </w:r>
            <w:r>
              <w:rPr>
                <w:noProof/>
                <w:webHidden/>
              </w:rPr>
              <w:tab/>
            </w:r>
            <w:r>
              <w:rPr>
                <w:noProof/>
                <w:webHidden/>
              </w:rPr>
              <w:fldChar w:fldCharType="begin"/>
            </w:r>
            <w:r>
              <w:rPr>
                <w:noProof/>
                <w:webHidden/>
              </w:rPr>
              <w:instrText xml:space="preserve"> PAGEREF _Toc192874626 \h </w:instrText>
            </w:r>
            <w:r>
              <w:rPr>
                <w:noProof/>
                <w:webHidden/>
              </w:rPr>
            </w:r>
            <w:r>
              <w:rPr>
                <w:noProof/>
                <w:webHidden/>
              </w:rPr>
              <w:fldChar w:fldCharType="separate"/>
            </w:r>
            <w:r w:rsidR="000078CF">
              <w:rPr>
                <w:noProof/>
                <w:webHidden/>
              </w:rPr>
              <w:t>75</w:t>
            </w:r>
            <w:r>
              <w:rPr>
                <w:noProof/>
                <w:webHidden/>
              </w:rPr>
              <w:fldChar w:fldCharType="end"/>
            </w:r>
          </w:hyperlink>
        </w:p>
        <w:p w14:paraId="1239C0BF" w14:textId="3A57D462" w:rsidR="00B84C68" w:rsidRDefault="00B84C68" w:rsidP="00662FE6">
          <w:pPr>
            <w:pStyle w:val="TOC2"/>
            <w:tabs>
              <w:tab w:val="right" w:leader="dot" w:pos="9350"/>
            </w:tabs>
            <w:spacing w:before="240"/>
            <w:rPr>
              <w:b w:val="0"/>
              <w:bCs w:val="0"/>
              <w:noProof/>
              <w:sz w:val="24"/>
              <w:szCs w:val="24"/>
              <w:lang w:eastAsia="ja-JP"/>
            </w:rPr>
          </w:pPr>
          <w:hyperlink w:anchor="_Toc192874627" w:history="1">
            <w:r w:rsidRPr="00AD3501">
              <w:rPr>
                <w:rStyle w:val="Hyperlink"/>
                <w:rFonts w:ascii="Arial" w:hAnsi="Arial" w:cs="Arial"/>
                <w:noProof/>
                <w:lang w:val="mn-MN"/>
              </w:rPr>
              <w:t>Наймдугаар бүлэг. Төрийн болон орон нутгийн өмчийн хяналт</w:t>
            </w:r>
            <w:r>
              <w:rPr>
                <w:noProof/>
                <w:webHidden/>
              </w:rPr>
              <w:tab/>
            </w:r>
            <w:r>
              <w:rPr>
                <w:noProof/>
                <w:webHidden/>
              </w:rPr>
              <w:fldChar w:fldCharType="begin"/>
            </w:r>
            <w:r>
              <w:rPr>
                <w:noProof/>
                <w:webHidden/>
              </w:rPr>
              <w:instrText xml:space="preserve"> PAGEREF _Toc192874627 \h </w:instrText>
            </w:r>
            <w:r>
              <w:rPr>
                <w:noProof/>
                <w:webHidden/>
              </w:rPr>
            </w:r>
            <w:r>
              <w:rPr>
                <w:noProof/>
                <w:webHidden/>
              </w:rPr>
              <w:fldChar w:fldCharType="separate"/>
            </w:r>
            <w:r w:rsidR="000078CF">
              <w:rPr>
                <w:noProof/>
                <w:webHidden/>
              </w:rPr>
              <w:t>78</w:t>
            </w:r>
            <w:r>
              <w:rPr>
                <w:noProof/>
                <w:webHidden/>
              </w:rPr>
              <w:fldChar w:fldCharType="end"/>
            </w:r>
          </w:hyperlink>
        </w:p>
        <w:p w14:paraId="4CA41902" w14:textId="5DD3EF60" w:rsidR="00B84C68" w:rsidRDefault="00B84C68" w:rsidP="00662FE6">
          <w:pPr>
            <w:pStyle w:val="TOC2"/>
            <w:tabs>
              <w:tab w:val="right" w:leader="dot" w:pos="9350"/>
            </w:tabs>
            <w:spacing w:before="240"/>
            <w:rPr>
              <w:b w:val="0"/>
              <w:bCs w:val="0"/>
              <w:noProof/>
              <w:sz w:val="24"/>
              <w:szCs w:val="24"/>
              <w:lang w:eastAsia="ja-JP"/>
            </w:rPr>
          </w:pPr>
          <w:hyperlink w:anchor="_Toc192874628" w:history="1">
            <w:r w:rsidRPr="00AD3501">
              <w:rPr>
                <w:rStyle w:val="Hyperlink"/>
                <w:rFonts w:ascii="Arial" w:hAnsi="Arial" w:cs="Arial"/>
                <w:noProof/>
                <w:lang w:val="mn-MN"/>
              </w:rPr>
              <w:t>Есдүгээр бүлэг. Төрийн болон орон нутгийн өмчийн тайлагнал ба  мэдээллийн сан</w:t>
            </w:r>
            <w:r>
              <w:rPr>
                <w:noProof/>
                <w:webHidden/>
              </w:rPr>
              <w:tab/>
            </w:r>
            <w:r>
              <w:rPr>
                <w:noProof/>
                <w:webHidden/>
              </w:rPr>
              <w:fldChar w:fldCharType="begin"/>
            </w:r>
            <w:r>
              <w:rPr>
                <w:noProof/>
                <w:webHidden/>
              </w:rPr>
              <w:instrText xml:space="preserve"> PAGEREF _Toc192874628 \h </w:instrText>
            </w:r>
            <w:r>
              <w:rPr>
                <w:noProof/>
                <w:webHidden/>
              </w:rPr>
            </w:r>
            <w:r>
              <w:rPr>
                <w:noProof/>
                <w:webHidden/>
              </w:rPr>
              <w:fldChar w:fldCharType="separate"/>
            </w:r>
            <w:r w:rsidR="000078CF">
              <w:rPr>
                <w:noProof/>
                <w:webHidden/>
              </w:rPr>
              <w:t>81</w:t>
            </w:r>
            <w:r>
              <w:rPr>
                <w:noProof/>
                <w:webHidden/>
              </w:rPr>
              <w:fldChar w:fldCharType="end"/>
            </w:r>
          </w:hyperlink>
        </w:p>
        <w:p w14:paraId="4E602F5A" w14:textId="75135707" w:rsidR="00B84C68" w:rsidRDefault="00B84C68" w:rsidP="00662FE6">
          <w:pPr>
            <w:pStyle w:val="TOC1"/>
            <w:tabs>
              <w:tab w:val="right" w:leader="dot" w:pos="9350"/>
            </w:tabs>
            <w:spacing w:before="240"/>
            <w:rPr>
              <w:b w:val="0"/>
              <w:bCs w:val="0"/>
              <w:i w:val="0"/>
              <w:iCs w:val="0"/>
              <w:noProof/>
              <w:lang w:eastAsia="ja-JP"/>
            </w:rPr>
          </w:pPr>
          <w:hyperlink w:anchor="_Toc192874629" w:history="1">
            <w:r w:rsidRPr="00AD3501">
              <w:rPr>
                <w:rStyle w:val="Hyperlink"/>
                <w:rFonts w:ascii="Arial" w:hAnsi="Arial" w:cs="Arial"/>
                <w:noProof/>
                <w:lang w:val="mn-MN"/>
              </w:rPr>
              <w:t>ДҮГНЭЛТ</w:t>
            </w:r>
            <w:r>
              <w:rPr>
                <w:noProof/>
                <w:webHidden/>
              </w:rPr>
              <w:tab/>
            </w:r>
            <w:r>
              <w:rPr>
                <w:noProof/>
                <w:webHidden/>
              </w:rPr>
              <w:fldChar w:fldCharType="begin"/>
            </w:r>
            <w:r>
              <w:rPr>
                <w:noProof/>
                <w:webHidden/>
              </w:rPr>
              <w:instrText xml:space="preserve"> PAGEREF _Toc192874629 \h </w:instrText>
            </w:r>
            <w:r>
              <w:rPr>
                <w:noProof/>
                <w:webHidden/>
              </w:rPr>
            </w:r>
            <w:r>
              <w:rPr>
                <w:noProof/>
                <w:webHidden/>
              </w:rPr>
              <w:fldChar w:fldCharType="separate"/>
            </w:r>
            <w:r w:rsidR="000078CF">
              <w:rPr>
                <w:noProof/>
                <w:webHidden/>
              </w:rPr>
              <w:t>84</w:t>
            </w:r>
            <w:r>
              <w:rPr>
                <w:noProof/>
                <w:webHidden/>
              </w:rPr>
              <w:fldChar w:fldCharType="end"/>
            </w:r>
          </w:hyperlink>
        </w:p>
        <w:p w14:paraId="5B05706D" w14:textId="1D5FCB36" w:rsidR="00B84C68" w:rsidRDefault="00B84C68" w:rsidP="00662FE6">
          <w:pPr>
            <w:pStyle w:val="TOC1"/>
            <w:tabs>
              <w:tab w:val="right" w:leader="dot" w:pos="9350"/>
            </w:tabs>
            <w:spacing w:before="240"/>
            <w:rPr>
              <w:b w:val="0"/>
              <w:bCs w:val="0"/>
              <w:i w:val="0"/>
              <w:iCs w:val="0"/>
              <w:noProof/>
              <w:lang w:eastAsia="ja-JP"/>
            </w:rPr>
          </w:pPr>
          <w:hyperlink w:anchor="_Toc192874630" w:history="1">
            <w:r w:rsidRPr="00AD3501">
              <w:rPr>
                <w:rStyle w:val="Hyperlink"/>
                <w:rFonts w:ascii="Arial" w:hAnsi="Arial" w:cs="Arial"/>
                <w:noProof/>
                <w:lang w:val="mn-MN"/>
              </w:rPr>
              <w:t>Хавсралт 1. Шүүхийн шийдвэрийн тоон судалгаа</w:t>
            </w:r>
            <w:r>
              <w:rPr>
                <w:noProof/>
                <w:webHidden/>
              </w:rPr>
              <w:tab/>
            </w:r>
            <w:r>
              <w:rPr>
                <w:noProof/>
                <w:webHidden/>
              </w:rPr>
              <w:fldChar w:fldCharType="begin"/>
            </w:r>
            <w:r>
              <w:rPr>
                <w:noProof/>
                <w:webHidden/>
              </w:rPr>
              <w:instrText xml:space="preserve"> PAGEREF _Toc192874630 \h </w:instrText>
            </w:r>
            <w:r>
              <w:rPr>
                <w:noProof/>
                <w:webHidden/>
              </w:rPr>
            </w:r>
            <w:r>
              <w:rPr>
                <w:noProof/>
                <w:webHidden/>
              </w:rPr>
              <w:fldChar w:fldCharType="separate"/>
            </w:r>
            <w:r w:rsidR="000078CF">
              <w:rPr>
                <w:noProof/>
                <w:webHidden/>
              </w:rPr>
              <w:t>86</w:t>
            </w:r>
            <w:r>
              <w:rPr>
                <w:noProof/>
                <w:webHidden/>
              </w:rPr>
              <w:fldChar w:fldCharType="end"/>
            </w:r>
          </w:hyperlink>
        </w:p>
        <w:p w14:paraId="7726E486" w14:textId="5A8B207B" w:rsidR="00B84C68" w:rsidRPr="00662FE6" w:rsidRDefault="00053E9D" w:rsidP="00662FE6">
          <w:pPr>
            <w:spacing w:before="240"/>
            <w:rPr>
              <w:color w:val="000000" w:themeColor="text1"/>
            </w:rPr>
          </w:pPr>
          <w:r w:rsidRPr="002F59C3">
            <w:rPr>
              <w:rFonts w:ascii="Arial" w:hAnsi="Arial" w:cs="Arial"/>
              <w:b/>
              <w:bCs/>
              <w:noProof/>
              <w:color w:val="000000" w:themeColor="text1"/>
              <w:sz w:val="24"/>
              <w:szCs w:val="24"/>
            </w:rPr>
            <w:fldChar w:fldCharType="end"/>
          </w:r>
        </w:p>
      </w:sdtContent>
    </w:sdt>
    <w:p w14:paraId="733B1832" w14:textId="360CB6A7" w:rsidR="00903D56" w:rsidRPr="00F4410D" w:rsidRDefault="00903D56" w:rsidP="00903D56">
      <w:pPr>
        <w:pStyle w:val="Heading1"/>
        <w:spacing w:before="240" w:line="240" w:lineRule="auto"/>
        <w:jc w:val="both"/>
        <w:rPr>
          <w:rFonts w:ascii="Arial" w:hAnsi="Arial" w:cs="Arial"/>
          <w:b/>
          <w:bCs/>
          <w:color w:val="000000" w:themeColor="text1"/>
          <w:sz w:val="24"/>
          <w:szCs w:val="24"/>
        </w:rPr>
      </w:pPr>
      <w:bookmarkStart w:id="1" w:name="_Toc192874611"/>
      <w:r w:rsidRPr="00F4410D">
        <w:rPr>
          <w:rFonts w:ascii="Arial" w:hAnsi="Arial" w:cs="Arial"/>
          <w:b/>
          <w:bCs/>
          <w:color w:val="000000" w:themeColor="text1"/>
          <w:sz w:val="24"/>
          <w:szCs w:val="24"/>
        </w:rPr>
        <w:lastRenderedPageBreak/>
        <w:t>Товчилсон үгс</w:t>
      </w:r>
    </w:p>
    <w:p w14:paraId="30651677" w14:textId="77777777" w:rsidR="00903D56" w:rsidRPr="00F4410D" w:rsidRDefault="00903D56" w:rsidP="00903D56">
      <w:pPr>
        <w:rPr>
          <w:rFonts w:ascii="Arial" w:hAnsi="Arial" w:cs="Arial"/>
          <w:sz w:val="24"/>
          <w:szCs w:val="24"/>
          <w:lang w:eastAsia="ja-JP"/>
        </w:rPr>
      </w:pPr>
    </w:p>
    <w:p w14:paraId="0B169C62" w14:textId="26313771" w:rsidR="00903D56" w:rsidRPr="00F4410D" w:rsidRDefault="00903D56" w:rsidP="00903D56">
      <w:pPr>
        <w:rPr>
          <w:rFonts w:ascii="Arial" w:hAnsi="Arial" w:cs="Arial"/>
          <w:sz w:val="24"/>
          <w:szCs w:val="24"/>
          <w:lang w:eastAsia="ja-JP"/>
        </w:rPr>
      </w:pPr>
      <w:r w:rsidRPr="00F4410D">
        <w:rPr>
          <w:rFonts w:ascii="Arial" w:hAnsi="Arial" w:cs="Arial"/>
          <w:sz w:val="24"/>
          <w:szCs w:val="24"/>
          <w:lang w:eastAsia="ja-JP"/>
        </w:rPr>
        <w:t>ТБОНӨТХ</w:t>
      </w:r>
      <w:r w:rsidRPr="00F4410D">
        <w:rPr>
          <w:rFonts w:ascii="Arial" w:hAnsi="Arial" w:cs="Arial"/>
          <w:sz w:val="24"/>
          <w:szCs w:val="24"/>
          <w:lang w:eastAsia="ja-JP"/>
        </w:rPr>
        <w:tab/>
        <w:t>Төрийн болон орон нутгийн өмчийн тухай хууль</w:t>
      </w:r>
    </w:p>
    <w:p w14:paraId="38831AF2" w14:textId="2E831512" w:rsidR="00903D56" w:rsidRDefault="00903D56" w:rsidP="00903D56">
      <w:pPr>
        <w:rPr>
          <w:rFonts w:ascii="Arial" w:hAnsi="Arial" w:cs="Arial"/>
          <w:sz w:val="24"/>
          <w:szCs w:val="24"/>
          <w:lang w:eastAsia="ja-JP"/>
        </w:rPr>
      </w:pPr>
      <w:r w:rsidRPr="00F4410D">
        <w:rPr>
          <w:rFonts w:ascii="Arial" w:hAnsi="Arial" w:cs="Arial"/>
          <w:sz w:val="24"/>
          <w:szCs w:val="24"/>
          <w:lang w:eastAsia="ja-JP"/>
        </w:rPr>
        <w:t>ЗЗНДНТУТХ</w:t>
      </w:r>
      <w:r w:rsidRPr="00F4410D">
        <w:rPr>
          <w:rFonts w:ascii="Arial" w:hAnsi="Arial" w:cs="Arial"/>
          <w:sz w:val="24"/>
          <w:szCs w:val="24"/>
          <w:lang w:eastAsia="ja-JP"/>
        </w:rPr>
        <w:tab/>
        <w:t>Засаг захиргаа, нутаг дэвсгэрийн нэгж, түүний удирдагын тухай хууль</w:t>
      </w:r>
    </w:p>
    <w:p w14:paraId="51F4929C" w14:textId="7BFEEC98" w:rsidR="002D34D8" w:rsidRDefault="002D34D8" w:rsidP="00903D56">
      <w:pPr>
        <w:rPr>
          <w:rFonts w:ascii="Arial" w:hAnsi="Arial" w:cs="Arial"/>
          <w:sz w:val="24"/>
          <w:szCs w:val="24"/>
          <w:lang w:eastAsia="ja-JP"/>
        </w:rPr>
      </w:pPr>
      <w:r>
        <w:rPr>
          <w:rFonts w:ascii="Arial" w:hAnsi="Arial" w:cs="Arial"/>
          <w:sz w:val="24"/>
          <w:szCs w:val="24"/>
          <w:lang w:eastAsia="ja-JP"/>
        </w:rPr>
        <w:t>МУИХХШТХ Монгол улсын их хурлын хяналтын шалгалтын тухай хууль</w:t>
      </w:r>
    </w:p>
    <w:p w14:paraId="66A85EFB" w14:textId="5332B81A" w:rsidR="002D34D8" w:rsidRPr="00F4410D" w:rsidRDefault="002D34D8" w:rsidP="00903D56">
      <w:pPr>
        <w:rPr>
          <w:rFonts w:ascii="Arial" w:hAnsi="Arial" w:cs="Arial"/>
          <w:sz w:val="24"/>
          <w:szCs w:val="24"/>
          <w:lang w:eastAsia="ja-JP"/>
        </w:rPr>
      </w:pPr>
      <w:r>
        <w:rPr>
          <w:rFonts w:ascii="Arial" w:hAnsi="Arial" w:cs="Arial"/>
          <w:sz w:val="24"/>
          <w:szCs w:val="24"/>
          <w:lang w:eastAsia="ja-JP"/>
        </w:rPr>
        <w:t>ЗГТХ</w:t>
      </w:r>
      <w:r>
        <w:rPr>
          <w:rFonts w:ascii="Arial" w:hAnsi="Arial" w:cs="Arial"/>
          <w:sz w:val="24"/>
          <w:szCs w:val="24"/>
          <w:lang w:eastAsia="ja-JP"/>
        </w:rPr>
        <w:tab/>
      </w:r>
      <w:r>
        <w:rPr>
          <w:rFonts w:ascii="Arial" w:hAnsi="Arial" w:cs="Arial"/>
          <w:sz w:val="24"/>
          <w:szCs w:val="24"/>
          <w:lang w:eastAsia="ja-JP"/>
        </w:rPr>
        <w:tab/>
        <w:t>Засгийн газрын тухай хууль</w:t>
      </w:r>
    </w:p>
    <w:p w14:paraId="15CD4C71" w14:textId="77777777" w:rsidR="00702945" w:rsidRDefault="00702945" w:rsidP="00903D56">
      <w:pPr>
        <w:rPr>
          <w:rFonts w:ascii="Arial" w:hAnsi="Arial" w:cs="Arial"/>
          <w:sz w:val="24"/>
          <w:szCs w:val="24"/>
          <w:lang w:eastAsia="ja-JP"/>
        </w:rPr>
      </w:pPr>
    </w:p>
    <w:p w14:paraId="4F638234" w14:textId="7B6CBE4B" w:rsidR="00903D56" w:rsidRDefault="00903D56" w:rsidP="00903D56">
      <w:pPr>
        <w:rPr>
          <w:rFonts w:ascii="Arial" w:hAnsi="Arial" w:cs="Arial"/>
          <w:sz w:val="24"/>
          <w:szCs w:val="24"/>
          <w:lang w:eastAsia="ja-JP"/>
        </w:rPr>
      </w:pPr>
      <w:r w:rsidRPr="00F4410D">
        <w:rPr>
          <w:rFonts w:ascii="Arial" w:hAnsi="Arial" w:cs="Arial"/>
          <w:sz w:val="24"/>
          <w:szCs w:val="24"/>
          <w:lang w:eastAsia="ja-JP"/>
        </w:rPr>
        <w:t>УИХ</w:t>
      </w:r>
      <w:r w:rsidRPr="00F4410D">
        <w:rPr>
          <w:rFonts w:ascii="Arial" w:hAnsi="Arial" w:cs="Arial"/>
          <w:sz w:val="24"/>
          <w:szCs w:val="24"/>
          <w:lang w:eastAsia="ja-JP"/>
        </w:rPr>
        <w:tab/>
      </w:r>
      <w:r w:rsidRPr="00F4410D">
        <w:rPr>
          <w:rFonts w:ascii="Arial" w:hAnsi="Arial" w:cs="Arial"/>
          <w:sz w:val="24"/>
          <w:szCs w:val="24"/>
          <w:lang w:eastAsia="ja-JP"/>
        </w:rPr>
        <w:tab/>
        <w:t xml:space="preserve">Улсын Их хурал </w:t>
      </w:r>
    </w:p>
    <w:p w14:paraId="67793BBB" w14:textId="725238A3" w:rsidR="00702945" w:rsidRPr="00F4410D" w:rsidRDefault="00702945" w:rsidP="00903D56">
      <w:pPr>
        <w:rPr>
          <w:rFonts w:ascii="Arial" w:hAnsi="Arial" w:cs="Arial"/>
          <w:sz w:val="24"/>
          <w:szCs w:val="24"/>
          <w:lang w:eastAsia="ja-JP"/>
        </w:rPr>
      </w:pPr>
      <w:r>
        <w:rPr>
          <w:rFonts w:ascii="Arial" w:hAnsi="Arial" w:cs="Arial"/>
          <w:sz w:val="24"/>
          <w:szCs w:val="24"/>
          <w:lang w:eastAsia="ja-JP"/>
        </w:rPr>
        <w:t>ИТХ</w:t>
      </w:r>
      <w:r>
        <w:rPr>
          <w:rFonts w:ascii="Arial" w:hAnsi="Arial" w:cs="Arial"/>
          <w:sz w:val="24"/>
          <w:szCs w:val="24"/>
          <w:lang w:eastAsia="ja-JP"/>
        </w:rPr>
        <w:tab/>
      </w:r>
      <w:r>
        <w:rPr>
          <w:rFonts w:ascii="Arial" w:hAnsi="Arial" w:cs="Arial"/>
          <w:sz w:val="24"/>
          <w:szCs w:val="24"/>
          <w:lang w:eastAsia="ja-JP"/>
        </w:rPr>
        <w:tab/>
        <w:t>Иргэдийн Төлөөлөгчдийн хурал</w:t>
      </w:r>
    </w:p>
    <w:p w14:paraId="5F8D57A2" w14:textId="32582ABF" w:rsidR="00903D56" w:rsidRPr="00F4410D" w:rsidRDefault="00903D56" w:rsidP="00903D56">
      <w:pPr>
        <w:rPr>
          <w:rFonts w:ascii="Arial" w:hAnsi="Arial" w:cs="Arial"/>
          <w:sz w:val="24"/>
          <w:szCs w:val="24"/>
          <w:lang w:eastAsia="ja-JP"/>
        </w:rPr>
      </w:pPr>
      <w:r w:rsidRPr="00F4410D">
        <w:rPr>
          <w:rFonts w:ascii="Arial" w:hAnsi="Arial" w:cs="Arial"/>
          <w:sz w:val="24"/>
          <w:szCs w:val="24"/>
          <w:lang w:eastAsia="ja-JP"/>
        </w:rPr>
        <w:t>ТӨБЗГ</w:t>
      </w:r>
      <w:r w:rsidRPr="00F4410D">
        <w:rPr>
          <w:rFonts w:ascii="Arial" w:hAnsi="Arial" w:cs="Arial"/>
          <w:sz w:val="24"/>
          <w:szCs w:val="24"/>
          <w:lang w:eastAsia="ja-JP"/>
        </w:rPr>
        <w:tab/>
        <w:t>Төрийн өмчийн бодлого зохицуулалтын газар</w:t>
      </w:r>
    </w:p>
    <w:p w14:paraId="770D2D33" w14:textId="231AC705" w:rsidR="00903D56" w:rsidRDefault="00903D56" w:rsidP="00903D56">
      <w:pPr>
        <w:rPr>
          <w:rFonts w:ascii="Arial" w:hAnsi="Arial" w:cs="Arial"/>
          <w:sz w:val="24"/>
          <w:szCs w:val="24"/>
          <w:lang w:eastAsia="ja-JP"/>
        </w:rPr>
      </w:pPr>
      <w:r w:rsidRPr="00F4410D">
        <w:rPr>
          <w:rFonts w:ascii="Arial" w:hAnsi="Arial" w:cs="Arial"/>
          <w:sz w:val="24"/>
          <w:szCs w:val="24"/>
          <w:lang w:eastAsia="ja-JP"/>
        </w:rPr>
        <w:t>ТӨХ</w:t>
      </w:r>
      <w:r w:rsidRPr="00F4410D">
        <w:rPr>
          <w:rFonts w:ascii="Arial" w:hAnsi="Arial" w:cs="Arial"/>
          <w:sz w:val="24"/>
          <w:szCs w:val="24"/>
          <w:lang w:eastAsia="ja-JP"/>
        </w:rPr>
        <w:tab/>
      </w:r>
      <w:r w:rsidRPr="00F4410D">
        <w:rPr>
          <w:rFonts w:ascii="Arial" w:hAnsi="Arial" w:cs="Arial"/>
          <w:sz w:val="24"/>
          <w:szCs w:val="24"/>
          <w:lang w:eastAsia="ja-JP"/>
        </w:rPr>
        <w:tab/>
        <w:t>Төрийн өмчийн хороо</w:t>
      </w:r>
    </w:p>
    <w:p w14:paraId="16DB767F" w14:textId="6CB6FA28" w:rsidR="003D37F3" w:rsidRPr="00F4410D" w:rsidRDefault="003D37F3" w:rsidP="00903D56">
      <w:pPr>
        <w:rPr>
          <w:rFonts w:ascii="Arial" w:hAnsi="Arial" w:cs="Arial"/>
          <w:sz w:val="24"/>
          <w:szCs w:val="24"/>
          <w:lang w:eastAsia="ja-JP"/>
        </w:rPr>
      </w:pPr>
      <w:r>
        <w:rPr>
          <w:rFonts w:ascii="Arial" w:hAnsi="Arial" w:cs="Arial"/>
          <w:sz w:val="24"/>
          <w:szCs w:val="24"/>
          <w:lang w:eastAsia="ja-JP"/>
        </w:rPr>
        <w:t>ЖДҮ</w:t>
      </w:r>
      <w:r>
        <w:rPr>
          <w:rFonts w:ascii="Arial" w:hAnsi="Arial" w:cs="Arial"/>
          <w:sz w:val="24"/>
          <w:szCs w:val="24"/>
          <w:lang w:eastAsia="ja-JP"/>
        </w:rPr>
        <w:tab/>
      </w:r>
      <w:r>
        <w:rPr>
          <w:rFonts w:ascii="Arial" w:hAnsi="Arial" w:cs="Arial"/>
          <w:sz w:val="24"/>
          <w:szCs w:val="24"/>
          <w:lang w:eastAsia="ja-JP"/>
        </w:rPr>
        <w:tab/>
        <w:t>Жижиг дунд үйлдвэрлэл</w:t>
      </w:r>
    </w:p>
    <w:p w14:paraId="4987DA95" w14:textId="060D476E" w:rsidR="00C8007B" w:rsidRDefault="00C8007B" w:rsidP="00903D56">
      <w:pPr>
        <w:rPr>
          <w:rFonts w:ascii="Arial" w:hAnsi="Arial" w:cs="Arial"/>
          <w:sz w:val="24"/>
          <w:szCs w:val="24"/>
          <w:lang w:eastAsia="ja-JP"/>
        </w:rPr>
      </w:pPr>
    </w:p>
    <w:p w14:paraId="13255F6B" w14:textId="19DB4AED" w:rsidR="00C8007B" w:rsidRDefault="00C8007B" w:rsidP="00C8007B">
      <w:pPr>
        <w:rPr>
          <w:rFonts w:ascii="Arial" w:hAnsi="Arial" w:cs="Arial"/>
          <w:sz w:val="24"/>
          <w:szCs w:val="24"/>
          <w:lang w:eastAsia="ja-JP"/>
        </w:rPr>
      </w:pPr>
      <w:r>
        <w:rPr>
          <w:rFonts w:ascii="Arial" w:hAnsi="Arial" w:cs="Arial"/>
          <w:sz w:val="24"/>
          <w:szCs w:val="24"/>
          <w:lang w:eastAsia="ja-JP"/>
        </w:rPr>
        <w:t>ТББ</w:t>
      </w:r>
      <w:r>
        <w:rPr>
          <w:rFonts w:ascii="Arial" w:hAnsi="Arial" w:cs="Arial"/>
          <w:sz w:val="24"/>
          <w:szCs w:val="24"/>
          <w:lang w:eastAsia="ja-JP"/>
        </w:rPr>
        <w:tab/>
      </w:r>
      <w:r>
        <w:rPr>
          <w:rFonts w:ascii="Arial" w:hAnsi="Arial" w:cs="Arial"/>
          <w:sz w:val="24"/>
          <w:szCs w:val="24"/>
          <w:lang w:eastAsia="ja-JP"/>
        </w:rPr>
        <w:tab/>
        <w:t>Төрийн бус байгууллага</w:t>
      </w:r>
    </w:p>
    <w:p w14:paraId="34F67A7A" w14:textId="48F6F18E" w:rsidR="00D45499" w:rsidRDefault="00D45499" w:rsidP="00C8007B">
      <w:pPr>
        <w:rPr>
          <w:rFonts w:ascii="Arial" w:hAnsi="Arial" w:cs="Arial"/>
          <w:sz w:val="24"/>
          <w:szCs w:val="24"/>
          <w:lang w:eastAsia="ja-JP"/>
        </w:rPr>
      </w:pPr>
      <w:r>
        <w:rPr>
          <w:rFonts w:ascii="Arial" w:hAnsi="Arial" w:cs="Arial"/>
          <w:sz w:val="24"/>
          <w:szCs w:val="24"/>
          <w:lang w:eastAsia="ja-JP"/>
        </w:rPr>
        <w:t>ААН</w:t>
      </w:r>
      <w:r>
        <w:rPr>
          <w:rFonts w:ascii="Arial" w:hAnsi="Arial" w:cs="Arial"/>
          <w:sz w:val="24"/>
          <w:szCs w:val="24"/>
          <w:lang w:eastAsia="ja-JP"/>
        </w:rPr>
        <w:tab/>
      </w:r>
      <w:r>
        <w:rPr>
          <w:rFonts w:ascii="Arial" w:hAnsi="Arial" w:cs="Arial"/>
          <w:sz w:val="24"/>
          <w:szCs w:val="24"/>
          <w:lang w:eastAsia="ja-JP"/>
        </w:rPr>
        <w:tab/>
        <w:t>Аж ахуйн нэгж</w:t>
      </w:r>
    </w:p>
    <w:p w14:paraId="1106BB62" w14:textId="36F6CBD5" w:rsidR="00C8007B" w:rsidRDefault="00C8007B" w:rsidP="00C8007B">
      <w:pPr>
        <w:rPr>
          <w:rFonts w:ascii="Arial" w:hAnsi="Arial" w:cs="Arial"/>
          <w:sz w:val="24"/>
          <w:szCs w:val="24"/>
          <w:lang w:eastAsia="ja-JP"/>
        </w:rPr>
      </w:pPr>
      <w:r>
        <w:rPr>
          <w:rFonts w:ascii="Arial" w:hAnsi="Arial" w:cs="Arial"/>
          <w:sz w:val="24"/>
          <w:szCs w:val="24"/>
          <w:lang w:eastAsia="ja-JP"/>
        </w:rPr>
        <w:t>ХК</w:t>
      </w:r>
      <w:r>
        <w:rPr>
          <w:rFonts w:ascii="Arial" w:hAnsi="Arial" w:cs="Arial"/>
          <w:sz w:val="24"/>
          <w:szCs w:val="24"/>
          <w:lang w:eastAsia="ja-JP"/>
        </w:rPr>
        <w:tab/>
      </w:r>
      <w:r>
        <w:rPr>
          <w:rFonts w:ascii="Arial" w:hAnsi="Arial" w:cs="Arial"/>
          <w:sz w:val="24"/>
          <w:szCs w:val="24"/>
          <w:lang w:eastAsia="ja-JP"/>
        </w:rPr>
        <w:tab/>
        <w:t>Хувьцаат компани</w:t>
      </w:r>
    </w:p>
    <w:p w14:paraId="3DE56D52" w14:textId="4CB284A9" w:rsidR="00C8007B" w:rsidRDefault="00C8007B" w:rsidP="00C8007B">
      <w:pPr>
        <w:rPr>
          <w:rFonts w:ascii="Arial" w:hAnsi="Arial" w:cs="Arial"/>
          <w:sz w:val="24"/>
          <w:szCs w:val="24"/>
          <w:lang w:eastAsia="ja-JP"/>
        </w:rPr>
      </w:pPr>
      <w:r>
        <w:rPr>
          <w:rFonts w:ascii="Arial" w:hAnsi="Arial" w:cs="Arial"/>
          <w:sz w:val="24"/>
          <w:szCs w:val="24"/>
          <w:lang w:eastAsia="ja-JP"/>
        </w:rPr>
        <w:t>ХХК</w:t>
      </w:r>
      <w:r>
        <w:rPr>
          <w:rFonts w:ascii="Arial" w:hAnsi="Arial" w:cs="Arial"/>
          <w:sz w:val="24"/>
          <w:szCs w:val="24"/>
          <w:lang w:eastAsia="ja-JP"/>
        </w:rPr>
        <w:tab/>
      </w:r>
      <w:r>
        <w:rPr>
          <w:rFonts w:ascii="Arial" w:hAnsi="Arial" w:cs="Arial"/>
          <w:sz w:val="24"/>
          <w:szCs w:val="24"/>
          <w:lang w:eastAsia="ja-JP"/>
        </w:rPr>
        <w:tab/>
        <w:t>Хязгаарлагдмал хариуцлагатай компани</w:t>
      </w:r>
    </w:p>
    <w:p w14:paraId="1AD84E12" w14:textId="5421D129" w:rsidR="00D84C58" w:rsidRDefault="00D84C58" w:rsidP="00903D56">
      <w:pPr>
        <w:rPr>
          <w:rFonts w:ascii="Arial" w:hAnsi="Arial" w:cs="Arial"/>
          <w:sz w:val="24"/>
          <w:szCs w:val="24"/>
          <w:lang w:eastAsia="ja-JP"/>
        </w:rPr>
      </w:pPr>
      <w:r>
        <w:rPr>
          <w:rFonts w:ascii="Arial" w:hAnsi="Arial" w:cs="Arial"/>
          <w:sz w:val="24"/>
          <w:szCs w:val="24"/>
          <w:lang w:eastAsia="ja-JP"/>
        </w:rPr>
        <w:t>ТӨХЭ</w:t>
      </w:r>
      <w:r>
        <w:rPr>
          <w:rFonts w:ascii="Arial" w:hAnsi="Arial" w:cs="Arial"/>
          <w:sz w:val="24"/>
          <w:szCs w:val="24"/>
          <w:lang w:eastAsia="ja-JP"/>
        </w:rPr>
        <w:tab/>
      </w:r>
      <w:r>
        <w:rPr>
          <w:rFonts w:ascii="Arial" w:hAnsi="Arial" w:cs="Arial"/>
          <w:sz w:val="24"/>
          <w:szCs w:val="24"/>
          <w:lang w:eastAsia="ja-JP"/>
        </w:rPr>
        <w:tab/>
        <w:t>Төрийн өмчит хуулийн этгээд</w:t>
      </w:r>
    </w:p>
    <w:p w14:paraId="40DDE3D1" w14:textId="0A73E301" w:rsidR="00903D56" w:rsidRDefault="00903D56" w:rsidP="00903D56">
      <w:pPr>
        <w:rPr>
          <w:rFonts w:ascii="Arial" w:hAnsi="Arial" w:cs="Arial"/>
          <w:sz w:val="24"/>
          <w:szCs w:val="24"/>
          <w:lang w:eastAsia="ja-JP"/>
        </w:rPr>
      </w:pPr>
      <w:r w:rsidRPr="00F4410D">
        <w:rPr>
          <w:rFonts w:ascii="Arial" w:hAnsi="Arial" w:cs="Arial"/>
          <w:sz w:val="24"/>
          <w:szCs w:val="24"/>
          <w:lang w:eastAsia="ja-JP"/>
        </w:rPr>
        <w:t>ТӨК</w:t>
      </w:r>
      <w:r w:rsidRPr="00F4410D">
        <w:rPr>
          <w:rFonts w:ascii="Arial" w:hAnsi="Arial" w:cs="Arial"/>
          <w:sz w:val="24"/>
          <w:szCs w:val="24"/>
          <w:lang w:eastAsia="ja-JP"/>
        </w:rPr>
        <w:tab/>
      </w:r>
      <w:r w:rsidRPr="00F4410D">
        <w:rPr>
          <w:rFonts w:ascii="Arial" w:hAnsi="Arial" w:cs="Arial"/>
          <w:sz w:val="24"/>
          <w:szCs w:val="24"/>
          <w:lang w:eastAsia="ja-JP"/>
        </w:rPr>
        <w:tab/>
        <w:t>Төрийн өмчит компани</w:t>
      </w:r>
    </w:p>
    <w:p w14:paraId="606463C4" w14:textId="64DB7BA6" w:rsidR="00AF41F6" w:rsidRDefault="00AF41F6" w:rsidP="00903D56">
      <w:pPr>
        <w:rPr>
          <w:rFonts w:ascii="Arial" w:hAnsi="Arial" w:cs="Arial"/>
          <w:sz w:val="24"/>
          <w:szCs w:val="24"/>
          <w:lang w:eastAsia="ja-JP"/>
        </w:rPr>
      </w:pPr>
      <w:r>
        <w:rPr>
          <w:rFonts w:ascii="Arial" w:hAnsi="Arial" w:cs="Arial"/>
          <w:sz w:val="24"/>
          <w:szCs w:val="24"/>
          <w:lang w:eastAsia="ja-JP"/>
        </w:rPr>
        <w:t>ТӨҮГ</w:t>
      </w:r>
      <w:r>
        <w:rPr>
          <w:rFonts w:ascii="Arial" w:hAnsi="Arial" w:cs="Arial"/>
          <w:sz w:val="24"/>
          <w:szCs w:val="24"/>
          <w:lang w:eastAsia="ja-JP"/>
        </w:rPr>
        <w:tab/>
      </w:r>
      <w:r>
        <w:rPr>
          <w:rFonts w:ascii="Arial" w:hAnsi="Arial" w:cs="Arial"/>
          <w:sz w:val="24"/>
          <w:szCs w:val="24"/>
          <w:lang w:eastAsia="ja-JP"/>
        </w:rPr>
        <w:tab/>
        <w:t>Төрийн өмчит үйлдвэрийн газар</w:t>
      </w:r>
    </w:p>
    <w:p w14:paraId="1373C05D" w14:textId="0E7A30DA" w:rsidR="00AF41F6" w:rsidRDefault="00AF41F6" w:rsidP="00903D56">
      <w:pPr>
        <w:rPr>
          <w:rFonts w:ascii="Arial" w:hAnsi="Arial" w:cs="Arial"/>
          <w:sz w:val="24"/>
          <w:szCs w:val="24"/>
          <w:lang w:eastAsia="ja-JP"/>
        </w:rPr>
      </w:pPr>
      <w:r>
        <w:rPr>
          <w:rFonts w:ascii="Arial" w:hAnsi="Arial" w:cs="Arial"/>
          <w:sz w:val="24"/>
          <w:szCs w:val="24"/>
          <w:lang w:eastAsia="ja-JP"/>
        </w:rPr>
        <w:t>ААТҮГ</w:t>
      </w:r>
      <w:r>
        <w:rPr>
          <w:rFonts w:ascii="Arial" w:hAnsi="Arial" w:cs="Arial"/>
          <w:sz w:val="24"/>
          <w:szCs w:val="24"/>
          <w:lang w:eastAsia="ja-JP"/>
        </w:rPr>
        <w:tab/>
      </w:r>
      <w:r>
        <w:rPr>
          <w:rFonts w:ascii="Arial" w:hAnsi="Arial" w:cs="Arial"/>
          <w:sz w:val="24"/>
          <w:szCs w:val="24"/>
          <w:lang w:eastAsia="ja-JP"/>
        </w:rPr>
        <w:tab/>
        <w:t>Аж ахуйн тооцоот үйлдвэрийн газар</w:t>
      </w:r>
    </w:p>
    <w:p w14:paraId="1D034AFB" w14:textId="64A06EF0" w:rsidR="00AF41F6" w:rsidRDefault="00AF41F6" w:rsidP="00903D56">
      <w:pPr>
        <w:rPr>
          <w:rFonts w:ascii="Arial" w:hAnsi="Arial" w:cs="Arial"/>
          <w:sz w:val="24"/>
          <w:szCs w:val="24"/>
          <w:lang w:eastAsia="ja-JP"/>
        </w:rPr>
      </w:pPr>
      <w:r>
        <w:rPr>
          <w:rFonts w:ascii="Arial" w:hAnsi="Arial" w:cs="Arial"/>
          <w:sz w:val="24"/>
          <w:szCs w:val="24"/>
          <w:lang w:eastAsia="ja-JP"/>
        </w:rPr>
        <w:t>УТҮГ</w:t>
      </w:r>
      <w:r>
        <w:rPr>
          <w:rFonts w:ascii="Arial" w:hAnsi="Arial" w:cs="Arial"/>
          <w:sz w:val="24"/>
          <w:szCs w:val="24"/>
          <w:lang w:eastAsia="ja-JP"/>
        </w:rPr>
        <w:tab/>
      </w:r>
      <w:r>
        <w:rPr>
          <w:rFonts w:ascii="Arial" w:hAnsi="Arial" w:cs="Arial"/>
          <w:sz w:val="24"/>
          <w:szCs w:val="24"/>
          <w:lang w:eastAsia="ja-JP"/>
        </w:rPr>
        <w:tab/>
        <w:t>Улсын төсөвт үйлдвэрийн газар</w:t>
      </w:r>
    </w:p>
    <w:p w14:paraId="6F702652" w14:textId="19D01680" w:rsidR="00D45499" w:rsidRDefault="00D45499" w:rsidP="00903D56">
      <w:pPr>
        <w:rPr>
          <w:rFonts w:ascii="Arial" w:hAnsi="Arial" w:cs="Arial"/>
          <w:sz w:val="24"/>
          <w:szCs w:val="24"/>
          <w:lang w:eastAsia="ja-JP"/>
        </w:rPr>
      </w:pPr>
      <w:r>
        <w:rPr>
          <w:rFonts w:ascii="Arial" w:hAnsi="Arial" w:cs="Arial"/>
          <w:sz w:val="24"/>
          <w:szCs w:val="24"/>
          <w:lang w:eastAsia="ja-JP"/>
        </w:rPr>
        <w:t>ТУЗ</w:t>
      </w:r>
      <w:r>
        <w:rPr>
          <w:rFonts w:ascii="Arial" w:hAnsi="Arial" w:cs="Arial"/>
          <w:sz w:val="24"/>
          <w:szCs w:val="24"/>
          <w:lang w:eastAsia="ja-JP"/>
        </w:rPr>
        <w:tab/>
      </w:r>
      <w:r>
        <w:rPr>
          <w:rFonts w:ascii="Arial" w:hAnsi="Arial" w:cs="Arial"/>
          <w:sz w:val="24"/>
          <w:szCs w:val="24"/>
          <w:lang w:eastAsia="ja-JP"/>
        </w:rPr>
        <w:tab/>
        <w:t>Төлөөлөн удирдах зөвлөл</w:t>
      </w:r>
    </w:p>
    <w:p w14:paraId="7FC3ABE0" w14:textId="2BF91090" w:rsidR="00D45499" w:rsidRPr="00F4410D" w:rsidRDefault="00D45499" w:rsidP="00903D56">
      <w:pPr>
        <w:rPr>
          <w:rFonts w:ascii="Arial" w:hAnsi="Arial" w:cs="Arial"/>
          <w:sz w:val="24"/>
          <w:szCs w:val="24"/>
          <w:lang w:eastAsia="ja-JP"/>
        </w:rPr>
      </w:pPr>
      <w:r>
        <w:rPr>
          <w:rFonts w:ascii="Arial" w:hAnsi="Arial" w:cs="Arial"/>
          <w:sz w:val="24"/>
          <w:szCs w:val="24"/>
          <w:lang w:eastAsia="ja-JP"/>
        </w:rPr>
        <w:t>УЗ</w:t>
      </w:r>
      <w:r>
        <w:rPr>
          <w:rFonts w:ascii="Arial" w:hAnsi="Arial" w:cs="Arial"/>
          <w:sz w:val="24"/>
          <w:szCs w:val="24"/>
          <w:lang w:eastAsia="ja-JP"/>
        </w:rPr>
        <w:tab/>
      </w:r>
      <w:r>
        <w:rPr>
          <w:rFonts w:ascii="Arial" w:hAnsi="Arial" w:cs="Arial"/>
          <w:sz w:val="24"/>
          <w:szCs w:val="24"/>
          <w:lang w:eastAsia="ja-JP"/>
        </w:rPr>
        <w:tab/>
        <w:t>Удирдах зөвлөл</w:t>
      </w:r>
    </w:p>
    <w:p w14:paraId="4DEC2C16" w14:textId="77777777" w:rsidR="00903D56" w:rsidRDefault="00903D56" w:rsidP="00903D56">
      <w:pPr>
        <w:rPr>
          <w:lang w:eastAsia="ja-JP"/>
        </w:rPr>
      </w:pPr>
    </w:p>
    <w:p w14:paraId="330E4A17" w14:textId="77777777" w:rsidR="00903D56" w:rsidRDefault="00903D56" w:rsidP="00903D56">
      <w:pPr>
        <w:rPr>
          <w:lang w:eastAsia="ja-JP"/>
        </w:rPr>
      </w:pPr>
    </w:p>
    <w:p w14:paraId="302E335C" w14:textId="77777777" w:rsidR="00903D56" w:rsidRDefault="00903D56" w:rsidP="00903D56">
      <w:pPr>
        <w:rPr>
          <w:lang w:eastAsia="ja-JP"/>
        </w:rPr>
      </w:pPr>
    </w:p>
    <w:p w14:paraId="2668D9B1" w14:textId="77777777" w:rsidR="00903D56" w:rsidRPr="00903D56" w:rsidRDefault="00903D56" w:rsidP="00903D56">
      <w:pPr>
        <w:rPr>
          <w:lang w:eastAsia="ja-JP"/>
        </w:rPr>
      </w:pPr>
    </w:p>
    <w:p w14:paraId="356BF04D" w14:textId="3D9E0BE5" w:rsidR="00FA138D" w:rsidRPr="002F59C3" w:rsidRDefault="007F2FEC" w:rsidP="00662FE6">
      <w:pPr>
        <w:pStyle w:val="Heading1"/>
        <w:numPr>
          <w:ilvl w:val="0"/>
          <w:numId w:val="1"/>
        </w:numPr>
        <w:spacing w:before="240" w:line="240" w:lineRule="auto"/>
        <w:jc w:val="both"/>
        <w:rPr>
          <w:rFonts w:ascii="Arial" w:hAnsi="Arial" w:cs="Arial"/>
          <w:b/>
          <w:bCs/>
          <w:color w:val="000000" w:themeColor="text1"/>
          <w:sz w:val="24"/>
          <w:szCs w:val="24"/>
        </w:rPr>
      </w:pPr>
      <w:r w:rsidRPr="002F59C3">
        <w:rPr>
          <w:rFonts w:ascii="Arial" w:hAnsi="Arial" w:cs="Arial"/>
          <w:b/>
          <w:bCs/>
          <w:color w:val="000000" w:themeColor="text1"/>
          <w:sz w:val="24"/>
          <w:szCs w:val="24"/>
        </w:rPr>
        <w:lastRenderedPageBreak/>
        <w:t>ТӨЛӨВЛӨХ ҮЕ ШАТ</w:t>
      </w:r>
      <w:bookmarkEnd w:id="1"/>
    </w:p>
    <w:p w14:paraId="0891008A" w14:textId="0CCC49D2" w:rsidR="004764DE" w:rsidRPr="002F59C3" w:rsidRDefault="00FA138D" w:rsidP="00662FE6">
      <w:pPr>
        <w:pStyle w:val="Heading3"/>
        <w:numPr>
          <w:ilvl w:val="0"/>
          <w:numId w:val="2"/>
        </w:numPr>
        <w:spacing w:before="240" w:line="240" w:lineRule="auto"/>
        <w:rPr>
          <w:rFonts w:ascii="Arial" w:hAnsi="Arial" w:cs="Arial"/>
          <w:color w:val="000000" w:themeColor="text1"/>
          <w:sz w:val="24"/>
          <w:szCs w:val="24"/>
          <w:lang w:val="mn-MN"/>
        </w:rPr>
      </w:pPr>
      <w:bookmarkStart w:id="2" w:name="_Toc192874612"/>
      <w:r w:rsidRPr="002F59C3">
        <w:rPr>
          <w:rFonts w:ascii="Arial" w:hAnsi="Arial" w:cs="Arial"/>
          <w:color w:val="000000" w:themeColor="text1"/>
          <w:sz w:val="24"/>
          <w:szCs w:val="24"/>
        </w:rPr>
        <w:t>Үнэлгээ хийх шалтгааныг тодорхойлох</w:t>
      </w:r>
      <w:bookmarkEnd w:id="2"/>
    </w:p>
    <w:p w14:paraId="073EA1EE" w14:textId="3F3AA3E6" w:rsidR="004764DE" w:rsidRPr="002F59C3" w:rsidRDefault="00164F7A"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Монгол Улсын </w:t>
      </w:r>
      <w:r w:rsidR="0009466C" w:rsidRPr="002F59C3">
        <w:rPr>
          <w:rFonts w:ascii="Arial" w:hAnsi="Arial" w:cs="Arial"/>
          <w:color w:val="000000" w:themeColor="text1"/>
          <w:sz w:val="24"/>
          <w:szCs w:val="24"/>
          <w:lang w:val="mn-MN" w:eastAsia="ja-JP"/>
        </w:rPr>
        <w:t>Засгийн газрын 2016 оны 59 дүгээр тогтоолын </w:t>
      </w:r>
      <w:r w:rsidRPr="002F59C3">
        <w:rPr>
          <w:rFonts w:ascii="Arial" w:hAnsi="Arial" w:cs="Arial"/>
          <w:color w:val="000000" w:themeColor="text1"/>
          <w:sz w:val="24"/>
          <w:szCs w:val="24"/>
          <w:lang w:val="mn-MN" w:eastAsia="ja-JP"/>
        </w:rPr>
        <w:t>З</w:t>
      </w:r>
      <w:r w:rsidR="0009466C" w:rsidRPr="002F59C3">
        <w:rPr>
          <w:rFonts w:ascii="Arial" w:hAnsi="Arial" w:cs="Arial"/>
          <w:color w:val="000000" w:themeColor="text1"/>
          <w:sz w:val="24"/>
          <w:szCs w:val="24"/>
          <w:lang w:val="mn-MN" w:eastAsia="ja-JP"/>
        </w:rPr>
        <w:t xml:space="preserve">ургаадугаар хавсралт Хууль тогтоомжийн хэрэгжилтийн үр дагаварт үнэлгээ хийх аргачлалын </w:t>
      </w:r>
      <w:r w:rsidR="004764DE" w:rsidRPr="002F59C3">
        <w:rPr>
          <w:rFonts w:ascii="Arial" w:hAnsi="Arial" w:cs="Arial"/>
          <w:color w:val="000000" w:themeColor="text1"/>
          <w:sz w:val="24"/>
          <w:szCs w:val="24"/>
          <w:lang w:val="mn-MN" w:eastAsia="ja-JP"/>
        </w:rPr>
        <w:t>3.2</w:t>
      </w:r>
      <w:r w:rsidR="0009466C" w:rsidRPr="002F59C3">
        <w:rPr>
          <w:rFonts w:ascii="Arial" w:hAnsi="Arial" w:cs="Arial"/>
          <w:color w:val="000000" w:themeColor="text1"/>
          <w:sz w:val="24"/>
          <w:szCs w:val="24"/>
          <w:lang w:val="mn-MN" w:eastAsia="ja-JP"/>
        </w:rPr>
        <w:t>-т “</w:t>
      </w:r>
      <w:r w:rsidR="004764DE" w:rsidRPr="002F59C3">
        <w:rPr>
          <w:rFonts w:ascii="Arial" w:hAnsi="Arial" w:cs="Arial"/>
          <w:color w:val="000000" w:themeColor="text1"/>
          <w:sz w:val="24"/>
          <w:szCs w:val="24"/>
          <w:lang w:val="mn-MN" w:eastAsia="ja-JP"/>
        </w:rPr>
        <w:t>дараах нөхцөл байдал үүссэн тохиолдолд хууль тогтоомжийн хэрэгжилтэд үнэлгээ хийж болно</w:t>
      </w:r>
      <w:r w:rsidR="0009466C" w:rsidRPr="002F59C3">
        <w:rPr>
          <w:rFonts w:ascii="Arial" w:hAnsi="Arial" w:cs="Arial"/>
          <w:color w:val="000000" w:themeColor="text1"/>
          <w:sz w:val="24"/>
          <w:szCs w:val="24"/>
          <w:lang w:val="mn-MN" w:eastAsia="ja-JP"/>
        </w:rPr>
        <w:t xml:space="preserve">” гэжээ. </w:t>
      </w:r>
      <w:r w:rsidR="009F6181">
        <w:rPr>
          <w:rFonts w:ascii="Arial" w:hAnsi="Arial" w:cs="Arial"/>
          <w:color w:val="000000" w:themeColor="text1"/>
          <w:sz w:val="24"/>
          <w:szCs w:val="24"/>
          <w:lang w:val="mn-MN" w:eastAsia="ja-JP"/>
        </w:rPr>
        <w:t xml:space="preserve">Өнөөгийн ТБОНӨТХ-ийн хэрэгжилтийн хүрээнд </w:t>
      </w:r>
      <w:r w:rsidR="008745DB" w:rsidRPr="002F59C3">
        <w:rPr>
          <w:rFonts w:ascii="Arial" w:hAnsi="Arial" w:cs="Arial"/>
          <w:color w:val="000000" w:themeColor="text1"/>
          <w:sz w:val="24"/>
          <w:szCs w:val="24"/>
          <w:lang w:val="mn-MN" w:eastAsia="ja-JP"/>
        </w:rPr>
        <w:t xml:space="preserve">Хууль тогтоомжийн хэрэгжилтийн үр дагаварт үнэлгээ хийх аргачлалын </w:t>
      </w:r>
      <w:r w:rsidR="00ED274F" w:rsidRPr="002F59C3">
        <w:rPr>
          <w:rFonts w:ascii="Arial" w:hAnsi="Arial" w:cs="Arial"/>
          <w:color w:val="000000" w:themeColor="text1"/>
          <w:sz w:val="24"/>
          <w:szCs w:val="24"/>
          <w:lang w:val="mn-MN" w:eastAsia="ja-JP"/>
        </w:rPr>
        <w:t xml:space="preserve">3.2.1, </w:t>
      </w:r>
      <w:r w:rsidR="008745DB" w:rsidRPr="002F59C3">
        <w:rPr>
          <w:rFonts w:ascii="Arial" w:hAnsi="Arial" w:cs="Arial"/>
          <w:color w:val="000000" w:themeColor="text1"/>
          <w:sz w:val="24"/>
          <w:szCs w:val="24"/>
          <w:lang w:val="mn-MN" w:eastAsia="ja-JP"/>
        </w:rPr>
        <w:t xml:space="preserve">3.2.2, 3.3.3-т заасан нөхцөл байдал үүссэн хэмээн дүгнэж болохоор байна. </w:t>
      </w:r>
    </w:p>
    <w:p w14:paraId="41C902BD" w14:textId="526ED001" w:rsidR="00ED274F" w:rsidRPr="002F59C3" w:rsidRDefault="00ED274F" w:rsidP="00662FE6">
      <w:pPr>
        <w:spacing w:before="240" w:line="240" w:lineRule="auto"/>
        <w:ind w:firstLine="720"/>
        <w:jc w:val="both"/>
        <w:rPr>
          <w:rFonts w:ascii="Arial" w:hAnsi="Arial" w:cs="Arial"/>
          <w:i/>
          <w:iCs/>
          <w:color w:val="000000" w:themeColor="text1"/>
          <w:sz w:val="24"/>
          <w:szCs w:val="24"/>
          <w:lang w:val="mn-MN" w:eastAsia="ja-JP"/>
        </w:rPr>
      </w:pPr>
      <w:r w:rsidRPr="002F59C3">
        <w:rPr>
          <w:rFonts w:ascii="Arial" w:hAnsi="Arial" w:cs="Arial"/>
          <w:i/>
          <w:iCs/>
          <w:color w:val="000000" w:themeColor="text1"/>
          <w:sz w:val="24"/>
          <w:szCs w:val="24"/>
          <w:lang w:val="mn-MN" w:eastAsia="ja-JP"/>
        </w:rPr>
        <w:t>3.2.1.тухайн хууль тогтоомжийг шүүхийн практикт хэрэглэн хэрэг, маргааныг шийдвэрлэхэд хүндрэл, бэрхшээл гарах, ойлгомжгүй, зөрчилтэй зохицуулалттай байх, тэдгээр нь цаашид тухайн харилцаанд сөрөг үр дагавар үүсгэх шинжтэй байвал;</w:t>
      </w:r>
    </w:p>
    <w:p w14:paraId="11B5D991" w14:textId="11EE0457" w:rsidR="00ED274F" w:rsidRPr="002F59C3" w:rsidRDefault="00E60B38"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rPr>
        <w:t xml:space="preserve">ТБОНӨТХ-ийн </w:t>
      </w:r>
      <w:r w:rsidR="00845D32" w:rsidRPr="002F59C3">
        <w:rPr>
          <w:rFonts w:ascii="Arial" w:hAnsi="Arial" w:cs="Arial"/>
          <w:color w:val="000000" w:themeColor="text1"/>
          <w:sz w:val="24"/>
          <w:szCs w:val="24"/>
          <w:lang w:val="mn-MN"/>
        </w:rPr>
        <w:t xml:space="preserve">зохицуулалтын дутмаг, ойлгомжгүй, бусад хууль тогтоомжийн уялдааны асуудалтай холбоотойгоор </w:t>
      </w:r>
      <w:r w:rsidR="003600D9" w:rsidRPr="002F59C3">
        <w:rPr>
          <w:rFonts w:ascii="Arial" w:hAnsi="Arial" w:cs="Arial"/>
          <w:color w:val="000000" w:themeColor="text1"/>
          <w:sz w:val="24"/>
          <w:szCs w:val="24"/>
          <w:lang w:val="mn-MN"/>
        </w:rPr>
        <w:t>шүүхийн практик</w:t>
      </w:r>
      <w:r w:rsidR="006C1D50">
        <w:rPr>
          <w:rFonts w:ascii="Arial" w:hAnsi="Arial" w:cs="Arial"/>
          <w:color w:val="000000" w:themeColor="text1"/>
          <w:sz w:val="24"/>
          <w:szCs w:val="24"/>
          <w:lang w:val="mn-MN"/>
        </w:rPr>
        <w:t>т</w:t>
      </w:r>
      <w:r w:rsidR="003600D9" w:rsidRPr="002F59C3">
        <w:rPr>
          <w:rFonts w:ascii="Arial" w:hAnsi="Arial" w:cs="Arial"/>
          <w:color w:val="000000" w:themeColor="text1"/>
          <w:sz w:val="24"/>
          <w:szCs w:val="24"/>
          <w:lang w:val="mn-MN"/>
        </w:rPr>
        <w:t xml:space="preserve"> хэрэг маргааныг хянан шийдвэрлэхэд хүндрэл, бэрхшээл олноор гарах бол</w:t>
      </w:r>
      <w:r w:rsidR="009D46F3" w:rsidRPr="002F59C3">
        <w:rPr>
          <w:rFonts w:ascii="Arial" w:hAnsi="Arial" w:cs="Arial"/>
          <w:color w:val="000000" w:themeColor="text1"/>
          <w:sz w:val="24"/>
          <w:szCs w:val="24"/>
          <w:lang w:val="mn-MN"/>
        </w:rPr>
        <w:t>жээ</w:t>
      </w:r>
      <w:r w:rsidR="003600D9" w:rsidRPr="002F59C3">
        <w:rPr>
          <w:rFonts w:ascii="Arial" w:hAnsi="Arial" w:cs="Arial"/>
          <w:color w:val="000000" w:themeColor="text1"/>
          <w:sz w:val="24"/>
          <w:szCs w:val="24"/>
          <w:lang w:val="mn-MN"/>
        </w:rPr>
        <w:t xml:space="preserve">. </w:t>
      </w:r>
      <w:r w:rsidR="00C65A5D" w:rsidRPr="002F59C3">
        <w:rPr>
          <w:rFonts w:ascii="Arial" w:hAnsi="Arial" w:cs="Arial"/>
          <w:color w:val="000000" w:themeColor="text1"/>
          <w:sz w:val="24"/>
          <w:szCs w:val="24"/>
          <w:lang w:val="mn-MN"/>
        </w:rPr>
        <w:t xml:space="preserve">Уг хуулийн хэрэглээтэй холбоотой хэрэг маргаан нь Иргэний болон Захиргааны хэргийн шүүхээр хянан шийдвэрлэгдэж байна. </w:t>
      </w:r>
      <w:r w:rsidRPr="002F59C3">
        <w:rPr>
          <w:rFonts w:ascii="Arial" w:hAnsi="Arial" w:cs="Arial"/>
          <w:color w:val="000000" w:themeColor="text1"/>
          <w:sz w:val="24"/>
          <w:szCs w:val="24"/>
          <w:lang w:val="mn-MN"/>
        </w:rPr>
        <w:t>ТБОНӨТХ-ий</w:t>
      </w:r>
      <w:r w:rsidR="00C65A5D" w:rsidRPr="002F59C3">
        <w:rPr>
          <w:rFonts w:ascii="Arial" w:hAnsi="Arial" w:cs="Arial"/>
          <w:color w:val="000000" w:themeColor="text1"/>
          <w:sz w:val="24"/>
          <w:szCs w:val="24"/>
          <w:lang w:val="mn-MN"/>
        </w:rPr>
        <w:t>н</w:t>
      </w:r>
      <w:r w:rsidR="00705AC1" w:rsidRPr="002F59C3">
        <w:rPr>
          <w:rFonts w:ascii="Arial" w:hAnsi="Arial" w:cs="Arial"/>
          <w:color w:val="000000" w:themeColor="text1"/>
          <w:sz w:val="24"/>
          <w:szCs w:val="24"/>
          <w:lang w:val="mn-MN"/>
        </w:rPr>
        <w:t xml:space="preserve"> 2016-2025 (3 сарын 9-ний байдлаар) оны хооронд </w:t>
      </w:r>
      <w:r w:rsidR="00C65A5D" w:rsidRPr="002F59C3">
        <w:rPr>
          <w:rFonts w:ascii="Arial" w:hAnsi="Arial" w:cs="Arial"/>
          <w:color w:val="000000" w:themeColor="text1"/>
          <w:sz w:val="24"/>
          <w:szCs w:val="24"/>
          <w:lang w:val="mn-MN"/>
        </w:rPr>
        <w:t>Иргэний хэргийн шүүхээр шийдвэрлэгдсэн маргааныг авч үзвэл</w:t>
      </w:r>
      <w:r w:rsidR="00705AC1" w:rsidRPr="002F59C3">
        <w:rPr>
          <w:rFonts w:ascii="Arial" w:hAnsi="Arial" w:cs="Arial"/>
          <w:color w:val="000000" w:themeColor="text1"/>
          <w:sz w:val="24"/>
          <w:szCs w:val="24"/>
          <w:lang w:val="mn-MN"/>
        </w:rPr>
        <w:t xml:space="preserve"> нийт 2</w:t>
      </w:r>
      <w:r w:rsidR="00C65A5D" w:rsidRPr="002F59C3">
        <w:rPr>
          <w:rFonts w:ascii="Arial" w:hAnsi="Arial" w:cs="Arial"/>
          <w:color w:val="000000" w:themeColor="text1"/>
          <w:sz w:val="24"/>
          <w:szCs w:val="24"/>
          <w:lang w:val="mn-MN"/>
        </w:rPr>
        <w:t>7</w:t>
      </w:r>
      <w:r w:rsidR="00705AC1" w:rsidRPr="002F59C3">
        <w:rPr>
          <w:rFonts w:ascii="Arial" w:hAnsi="Arial" w:cs="Arial"/>
          <w:color w:val="000000" w:themeColor="text1"/>
          <w:sz w:val="24"/>
          <w:szCs w:val="24"/>
          <w:lang w:val="mn-MN"/>
        </w:rPr>
        <w:t xml:space="preserve">0 </w:t>
      </w:r>
      <w:r w:rsidR="00C65A5D" w:rsidRPr="002F59C3">
        <w:rPr>
          <w:rFonts w:ascii="Arial" w:hAnsi="Arial" w:cs="Arial"/>
          <w:color w:val="000000" w:themeColor="text1"/>
          <w:sz w:val="24"/>
          <w:szCs w:val="24"/>
          <w:lang w:val="mn-MN"/>
        </w:rPr>
        <w:t xml:space="preserve">орчин </w:t>
      </w:r>
      <w:r w:rsidR="00705AC1" w:rsidRPr="002F59C3">
        <w:rPr>
          <w:rFonts w:ascii="Arial" w:hAnsi="Arial" w:cs="Arial"/>
          <w:color w:val="000000" w:themeColor="text1"/>
          <w:sz w:val="24"/>
          <w:szCs w:val="24"/>
          <w:lang w:val="mn-MN"/>
        </w:rPr>
        <w:t>маргаан гар</w:t>
      </w:r>
      <w:r w:rsidR="009D46F3" w:rsidRPr="002F59C3">
        <w:rPr>
          <w:rFonts w:ascii="Arial" w:hAnsi="Arial" w:cs="Arial"/>
          <w:color w:val="000000" w:themeColor="text1"/>
          <w:sz w:val="24"/>
          <w:szCs w:val="24"/>
          <w:lang w:val="mn-MN"/>
        </w:rPr>
        <w:t>ч байгаа бөгөөд</w:t>
      </w:r>
      <w:r w:rsidR="009D46F3" w:rsidRPr="002F59C3">
        <w:rPr>
          <w:rFonts w:ascii="Arial" w:hAnsi="Arial" w:cs="Arial"/>
          <w:color w:val="000000" w:themeColor="text1"/>
          <w:sz w:val="24"/>
          <w:szCs w:val="24"/>
          <w:lang w:val="mn-MN" w:eastAsia="ja-JP"/>
        </w:rPr>
        <w:t xml:space="preserve"> ж</w:t>
      </w:r>
      <w:r w:rsidR="00DE41EB" w:rsidRPr="002F59C3">
        <w:rPr>
          <w:rFonts w:ascii="Arial" w:hAnsi="Arial" w:cs="Arial"/>
          <w:color w:val="000000" w:themeColor="text1"/>
          <w:sz w:val="24"/>
          <w:szCs w:val="24"/>
          <w:lang w:val="mn-MN" w:eastAsia="ja-JP"/>
        </w:rPr>
        <w:t>илд дундажаар 30-3</w:t>
      </w:r>
      <w:r w:rsidR="004F15A1">
        <w:rPr>
          <w:rFonts w:ascii="Arial" w:hAnsi="Arial" w:cs="Arial"/>
          <w:color w:val="000000" w:themeColor="text1"/>
          <w:sz w:val="24"/>
          <w:szCs w:val="24"/>
          <w:lang w:val="mn-MN" w:eastAsia="ja-JP"/>
        </w:rPr>
        <w:t>5</w:t>
      </w:r>
      <w:r w:rsidR="00DE41EB" w:rsidRPr="002F59C3">
        <w:rPr>
          <w:rFonts w:ascii="Arial" w:hAnsi="Arial" w:cs="Arial"/>
          <w:color w:val="000000" w:themeColor="text1"/>
          <w:sz w:val="24"/>
          <w:szCs w:val="24"/>
          <w:lang w:val="mn-MN" w:eastAsia="ja-JP"/>
        </w:rPr>
        <w:t xml:space="preserve"> маргаан шүүхээр шийдвэрлэгдэж байна</w:t>
      </w:r>
      <w:r w:rsidR="009D46F3" w:rsidRPr="002F59C3">
        <w:rPr>
          <w:rFonts w:ascii="Arial" w:hAnsi="Arial" w:cs="Arial"/>
          <w:color w:val="000000" w:themeColor="text1"/>
          <w:sz w:val="24"/>
          <w:szCs w:val="24"/>
          <w:lang w:val="mn-MN"/>
        </w:rPr>
        <w:t xml:space="preserve">  </w:t>
      </w:r>
      <w:r w:rsidR="009D46F3" w:rsidRPr="002F59C3">
        <w:rPr>
          <w:rFonts w:ascii="Arial" w:hAnsi="Arial" w:cs="Arial"/>
          <w:color w:val="000000" w:themeColor="text1"/>
          <w:sz w:val="24"/>
          <w:szCs w:val="24"/>
          <w:lang w:val="mn-MN" w:eastAsia="ja-JP"/>
        </w:rPr>
        <w:t>(хавсралт 1-ийг үзнэ үү)</w:t>
      </w:r>
      <w:r w:rsidR="00DE41EB" w:rsidRPr="002F59C3">
        <w:rPr>
          <w:rFonts w:ascii="Arial" w:hAnsi="Arial" w:cs="Arial"/>
          <w:color w:val="000000" w:themeColor="text1"/>
          <w:sz w:val="24"/>
          <w:szCs w:val="24"/>
          <w:lang w:val="mn-MN" w:eastAsia="ja-JP"/>
        </w:rPr>
        <w:t xml:space="preserve">. </w:t>
      </w:r>
    </w:p>
    <w:p w14:paraId="7425A1A2" w14:textId="2F3E25CF" w:rsidR="00FF0BEF" w:rsidRPr="002F59C3" w:rsidRDefault="00CB60EF"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eastAsia="ja-JP"/>
        </w:rPr>
        <w:t xml:space="preserve">Түүнчлэн </w:t>
      </w:r>
      <w:r w:rsidR="009E73BC" w:rsidRPr="002F59C3">
        <w:rPr>
          <w:rFonts w:ascii="Arial" w:hAnsi="Arial" w:cs="Arial"/>
          <w:color w:val="000000" w:themeColor="text1"/>
          <w:sz w:val="24"/>
          <w:szCs w:val="24"/>
          <w:lang w:val="mn-MN"/>
        </w:rPr>
        <w:t>ТБОНӨТХ-ийг хэрэгжилтий</w:t>
      </w:r>
      <w:r w:rsidR="007F671B" w:rsidRPr="002F59C3">
        <w:rPr>
          <w:rFonts w:ascii="Arial" w:hAnsi="Arial" w:cs="Arial"/>
          <w:color w:val="000000" w:themeColor="text1"/>
          <w:sz w:val="24"/>
          <w:szCs w:val="24"/>
          <w:lang w:val="mn-MN"/>
        </w:rPr>
        <w:t>г хангах</w:t>
      </w:r>
      <w:r w:rsidR="009E73BC" w:rsidRPr="002F59C3">
        <w:rPr>
          <w:rFonts w:ascii="Arial" w:hAnsi="Arial" w:cs="Arial"/>
          <w:color w:val="000000" w:themeColor="text1"/>
          <w:sz w:val="24"/>
          <w:szCs w:val="24"/>
          <w:lang w:val="mn-MN"/>
        </w:rPr>
        <w:t xml:space="preserve"> хүрээнд </w:t>
      </w:r>
      <w:r w:rsidR="009E73BC" w:rsidRPr="002F59C3">
        <w:rPr>
          <w:rFonts w:ascii="Arial" w:hAnsi="Arial" w:cs="Arial"/>
          <w:color w:val="000000" w:themeColor="text1"/>
          <w:sz w:val="24"/>
          <w:szCs w:val="24"/>
          <w:lang w:val="mn-MN" w:eastAsia="ja-JP"/>
        </w:rPr>
        <w:t>Засгий газар, ТӨБЗГ, ИТХ, Зас</w:t>
      </w:r>
      <w:r w:rsidRPr="002F59C3">
        <w:rPr>
          <w:rFonts w:ascii="Arial" w:hAnsi="Arial" w:cs="Arial"/>
          <w:color w:val="000000" w:themeColor="text1"/>
          <w:sz w:val="24"/>
          <w:szCs w:val="24"/>
          <w:lang w:val="mn-MN" w:eastAsia="ja-JP"/>
        </w:rPr>
        <w:t>аг</w:t>
      </w:r>
      <w:r w:rsidR="009E73BC" w:rsidRPr="002F59C3">
        <w:rPr>
          <w:rFonts w:ascii="Arial" w:hAnsi="Arial" w:cs="Arial"/>
          <w:color w:val="000000" w:themeColor="text1"/>
          <w:sz w:val="24"/>
          <w:szCs w:val="24"/>
          <w:lang w:val="mn-MN" w:eastAsia="ja-JP"/>
        </w:rPr>
        <w:t xml:space="preserve"> дарга зэргээс </w:t>
      </w:r>
      <w:r w:rsidR="000D6DD2" w:rsidRPr="002F59C3">
        <w:rPr>
          <w:rFonts w:ascii="Arial" w:hAnsi="Arial" w:cs="Arial"/>
          <w:color w:val="000000" w:themeColor="text1"/>
          <w:sz w:val="24"/>
          <w:szCs w:val="24"/>
          <w:lang w:val="mn-MN" w:eastAsia="ja-JP"/>
        </w:rPr>
        <w:t xml:space="preserve">гадагш чиглэсэн </w:t>
      </w:r>
      <w:r w:rsidRPr="002F59C3">
        <w:rPr>
          <w:rFonts w:ascii="Arial" w:hAnsi="Arial" w:cs="Arial"/>
          <w:color w:val="000000" w:themeColor="text1"/>
          <w:sz w:val="24"/>
          <w:szCs w:val="24"/>
          <w:lang w:val="mn-MN" w:eastAsia="ja-JP"/>
        </w:rPr>
        <w:t xml:space="preserve">өмчийн </w:t>
      </w:r>
      <w:r w:rsidR="000D6DD2" w:rsidRPr="002F59C3">
        <w:rPr>
          <w:rFonts w:ascii="Arial" w:hAnsi="Arial" w:cs="Arial"/>
          <w:color w:val="000000" w:themeColor="text1"/>
          <w:sz w:val="24"/>
          <w:szCs w:val="24"/>
          <w:lang w:val="mn-MN" w:eastAsia="ja-JP"/>
        </w:rPr>
        <w:t>харилцаа</w:t>
      </w:r>
      <w:r w:rsidRPr="002F59C3">
        <w:rPr>
          <w:rFonts w:ascii="Arial" w:hAnsi="Arial" w:cs="Arial"/>
          <w:color w:val="000000" w:themeColor="text1"/>
          <w:sz w:val="24"/>
          <w:szCs w:val="24"/>
          <w:lang w:val="mn-MN" w:eastAsia="ja-JP"/>
        </w:rPr>
        <w:t>/түрээслүүлэх, дуудлаг худалдаа зэрэг/-</w:t>
      </w:r>
      <w:r w:rsidR="000D6DD2" w:rsidRPr="002F59C3">
        <w:rPr>
          <w:rFonts w:ascii="Arial" w:hAnsi="Arial" w:cs="Arial"/>
          <w:color w:val="000000" w:themeColor="text1"/>
          <w:sz w:val="24"/>
          <w:szCs w:val="24"/>
          <w:lang w:val="mn-MN" w:eastAsia="ja-JP"/>
        </w:rPr>
        <w:t xml:space="preserve">д </w:t>
      </w:r>
      <w:r w:rsidRPr="002F59C3">
        <w:rPr>
          <w:rFonts w:ascii="Arial" w:hAnsi="Arial" w:cs="Arial"/>
          <w:color w:val="000000" w:themeColor="text1"/>
          <w:sz w:val="24"/>
          <w:szCs w:val="24"/>
          <w:lang w:val="mn-MN" w:eastAsia="ja-JP"/>
        </w:rPr>
        <w:t>хамаарах</w:t>
      </w:r>
      <w:r w:rsidR="000D6DD2" w:rsidRPr="002F59C3">
        <w:rPr>
          <w:rFonts w:ascii="Arial" w:hAnsi="Arial" w:cs="Arial"/>
          <w:color w:val="000000" w:themeColor="text1"/>
          <w:sz w:val="24"/>
          <w:szCs w:val="24"/>
          <w:lang w:val="mn-MN" w:eastAsia="ja-JP"/>
        </w:rPr>
        <w:t xml:space="preserve"> журмыг батлах бодит шаардлага үүсэж буй хэдий ч, </w:t>
      </w:r>
      <w:r w:rsidR="007F671B" w:rsidRPr="002F59C3">
        <w:rPr>
          <w:rFonts w:ascii="Arial" w:hAnsi="Arial" w:cs="Arial"/>
          <w:color w:val="000000" w:themeColor="text1"/>
          <w:sz w:val="24"/>
          <w:szCs w:val="24"/>
          <w:lang w:val="mn-MN"/>
        </w:rPr>
        <w:t xml:space="preserve">тухайн </w:t>
      </w:r>
      <w:r w:rsidR="007F671B" w:rsidRPr="002F59C3">
        <w:rPr>
          <w:rFonts w:ascii="Arial" w:hAnsi="Arial" w:cs="Arial"/>
          <w:color w:val="000000" w:themeColor="text1"/>
          <w:sz w:val="24"/>
          <w:szCs w:val="24"/>
          <w:lang w:val="mn-MN" w:eastAsia="ja-JP"/>
        </w:rPr>
        <w:t xml:space="preserve">хуулиар эрх шилжүүлээгүй тул </w:t>
      </w:r>
      <w:r w:rsidR="00272AC9" w:rsidRPr="002F59C3">
        <w:rPr>
          <w:rFonts w:ascii="Arial" w:hAnsi="Arial" w:cs="Arial"/>
          <w:color w:val="000000" w:themeColor="text1"/>
          <w:sz w:val="24"/>
          <w:szCs w:val="24"/>
          <w:lang w:val="mn-MN" w:eastAsia="ja-JP"/>
        </w:rPr>
        <w:t xml:space="preserve">журмын хүчин төгөлдөр байдал, </w:t>
      </w:r>
      <w:r w:rsidRPr="002F59C3">
        <w:rPr>
          <w:rFonts w:ascii="Arial" w:hAnsi="Arial" w:cs="Arial"/>
          <w:color w:val="000000" w:themeColor="text1"/>
          <w:sz w:val="24"/>
          <w:szCs w:val="24"/>
          <w:lang w:val="mn-MN" w:eastAsia="ja-JP"/>
        </w:rPr>
        <w:t xml:space="preserve">хэм хэмжээний актын нэгдсэн системд бүртгүүлэх боломжгүй </w:t>
      </w:r>
      <w:r w:rsidR="00732B0B" w:rsidRPr="002F59C3">
        <w:rPr>
          <w:rFonts w:ascii="Arial" w:hAnsi="Arial" w:cs="Arial"/>
          <w:color w:val="000000" w:themeColor="text1"/>
          <w:sz w:val="24"/>
          <w:szCs w:val="24"/>
          <w:lang w:val="mn-MN" w:eastAsia="ja-JP"/>
        </w:rPr>
        <w:t>байгаа зэрэг</w:t>
      </w:r>
      <w:r w:rsidRPr="002F59C3">
        <w:rPr>
          <w:rFonts w:ascii="Arial" w:hAnsi="Arial" w:cs="Arial"/>
          <w:color w:val="000000" w:themeColor="text1"/>
          <w:sz w:val="24"/>
          <w:szCs w:val="24"/>
          <w:lang w:val="mn-MN" w:eastAsia="ja-JP"/>
        </w:rPr>
        <w:t xml:space="preserve"> </w:t>
      </w:r>
      <w:r w:rsidR="00D86C55" w:rsidRPr="002F59C3">
        <w:rPr>
          <w:rFonts w:ascii="Arial" w:hAnsi="Arial" w:cs="Arial"/>
          <w:color w:val="000000" w:themeColor="text1"/>
          <w:sz w:val="24"/>
          <w:szCs w:val="24"/>
          <w:lang w:val="mn-MN" w:eastAsia="ja-JP"/>
        </w:rPr>
        <w:t xml:space="preserve">захиргааны </w:t>
      </w:r>
      <w:r w:rsidR="00C671AC">
        <w:rPr>
          <w:rFonts w:ascii="Arial" w:hAnsi="Arial" w:cs="Arial"/>
          <w:color w:val="000000" w:themeColor="text1"/>
          <w:sz w:val="24"/>
          <w:szCs w:val="24"/>
          <w:lang w:val="mn-MN" w:eastAsia="ja-JP"/>
        </w:rPr>
        <w:t>хэм хэмжээний нийцлийн</w:t>
      </w:r>
      <w:r w:rsidR="00D86C55" w:rsidRPr="002F59C3">
        <w:rPr>
          <w:rFonts w:ascii="Arial" w:hAnsi="Arial" w:cs="Arial"/>
          <w:color w:val="000000" w:themeColor="text1"/>
          <w:sz w:val="24"/>
          <w:szCs w:val="24"/>
          <w:lang w:val="mn-MN" w:eastAsia="ja-JP"/>
        </w:rPr>
        <w:t xml:space="preserve"> </w:t>
      </w:r>
      <w:r w:rsidRPr="002F59C3">
        <w:rPr>
          <w:rFonts w:ascii="Arial" w:hAnsi="Arial" w:cs="Arial"/>
          <w:color w:val="000000" w:themeColor="text1"/>
          <w:sz w:val="24"/>
          <w:szCs w:val="24"/>
          <w:lang w:val="mn-MN" w:eastAsia="ja-JP"/>
        </w:rPr>
        <w:t xml:space="preserve">асуудлууд </w:t>
      </w:r>
      <w:r w:rsidR="00D86C55" w:rsidRPr="002F59C3">
        <w:rPr>
          <w:rFonts w:ascii="Arial" w:hAnsi="Arial" w:cs="Arial"/>
          <w:color w:val="000000" w:themeColor="text1"/>
          <w:sz w:val="24"/>
          <w:szCs w:val="24"/>
          <w:lang w:val="mn-MN" w:eastAsia="ja-JP"/>
        </w:rPr>
        <w:t xml:space="preserve">ч </w:t>
      </w:r>
      <w:r w:rsidRPr="002F59C3">
        <w:rPr>
          <w:rFonts w:ascii="Arial" w:hAnsi="Arial" w:cs="Arial"/>
          <w:color w:val="000000" w:themeColor="text1"/>
          <w:sz w:val="24"/>
          <w:szCs w:val="24"/>
          <w:lang w:val="mn-MN" w:eastAsia="ja-JP"/>
        </w:rPr>
        <w:t xml:space="preserve">үүсэж байна. </w:t>
      </w:r>
    </w:p>
    <w:p w14:paraId="6A297E0C" w14:textId="54D578EF" w:rsidR="00A91354" w:rsidRPr="002F59C3" w:rsidRDefault="004764DE" w:rsidP="00662FE6">
      <w:pPr>
        <w:spacing w:before="240" w:line="240" w:lineRule="auto"/>
        <w:ind w:firstLine="720"/>
        <w:jc w:val="both"/>
        <w:rPr>
          <w:rFonts w:ascii="Arial" w:hAnsi="Arial" w:cs="Arial"/>
          <w:i/>
          <w:iCs/>
          <w:color w:val="000000" w:themeColor="text1"/>
          <w:sz w:val="24"/>
          <w:szCs w:val="24"/>
          <w:lang w:val="mn-MN" w:eastAsia="ja-JP"/>
        </w:rPr>
      </w:pPr>
      <w:r w:rsidRPr="002F59C3">
        <w:rPr>
          <w:rFonts w:ascii="Arial" w:hAnsi="Arial" w:cs="Arial"/>
          <w:i/>
          <w:iCs/>
          <w:color w:val="000000" w:themeColor="text1"/>
          <w:sz w:val="24"/>
          <w:szCs w:val="24"/>
          <w:lang w:val="mn-MN" w:eastAsia="ja-JP"/>
        </w:rPr>
        <w:t>3.2.2.хууль тогтоомжийг хэрэгжүүлэх явцад түүний зохицуулалт бодит байдалтай нийцээгүй, тухайн харилцааг зохицуулах боломжгүй, эсхүл нийгмийн харилцааны өөрчлөлт, хөгжлөөс хоцорсон, зайлшгүй зохицуулах ёстой харилцааг хамарч зохицуулаагүй, эсхүл тэдгээрээс улбаалсан сөрөг үр дагавар бий болсон бол;</w:t>
      </w:r>
    </w:p>
    <w:p w14:paraId="1A28CACD" w14:textId="182E8589" w:rsidR="007A3496" w:rsidRPr="002F59C3" w:rsidRDefault="00336826" w:rsidP="00662FE6">
      <w:pPr>
        <w:spacing w:before="240" w:line="240" w:lineRule="auto"/>
        <w:ind w:firstLine="709"/>
        <w:jc w:val="both"/>
        <w:rPr>
          <w:rFonts w:ascii="Arial" w:hAnsi="Arial" w:cs="Arial"/>
          <w:color w:val="000000" w:themeColor="text1"/>
          <w:sz w:val="24"/>
          <w:szCs w:val="24"/>
          <w:lang w:val="mn-MN" w:eastAsia="ja-JP"/>
        </w:rPr>
      </w:pPr>
      <w:r w:rsidRPr="000078CF">
        <w:rPr>
          <w:rFonts w:ascii="Arial" w:hAnsi="Arial" w:cs="Arial"/>
          <w:b/>
          <w:bCs/>
          <w:i/>
          <w:iCs/>
          <w:color w:val="000000" w:themeColor="text1"/>
          <w:sz w:val="24"/>
          <w:szCs w:val="24"/>
          <w:lang w:val="mn-MN" w:eastAsia="ja-JP"/>
        </w:rPr>
        <w:t xml:space="preserve">Нэгдүгээрт, </w:t>
      </w:r>
      <w:r w:rsidRPr="000078CF">
        <w:rPr>
          <w:rFonts w:ascii="Arial" w:hAnsi="Arial" w:cs="Arial"/>
          <w:color w:val="000000" w:themeColor="text1"/>
          <w:sz w:val="24"/>
          <w:szCs w:val="24"/>
          <w:lang w:val="mn-MN" w:eastAsia="ja-JP"/>
        </w:rPr>
        <w:t xml:space="preserve">Монгол улс 1990 оноос зах зээлийн эдийн засагт шилжсэнтэй холбогдуулан 1996 онд </w:t>
      </w:r>
      <w:r w:rsidR="00164F7A" w:rsidRPr="000078CF">
        <w:rPr>
          <w:rFonts w:ascii="Arial" w:hAnsi="Arial" w:cs="Arial"/>
          <w:color w:val="000000" w:themeColor="text1"/>
          <w:sz w:val="24"/>
          <w:szCs w:val="24"/>
          <w:lang w:val="mn-MN" w:eastAsia="ja-JP"/>
        </w:rPr>
        <w:t>“ТБОНӨТХ</w:t>
      </w:r>
      <w:r w:rsidR="00230844" w:rsidRPr="000078CF">
        <w:rPr>
          <w:rFonts w:ascii="Arial" w:hAnsi="Arial" w:cs="Arial"/>
          <w:color w:val="000000" w:themeColor="text1"/>
          <w:sz w:val="24"/>
          <w:szCs w:val="24"/>
          <w:lang w:val="mn-MN" w:eastAsia="ja-JP"/>
        </w:rPr>
        <w:t>-</w:t>
      </w:r>
      <w:r w:rsidRPr="000078CF">
        <w:rPr>
          <w:rFonts w:ascii="Arial" w:hAnsi="Arial" w:cs="Arial"/>
          <w:color w:val="000000" w:themeColor="text1"/>
          <w:sz w:val="24"/>
          <w:szCs w:val="24"/>
          <w:lang w:val="mn-MN" w:eastAsia="ja-JP"/>
        </w:rPr>
        <w:t>ийг баталсан. Уг хууль нь зах зээлийн шилжилтийн үеийн төрийн өмчийг удирдах, төрийн өмчийг хувьчлах харилцааг зохицуулахад чиглэ</w:t>
      </w:r>
      <w:r w:rsidR="007A3496" w:rsidRPr="000078CF">
        <w:rPr>
          <w:rFonts w:ascii="Arial" w:hAnsi="Arial" w:cs="Arial"/>
          <w:color w:val="000000" w:themeColor="text1"/>
          <w:sz w:val="24"/>
          <w:szCs w:val="24"/>
          <w:lang w:val="mn-MN" w:eastAsia="ja-JP"/>
        </w:rPr>
        <w:t>сэн байдаг</w:t>
      </w:r>
      <w:r w:rsidRPr="000078CF">
        <w:rPr>
          <w:rFonts w:ascii="Arial" w:hAnsi="Arial" w:cs="Arial"/>
          <w:color w:val="000000" w:themeColor="text1"/>
          <w:sz w:val="24"/>
          <w:szCs w:val="24"/>
          <w:lang w:val="mn-MN" w:eastAsia="ja-JP"/>
        </w:rPr>
        <w:t>.</w:t>
      </w:r>
    </w:p>
    <w:p w14:paraId="4A13060A" w14:textId="77777777" w:rsidR="00662FE6" w:rsidRDefault="007A3496" w:rsidP="00662FE6">
      <w:pPr>
        <w:spacing w:before="240" w:line="240" w:lineRule="auto"/>
        <w:ind w:firstLine="709"/>
        <w:contextualSpacing/>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eastAsia="ja-JP"/>
        </w:rPr>
        <w:t xml:space="preserve">Гэсэн хэдий ч, </w:t>
      </w:r>
      <w:r w:rsidR="00DA7047" w:rsidRPr="002F59C3">
        <w:rPr>
          <w:rFonts w:ascii="Arial" w:hAnsi="Arial" w:cs="Arial"/>
          <w:color w:val="000000" w:themeColor="text1"/>
          <w:sz w:val="24"/>
          <w:szCs w:val="24"/>
          <w:lang w:val="mn-MN" w:eastAsia="ja-JP"/>
        </w:rPr>
        <w:t xml:space="preserve">нийгэм, эдийн засгийн харилцаа хурдацтай өөрчлөхийн хэрээр </w:t>
      </w:r>
      <w:r w:rsidR="00336826" w:rsidRPr="002F59C3">
        <w:rPr>
          <w:rFonts w:ascii="Arial" w:hAnsi="Arial" w:cs="Arial"/>
          <w:color w:val="000000" w:themeColor="text1"/>
          <w:sz w:val="24"/>
          <w:szCs w:val="24"/>
          <w:lang w:val="mn-MN" w:eastAsia="ja-JP"/>
        </w:rPr>
        <w:t xml:space="preserve"> </w:t>
      </w:r>
      <w:r w:rsidR="00164F7A" w:rsidRPr="002F59C3">
        <w:rPr>
          <w:rFonts w:ascii="Arial" w:hAnsi="Arial" w:cs="Arial"/>
          <w:color w:val="000000" w:themeColor="text1"/>
          <w:sz w:val="24"/>
          <w:szCs w:val="24"/>
          <w:lang w:val="mn-MN" w:eastAsia="ja-JP"/>
        </w:rPr>
        <w:t>ТБОНӨТХ-</w:t>
      </w:r>
      <w:r w:rsidR="00DA7047" w:rsidRPr="002F59C3">
        <w:rPr>
          <w:rFonts w:ascii="Arial" w:hAnsi="Arial" w:cs="Arial"/>
          <w:color w:val="000000" w:themeColor="text1"/>
          <w:sz w:val="24"/>
          <w:szCs w:val="24"/>
          <w:lang w:val="mn-MN" w:eastAsia="ja-JP"/>
        </w:rPr>
        <w:t xml:space="preserve">ийн зохицуулалт нь бодит байдалтай нийцэхгүй, нийгмийн харилцааны өөрчлөлт, хөгжлөөс хоцрох болсон. </w:t>
      </w:r>
      <w:r w:rsidR="006915D0" w:rsidRPr="002F59C3">
        <w:rPr>
          <w:rFonts w:ascii="Arial" w:hAnsi="Arial" w:cs="Arial"/>
          <w:color w:val="000000" w:themeColor="text1"/>
          <w:sz w:val="24"/>
          <w:szCs w:val="24"/>
          <w:lang w:val="mn-MN"/>
        </w:rPr>
        <w:t xml:space="preserve">Өнөөдрийн байдлаар тус хуульд нийт 36 удаа нэмэлт, өөрчлөлт оруулсан бөгөөд хуулийн бүтцийн үндсэн хэлбэр болох зүйлийн </w:t>
      </w:r>
      <w:r w:rsidR="006915D0" w:rsidRPr="002F59C3">
        <w:rPr>
          <w:rFonts w:ascii="Arial" w:hAnsi="Arial" w:cs="Arial"/>
          <w:color w:val="000000" w:themeColor="text1"/>
          <w:sz w:val="24"/>
          <w:szCs w:val="24"/>
          <w:lang w:val="mn-MN"/>
        </w:rPr>
        <w:lastRenderedPageBreak/>
        <w:t>зохицуулалтын ойролцоогоор 80%-д өөрчлөлт оржээ</w:t>
      </w:r>
      <w:r w:rsidR="00AA6148" w:rsidRPr="002F59C3">
        <w:rPr>
          <w:rFonts w:ascii="Arial" w:hAnsi="Arial" w:cs="Arial"/>
          <w:color w:val="000000" w:themeColor="text1"/>
          <w:sz w:val="24"/>
          <w:szCs w:val="24"/>
          <w:lang w:val="mn-MN"/>
        </w:rPr>
        <w:t>.</w:t>
      </w:r>
      <w:r w:rsidR="006915D0" w:rsidRPr="002F59C3">
        <w:rPr>
          <w:rStyle w:val="FootnoteReference"/>
          <w:rFonts w:ascii="Arial" w:hAnsi="Arial" w:cs="Arial"/>
          <w:color w:val="000000" w:themeColor="text1"/>
          <w:sz w:val="24"/>
          <w:szCs w:val="24"/>
          <w:lang w:val="mn-MN"/>
        </w:rPr>
        <w:footnoteReference w:id="1"/>
      </w:r>
      <w:r w:rsidR="006915D0" w:rsidRPr="002F59C3">
        <w:rPr>
          <w:rFonts w:ascii="Arial" w:hAnsi="Arial" w:cs="Arial"/>
          <w:color w:val="000000" w:themeColor="text1"/>
          <w:sz w:val="24"/>
          <w:szCs w:val="24"/>
          <w:lang w:val="mn-MN"/>
        </w:rPr>
        <w:t xml:space="preserve"> </w:t>
      </w:r>
      <w:r w:rsidR="00BA38BB" w:rsidRPr="002F59C3">
        <w:rPr>
          <w:rFonts w:ascii="Arial" w:hAnsi="Arial" w:cs="Arial"/>
          <w:color w:val="000000" w:themeColor="text1"/>
          <w:sz w:val="24"/>
          <w:szCs w:val="24"/>
          <w:lang w:val="mn-MN"/>
        </w:rPr>
        <w:t>Х</w:t>
      </w:r>
      <w:r w:rsidR="006915D0" w:rsidRPr="002F59C3">
        <w:rPr>
          <w:rFonts w:ascii="Arial" w:hAnsi="Arial" w:cs="Arial"/>
          <w:color w:val="000000" w:themeColor="text1"/>
          <w:sz w:val="24"/>
          <w:szCs w:val="24"/>
          <w:lang w:val="mn-MN"/>
        </w:rPr>
        <w:t>уулийн зохицуулалтын дийлэнх хэсэгт нэгдсэн бодлого, зарчмаар б</w:t>
      </w:r>
      <w:r w:rsidR="00AA6148" w:rsidRPr="002F59C3">
        <w:rPr>
          <w:rFonts w:ascii="Arial" w:hAnsi="Arial" w:cs="Arial"/>
          <w:color w:val="000000" w:themeColor="text1"/>
          <w:sz w:val="24"/>
          <w:szCs w:val="24"/>
          <w:lang w:val="mn-MN"/>
        </w:rPr>
        <w:t>ус</w:t>
      </w:r>
      <w:r w:rsidR="006915D0" w:rsidRPr="002F59C3">
        <w:rPr>
          <w:rFonts w:ascii="Arial" w:hAnsi="Arial" w:cs="Arial"/>
          <w:color w:val="000000" w:themeColor="text1"/>
          <w:sz w:val="24"/>
          <w:szCs w:val="24"/>
          <w:lang w:val="mn-MN"/>
        </w:rPr>
        <w:t xml:space="preserve"> салангид байдлаар өөр, өөр зорилгын хүрээнд нэмэлт, өөрчлөлт оруулсан байна.</w:t>
      </w:r>
      <w:r w:rsidR="006915D0" w:rsidRPr="002F59C3">
        <w:rPr>
          <w:rFonts w:ascii="Arial" w:hAnsi="Arial" w:cs="Arial"/>
          <w:color w:val="000000" w:themeColor="text1"/>
          <w:sz w:val="24"/>
          <w:szCs w:val="24"/>
          <w:vertAlign w:val="superscript"/>
        </w:rPr>
        <w:footnoteReference w:id="2"/>
      </w:r>
    </w:p>
    <w:p w14:paraId="3E704410" w14:textId="77777777" w:rsidR="00662FE6" w:rsidRDefault="00662FE6" w:rsidP="00662FE6">
      <w:pPr>
        <w:spacing w:before="240" w:line="240" w:lineRule="auto"/>
        <w:ind w:firstLine="709"/>
        <w:contextualSpacing/>
        <w:jc w:val="both"/>
        <w:rPr>
          <w:rFonts w:ascii="Arial" w:hAnsi="Arial" w:cs="Arial"/>
          <w:color w:val="000000" w:themeColor="text1"/>
          <w:sz w:val="24"/>
          <w:szCs w:val="24"/>
          <w:lang w:val="mn-MN"/>
        </w:rPr>
      </w:pPr>
    </w:p>
    <w:p w14:paraId="4E79A67E" w14:textId="56DB8453" w:rsidR="00D03D97" w:rsidRPr="00662FE6" w:rsidRDefault="00336826" w:rsidP="00662FE6">
      <w:pPr>
        <w:spacing w:before="240" w:line="240" w:lineRule="auto"/>
        <w:ind w:firstLine="709"/>
        <w:contextualSpacing/>
        <w:jc w:val="both"/>
        <w:rPr>
          <w:rFonts w:ascii="Arial" w:hAnsi="Arial" w:cs="Arial"/>
          <w:color w:val="000000" w:themeColor="text1"/>
          <w:sz w:val="24"/>
          <w:szCs w:val="24"/>
          <w:lang w:val="mn-MN"/>
        </w:rPr>
      </w:pPr>
      <w:r w:rsidRPr="000078CF">
        <w:rPr>
          <w:rFonts w:ascii="Arial" w:hAnsi="Arial" w:cs="Arial"/>
          <w:b/>
          <w:bCs/>
          <w:i/>
          <w:iCs/>
          <w:color w:val="000000" w:themeColor="text1"/>
          <w:sz w:val="24"/>
          <w:szCs w:val="24"/>
          <w:lang w:val="mn-MN" w:eastAsia="ja-JP"/>
        </w:rPr>
        <w:t xml:space="preserve">Хоёрдугаарт, </w:t>
      </w:r>
      <w:r w:rsidR="00BE0F87" w:rsidRPr="000078CF">
        <w:rPr>
          <w:rFonts w:ascii="Arial" w:hAnsi="Arial" w:cs="Arial"/>
          <w:color w:val="000000" w:themeColor="text1"/>
          <w:sz w:val="24"/>
          <w:szCs w:val="24"/>
          <w:lang w:val="mn-MN" w:eastAsia="ja-JP"/>
        </w:rPr>
        <w:t>ТБОНӨТХ</w:t>
      </w:r>
      <w:r w:rsidR="00BE0F87" w:rsidRPr="000078CF">
        <w:rPr>
          <w:rFonts w:ascii="Arial" w:hAnsi="Arial" w:cs="Arial"/>
          <w:color w:val="000000" w:themeColor="text1"/>
          <w:sz w:val="24"/>
          <w:szCs w:val="24"/>
          <w:shd w:val="clear" w:color="auto" w:fill="FFFFFF"/>
          <w:lang w:val="mn-MN"/>
        </w:rPr>
        <w:t>-</w:t>
      </w:r>
      <w:r w:rsidR="00B63A8E" w:rsidRPr="000078CF">
        <w:rPr>
          <w:rFonts w:ascii="Arial" w:hAnsi="Arial" w:cs="Arial"/>
          <w:color w:val="000000" w:themeColor="text1"/>
          <w:sz w:val="24"/>
          <w:szCs w:val="24"/>
          <w:shd w:val="clear" w:color="auto" w:fill="FFFFFF"/>
          <w:lang w:val="mn-MN"/>
        </w:rPr>
        <w:t xml:space="preserve">ийн үйлчлэлийн хүрээнд </w:t>
      </w:r>
      <w:r w:rsidR="00FB149A" w:rsidRPr="000078CF">
        <w:rPr>
          <w:rFonts w:ascii="Arial" w:hAnsi="Arial" w:cs="Arial"/>
          <w:color w:val="000000" w:themeColor="text1"/>
          <w:sz w:val="24"/>
          <w:szCs w:val="24"/>
          <w:shd w:val="clear" w:color="auto" w:fill="FFFFFF"/>
          <w:lang w:val="mn-MN"/>
        </w:rPr>
        <w:t xml:space="preserve">ЖДҮ, Боловсролын зээлийн сан, Хөгжлийн банк </w:t>
      </w:r>
      <w:r w:rsidR="00B63A8E" w:rsidRPr="000078CF">
        <w:rPr>
          <w:rFonts w:ascii="Arial" w:hAnsi="Arial" w:cs="Arial"/>
          <w:color w:val="000000" w:themeColor="text1"/>
          <w:sz w:val="24"/>
          <w:szCs w:val="24"/>
          <w:shd w:val="clear" w:color="auto" w:fill="FFFFFF"/>
          <w:lang w:val="mn-MN"/>
        </w:rPr>
        <w:t xml:space="preserve">зэрэг олон тооны төрийн өмчийн асуудал үүсэж, олон нийтийг анхаарлыг татах болсон. Улмаар </w:t>
      </w:r>
      <w:r w:rsidR="00D03D97" w:rsidRPr="000078CF">
        <w:rPr>
          <w:rFonts w:ascii="Arial" w:hAnsi="Arial" w:cs="Arial"/>
          <w:color w:val="000000" w:themeColor="text1"/>
          <w:sz w:val="24"/>
          <w:szCs w:val="24"/>
          <w:shd w:val="clear" w:color="auto" w:fill="FFFFFF"/>
          <w:lang w:val="mn-MN"/>
        </w:rPr>
        <w:t xml:space="preserve">2019 онд </w:t>
      </w:r>
      <w:r w:rsidR="00BE0F87" w:rsidRPr="000078CF">
        <w:rPr>
          <w:rFonts w:ascii="Arial" w:hAnsi="Arial" w:cs="Arial"/>
          <w:color w:val="000000" w:themeColor="text1"/>
          <w:sz w:val="24"/>
          <w:szCs w:val="24"/>
          <w:shd w:val="clear" w:color="auto" w:fill="FFFFFF"/>
          <w:lang w:val="mn-MN"/>
        </w:rPr>
        <w:t xml:space="preserve">Монгол Улсын </w:t>
      </w:r>
      <w:r w:rsidR="00D03D97" w:rsidRPr="000078CF">
        <w:rPr>
          <w:rFonts w:ascii="Arial" w:hAnsi="Arial" w:cs="Arial"/>
          <w:color w:val="000000" w:themeColor="text1"/>
          <w:sz w:val="24"/>
          <w:szCs w:val="24"/>
          <w:shd w:val="clear" w:color="auto" w:fill="FFFFFF"/>
          <w:lang w:val="mn-MN"/>
        </w:rPr>
        <w:t>Үндсэн хуульд оруулсан нэмэлт, өөрчлөлтөөр Үндсэн хуулийн 6.2 дахь “төрийн өмч” гэсэн өмнөх томьёоллыг “төрийн нийтийн өмч” гэж өөрчлөн хуульчил</w:t>
      </w:r>
      <w:r w:rsidR="00B63A8E" w:rsidRPr="000078CF">
        <w:rPr>
          <w:rFonts w:ascii="Arial" w:hAnsi="Arial" w:cs="Arial"/>
          <w:color w:val="000000" w:themeColor="text1"/>
          <w:sz w:val="24"/>
          <w:szCs w:val="24"/>
          <w:shd w:val="clear" w:color="auto" w:fill="FFFFFF"/>
          <w:lang w:val="mn-MN"/>
        </w:rPr>
        <w:t xml:space="preserve">ж, </w:t>
      </w:r>
      <w:r w:rsidR="006915D0" w:rsidRPr="000078CF">
        <w:rPr>
          <w:rFonts w:ascii="Arial" w:hAnsi="Arial" w:cs="Arial"/>
          <w:color w:val="000000" w:themeColor="text1"/>
          <w:sz w:val="24"/>
          <w:szCs w:val="24"/>
          <w:shd w:val="clear" w:color="auto" w:fill="FFFFFF"/>
          <w:lang w:val="mn-MN"/>
        </w:rPr>
        <w:t>нийтийн эрх ашгийг тэргүүн ээлжид тавих үзэл санааг дэвшүүлсэн</w:t>
      </w:r>
      <w:r w:rsidR="00D03D97" w:rsidRPr="000078CF">
        <w:rPr>
          <w:rFonts w:ascii="Arial" w:hAnsi="Arial" w:cs="Arial"/>
          <w:color w:val="000000" w:themeColor="text1"/>
          <w:sz w:val="24"/>
          <w:szCs w:val="24"/>
          <w:shd w:val="clear" w:color="auto" w:fill="FFFFFF"/>
          <w:lang w:val="mn-MN"/>
        </w:rPr>
        <w:t>.</w:t>
      </w:r>
    </w:p>
    <w:p w14:paraId="2BF5008D" w14:textId="4E18208A" w:rsidR="00D03D97" w:rsidRPr="002F59C3" w:rsidRDefault="00D03D97" w:rsidP="00662FE6">
      <w:pPr>
        <w:snapToGrid w:val="0"/>
        <w:spacing w:before="240" w:line="240" w:lineRule="auto"/>
        <w:ind w:firstLine="720"/>
        <w:jc w:val="both"/>
        <w:rPr>
          <w:rFonts w:ascii="Arial" w:hAnsi="Arial" w:cs="Arial"/>
          <w:color w:val="000000" w:themeColor="text1"/>
          <w:sz w:val="24"/>
          <w:szCs w:val="24"/>
          <w:shd w:val="clear" w:color="auto" w:fill="FFFFFF"/>
          <w:lang w:val="mn-MN"/>
        </w:rPr>
      </w:pPr>
      <w:r w:rsidRPr="002F59C3">
        <w:rPr>
          <w:rFonts w:ascii="Arial" w:hAnsi="Arial" w:cs="Arial"/>
          <w:color w:val="000000" w:themeColor="text1"/>
          <w:sz w:val="24"/>
          <w:szCs w:val="24"/>
          <w:shd w:val="clear" w:color="auto" w:fill="FFFFFF"/>
          <w:lang w:val="mn-MN"/>
        </w:rPr>
        <w:t xml:space="preserve">Уг </w:t>
      </w:r>
      <w:r w:rsidR="006915D0" w:rsidRPr="002F59C3">
        <w:rPr>
          <w:rFonts w:ascii="Arial" w:hAnsi="Arial" w:cs="Arial"/>
          <w:color w:val="000000" w:themeColor="text1"/>
          <w:sz w:val="24"/>
          <w:szCs w:val="24"/>
          <w:shd w:val="clear" w:color="auto" w:fill="FFFFFF"/>
          <w:lang w:val="mn-MN"/>
        </w:rPr>
        <w:t xml:space="preserve">“төрийн нийтийн өмч” гэсэн </w:t>
      </w:r>
      <w:r w:rsidRPr="002F59C3">
        <w:rPr>
          <w:rFonts w:ascii="Arial" w:hAnsi="Arial" w:cs="Arial"/>
          <w:color w:val="000000" w:themeColor="text1"/>
          <w:sz w:val="24"/>
          <w:szCs w:val="24"/>
          <w:shd w:val="clear" w:color="auto" w:fill="FFFFFF"/>
          <w:lang w:val="mn-MN"/>
        </w:rPr>
        <w:t>нэр томъёоны “цаад агуулга нь нэгдүгээрт, төрийн нийтийн өмчийг буюу иргэдэд өмчлүүлснээс бусад газар, байгалийн баялгийг эзэмших, захиран зарцуулах бүрэн эрхийг Монгол Улсын ард түмний төлөөлөл болсон УИХ бодлогын хувьд шийдвэрлэнэ. Шаардлагатай бол Үндсэн хуулийн 25 дугаар зүйлд заасны дагуу иргэдийн санаа бодлыг асууж шийдэж болно. ... Хоёрдугаарт, “нийтийн” гэдэгт ямар санаа байна гэхээр Монголын ард түмний нийтлэг ашиг сонирхол буюу нийтийн ашиг сонирхлын үүднээс тэр газар, байгалийн баялгийн хувь заяаг шийдвэрлэнэ”</w:t>
      </w:r>
      <w:r w:rsidRPr="002F59C3">
        <w:rPr>
          <w:rStyle w:val="FootnoteReference"/>
          <w:rFonts w:ascii="Arial" w:hAnsi="Arial" w:cs="Arial"/>
          <w:color w:val="000000" w:themeColor="text1"/>
          <w:sz w:val="24"/>
          <w:szCs w:val="24"/>
          <w:shd w:val="clear" w:color="auto" w:fill="FFFFFF"/>
          <w:lang w:val="mn-MN"/>
        </w:rPr>
        <w:footnoteReference w:id="3"/>
      </w:r>
      <w:r w:rsidRPr="002F59C3">
        <w:rPr>
          <w:rFonts w:ascii="Arial" w:hAnsi="Arial" w:cs="Arial"/>
          <w:color w:val="000000" w:themeColor="text1"/>
          <w:sz w:val="24"/>
          <w:szCs w:val="24"/>
          <w:shd w:val="clear" w:color="auto" w:fill="FFFFFF"/>
          <w:lang w:val="mn-MN"/>
        </w:rPr>
        <w:t xml:space="preserve"> гэсэн утгатай. </w:t>
      </w:r>
    </w:p>
    <w:p w14:paraId="7122D8D1" w14:textId="361BFC61" w:rsidR="00D03D97" w:rsidRPr="002F59C3" w:rsidRDefault="00D03D97" w:rsidP="00662FE6">
      <w:pPr>
        <w:snapToGrid w:val="0"/>
        <w:spacing w:before="240" w:after="0" w:line="240" w:lineRule="auto"/>
        <w:ind w:firstLine="720"/>
        <w:jc w:val="both"/>
        <w:rPr>
          <w:rFonts w:ascii="Arial" w:hAnsi="Arial" w:cs="Arial"/>
          <w:color w:val="000000" w:themeColor="text1"/>
          <w:sz w:val="24"/>
          <w:szCs w:val="24"/>
          <w:shd w:val="clear" w:color="auto" w:fill="FFFFFF"/>
          <w:lang w:val="mn-MN"/>
        </w:rPr>
      </w:pPr>
      <w:r w:rsidRPr="000078CF">
        <w:rPr>
          <w:rFonts w:ascii="Arial" w:hAnsi="Arial" w:cs="Arial"/>
          <w:color w:val="000000" w:themeColor="text1"/>
          <w:sz w:val="24"/>
          <w:szCs w:val="24"/>
          <w:shd w:val="clear" w:color="auto" w:fill="FFFFFF"/>
          <w:lang w:val="mn-MN"/>
        </w:rPr>
        <w:t>Энэхүү Үндсэн хууль дахь “төрийн өмч” гэсэн нэр томъёог “төрийн нийтийн өмч” болгон өөрчлөх болсон үйл явцын ард нь өнөөг хүртэл төрийн нийтийн өмчийн удирдлага, эрх зүйн зохицуулалт хангалтгүй байснаас үүдэн төрийн нийтийн өмчийг хувийн ашиг сонирхлын үүднээс захиран зарцуулах, үр ашиггүй болгох</w:t>
      </w:r>
      <w:r w:rsidR="00806AFA" w:rsidRPr="000078CF">
        <w:rPr>
          <w:rFonts w:ascii="Arial" w:hAnsi="Arial" w:cs="Arial"/>
          <w:color w:val="000000" w:themeColor="text1"/>
          <w:sz w:val="24"/>
          <w:szCs w:val="24"/>
          <w:shd w:val="clear" w:color="auto" w:fill="FFFFFF"/>
          <w:lang w:val="mn-MN"/>
        </w:rPr>
        <w:t xml:space="preserve"> </w:t>
      </w:r>
      <w:r w:rsidR="00F0176C" w:rsidRPr="000078CF">
        <w:rPr>
          <w:rFonts w:ascii="Arial" w:hAnsi="Arial" w:cs="Arial"/>
          <w:color w:val="000000" w:themeColor="text1"/>
          <w:sz w:val="24"/>
          <w:szCs w:val="24"/>
          <w:shd w:val="clear" w:color="auto" w:fill="FFFFFF"/>
          <w:lang w:val="mn-MN"/>
        </w:rPr>
        <w:t>асуудал</w:t>
      </w:r>
      <w:r w:rsidRPr="000078CF">
        <w:rPr>
          <w:rFonts w:ascii="Arial" w:hAnsi="Arial" w:cs="Arial"/>
          <w:color w:val="000000" w:themeColor="text1"/>
          <w:sz w:val="24"/>
          <w:szCs w:val="24"/>
          <w:shd w:val="clear" w:color="auto" w:fill="FFFFFF"/>
          <w:lang w:val="mn-MN"/>
        </w:rPr>
        <w:t xml:space="preserve"> үүссэнтэй холбоотой. </w:t>
      </w:r>
      <w:r w:rsidR="000A0FE4" w:rsidRPr="000078CF">
        <w:rPr>
          <w:rStyle w:val="FootnoteReference"/>
          <w:rFonts w:ascii="Arial" w:hAnsi="Arial" w:cs="Arial"/>
          <w:color w:val="000000" w:themeColor="text1"/>
          <w:sz w:val="24"/>
          <w:szCs w:val="24"/>
          <w:shd w:val="clear" w:color="auto" w:fill="FFFFFF"/>
          <w:lang w:val="mn-MN"/>
        </w:rPr>
        <w:footnoteReference w:id="4"/>
      </w:r>
    </w:p>
    <w:p w14:paraId="019BBBA0" w14:textId="14A2BA98" w:rsidR="00D03D97" w:rsidRPr="002F59C3" w:rsidRDefault="004E6748" w:rsidP="00662FE6">
      <w:pPr>
        <w:snapToGrid w:val="0"/>
        <w:spacing w:before="240" w:line="240" w:lineRule="auto"/>
        <w:ind w:firstLine="720"/>
        <w:jc w:val="both"/>
        <w:rPr>
          <w:rFonts w:ascii="Arial" w:hAnsi="Arial" w:cs="Arial"/>
          <w:color w:val="000000" w:themeColor="text1"/>
          <w:sz w:val="24"/>
          <w:szCs w:val="24"/>
          <w:shd w:val="clear" w:color="auto" w:fill="FFFFFF"/>
          <w:lang w:val="mn-MN"/>
        </w:rPr>
      </w:pPr>
      <w:r w:rsidRPr="000078CF">
        <w:rPr>
          <w:rFonts w:ascii="Arial" w:hAnsi="Arial" w:cs="Arial"/>
          <w:color w:val="000000" w:themeColor="text1"/>
          <w:sz w:val="24"/>
          <w:szCs w:val="24"/>
          <w:lang w:val="mn-MN"/>
        </w:rPr>
        <w:t xml:space="preserve">Мөн </w:t>
      </w:r>
      <w:r w:rsidR="00D03D97" w:rsidRPr="000078CF">
        <w:rPr>
          <w:rFonts w:ascii="Arial" w:hAnsi="Arial" w:cs="Arial"/>
          <w:color w:val="000000" w:themeColor="text1"/>
          <w:sz w:val="24"/>
          <w:szCs w:val="24"/>
          <w:lang w:val="mn-MN"/>
        </w:rPr>
        <w:t>Үндсэн хуулийн нэмэлт өөрчлөлтийг дагалдан ердийн хуулийн шинэчлэл хараахан хийгдээгүйн улмаас төрийн өмчийг харилцааг зохицуулж буй холбогдох хууль тогтоомж Үндсэн хуультай зөрчилдөх асуудал үүс</w:t>
      </w:r>
      <w:r w:rsidR="00886557" w:rsidRPr="000078CF">
        <w:rPr>
          <w:rFonts w:ascii="Arial" w:hAnsi="Arial" w:cs="Arial"/>
          <w:color w:val="000000" w:themeColor="text1"/>
          <w:sz w:val="24"/>
          <w:szCs w:val="24"/>
          <w:lang w:val="mn-MN"/>
        </w:rPr>
        <w:t>ч</w:t>
      </w:r>
      <w:r w:rsidR="00D03D97" w:rsidRPr="000078CF">
        <w:rPr>
          <w:rFonts w:ascii="Arial" w:hAnsi="Arial" w:cs="Arial"/>
          <w:color w:val="000000" w:themeColor="text1"/>
          <w:sz w:val="24"/>
          <w:szCs w:val="24"/>
          <w:lang w:val="mn-MN"/>
        </w:rPr>
        <w:t xml:space="preserve"> байна. Тухайлбал, </w:t>
      </w:r>
      <w:r w:rsidR="00D03D97" w:rsidRPr="000078CF">
        <w:rPr>
          <w:rFonts w:ascii="Arial" w:hAnsi="Arial" w:cs="Arial"/>
          <w:color w:val="000000" w:themeColor="text1"/>
          <w:sz w:val="24"/>
          <w:szCs w:val="24"/>
          <w:shd w:val="clear" w:color="auto" w:fill="FFFFFF"/>
          <w:lang w:val="mn-MN"/>
        </w:rPr>
        <w:t xml:space="preserve">1996 оны 5 дугаар сард батлагдсан </w:t>
      </w:r>
      <w:r w:rsidR="00024840" w:rsidRPr="000078CF">
        <w:rPr>
          <w:rFonts w:ascii="Arial" w:hAnsi="Arial" w:cs="Arial"/>
          <w:color w:val="000000" w:themeColor="text1"/>
          <w:sz w:val="24"/>
          <w:szCs w:val="24"/>
          <w:lang w:val="mn-MN" w:eastAsia="ja-JP"/>
        </w:rPr>
        <w:t>ТБОНӨТХ-ийн</w:t>
      </w:r>
      <w:r w:rsidR="00024840" w:rsidRPr="000078CF">
        <w:rPr>
          <w:rFonts w:ascii="Arial" w:hAnsi="Arial" w:cs="Arial"/>
          <w:color w:val="000000" w:themeColor="text1"/>
          <w:sz w:val="24"/>
          <w:szCs w:val="24"/>
          <w:shd w:val="clear" w:color="auto" w:fill="FFFFFF"/>
          <w:lang w:val="mn-MN"/>
        </w:rPr>
        <w:t xml:space="preserve"> </w:t>
      </w:r>
      <w:r w:rsidR="00D03D97" w:rsidRPr="000078CF">
        <w:rPr>
          <w:rFonts w:ascii="Arial" w:hAnsi="Arial" w:cs="Arial"/>
          <w:color w:val="000000" w:themeColor="text1"/>
          <w:sz w:val="24"/>
          <w:szCs w:val="24"/>
          <w:shd w:val="clear" w:color="auto" w:fill="FFFFFF"/>
          <w:lang w:val="mn-MN"/>
        </w:rPr>
        <w:t>4.4-т “Төрийн нийтийн зориулалттай өмчлөлийн зүйлсийг хуульд заасан нөхцөл, журмын дагуу иргэн /Монгол улсын иргэн, гадаадын иргэн, харьяалалгүй хүн/, бусад өмчийн хуулийн этгээдэд эзэмшүүлж, ашиглуулж болно” гэж заалтыг дурдаж болно.</w:t>
      </w:r>
      <w:r w:rsidR="000A0FE4" w:rsidRPr="000078CF">
        <w:rPr>
          <w:rStyle w:val="FootnoteReference"/>
          <w:rFonts w:ascii="Arial" w:hAnsi="Arial" w:cs="Arial"/>
          <w:color w:val="000000" w:themeColor="text1"/>
          <w:sz w:val="24"/>
          <w:szCs w:val="24"/>
          <w:shd w:val="clear" w:color="auto" w:fill="FFFFFF"/>
          <w:lang w:val="mn-MN"/>
        </w:rPr>
        <w:footnoteReference w:id="5"/>
      </w:r>
      <w:r w:rsidR="00D03D97" w:rsidRPr="000078CF">
        <w:rPr>
          <w:rFonts w:ascii="Arial" w:hAnsi="Arial" w:cs="Arial"/>
          <w:color w:val="000000" w:themeColor="text1"/>
          <w:sz w:val="24"/>
          <w:szCs w:val="24"/>
          <w:shd w:val="clear" w:color="auto" w:fill="FFFFFF"/>
          <w:lang w:val="mn-MN"/>
        </w:rPr>
        <w:t xml:space="preserve"> </w:t>
      </w:r>
      <w:r w:rsidR="00D03D97" w:rsidRPr="000078CF">
        <w:rPr>
          <w:rFonts w:ascii="Arial" w:hAnsi="Arial" w:cs="Arial"/>
          <w:color w:val="000000" w:themeColor="text1"/>
          <w:sz w:val="24"/>
          <w:szCs w:val="24"/>
          <w:lang w:val="mn-MN"/>
        </w:rPr>
        <w:t xml:space="preserve">Улмаар, </w:t>
      </w:r>
      <w:r w:rsidR="00024840" w:rsidRPr="000078CF">
        <w:rPr>
          <w:rFonts w:ascii="Arial" w:hAnsi="Arial" w:cs="Arial"/>
          <w:color w:val="000000" w:themeColor="text1"/>
          <w:sz w:val="24"/>
          <w:szCs w:val="24"/>
          <w:lang w:val="mn-MN" w:eastAsia="ja-JP"/>
        </w:rPr>
        <w:t>ТБОНӨТХ</w:t>
      </w:r>
      <w:r w:rsidR="00024840" w:rsidRPr="000078CF">
        <w:rPr>
          <w:rFonts w:ascii="Arial" w:hAnsi="Arial" w:cs="Arial"/>
          <w:color w:val="000000" w:themeColor="text1"/>
          <w:sz w:val="24"/>
          <w:szCs w:val="24"/>
          <w:lang w:val="mn-MN"/>
        </w:rPr>
        <w:t>-</w:t>
      </w:r>
      <w:r w:rsidR="00D03D97" w:rsidRPr="000078CF">
        <w:rPr>
          <w:rFonts w:ascii="Arial" w:hAnsi="Arial" w:cs="Arial"/>
          <w:color w:val="000000" w:themeColor="text1"/>
          <w:sz w:val="24"/>
          <w:szCs w:val="24"/>
          <w:lang w:val="mn-MN"/>
        </w:rPr>
        <w:t xml:space="preserve">ийг Үндсэн хуулийн үзэл санаанд нийцүүлэн шинэчлэхээс гадна </w:t>
      </w:r>
      <w:r w:rsidR="00F0176C" w:rsidRPr="000078CF">
        <w:rPr>
          <w:rFonts w:ascii="Arial" w:hAnsi="Arial" w:cs="Arial"/>
          <w:color w:val="000000" w:themeColor="text1"/>
          <w:sz w:val="24"/>
          <w:szCs w:val="24"/>
          <w:lang w:val="mn-MN"/>
        </w:rPr>
        <w:t xml:space="preserve">төрийн </w:t>
      </w:r>
      <w:r w:rsidR="00D03D97" w:rsidRPr="000078CF">
        <w:rPr>
          <w:rFonts w:ascii="Arial" w:hAnsi="Arial" w:cs="Arial"/>
          <w:color w:val="000000" w:themeColor="text1"/>
          <w:sz w:val="24"/>
          <w:szCs w:val="24"/>
          <w:lang w:val="mn-MN"/>
        </w:rPr>
        <w:t>өмчий</w:t>
      </w:r>
      <w:r w:rsidR="00F0176C" w:rsidRPr="000078CF">
        <w:rPr>
          <w:rFonts w:ascii="Arial" w:hAnsi="Arial" w:cs="Arial"/>
          <w:color w:val="000000" w:themeColor="text1"/>
          <w:sz w:val="24"/>
          <w:szCs w:val="24"/>
          <w:lang w:val="mn-MN"/>
        </w:rPr>
        <w:t>г нийтийн эрх ашигт нийцүүлэн удирдах</w:t>
      </w:r>
      <w:r w:rsidR="00D03D97" w:rsidRPr="000078CF">
        <w:rPr>
          <w:rFonts w:ascii="Arial" w:hAnsi="Arial" w:cs="Arial"/>
          <w:color w:val="000000" w:themeColor="text1"/>
          <w:sz w:val="24"/>
          <w:szCs w:val="24"/>
          <w:lang w:val="mn-MN"/>
        </w:rPr>
        <w:t xml:space="preserve"> хүрээнд төрийн өмчийн удирдлага, түүний эрх зүйн зохицуулалтыг боловсронгуй болгох  хэрэгцээ шаардлага үүсэж байна.</w:t>
      </w:r>
      <w:r w:rsidR="00D03D97" w:rsidRPr="002F59C3">
        <w:rPr>
          <w:rFonts w:ascii="Arial" w:hAnsi="Arial" w:cs="Arial"/>
          <w:color w:val="000000" w:themeColor="text1"/>
          <w:sz w:val="24"/>
          <w:szCs w:val="24"/>
          <w:lang w:val="mn-MN"/>
        </w:rPr>
        <w:t xml:space="preserve"> </w:t>
      </w:r>
    </w:p>
    <w:p w14:paraId="26CDC2CE" w14:textId="086C7054" w:rsidR="00596210" w:rsidRPr="002F59C3" w:rsidRDefault="004E6748" w:rsidP="00662FE6">
      <w:pPr>
        <w:spacing w:before="240" w:line="240" w:lineRule="auto"/>
        <w:ind w:firstLine="709"/>
        <w:contextualSpacing/>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Түүнчлэн </w:t>
      </w:r>
      <w:r w:rsidR="00024840" w:rsidRPr="002F59C3">
        <w:rPr>
          <w:rFonts w:ascii="Arial" w:hAnsi="Arial" w:cs="Arial"/>
          <w:color w:val="000000" w:themeColor="text1"/>
          <w:sz w:val="24"/>
          <w:szCs w:val="24"/>
          <w:lang w:val="mn-MN" w:eastAsia="ja-JP"/>
        </w:rPr>
        <w:t>ТБОНӨТХ</w:t>
      </w:r>
      <w:r w:rsidR="00024840" w:rsidRPr="002F59C3">
        <w:rPr>
          <w:rFonts w:ascii="Arial" w:hAnsi="Arial" w:cs="Arial"/>
          <w:color w:val="000000" w:themeColor="text1"/>
          <w:sz w:val="24"/>
          <w:szCs w:val="24"/>
          <w:lang w:val="mn-MN"/>
        </w:rPr>
        <w:t xml:space="preserve"> </w:t>
      </w:r>
      <w:r w:rsidR="00596210" w:rsidRPr="002F59C3">
        <w:rPr>
          <w:rFonts w:ascii="Arial" w:hAnsi="Arial" w:cs="Arial"/>
          <w:color w:val="000000" w:themeColor="text1"/>
          <w:sz w:val="24"/>
          <w:szCs w:val="24"/>
          <w:lang w:val="mn-MN"/>
        </w:rPr>
        <w:t>1996 онд батлагдан хэрэгжиж эхэлснээс хойших 2</w:t>
      </w:r>
      <w:r w:rsidR="006915D0" w:rsidRPr="002F59C3">
        <w:rPr>
          <w:rFonts w:ascii="Arial" w:hAnsi="Arial" w:cs="Arial"/>
          <w:color w:val="000000" w:themeColor="text1"/>
          <w:sz w:val="24"/>
          <w:szCs w:val="24"/>
          <w:lang w:val="mn-MN"/>
        </w:rPr>
        <w:t>8</w:t>
      </w:r>
      <w:r w:rsidR="00596210" w:rsidRPr="002F59C3">
        <w:rPr>
          <w:rFonts w:ascii="Arial" w:hAnsi="Arial" w:cs="Arial"/>
          <w:color w:val="000000" w:themeColor="text1"/>
          <w:sz w:val="24"/>
          <w:szCs w:val="24"/>
          <w:lang w:val="mn-MN"/>
        </w:rPr>
        <w:t xml:space="preserve"> жилийн хугацаанд нийгэм, эдийн засгийн өөрчлөлтийг дагаж өмчийн харилцаатай холбоотой эрх зүйн зохицуулалтын хүрээнд томоохон өөрчлөлтүүд гарсны дотор 2002 онд Иргэний хууль, Газрын тухай хууль батлагдаж, 2006 онд Төрийн болон орон </w:t>
      </w:r>
      <w:r w:rsidR="00596210" w:rsidRPr="002F59C3">
        <w:rPr>
          <w:rFonts w:ascii="Arial" w:hAnsi="Arial" w:cs="Arial"/>
          <w:color w:val="000000" w:themeColor="text1"/>
          <w:sz w:val="24"/>
          <w:szCs w:val="24"/>
          <w:lang w:val="mn-MN"/>
        </w:rPr>
        <w:lastRenderedPageBreak/>
        <w:t>нутгийн өмчийн хөрөнгөөр бараа, ажил, үйлчилгээ худалдан авах тухай хууль, 2011 онд Төсвийн тухай, Компанийн тухай хууль</w:t>
      </w:r>
      <w:r w:rsidR="003D51BB" w:rsidRPr="002F59C3">
        <w:rPr>
          <w:rFonts w:ascii="Arial" w:hAnsi="Arial" w:cs="Arial"/>
          <w:color w:val="000000" w:themeColor="text1"/>
          <w:sz w:val="24"/>
          <w:szCs w:val="24"/>
          <w:lang w:val="mn-MN"/>
        </w:rPr>
        <w:t xml:space="preserve"> /шинэчилсэн найруулга/</w:t>
      </w:r>
      <w:r w:rsidR="00596210" w:rsidRPr="002F59C3">
        <w:rPr>
          <w:rFonts w:ascii="Arial" w:hAnsi="Arial" w:cs="Arial"/>
          <w:color w:val="000000" w:themeColor="text1"/>
          <w:sz w:val="24"/>
          <w:szCs w:val="24"/>
          <w:lang w:val="mn-MN"/>
        </w:rPr>
        <w:t xml:space="preserve">, 2020 онд Монгол Улсын засаг захиргаа, нутаг дэвсгэрийн нэгж, түүний удирдлагын тухай хууль </w:t>
      </w:r>
      <w:r w:rsidR="003D51BB" w:rsidRPr="002F59C3">
        <w:rPr>
          <w:rFonts w:ascii="Arial" w:hAnsi="Arial" w:cs="Arial"/>
          <w:color w:val="000000" w:themeColor="text1"/>
          <w:sz w:val="24"/>
          <w:szCs w:val="24"/>
          <w:lang w:val="mn-MN"/>
        </w:rPr>
        <w:t xml:space="preserve">/шинэчилсэн найруулга/ </w:t>
      </w:r>
      <w:r w:rsidR="00596210" w:rsidRPr="002F59C3">
        <w:rPr>
          <w:rFonts w:ascii="Arial" w:hAnsi="Arial" w:cs="Arial"/>
          <w:color w:val="000000" w:themeColor="text1"/>
          <w:sz w:val="24"/>
          <w:szCs w:val="24"/>
          <w:lang w:val="mn-MN"/>
        </w:rPr>
        <w:t>зэрэг төрийн үйл ажиллагаа, өмч болон бизнесийн харилцааг зохицуулсан хуулиуд</w:t>
      </w:r>
      <w:r w:rsidR="006915D0" w:rsidRPr="002F59C3">
        <w:rPr>
          <w:rFonts w:ascii="Arial" w:hAnsi="Arial" w:cs="Arial"/>
          <w:color w:val="000000" w:themeColor="text1"/>
          <w:sz w:val="24"/>
          <w:szCs w:val="24"/>
          <w:lang w:val="mn-MN"/>
        </w:rPr>
        <w:t>ын шинэчлэл томоохон байр суурийг эзэлнэ</w:t>
      </w:r>
      <w:r w:rsidR="00596210" w:rsidRPr="002F59C3">
        <w:rPr>
          <w:rFonts w:ascii="Arial" w:hAnsi="Arial" w:cs="Arial"/>
          <w:color w:val="000000" w:themeColor="text1"/>
          <w:sz w:val="24"/>
          <w:szCs w:val="24"/>
          <w:lang w:val="mn-MN"/>
        </w:rPr>
        <w:t>.</w:t>
      </w:r>
    </w:p>
    <w:p w14:paraId="268DF7D6" w14:textId="775EF6A0" w:rsidR="00B823FF" w:rsidRPr="002F59C3" w:rsidRDefault="004764DE" w:rsidP="00662FE6">
      <w:pPr>
        <w:spacing w:before="240" w:line="240" w:lineRule="auto"/>
        <w:ind w:firstLine="709"/>
        <w:jc w:val="both"/>
        <w:rPr>
          <w:rFonts w:ascii="Arial" w:hAnsi="Arial" w:cs="Arial"/>
          <w:i/>
          <w:iCs/>
          <w:color w:val="000000" w:themeColor="text1"/>
          <w:sz w:val="24"/>
          <w:szCs w:val="24"/>
          <w:lang w:val="mn-MN" w:eastAsia="ja-JP"/>
        </w:rPr>
      </w:pPr>
      <w:r w:rsidRPr="002F59C3">
        <w:rPr>
          <w:rFonts w:ascii="Arial" w:hAnsi="Arial" w:cs="Arial"/>
          <w:i/>
          <w:iCs/>
          <w:color w:val="000000" w:themeColor="text1"/>
          <w:sz w:val="24"/>
          <w:szCs w:val="24"/>
          <w:lang w:val="mn-MN" w:eastAsia="ja-JP"/>
        </w:rPr>
        <w:t>3.2.3.</w:t>
      </w:r>
      <w:r w:rsidR="003D51BB" w:rsidRPr="002F59C3">
        <w:rPr>
          <w:rFonts w:ascii="Arial" w:hAnsi="Arial" w:cs="Arial"/>
          <w:i/>
          <w:iCs/>
          <w:color w:val="000000" w:themeColor="text1"/>
          <w:sz w:val="24"/>
          <w:szCs w:val="24"/>
          <w:lang w:val="mn-MN" w:eastAsia="ja-JP"/>
        </w:rPr>
        <w:t xml:space="preserve"> З</w:t>
      </w:r>
      <w:r w:rsidRPr="002F59C3">
        <w:rPr>
          <w:rFonts w:ascii="Arial" w:hAnsi="Arial" w:cs="Arial"/>
          <w:i/>
          <w:iCs/>
          <w:color w:val="000000" w:themeColor="text1"/>
          <w:sz w:val="24"/>
          <w:szCs w:val="24"/>
          <w:lang w:val="mn-MN" w:eastAsia="ja-JP"/>
        </w:rPr>
        <w:t>ахиргааны</w:t>
      </w:r>
      <w:r w:rsidR="003D51BB" w:rsidRPr="002F59C3">
        <w:rPr>
          <w:rFonts w:ascii="Arial" w:hAnsi="Arial" w:cs="Arial"/>
          <w:i/>
          <w:iCs/>
          <w:color w:val="000000" w:themeColor="text1"/>
          <w:sz w:val="24"/>
          <w:szCs w:val="24"/>
          <w:lang w:val="mn-MN" w:eastAsia="ja-JP"/>
        </w:rPr>
        <w:t xml:space="preserve"> </w:t>
      </w:r>
      <w:r w:rsidRPr="002F59C3">
        <w:rPr>
          <w:rFonts w:ascii="Arial" w:hAnsi="Arial" w:cs="Arial"/>
          <w:i/>
          <w:iCs/>
          <w:color w:val="000000" w:themeColor="text1"/>
          <w:sz w:val="24"/>
          <w:szCs w:val="24"/>
          <w:lang w:val="mn-MN" w:eastAsia="ja-JP"/>
        </w:rPr>
        <w:t>байгууллага</w:t>
      </w:r>
      <w:r w:rsidR="003D51BB" w:rsidRPr="002F59C3">
        <w:rPr>
          <w:rFonts w:ascii="Arial" w:hAnsi="Arial" w:cs="Arial"/>
          <w:i/>
          <w:iCs/>
          <w:color w:val="000000" w:themeColor="text1"/>
          <w:sz w:val="24"/>
          <w:szCs w:val="24"/>
          <w:lang w:val="mn-MN" w:eastAsia="ja-JP"/>
        </w:rPr>
        <w:t xml:space="preserve"> </w:t>
      </w:r>
      <w:r w:rsidRPr="002F59C3">
        <w:rPr>
          <w:rFonts w:ascii="Arial" w:hAnsi="Arial" w:cs="Arial"/>
          <w:i/>
          <w:iCs/>
          <w:color w:val="000000" w:themeColor="text1"/>
          <w:sz w:val="24"/>
          <w:szCs w:val="24"/>
          <w:lang w:val="mn-MN" w:eastAsia="ja-JP"/>
        </w:rPr>
        <w:t>эрх</w:t>
      </w:r>
      <w:r w:rsidR="00063314" w:rsidRPr="002F59C3">
        <w:rPr>
          <w:rFonts w:ascii="Arial" w:hAnsi="Arial" w:cs="Arial"/>
          <w:i/>
          <w:iCs/>
          <w:color w:val="000000" w:themeColor="text1"/>
          <w:sz w:val="24"/>
          <w:szCs w:val="24"/>
          <w:lang w:val="mn-MN" w:eastAsia="ja-JP"/>
        </w:rPr>
        <w:t xml:space="preserve"> </w:t>
      </w:r>
      <w:r w:rsidRPr="002F59C3">
        <w:rPr>
          <w:rFonts w:ascii="Arial" w:hAnsi="Arial" w:cs="Arial"/>
          <w:i/>
          <w:iCs/>
          <w:color w:val="000000" w:themeColor="text1"/>
          <w:sz w:val="24"/>
          <w:szCs w:val="24"/>
          <w:lang w:val="mn-MN" w:eastAsia="ja-JP"/>
        </w:rPr>
        <w:t>хэмжээнийхээ хүрээнд хууль тогтоомжийг хэрэгжүүлэх явцад хүндрэл бэрхшээл үүссэн бол;</w:t>
      </w:r>
      <w:r w:rsidR="00BC0434" w:rsidRPr="002F59C3">
        <w:rPr>
          <w:rFonts w:ascii="Arial" w:hAnsi="Arial" w:cs="Arial"/>
          <w:i/>
          <w:iCs/>
          <w:color w:val="000000" w:themeColor="text1"/>
          <w:sz w:val="24"/>
          <w:szCs w:val="24"/>
          <w:lang w:val="mn-MN" w:eastAsia="ja-JP"/>
        </w:rPr>
        <w:tab/>
      </w:r>
    </w:p>
    <w:p w14:paraId="4E6F60FB" w14:textId="26D9E192" w:rsidR="00CB1757" w:rsidRPr="002F59C3" w:rsidRDefault="00BC0434"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i/>
          <w:iCs/>
          <w:color w:val="000000" w:themeColor="text1"/>
          <w:sz w:val="24"/>
          <w:szCs w:val="24"/>
          <w:lang w:val="mn-MN" w:eastAsia="ja-JP"/>
        </w:rPr>
        <w:tab/>
      </w:r>
      <w:r w:rsidR="00650F65" w:rsidRPr="000078CF">
        <w:rPr>
          <w:rFonts w:ascii="Arial" w:hAnsi="Arial" w:cs="Arial"/>
          <w:color w:val="000000" w:themeColor="text1"/>
          <w:sz w:val="24"/>
          <w:szCs w:val="24"/>
          <w:lang w:val="mn-MN" w:eastAsia="ja-JP"/>
        </w:rPr>
        <w:t>Төрийн өмчийг удирдах хүрээнд төрийн байгууллага</w:t>
      </w:r>
      <w:r w:rsidR="00A96B8B" w:rsidRPr="000078CF">
        <w:rPr>
          <w:rFonts w:ascii="Arial" w:hAnsi="Arial" w:cs="Arial"/>
          <w:color w:val="000000" w:themeColor="text1"/>
          <w:sz w:val="24"/>
          <w:szCs w:val="24"/>
          <w:lang w:val="mn-MN" w:eastAsia="ja-JP"/>
        </w:rPr>
        <w:t xml:space="preserve"> хоорондын, төрийн байгууллага болон төрийн өмч эзэмшигч</w:t>
      </w:r>
      <w:r w:rsidR="00650F65" w:rsidRPr="000078CF">
        <w:rPr>
          <w:rFonts w:ascii="Arial" w:hAnsi="Arial" w:cs="Arial"/>
          <w:color w:val="000000" w:themeColor="text1"/>
          <w:sz w:val="24"/>
          <w:szCs w:val="24"/>
          <w:lang w:val="mn-MN" w:eastAsia="ja-JP"/>
        </w:rPr>
        <w:t xml:space="preserve"> хоорондын эрх хэмжээ хуулиар тодорхой зааглагдаагүй</w:t>
      </w:r>
      <w:r w:rsidR="00A96B8B" w:rsidRPr="000078CF">
        <w:rPr>
          <w:rFonts w:ascii="Arial" w:hAnsi="Arial" w:cs="Arial"/>
          <w:color w:val="000000" w:themeColor="text1"/>
          <w:sz w:val="24"/>
          <w:szCs w:val="24"/>
          <w:lang w:val="mn-MN" w:eastAsia="ja-JP"/>
        </w:rPr>
        <w:t>н</w:t>
      </w:r>
      <w:r w:rsidR="00650F65" w:rsidRPr="000078CF">
        <w:rPr>
          <w:rFonts w:ascii="Arial" w:hAnsi="Arial" w:cs="Arial"/>
          <w:color w:val="000000" w:themeColor="text1"/>
          <w:sz w:val="24"/>
          <w:szCs w:val="24"/>
          <w:lang w:val="mn-MN" w:eastAsia="ja-JP"/>
        </w:rPr>
        <w:t xml:space="preserve"> улмаас </w:t>
      </w:r>
      <w:r w:rsidR="00F8339E" w:rsidRPr="000078CF">
        <w:rPr>
          <w:rFonts w:ascii="Arial" w:hAnsi="Arial" w:cs="Arial"/>
          <w:color w:val="000000" w:themeColor="text1"/>
          <w:sz w:val="24"/>
          <w:szCs w:val="24"/>
          <w:lang w:val="mn-MN" w:eastAsia="ja-JP"/>
        </w:rPr>
        <w:t xml:space="preserve">УИХ, Засгийн газар, </w:t>
      </w:r>
      <w:r w:rsidR="001A776A" w:rsidRPr="000078CF">
        <w:rPr>
          <w:rFonts w:ascii="Arial" w:hAnsi="Arial" w:cs="Arial"/>
          <w:color w:val="000000" w:themeColor="text1"/>
          <w:sz w:val="24"/>
          <w:szCs w:val="24"/>
          <w:lang w:val="mn-MN" w:eastAsia="ja-JP"/>
        </w:rPr>
        <w:t>Төрийн өмчийн бодлого, зохицуулалтын газар /цаашид “</w:t>
      </w:r>
      <w:r w:rsidR="00A96B8B" w:rsidRPr="000078CF">
        <w:rPr>
          <w:rFonts w:ascii="Arial" w:hAnsi="Arial" w:cs="Arial"/>
          <w:color w:val="000000" w:themeColor="text1"/>
          <w:sz w:val="24"/>
          <w:szCs w:val="24"/>
          <w:lang w:val="mn-MN" w:eastAsia="ja-JP"/>
        </w:rPr>
        <w:t>ТӨБГЗ</w:t>
      </w:r>
      <w:r w:rsidR="001A776A" w:rsidRPr="000078CF">
        <w:rPr>
          <w:rFonts w:ascii="Arial" w:hAnsi="Arial" w:cs="Arial"/>
          <w:color w:val="000000" w:themeColor="text1"/>
          <w:sz w:val="24"/>
          <w:szCs w:val="24"/>
          <w:lang w:val="mn-MN" w:eastAsia="ja-JP"/>
        </w:rPr>
        <w:t>” гэх/</w:t>
      </w:r>
      <w:r w:rsidR="00A96B8B" w:rsidRPr="000078CF">
        <w:rPr>
          <w:rFonts w:ascii="Arial" w:hAnsi="Arial" w:cs="Arial"/>
          <w:color w:val="000000" w:themeColor="text1"/>
          <w:sz w:val="24"/>
          <w:szCs w:val="24"/>
          <w:lang w:val="mn-MN" w:eastAsia="ja-JP"/>
        </w:rPr>
        <w:t>-аа</w:t>
      </w:r>
      <w:r w:rsidR="00F8339E" w:rsidRPr="000078CF">
        <w:rPr>
          <w:rFonts w:ascii="Arial" w:hAnsi="Arial" w:cs="Arial"/>
          <w:color w:val="000000" w:themeColor="text1"/>
          <w:sz w:val="24"/>
          <w:szCs w:val="24"/>
          <w:lang w:val="mn-MN" w:eastAsia="ja-JP"/>
        </w:rPr>
        <w:t>р шийдвэрлэх шаардла</w:t>
      </w:r>
      <w:r w:rsidR="00215DB5" w:rsidRPr="000078CF">
        <w:rPr>
          <w:rFonts w:ascii="Arial" w:hAnsi="Arial" w:cs="Arial"/>
          <w:color w:val="000000" w:themeColor="text1"/>
          <w:sz w:val="24"/>
          <w:szCs w:val="24"/>
          <w:lang w:val="mn-MN" w:eastAsia="ja-JP"/>
        </w:rPr>
        <w:t>га</w:t>
      </w:r>
      <w:r w:rsidR="00F8339E" w:rsidRPr="000078CF">
        <w:rPr>
          <w:rFonts w:ascii="Arial" w:hAnsi="Arial" w:cs="Arial"/>
          <w:color w:val="000000" w:themeColor="text1"/>
          <w:sz w:val="24"/>
          <w:szCs w:val="24"/>
          <w:lang w:val="mn-MN" w:eastAsia="ja-JP"/>
        </w:rPr>
        <w:t xml:space="preserve">гүй зүйлсийг эдгээр байгууллага шийдвэрлэх, эдгээр байгуулага шийдвэрлэх нь зохистой </w:t>
      </w:r>
      <w:r w:rsidR="001A776A" w:rsidRPr="000078CF">
        <w:rPr>
          <w:rFonts w:ascii="Arial" w:hAnsi="Arial" w:cs="Arial"/>
          <w:color w:val="000000" w:themeColor="text1"/>
          <w:sz w:val="24"/>
          <w:szCs w:val="24"/>
          <w:lang w:val="mn-MN" w:eastAsia="ja-JP"/>
        </w:rPr>
        <w:t>харилцааг</w:t>
      </w:r>
      <w:r w:rsidR="00F8339E" w:rsidRPr="000078CF">
        <w:rPr>
          <w:rFonts w:ascii="Arial" w:hAnsi="Arial" w:cs="Arial"/>
          <w:color w:val="000000" w:themeColor="text1"/>
          <w:sz w:val="24"/>
          <w:szCs w:val="24"/>
          <w:lang w:val="mn-MN" w:eastAsia="ja-JP"/>
        </w:rPr>
        <w:t xml:space="preserve"> доод шатны байгууллага нь шийдвэрлэсэн зэрэг олон асуудал гарах болсо</w:t>
      </w:r>
      <w:r w:rsidR="00215DB5" w:rsidRPr="000078CF">
        <w:rPr>
          <w:rFonts w:ascii="Arial" w:hAnsi="Arial" w:cs="Arial"/>
          <w:color w:val="000000" w:themeColor="text1"/>
          <w:sz w:val="24"/>
          <w:szCs w:val="24"/>
          <w:lang w:val="mn-MN" w:eastAsia="ja-JP"/>
        </w:rPr>
        <w:t>н</w:t>
      </w:r>
      <w:r w:rsidR="00620E52" w:rsidRPr="000078CF">
        <w:rPr>
          <w:rFonts w:ascii="Arial" w:hAnsi="Arial" w:cs="Arial"/>
          <w:color w:val="000000" w:themeColor="text1"/>
          <w:sz w:val="24"/>
          <w:szCs w:val="24"/>
          <w:lang w:val="mn-MN" w:eastAsia="ja-JP"/>
        </w:rPr>
        <w:t xml:space="preserve"> </w:t>
      </w:r>
      <w:r w:rsidR="00215DB5" w:rsidRPr="000078CF">
        <w:rPr>
          <w:rFonts w:ascii="Arial" w:hAnsi="Arial" w:cs="Arial"/>
          <w:color w:val="000000" w:themeColor="text1"/>
          <w:sz w:val="24"/>
          <w:szCs w:val="24"/>
          <w:lang w:val="mn-MN" w:eastAsia="ja-JP"/>
        </w:rPr>
        <w:t>(Хүснэгт 1).</w:t>
      </w:r>
      <w:r w:rsidR="001A776A" w:rsidRPr="000078CF">
        <w:rPr>
          <w:rFonts w:ascii="Arial" w:hAnsi="Arial" w:cs="Arial"/>
          <w:color w:val="000000" w:themeColor="text1"/>
          <w:sz w:val="24"/>
          <w:szCs w:val="24"/>
          <w:lang w:val="mn-MN" w:eastAsia="ja-JP"/>
        </w:rPr>
        <w:t xml:space="preserve"> </w:t>
      </w:r>
      <w:r w:rsidR="00F8339E" w:rsidRPr="000078CF">
        <w:rPr>
          <w:rFonts w:ascii="Arial" w:hAnsi="Arial" w:cs="Arial"/>
          <w:color w:val="000000" w:themeColor="text1"/>
          <w:sz w:val="24"/>
          <w:szCs w:val="24"/>
          <w:lang w:val="mn-MN" w:eastAsia="ja-JP"/>
        </w:rPr>
        <w:t xml:space="preserve">Тухайлал, </w:t>
      </w:r>
      <w:r w:rsidR="00CB1757" w:rsidRPr="000078CF">
        <w:rPr>
          <w:rFonts w:ascii="Arial" w:hAnsi="Arial" w:cs="Arial"/>
          <w:color w:val="000000" w:themeColor="text1"/>
          <w:sz w:val="24"/>
          <w:szCs w:val="24"/>
          <w:lang w:val="mn-MN" w:eastAsia="ja-JP"/>
        </w:rPr>
        <w:t>2015 онд Засгийн газар</w:t>
      </w:r>
      <w:r w:rsidR="00CB1757" w:rsidRPr="000078CF">
        <w:rPr>
          <w:rFonts w:ascii="Arial" w:hAnsi="Arial" w:cs="Arial"/>
          <w:color w:val="000000" w:themeColor="text1"/>
          <w:sz w:val="29"/>
          <w:szCs w:val="29"/>
          <w:shd w:val="clear" w:color="auto" w:fill="FFFFFF"/>
          <w:lang w:val="mn-MN"/>
        </w:rPr>
        <w:t xml:space="preserve"> </w:t>
      </w:r>
      <w:r w:rsidR="00CB1757" w:rsidRPr="000078CF">
        <w:rPr>
          <w:rFonts w:ascii="Arial" w:hAnsi="Arial" w:cs="Arial"/>
          <w:color w:val="000000" w:themeColor="text1"/>
          <w:sz w:val="24"/>
          <w:szCs w:val="24"/>
          <w:lang w:val="mn-MN" w:eastAsia="ja-JP"/>
        </w:rPr>
        <w:t xml:space="preserve">Оюу толгойн далд уурхайн бүтээн байгуулалтын нэмэлт төлөвлөгөө буюу олны нэрлэж дадсанаар "Дубайн гэрээ"-г УИХ-аар </w:t>
      </w:r>
      <w:r w:rsidR="00B72218" w:rsidRPr="000078CF">
        <w:rPr>
          <w:rFonts w:ascii="Arial" w:hAnsi="Arial" w:cs="Arial"/>
          <w:color w:val="000000" w:themeColor="text1"/>
          <w:sz w:val="24"/>
          <w:szCs w:val="24"/>
          <w:lang w:val="mn-MN" w:eastAsia="ja-JP"/>
        </w:rPr>
        <w:t>хэлэлцүүлэхгүйгээр</w:t>
      </w:r>
      <w:r w:rsidR="00CB1757" w:rsidRPr="000078CF">
        <w:rPr>
          <w:rFonts w:ascii="Arial" w:hAnsi="Arial" w:cs="Arial"/>
          <w:color w:val="000000" w:themeColor="text1"/>
          <w:sz w:val="24"/>
          <w:szCs w:val="24"/>
          <w:lang w:val="mn-MN" w:eastAsia="ja-JP"/>
        </w:rPr>
        <w:t xml:space="preserve"> шийдвэрлэсэн, </w:t>
      </w:r>
      <w:r w:rsidR="00733E6E" w:rsidRPr="000078CF">
        <w:rPr>
          <w:rFonts w:ascii="Arial" w:hAnsi="Arial" w:cs="Arial"/>
          <w:color w:val="000000" w:themeColor="text1"/>
          <w:sz w:val="24"/>
          <w:szCs w:val="24"/>
          <w:lang w:val="mn-MN" w:eastAsia="ja-JP"/>
        </w:rPr>
        <w:t xml:space="preserve">2016 онд </w:t>
      </w:r>
      <w:r w:rsidR="00CB1757" w:rsidRPr="000078CF">
        <w:rPr>
          <w:rFonts w:ascii="Arial" w:hAnsi="Arial" w:cs="Arial"/>
          <w:color w:val="000000" w:themeColor="text1"/>
          <w:sz w:val="24"/>
          <w:szCs w:val="24"/>
          <w:lang w:val="mn-MN" w:eastAsia="ja-JP"/>
        </w:rPr>
        <w:t>Засгийн газар Эрдэнэт үйлдвэрийн 49%-ий</w:t>
      </w:r>
      <w:r w:rsidR="00B72218" w:rsidRPr="000078CF">
        <w:rPr>
          <w:rFonts w:ascii="Arial" w:hAnsi="Arial" w:cs="Arial"/>
          <w:color w:val="000000" w:themeColor="text1"/>
          <w:sz w:val="24"/>
          <w:szCs w:val="24"/>
          <w:lang w:val="mn-MN" w:eastAsia="ja-JP"/>
        </w:rPr>
        <w:t>н хувьцааг</w:t>
      </w:r>
      <w:r w:rsidR="00CB1757" w:rsidRPr="000078CF">
        <w:rPr>
          <w:rFonts w:ascii="Arial" w:hAnsi="Arial" w:cs="Arial"/>
          <w:color w:val="000000" w:themeColor="text1"/>
          <w:sz w:val="24"/>
          <w:szCs w:val="24"/>
          <w:lang w:val="mn-MN" w:eastAsia="ja-JP"/>
        </w:rPr>
        <w:t xml:space="preserve"> худалдан авах асуудлыг УИХ-аар </w:t>
      </w:r>
      <w:r w:rsidR="00B72218" w:rsidRPr="000078CF">
        <w:rPr>
          <w:rFonts w:ascii="Arial" w:hAnsi="Arial" w:cs="Arial"/>
          <w:color w:val="000000" w:themeColor="text1"/>
          <w:sz w:val="24"/>
          <w:szCs w:val="24"/>
          <w:lang w:val="mn-MN" w:eastAsia="ja-JP"/>
        </w:rPr>
        <w:t>хэлэлцүүлэхгүйгээр</w:t>
      </w:r>
      <w:r w:rsidR="00CB1757" w:rsidRPr="000078CF">
        <w:rPr>
          <w:rFonts w:ascii="Arial" w:hAnsi="Arial" w:cs="Arial"/>
          <w:color w:val="000000" w:themeColor="text1"/>
          <w:sz w:val="24"/>
          <w:szCs w:val="24"/>
          <w:lang w:val="mn-MN" w:eastAsia="ja-JP"/>
        </w:rPr>
        <w:t xml:space="preserve"> шийдвэр гаргасан зэрэг олон асуудлыг дурдаж болно.</w:t>
      </w:r>
      <w:r w:rsidR="00CB1757" w:rsidRPr="002F59C3">
        <w:rPr>
          <w:rFonts w:ascii="Arial" w:hAnsi="Arial" w:cs="Arial"/>
          <w:color w:val="000000" w:themeColor="text1"/>
          <w:sz w:val="24"/>
          <w:szCs w:val="24"/>
          <w:lang w:val="mn-MN" w:eastAsia="ja-JP"/>
        </w:rPr>
        <w:t xml:space="preserve">  </w:t>
      </w:r>
    </w:p>
    <w:p w14:paraId="468AD164" w14:textId="1F50463C" w:rsidR="001D7A1A" w:rsidRPr="002F59C3" w:rsidRDefault="001D7A1A"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Мөн </w:t>
      </w:r>
      <w:r w:rsidR="00F22891" w:rsidRPr="002F59C3">
        <w:rPr>
          <w:rFonts w:ascii="Arial" w:hAnsi="Arial" w:cs="Arial"/>
          <w:color w:val="000000" w:themeColor="text1"/>
          <w:sz w:val="24"/>
          <w:szCs w:val="24"/>
          <w:lang w:val="mn-MN" w:eastAsia="ja-JP"/>
        </w:rPr>
        <w:t>төрийн өмчийг эзэмшиж байгаа төрийн байгууллага, албан газар, ТӨҮГ, ТӨК-</w:t>
      </w:r>
      <w:r w:rsidR="00BA3F41" w:rsidRPr="002F59C3">
        <w:rPr>
          <w:rFonts w:ascii="Arial" w:hAnsi="Arial" w:cs="Arial"/>
          <w:color w:val="000000" w:themeColor="text1"/>
          <w:sz w:val="24"/>
          <w:szCs w:val="24"/>
          <w:lang w:val="mn-MN" w:eastAsia="ja-JP"/>
        </w:rPr>
        <w:t>ийн</w:t>
      </w:r>
      <w:r w:rsidR="00F22891" w:rsidRPr="002F59C3">
        <w:rPr>
          <w:rFonts w:ascii="Arial" w:hAnsi="Arial" w:cs="Arial"/>
          <w:color w:val="000000" w:themeColor="text1"/>
          <w:sz w:val="24"/>
          <w:szCs w:val="24"/>
          <w:lang w:val="mn-MN" w:eastAsia="ja-JP"/>
        </w:rPr>
        <w:t xml:space="preserve"> </w:t>
      </w:r>
      <w:r w:rsidR="00BA3F41" w:rsidRPr="002F59C3">
        <w:rPr>
          <w:rFonts w:ascii="Arial" w:hAnsi="Arial" w:cs="Arial"/>
          <w:color w:val="000000" w:themeColor="text1"/>
          <w:sz w:val="24"/>
          <w:szCs w:val="24"/>
          <w:lang w:val="mn-MN" w:eastAsia="ja-JP"/>
        </w:rPr>
        <w:t xml:space="preserve">бүхий л </w:t>
      </w:r>
      <w:r w:rsidR="00F22891" w:rsidRPr="002F59C3">
        <w:rPr>
          <w:rFonts w:ascii="Arial" w:hAnsi="Arial" w:cs="Arial"/>
          <w:color w:val="000000" w:themeColor="text1"/>
          <w:sz w:val="24"/>
          <w:szCs w:val="24"/>
          <w:lang w:val="mn-MN" w:eastAsia="ja-JP"/>
        </w:rPr>
        <w:t xml:space="preserve">эд хөрөнгийн эрхийг </w:t>
      </w:r>
      <w:r w:rsidR="00BA3F41" w:rsidRPr="002F59C3">
        <w:rPr>
          <w:rFonts w:ascii="Arial" w:hAnsi="Arial" w:cs="Arial"/>
          <w:color w:val="000000" w:themeColor="text1"/>
          <w:sz w:val="24"/>
          <w:szCs w:val="24"/>
          <w:lang w:val="mn-MN" w:eastAsia="ja-JP"/>
        </w:rPr>
        <w:t xml:space="preserve">бусад төрийн байгууллагын оролцоо, зөвшөөрлийн үндсэн дээр </w:t>
      </w:r>
      <w:r w:rsidR="00F22891" w:rsidRPr="002F59C3">
        <w:rPr>
          <w:rFonts w:ascii="Arial" w:hAnsi="Arial" w:cs="Arial"/>
          <w:color w:val="000000" w:themeColor="text1"/>
          <w:sz w:val="24"/>
          <w:szCs w:val="24"/>
          <w:lang w:val="mn-MN" w:eastAsia="ja-JP"/>
        </w:rPr>
        <w:t>хязгаарласан бай</w:t>
      </w:r>
      <w:r w:rsidR="00215DB5" w:rsidRPr="002F59C3">
        <w:rPr>
          <w:rFonts w:ascii="Arial" w:hAnsi="Arial" w:cs="Arial"/>
          <w:color w:val="000000" w:themeColor="text1"/>
          <w:sz w:val="24"/>
          <w:szCs w:val="24"/>
          <w:lang w:val="mn-MN" w:eastAsia="ja-JP"/>
        </w:rPr>
        <w:t xml:space="preserve">на (Хүснэгт 1). </w:t>
      </w:r>
    </w:p>
    <w:p w14:paraId="158F5C25" w14:textId="215B5A21" w:rsidR="008F317A" w:rsidRPr="002F59C3" w:rsidRDefault="008F317A" w:rsidP="00662FE6">
      <w:pPr>
        <w:spacing w:before="240" w:line="240" w:lineRule="auto"/>
        <w:jc w:val="both"/>
        <w:rPr>
          <w:rFonts w:ascii="Arial" w:hAnsi="Arial" w:cs="Arial"/>
          <w:b/>
          <w:bCs/>
          <w:color w:val="000000" w:themeColor="text1"/>
          <w:sz w:val="24"/>
          <w:szCs w:val="24"/>
          <w:lang w:val="mn-MN" w:eastAsia="ja-JP"/>
        </w:rPr>
      </w:pPr>
      <w:r w:rsidRPr="002F59C3">
        <w:rPr>
          <w:rFonts w:ascii="Arial" w:hAnsi="Arial" w:cs="Arial"/>
          <w:b/>
          <w:bCs/>
          <w:color w:val="000000" w:themeColor="text1"/>
          <w:sz w:val="24"/>
          <w:szCs w:val="24"/>
          <w:lang w:val="mn-MN" w:eastAsia="ja-JP"/>
        </w:rPr>
        <w:t xml:space="preserve">Хүснэгт 1. Төрийн </w:t>
      </w:r>
      <w:r w:rsidR="00646403" w:rsidRPr="002F59C3">
        <w:rPr>
          <w:rFonts w:ascii="Arial" w:hAnsi="Arial" w:cs="Arial"/>
          <w:b/>
          <w:bCs/>
          <w:color w:val="000000" w:themeColor="text1"/>
          <w:sz w:val="24"/>
          <w:szCs w:val="24"/>
          <w:lang w:val="mn-MN" w:eastAsia="ja-JP"/>
        </w:rPr>
        <w:t xml:space="preserve">болон </w:t>
      </w:r>
      <w:r w:rsidRPr="002F59C3">
        <w:rPr>
          <w:rFonts w:ascii="Arial" w:hAnsi="Arial" w:cs="Arial"/>
          <w:b/>
          <w:bCs/>
          <w:color w:val="000000" w:themeColor="text1"/>
          <w:sz w:val="24"/>
          <w:szCs w:val="24"/>
          <w:lang w:val="mn-MN" w:eastAsia="ja-JP"/>
        </w:rPr>
        <w:t xml:space="preserve">өмчийн талаарх төрийн </w:t>
      </w:r>
      <w:r w:rsidR="00646403" w:rsidRPr="002F59C3">
        <w:rPr>
          <w:rFonts w:ascii="Arial" w:hAnsi="Arial" w:cs="Arial"/>
          <w:b/>
          <w:bCs/>
          <w:color w:val="000000" w:themeColor="text1"/>
          <w:sz w:val="24"/>
          <w:szCs w:val="24"/>
          <w:lang w:val="mn-MN" w:eastAsia="ja-JP"/>
        </w:rPr>
        <w:t xml:space="preserve">болон орон нутгийн </w:t>
      </w:r>
      <w:r w:rsidRPr="002F59C3">
        <w:rPr>
          <w:rFonts w:ascii="Arial" w:hAnsi="Arial" w:cs="Arial"/>
          <w:b/>
          <w:bCs/>
          <w:color w:val="000000" w:themeColor="text1"/>
          <w:sz w:val="24"/>
          <w:szCs w:val="24"/>
          <w:lang w:val="mn-MN" w:eastAsia="ja-JP"/>
        </w:rPr>
        <w:t>байгууллагын эрх хэмжээний хуваарилалт</w:t>
      </w:r>
      <w:r w:rsidR="00B46006" w:rsidRPr="002F59C3">
        <w:rPr>
          <w:rStyle w:val="FootnoteReference"/>
          <w:rFonts w:ascii="Arial" w:hAnsi="Arial" w:cs="Arial"/>
          <w:b/>
          <w:bCs/>
          <w:color w:val="000000" w:themeColor="text1"/>
          <w:sz w:val="24"/>
          <w:szCs w:val="24"/>
          <w:lang w:val="mn-MN" w:eastAsia="ja-JP"/>
        </w:rPr>
        <w:footnoteReference w:id="6"/>
      </w:r>
    </w:p>
    <w:tbl>
      <w:tblPr>
        <w:tblStyle w:val="TableGrid"/>
        <w:tblW w:w="9356" w:type="dxa"/>
        <w:tblInd w:w="-5" w:type="dxa"/>
        <w:tblLayout w:type="fixed"/>
        <w:tblLook w:val="04A0" w:firstRow="1" w:lastRow="0" w:firstColumn="1" w:lastColumn="0" w:noHBand="0" w:noVBand="1"/>
      </w:tblPr>
      <w:tblGrid>
        <w:gridCol w:w="1276"/>
        <w:gridCol w:w="1134"/>
        <w:gridCol w:w="1134"/>
        <w:gridCol w:w="1672"/>
        <w:gridCol w:w="1560"/>
        <w:gridCol w:w="1417"/>
        <w:gridCol w:w="1163"/>
      </w:tblGrid>
      <w:tr w:rsidR="00916809" w:rsidRPr="002F59C3" w14:paraId="5EA7D592" w14:textId="77777777" w:rsidTr="00E56139">
        <w:trPr>
          <w:trHeight w:val="215"/>
        </w:trPr>
        <w:tc>
          <w:tcPr>
            <w:tcW w:w="1276" w:type="dxa"/>
            <w:vMerge w:val="restart"/>
            <w:vAlign w:val="center"/>
          </w:tcPr>
          <w:p w14:paraId="63C92F37" w14:textId="77777777" w:rsidR="008F317A" w:rsidRPr="002F59C3" w:rsidRDefault="008F317A" w:rsidP="00662FE6">
            <w:pPr>
              <w:spacing w:before="240" w:line="240" w:lineRule="auto"/>
              <w:jc w:val="center"/>
              <w:rPr>
                <w:rFonts w:ascii="Arial" w:eastAsia="Times New Roman" w:hAnsi="Arial" w:cs="Arial"/>
                <w:b/>
                <w:bCs/>
                <w:color w:val="000000" w:themeColor="text1"/>
                <w:sz w:val="18"/>
                <w:szCs w:val="18"/>
                <w:shd w:val="clear" w:color="auto" w:fill="FFFFFF"/>
              </w:rPr>
            </w:pPr>
            <w:r w:rsidRPr="002F59C3">
              <w:rPr>
                <w:rFonts w:ascii="Arial" w:eastAsia="Times New Roman" w:hAnsi="Arial" w:cs="Arial"/>
                <w:b/>
                <w:bCs/>
                <w:color w:val="000000" w:themeColor="text1"/>
                <w:sz w:val="18"/>
                <w:szCs w:val="18"/>
                <w:shd w:val="clear" w:color="auto" w:fill="FFFFFF"/>
              </w:rPr>
              <w:t>Эрхийн төрөл</w:t>
            </w:r>
          </w:p>
        </w:tc>
        <w:tc>
          <w:tcPr>
            <w:tcW w:w="5500" w:type="dxa"/>
            <w:gridSpan w:val="4"/>
            <w:vAlign w:val="center"/>
          </w:tcPr>
          <w:p w14:paraId="3825322A" w14:textId="77777777" w:rsidR="008F317A" w:rsidRPr="002F59C3" w:rsidRDefault="008F317A" w:rsidP="00662FE6">
            <w:pPr>
              <w:spacing w:before="240" w:line="240" w:lineRule="auto"/>
              <w:jc w:val="center"/>
              <w:rPr>
                <w:rFonts w:ascii="Arial" w:eastAsia="Times New Roman" w:hAnsi="Arial" w:cs="Arial"/>
                <w:b/>
                <w:bCs/>
                <w:color w:val="000000" w:themeColor="text1"/>
                <w:sz w:val="18"/>
                <w:szCs w:val="18"/>
                <w:shd w:val="clear" w:color="auto" w:fill="FFFFFF"/>
              </w:rPr>
            </w:pPr>
            <w:r w:rsidRPr="002F59C3">
              <w:rPr>
                <w:rFonts w:ascii="Arial" w:eastAsia="Times New Roman" w:hAnsi="Arial" w:cs="Arial"/>
                <w:b/>
                <w:bCs/>
                <w:color w:val="000000" w:themeColor="text1"/>
                <w:sz w:val="18"/>
                <w:szCs w:val="18"/>
                <w:shd w:val="clear" w:color="auto" w:fill="FFFFFF"/>
              </w:rPr>
              <w:t>Төрийн өөрийн өмч</w:t>
            </w:r>
          </w:p>
        </w:tc>
        <w:tc>
          <w:tcPr>
            <w:tcW w:w="1417" w:type="dxa"/>
            <w:vAlign w:val="center"/>
          </w:tcPr>
          <w:p w14:paraId="06023F4A" w14:textId="77777777" w:rsidR="008F317A" w:rsidRPr="002F59C3" w:rsidRDefault="008F317A" w:rsidP="00662FE6">
            <w:pPr>
              <w:spacing w:before="240" w:line="240" w:lineRule="auto"/>
              <w:jc w:val="center"/>
              <w:rPr>
                <w:rFonts w:ascii="Arial" w:eastAsia="Times New Roman" w:hAnsi="Arial" w:cs="Arial"/>
                <w:b/>
                <w:bCs/>
                <w:color w:val="000000" w:themeColor="text1"/>
                <w:sz w:val="18"/>
                <w:szCs w:val="18"/>
                <w:shd w:val="clear" w:color="auto" w:fill="FFFFFF"/>
              </w:rPr>
            </w:pPr>
            <w:r w:rsidRPr="002F59C3">
              <w:rPr>
                <w:rFonts w:ascii="Arial" w:eastAsia="Times New Roman" w:hAnsi="Arial" w:cs="Arial"/>
                <w:b/>
                <w:bCs/>
                <w:color w:val="000000" w:themeColor="text1"/>
                <w:sz w:val="18"/>
                <w:szCs w:val="18"/>
                <w:shd w:val="clear" w:color="auto" w:fill="FFFFFF"/>
              </w:rPr>
              <w:t>Орон нутгийн өмч</w:t>
            </w:r>
          </w:p>
        </w:tc>
        <w:tc>
          <w:tcPr>
            <w:tcW w:w="1163" w:type="dxa"/>
            <w:vMerge w:val="restart"/>
            <w:vAlign w:val="center"/>
          </w:tcPr>
          <w:p w14:paraId="1F42BF0B" w14:textId="77777777" w:rsidR="008F317A" w:rsidRPr="002F59C3" w:rsidRDefault="008F317A" w:rsidP="00662FE6">
            <w:pPr>
              <w:spacing w:before="240" w:line="240" w:lineRule="auto"/>
              <w:jc w:val="center"/>
              <w:rPr>
                <w:rFonts w:ascii="Arial" w:eastAsia="Times New Roman" w:hAnsi="Arial" w:cs="Arial"/>
                <w:b/>
                <w:bCs/>
                <w:color w:val="000000" w:themeColor="text1"/>
                <w:sz w:val="18"/>
                <w:szCs w:val="18"/>
                <w:shd w:val="clear" w:color="auto" w:fill="FFFFFF"/>
                <w:lang w:val="ru-RU"/>
              </w:rPr>
            </w:pPr>
            <w:r w:rsidRPr="002F59C3">
              <w:rPr>
                <w:rFonts w:ascii="Arial" w:eastAsia="Times New Roman" w:hAnsi="Arial" w:cs="Arial"/>
                <w:b/>
                <w:bCs/>
                <w:color w:val="000000" w:themeColor="text1"/>
                <w:sz w:val="18"/>
                <w:szCs w:val="18"/>
                <w:shd w:val="clear" w:color="auto" w:fill="FFFFFF"/>
                <w:lang w:val="ru-RU"/>
              </w:rPr>
              <w:t>ААТТӨҮГ, Төрийн өмчийн оролцоотой компани</w:t>
            </w:r>
          </w:p>
        </w:tc>
      </w:tr>
      <w:tr w:rsidR="00916809" w:rsidRPr="002F59C3" w14:paraId="0B301ACC" w14:textId="77777777" w:rsidTr="00E56139">
        <w:trPr>
          <w:trHeight w:val="184"/>
        </w:trPr>
        <w:tc>
          <w:tcPr>
            <w:tcW w:w="1276" w:type="dxa"/>
            <w:vMerge/>
          </w:tcPr>
          <w:p w14:paraId="67B9344D" w14:textId="77777777" w:rsidR="008F317A" w:rsidRPr="002F59C3" w:rsidRDefault="008F317A" w:rsidP="00662FE6">
            <w:pPr>
              <w:spacing w:before="240" w:line="240" w:lineRule="auto"/>
              <w:rPr>
                <w:rFonts w:ascii="Arial" w:eastAsia="Times New Roman" w:hAnsi="Arial" w:cs="Arial"/>
                <w:color w:val="000000" w:themeColor="text1"/>
                <w:sz w:val="18"/>
                <w:szCs w:val="18"/>
                <w:shd w:val="clear" w:color="auto" w:fill="FFFFFF"/>
                <w:lang w:val="ru-RU"/>
              </w:rPr>
            </w:pPr>
          </w:p>
        </w:tc>
        <w:tc>
          <w:tcPr>
            <w:tcW w:w="1134" w:type="dxa"/>
            <w:vAlign w:val="center"/>
          </w:tcPr>
          <w:p w14:paraId="47186E40" w14:textId="77777777" w:rsidR="008F317A" w:rsidRPr="002F59C3" w:rsidRDefault="008F317A" w:rsidP="00662FE6">
            <w:pPr>
              <w:spacing w:before="240" w:line="240" w:lineRule="auto"/>
              <w:jc w:val="center"/>
              <w:rPr>
                <w:rFonts w:ascii="Arial" w:eastAsia="Times New Roman" w:hAnsi="Arial" w:cs="Arial"/>
                <w:b/>
                <w:bCs/>
                <w:color w:val="000000" w:themeColor="text1"/>
                <w:sz w:val="18"/>
                <w:szCs w:val="18"/>
                <w:shd w:val="clear" w:color="auto" w:fill="FFFFFF"/>
              </w:rPr>
            </w:pPr>
            <w:r w:rsidRPr="002F59C3">
              <w:rPr>
                <w:rFonts w:ascii="Arial" w:eastAsia="Times New Roman" w:hAnsi="Arial" w:cs="Arial"/>
                <w:b/>
                <w:bCs/>
                <w:color w:val="000000" w:themeColor="text1"/>
                <w:sz w:val="18"/>
                <w:szCs w:val="18"/>
                <w:shd w:val="clear" w:color="auto" w:fill="FFFFFF"/>
              </w:rPr>
              <w:t>УИХ</w:t>
            </w:r>
          </w:p>
        </w:tc>
        <w:tc>
          <w:tcPr>
            <w:tcW w:w="1134" w:type="dxa"/>
            <w:vAlign w:val="center"/>
          </w:tcPr>
          <w:p w14:paraId="0F4A65E5" w14:textId="77777777" w:rsidR="008F317A" w:rsidRPr="002F59C3" w:rsidRDefault="008F317A" w:rsidP="00662FE6">
            <w:pPr>
              <w:spacing w:before="240" w:line="240" w:lineRule="auto"/>
              <w:jc w:val="center"/>
              <w:rPr>
                <w:rFonts w:ascii="Arial" w:eastAsia="Times New Roman" w:hAnsi="Arial" w:cs="Arial"/>
                <w:b/>
                <w:bCs/>
                <w:color w:val="000000" w:themeColor="text1"/>
                <w:sz w:val="18"/>
                <w:szCs w:val="18"/>
                <w:shd w:val="clear" w:color="auto" w:fill="FFFFFF"/>
              </w:rPr>
            </w:pPr>
            <w:r w:rsidRPr="002F59C3">
              <w:rPr>
                <w:rFonts w:ascii="Arial" w:eastAsia="Times New Roman" w:hAnsi="Arial" w:cs="Arial"/>
                <w:b/>
                <w:bCs/>
                <w:color w:val="000000" w:themeColor="text1"/>
                <w:sz w:val="18"/>
                <w:szCs w:val="18"/>
                <w:shd w:val="clear" w:color="auto" w:fill="FFFFFF"/>
              </w:rPr>
              <w:t>Засгийн газар</w:t>
            </w:r>
          </w:p>
        </w:tc>
        <w:tc>
          <w:tcPr>
            <w:tcW w:w="1672" w:type="dxa"/>
            <w:vAlign w:val="center"/>
          </w:tcPr>
          <w:p w14:paraId="3433B119" w14:textId="77777777" w:rsidR="008F317A" w:rsidRPr="002F59C3" w:rsidRDefault="008F317A" w:rsidP="00662FE6">
            <w:pPr>
              <w:spacing w:before="240" w:line="240" w:lineRule="auto"/>
              <w:jc w:val="center"/>
              <w:rPr>
                <w:rFonts w:ascii="Arial" w:eastAsia="Times New Roman" w:hAnsi="Arial" w:cs="Arial"/>
                <w:b/>
                <w:bCs/>
                <w:color w:val="000000" w:themeColor="text1"/>
                <w:sz w:val="18"/>
                <w:szCs w:val="18"/>
                <w:shd w:val="clear" w:color="auto" w:fill="FFFFFF"/>
              </w:rPr>
            </w:pPr>
            <w:r w:rsidRPr="002F59C3">
              <w:rPr>
                <w:rFonts w:ascii="Arial" w:eastAsia="Times New Roman" w:hAnsi="Arial" w:cs="Arial"/>
                <w:b/>
                <w:bCs/>
                <w:color w:val="000000" w:themeColor="text1"/>
                <w:sz w:val="18"/>
                <w:szCs w:val="18"/>
                <w:shd w:val="clear" w:color="auto" w:fill="FFFFFF"/>
              </w:rPr>
              <w:t>ТӨБЗГ</w:t>
            </w:r>
          </w:p>
        </w:tc>
        <w:tc>
          <w:tcPr>
            <w:tcW w:w="1560" w:type="dxa"/>
            <w:vAlign w:val="center"/>
          </w:tcPr>
          <w:p w14:paraId="3E1DDAAF" w14:textId="77777777" w:rsidR="008F317A" w:rsidRPr="002F59C3" w:rsidRDefault="008F317A" w:rsidP="00662FE6">
            <w:pPr>
              <w:spacing w:before="240" w:line="240" w:lineRule="auto"/>
              <w:jc w:val="center"/>
              <w:rPr>
                <w:rFonts w:ascii="Arial" w:eastAsia="Times New Roman" w:hAnsi="Arial" w:cs="Arial"/>
                <w:b/>
                <w:bCs/>
                <w:color w:val="000000" w:themeColor="text1"/>
                <w:sz w:val="18"/>
                <w:szCs w:val="18"/>
                <w:shd w:val="clear" w:color="auto" w:fill="FFFFFF"/>
              </w:rPr>
            </w:pPr>
            <w:r w:rsidRPr="002F59C3">
              <w:rPr>
                <w:rFonts w:ascii="Arial" w:eastAsia="Times New Roman" w:hAnsi="Arial" w:cs="Arial"/>
                <w:b/>
                <w:bCs/>
                <w:color w:val="000000" w:themeColor="text1"/>
                <w:sz w:val="18"/>
                <w:szCs w:val="18"/>
                <w:shd w:val="clear" w:color="auto" w:fill="FFFFFF"/>
              </w:rPr>
              <w:t>Яам, тусгай газар</w:t>
            </w:r>
          </w:p>
        </w:tc>
        <w:tc>
          <w:tcPr>
            <w:tcW w:w="1417" w:type="dxa"/>
            <w:vAlign w:val="center"/>
          </w:tcPr>
          <w:p w14:paraId="1A5B33CF" w14:textId="77777777" w:rsidR="008F317A" w:rsidRPr="002F59C3" w:rsidRDefault="008F317A" w:rsidP="00662FE6">
            <w:pPr>
              <w:spacing w:before="240" w:line="240" w:lineRule="auto"/>
              <w:jc w:val="center"/>
              <w:rPr>
                <w:rFonts w:ascii="Arial" w:eastAsia="Times New Roman" w:hAnsi="Arial" w:cs="Arial"/>
                <w:b/>
                <w:bCs/>
                <w:color w:val="000000" w:themeColor="text1"/>
                <w:sz w:val="18"/>
                <w:szCs w:val="18"/>
                <w:shd w:val="clear" w:color="auto" w:fill="FFFFFF"/>
              </w:rPr>
            </w:pPr>
            <w:r w:rsidRPr="002F59C3">
              <w:rPr>
                <w:rFonts w:ascii="Arial" w:eastAsia="Times New Roman" w:hAnsi="Arial" w:cs="Arial"/>
                <w:b/>
                <w:bCs/>
                <w:color w:val="000000" w:themeColor="text1"/>
                <w:sz w:val="18"/>
                <w:szCs w:val="18"/>
                <w:shd w:val="clear" w:color="auto" w:fill="FFFFFF"/>
              </w:rPr>
              <w:t>ИТХ</w:t>
            </w:r>
          </w:p>
        </w:tc>
        <w:tc>
          <w:tcPr>
            <w:tcW w:w="1163" w:type="dxa"/>
            <w:vMerge/>
          </w:tcPr>
          <w:p w14:paraId="37DF4392" w14:textId="77777777" w:rsidR="008F317A" w:rsidRPr="002F59C3" w:rsidRDefault="008F317A" w:rsidP="00662FE6">
            <w:pPr>
              <w:spacing w:before="240" w:line="240" w:lineRule="auto"/>
              <w:rPr>
                <w:rFonts w:ascii="Arial" w:eastAsia="Times New Roman" w:hAnsi="Arial" w:cs="Arial"/>
                <w:color w:val="000000" w:themeColor="text1"/>
                <w:sz w:val="18"/>
                <w:szCs w:val="18"/>
                <w:shd w:val="clear" w:color="auto" w:fill="FFFFFF"/>
              </w:rPr>
            </w:pPr>
          </w:p>
        </w:tc>
      </w:tr>
      <w:tr w:rsidR="00916809" w:rsidRPr="002F59C3" w14:paraId="44A59709" w14:textId="77777777" w:rsidTr="00E56139">
        <w:tc>
          <w:tcPr>
            <w:tcW w:w="1276" w:type="dxa"/>
          </w:tcPr>
          <w:p w14:paraId="4F80C705" w14:textId="77777777" w:rsidR="008F317A" w:rsidRPr="002F59C3" w:rsidRDefault="008F317A" w:rsidP="00662FE6">
            <w:pPr>
              <w:spacing w:before="240" w:line="240" w:lineRule="auto"/>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Өмчлөх</w:t>
            </w:r>
          </w:p>
        </w:tc>
        <w:tc>
          <w:tcPr>
            <w:tcW w:w="1134" w:type="dxa"/>
          </w:tcPr>
          <w:p w14:paraId="1A5FEC87" w14:textId="77777777" w:rsidR="008F317A" w:rsidRPr="002F59C3" w:rsidRDefault="008F317A" w:rsidP="00662FE6">
            <w:pPr>
              <w:spacing w:before="240" w:line="240" w:lineRule="auto"/>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УИХ өмчлөх</w:t>
            </w:r>
          </w:p>
        </w:tc>
        <w:tc>
          <w:tcPr>
            <w:tcW w:w="1134" w:type="dxa"/>
          </w:tcPr>
          <w:p w14:paraId="6D01A51F" w14:textId="77777777" w:rsidR="008F317A" w:rsidRPr="002F59C3" w:rsidRDefault="008F317A" w:rsidP="00662FE6">
            <w:pPr>
              <w:spacing w:before="240" w:line="240" w:lineRule="auto"/>
              <w:rPr>
                <w:rFonts w:ascii="Arial" w:eastAsia="Times New Roman" w:hAnsi="Arial" w:cs="Arial"/>
                <w:color w:val="000000" w:themeColor="text1"/>
                <w:sz w:val="18"/>
                <w:szCs w:val="18"/>
                <w:shd w:val="clear" w:color="auto" w:fill="FFFFFF"/>
              </w:rPr>
            </w:pPr>
          </w:p>
        </w:tc>
        <w:tc>
          <w:tcPr>
            <w:tcW w:w="1672" w:type="dxa"/>
          </w:tcPr>
          <w:p w14:paraId="73288B4C" w14:textId="77777777" w:rsidR="008F317A" w:rsidRPr="002F59C3" w:rsidRDefault="008F317A" w:rsidP="00662FE6">
            <w:pPr>
              <w:spacing w:before="240" w:line="240" w:lineRule="auto"/>
              <w:rPr>
                <w:rFonts w:ascii="Arial" w:eastAsia="Times New Roman" w:hAnsi="Arial" w:cs="Arial"/>
                <w:color w:val="000000" w:themeColor="text1"/>
                <w:sz w:val="18"/>
                <w:szCs w:val="18"/>
                <w:shd w:val="clear" w:color="auto" w:fill="FFFFFF"/>
              </w:rPr>
            </w:pPr>
          </w:p>
        </w:tc>
        <w:tc>
          <w:tcPr>
            <w:tcW w:w="1560" w:type="dxa"/>
          </w:tcPr>
          <w:p w14:paraId="7574D852" w14:textId="77777777" w:rsidR="008F317A" w:rsidRPr="002F59C3" w:rsidRDefault="008F317A" w:rsidP="00662FE6">
            <w:pPr>
              <w:spacing w:before="240" w:line="240" w:lineRule="auto"/>
              <w:rPr>
                <w:rFonts w:ascii="Arial" w:eastAsia="Times New Roman" w:hAnsi="Arial" w:cs="Arial"/>
                <w:color w:val="000000" w:themeColor="text1"/>
                <w:sz w:val="18"/>
                <w:szCs w:val="18"/>
                <w:shd w:val="clear" w:color="auto" w:fill="FFFFFF"/>
              </w:rPr>
            </w:pPr>
          </w:p>
        </w:tc>
        <w:tc>
          <w:tcPr>
            <w:tcW w:w="1417" w:type="dxa"/>
          </w:tcPr>
          <w:p w14:paraId="1E9BA96B" w14:textId="69329345" w:rsidR="008F317A" w:rsidRPr="002F59C3" w:rsidRDefault="002B0B90" w:rsidP="00662FE6">
            <w:pPr>
              <w:spacing w:before="240" w:line="240" w:lineRule="auto"/>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Ө</w:t>
            </w:r>
            <w:r w:rsidR="008F317A" w:rsidRPr="002F59C3">
              <w:rPr>
                <w:rFonts w:ascii="Arial" w:eastAsia="Times New Roman" w:hAnsi="Arial" w:cs="Arial"/>
                <w:color w:val="000000" w:themeColor="text1"/>
                <w:sz w:val="18"/>
                <w:szCs w:val="18"/>
                <w:shd w:val="clear" w:color="auto" w:fill="FFFFFF"/>
              </w:rPr>
              <w:t>мчлөх</w:t>
            </w:r>
          </w:p>
        </w:tc>
        <w:tc>
          <w:tcPr>
            <w:tcW w:w="1163" w:type="dxa"/>
          </w:tcPr>
          <w:p w14:paraId="54BF2970" w14:textId="77777777" w:rsidR="008F317A" w:rsidRPr="002F59C3" w:rsidRDefault="008F317A" w:rsidP="00662FE6">
            <w:pPr>
              <w:spacing w:before="240" w:line="240" w:lineRule="auto"/>
              <w:rPr>
                <w:rFonts w:ascii="Arial" w:eastAsia="Times New Roman" w:hAnsi="Arial" w:cs="Arial"/>
                <w:color w:val="000000" w:themeColor="text1"/>
                <w:sz w:val="18"/>
                <w:szCs w:val="18"/>
                <w:shd w:val="clear" w:color="auto" w:fill="FFFFFF"/>
              </w:rPr>
            </w:pPr>
          </w:p>
        </w:tc>
      </w:tr>
      <w:tr w:rsidR="00916809" w:rsidRPr="002F59C3" w14:paraId="5C581EC5" w14:textId="77777777" w:rsidTr="00E56139">
        <w:tc>
          <w:tcPr>
            <w:tcW w:w="1276" w:type="dxa"/>
          </w:tcPr>
          <w:p w14:paraId="1FA01CF2" w14:textId="77777777" w:rsidR="008F317A" w:rsidRPr="002F59C3" w:rsidRDefault="008F317A"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Хувьчлах</w:t>
            </w:r>
          </w:p>
          <w:p w14:paraId="5C83403C" w14:textId="77777777" w:rsidR="008F317A" w:rsidRPr="002F59C3" w:rsidRDefault="008F317A" w:rsidP="00662FE6">
            <w:pPr>
              <w:spacing w:before="240" w:line="240" w:lineRule="auto"/>
              <w:jc w:val="both"/>
              <w:rPr>
                <w:rFonts w:ascii="Arial" w:eastAsia="Times New Roman" w:hAnsi="Arial" w:cs="Arial"/>
                <w:color w:val="000000" w:themeColor="text1"/>
                <w:sz w:val="18"/>
                <w:szCs w:val="18"/>
              </w:rPr>
            </w:pPr>
          </w:p>
          <w:p w14:paraId="32443336" w14:textId="77777777" w:rsidR="008F317A" w:rsidRPr="002F59C3" w:rsidRDefault="008F317A" w:rsidP="00662FE6">
            <w:pPr>
              <w:spacing w:before="240" w:line="240" w:lineRule="auto"/>
              <w:jc w:val="both"/>
              <w:rPr>
                <w:rFonts w:ascii="Arial" w:eastAsia="Times New Roman" w:hAnsi="Arial" w:cs="Arial"/>
                <w:color w:val="000000" w:themeColor="text1"/>
                <w:sz w:val="18"/>
                <w:szCs w:val="18"/>
              </w:rPr>
            </w:pPr>
          </w:p>
          <w:p w14:paraId="7D6D6A4B" w14:textId="77777777" w:rsidR="008F317A" w:rsidRPr="002F59C3" w:rsidRDefault="008F317A" w:rsidP="00662FE6">
            <w:pPr>
              <w:spacing w:before="240" w:line="240" w:lineRule="auto"/>
              <w:jc w:val="both"/>
              <w:rPr>
                <w:rFonts w:ascii="Arial" w:eastAsia="Times New Roman" w:hAnsi="Arial" w:cs="Arial"/>
                <w:color w:val="000000" w:themeColor="text1"/>
                <w:sz w:val="18"/>
                <w:szCs w:val="18"/>
              </w:rPr>
            </w:pPr>
          </w:p>
        </w:tc>
        <w:tc>
          <w:tcPr>
            <w:tcW w:w="1134" w:type="dxa"/>
          </w:tcPr>
          <w:p w14:paraId="6993AA9E" w14:textId="77777777" w:rsidR="008F317A" w:rsidRPr="002F59C3" w:rsidRDefault="008F317A"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Үндсэн чиглэл батлах, хувьчилж үл болох  эд хөрөнгийн жагсаалт батлах</w:t>
            </w:r>
          </w:p>
        </w:tc>
        <w:tc>
          <w:tcPr>
            <w:tcW w:w="1134" w:type="dxa"/>
          </w:tcPr>
          <w:p w14:paraId="6105547A" w14:textId="77777777" w:rsidR="008F317A" w:rsidRPr="002F59C3" w:rsidRDefault="008F317A"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Хувьчлах хуулийн этгээд, эд хөрөнгийн жагсаалт батлах (8.4)</w:t>
            </w:r>
          </w:p>
          <w:p w14:paraId="2486A76F" w14:textId="77777777" w:rsidR="008F317A" w:rsidRPr="002F59C3" w:rsidRDefault="008F317A" w:rsidP="00662FE6">
            <w:pPr>
              <w:spacing w:before="240" w:line="240" w:lineRule="auto"/>
              <w:jc w:val="both"/>
              <w:rPr>
                <w:rFonts w:ascii="Arial" w:eastAsia="Times New Roman" w:hAnsi="Arial" w:cs="Arial"/>
                <w:color w:val="000000" w:themeColor="text1"/>
                <w:sz w:val="18"/>
                <w:szCs w:val="18"/>
                <w:shd w:val="clear" w:color="auto" w:fill="FFFFFF"/>
              </w:rPr>
            </w:pPr>
          </w:p>
          <w:p w14:paraId="5CD2225E" w14:textId="77777777" w:rsidR="008F317A" w:rsidRPr="002F59C3" w:rsidRDefault="008F317A" w:rsidP="00662FE6">
            <w:pPr>
              <w:spacing w:before="240" w:line="240" w:lineRule="auto"/>
              <w:jc w:val="both"/>
              <w:rPr>
                <w:rFonts w:ascii="Arial" w:eastAsia="Times New Roman" w:hAnsi="Arial" w:cs="Arial"/>
                <w:color w:val="000000" w:themeColor="text1"/>
                <w:sz w:val="18"/>
                <w:szCs w:val="18"/>
                <w:shd w:val="clear" w:color="auto" w:fill="FFFFFF"/>
              </w:rPr>
            </w:pPr>
          </w:p>
        </w:tc>
        <w:tc>
          <w:tcPr>
            <w:tcW w:w="1672" w:type="dxa"/>
          </w:tcPr>
          <w:p w14:paraId="047D5036" w14:textId="77777777" w:rsidR="008F317A" w:rsidRPr="002F59C3" w:rsidRDefault="008F317A"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Хувьчлах ажлыг зохион байгуулах.</w:t>
            </w:r>
          </w:p>
          <w:p w14:paraId="567AD5D9" w14:textId="77777777" w:rsidR="008F317A" w:rsidRPr="002F59C3" w:rsidRDefault="008F317A"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 xml:space="preserve">ТӨҮГ-ийг компани хэлбэрт оруулан хувьчлах   шийдвэр (55.1)  Төрд ногдох ногдол хувийг </w:t>
            </w:r>
            <w:r w:rsidRPr="002F59C3">
              <w:rPr>
                <w:rFonts w:ascii="Arial" w:eastAsia="Times New Roman" w:hAnsi="Arial" w:cs="Arial"/>
                <w:color w:val="000000" w:themeColor="text1"/>
                <w:sz w:val="18"/>
                <w:szCs w:val="18"/>
                <w:shd w:val="clear" w:color="auto" w:fill="FFFFFF"/>
              </w:rPr>
              <w:lastRenderedPageBreak/>
              <w:t>биржээр, биржийн гадуур худалдах шийдвэр (56.1)</w:t>
            </w:r>
          </w:p>
        </w:tc>
        <w:tc>
          <w:tcPr>
            <w:tcW w:w="1560" w:type="dxa"/>
          </w:tcPr>
          <w:p w14:paraId="416AC272" w14:textId="77777777" w:rsidR="008F317A" w:rsidRPr="002F59C3" w:rsidRDefault="008F317A"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lastRenderedPageBreak/>
              <w:t>Шударга өрсөлдөөн, хэрэглэгчийн төлөө газар (ШӨХТГ) санал өгнө. Банк хувьчлах бол ШӨХТГ болон Монгол банк хамтарсан хөтөбөр гаргана. (33.1)</w:t>
            </w:r>
          </w:p>
        </w:tc>
        <w:tc>
          <w:tcPr>
            <w:tcW w:w="1417" w:type="dxa"/>
          </w:tcPr>
          <w:p w14:paraId="37B2565F" w14:textId="77777777" w:rsidR="008F317A" w:rsidRPr="002F59C3" w:rsidRDefault="008F317A"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ИТХ үндсэн хөрөнгийг хувьчлах шийдвэр гаргах.</w:t>
            </w:r>
          </w:p>
          <w:p w14:paraId="4FA854E0" w14:textId="77777777" w:rsidR="008F317A" w:rsidRPr="002F59C3" w:rsidRDefault="008F317A"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ТӨБЗГ-тай зөвшилцөх (77.3)</w:t>
            </w:r>
          </w:p>
        </w:tc>
        <w:tc>
          <w:tcPr>
            <w:tcW w:w="1163" w:type="dxa"/>
          </w:tcPr>
          <w:p w14:paraId="07CCF177" w14:textId="75E22711" w:rsidR="008F317A" w:rsidRPr="002F59C3" w:rsidRDefault="00126E4F"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w:t>
            </w:r>
          </w:p>
        </w:tc>
      </w:tr>
      <w:tr w:rsidR="00916809" w:rsidRPr="002F59C3" w14:paraId="6A0130C3" w14:textId="77777777" w:rsidTr="00E56139">
        <w:tc>
          <w:tcPr>
            <w:tcW w:w="1276" w:type="dxa"/>
          </w:tcPr>
          <w:p w14:paraId="69D2084E" w14:textId="77ED53DF" w:rsidR="008F317A" w:rsidRPr="002F59C3" w:rsidRDefault="004716FA" w:rsidP="00662FE6">
            <w:pPr>
              <w:spacing w:before="240" w:line="240" w:lineRule="auto"/>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Ө</w:t>
            </w:r>
            <w:r w:rsidR="008F317A" w:rsidRPr="002F59C3">
              <w:rPr>
                <w:rFonts w:ascii="Arial" w:eastAsia="Times New Roman" w:hAnsi="Arial" w:cs="Arial"/>
                <w:color w:val="000000" w:themeColor="text1"/>
                <w:sz w:val="18"/>
                <w:szCs w:val="18"/>
                <w:shd w:val="clear" w:color="auto" w:fill="FFFFFF"/>
              </w:rPr>
              <w:t>мчийг барьцаалах</w:t>
            </w:r>
          </w:p>
        </w:tc>
        <w:tc>
          <w:tcPr>
            <w:tcW w:w="1134" w:type="dxa"/>
          </w:tcPr>
          <w:p w14:paraId="39957B51" w14:textId="3AE9BEE5" w:rsidR="008F317A" w:rsidRPr="002F59C3" w:rsidRDefault="008F317A" w:rsidP="00662FE6">
            <w:pPr>
              <w:spacing w:before="240" w:line="240" w:lineRule="auto"/>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Шийдвэ</w:t>
            </w:r>
            <w:r w:rsidR="00025989" w:rsidRPr="002F59C3">
              <w:rPr>
                <w:rFonts w:ascii="Arial" w:eastAsia="Times New Roman" w:hAnsi="Arial" w:cs="Arial"/>
                <w:color w:val="000000" w:themeColor="text1"/>
                <w:sz w:val="18"/>
                <w:szCs w:val="18"/>
                <w:shd w:val="clear" w:color="auto" w:fill="FFFFFF"/>
              </w:rPr>
              <w:t>р шаргах</w:t>
            </w:r>
          </w:p>
        </w:tc>
        <w:tc>
          <w:tcPr>
            <w:tcW w:w="1134" w:type="dxa"/>
          </w:tcPr>
          <w:p w14:paraId="36A8AA3E" w14:textId="3C2F4C54" w:rsidR="008F317A" w:rsidRPr="002F59C3" w:rsidRDefault="00126E4F" w:rsidP="00662FE6">
            <w:pPr>
              <w:spacing w:before="240" w:line="240" w:lineRule="auto"/>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w:t>
            </w:r>
          </w:p>
        </w:tc>
        <w:tc>
          <w:tcPr>
            <w:tcW w:w="1672" w:type="dxa"/>
          </w:tcPr>
          <w:p w14:paraId="7F97E1DD" w14:textId="7D8FF619" w:rsidR="008F317A" w:rsidRPr="002F59C3" w:rsidRDefault="00126E4F"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w:t>
            </w:r>
          </w:p>
        </w:tc>
        <w:tc>
          <w:tcPr>
            <w:tcW w:w="1560" w:type="dxa"/>
          </w:tcPr>
          <w:p w14:paraId="00C0D739" w14:textId="16E11725" w:rsidR="008F317A" w:rsidRPr="002F59C3" w:rsidRDefault="00126E4F"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w:t>
            </w:r>
          </w:p>
        </w:tc>
        <w:tc>
          <w:tcPr>
            <w:tcW w:w="1417" w:type="dxa"/>
          </w:tcPr>
          <w:p w14:paraId="010D439C" w14:textId="4A29A6D0" w:rsidR="008F317A" w:rsidRPr="002F59C3" w:rsidRDefault="00025989"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Ш</w:t>
            </w:r>
            <w:r w:rsidR="008F317A" w:rsidRPr="002F59C3">
              <w:rPr>
                <w:rFonts w:ascii="Arial" w:eastAsia="Times New Roman" w:hAnsi="Arial" w:cs="Arial"/>
                <w:color w:val="000000" w:themeColor="text1"/>
                <w:sz w:val="18"/>
                <w:szCs w:val="18"/>
                <w:shd w:val="clear" w:color="auto" w:fill="FFFFFF"/>
              </w:rPr>
              <w:t>ийдвэр</w:t>
            </w:r>
            <w:r w:rsidRPr="002F59C3">
              <w:rPr>
                <w:rFonts w:ascii="Arial" w:eastAsia="Times New Roman" w:hAnsi="Arial" w:cs="Arial"/>
                <w:color w:val="000000" w:themeColor="text1"/>
                <w:sz w:val="18"/>
                <w:szCs w:val="18"/>
                <w:shd w:val="clear" w:color="auto" w:fill="FFFFFF"/>
              </w:rPr>
              <w:t xml:space="preserve"> гаргах</w:t>
            </w:r>
            <w:r w:rsidR="008F317A" w:rsidRPr="002F59C3">
              <w:rPr>
                <w:rFonts w:ascii="Arial" w:eastAsia="Times New Roman" w:hAnsi="Arial" w:cs="Arial"/>
                <w:color w:val="000000" w:themeColor="text1"/>
                <w:sz w:val="18"/>
                <w:szCs w:val="18"/>
                <w:shd w:val="clear" w:color="auto" w:fill="FFFFFF"/>
              </w:rPr>
              <w:t xml:space="preserve"> (77.3)</w:t>
            </w:r>
          </w:p>
        </w:tc>
        <w:tc>
          <w:tcPr>
            <w:tcW w:w="1163" w:type="dxa"/>
          </w:tcPr>
          <w:p w14:paraId="74E756FD" w14:textId="0001BBCE" w:rsidR="008F317A" w:rsidRPr="002F59C3" w:rsidRDefault="00126E4F"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w:t>
            </w:r>
          </w:p>
        </w:tc>
      </w:tr>
      <w:tr w:rsidR="00916809" w:rsidRPr="002F59C3" w14:paraId="6DF03BC9" w14:textId="77777777" w:rsidTr="00E56139">
        <w:tc>
          <w:tcPr>
            <w:tcW w:w="1276" w:type="dxa"/>
          </w:tcPr>
          <w:p w14:paraId="4AB89C4E" w14:textId="77777777" w:rsidR="008F317A" w:rsidRPr="002F59C3" w:rsidRDefault="008F317A" w:rsidP="00662FE6">
            <w:pPr>
              <w:spacing w:before="240" w:line="240" w:lineRule="auto"/>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Төрийн өмчийг орон нутгийн өмчид шилжүүлэх</w:t>
            </w:r>
          </w:p>
        </w:tc>
        <w:tc>
          <w:tcPr>
            <w:tcW w:w="1134" w:type="dxa"/>
          </w:tcPr>
          <w:p w14:paraId="275132A8" w14:textId="10AA0E7A" w:rsidR="008F317A" w:rsidRPr="002F59C3" w:rsidRDefault="00C04267" w:rsidP="00662FE6">
            <w:pPr>
              <w:spacing w:before="240" w:line="240" w:lineRule="auto"/>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Ш</w:t>
            </w:r>
            <w:r w:rsidR="008F317A" w:rsidRPr="002F59C3">
              <w:rPr>
                <w:rFonts w:ascii="Arial" w:eastAsia="Times New Roman" w:hAnsi="Arial" w:cs="Arial"/>
                <w:color w:val="000000" w:themeColor="text1"/>
                <w:sz w:val="18"/>
                <w:szCs w:val="18"/>
                <w:shd w:val="clear" w:color="auto" w:fill="FFFFFF"/>
              </w:rPr>
              <w:t>ийдвэ</w:t>
            </w:r>
            <w:r w:rsidRPr="002F59C3">
              <w:rPr>
                <w:rFonts w:ascii="Arial" w:eastAsia="Times New Roman" w:hAnsi="Arial" w:cs="Arial"/>
                <w:color w:val="000000" w:themeColor="text1"/>
                <w:sz w:val="18"/>
                <w:szCs w:val="18"/>
                <w:shd w:val="clear" w:color="auto" w:fill="FFFFFF"/>
              </w:rPr>
              <w:t>р гаргах</w:t>
            </w:r>
            <w:r w:rsidR="008F317A" w:rsidRPr="002F59C3">
              <w:rPr>
                <w:rFonts w:ascii="Arial" w:eastAsia="Times New Roman" w:hAnsi="Arial" w:cs="Arial"/>
                <w:color w:val="000000" w:themeColor="text1"/>
                <w:sz w:val="18"/>
                <w:szCs w:val="18"/>
                <w:shd w:val="clear" w:color="auto" w:fill="FFFFFF"/>
              </w:rPr>
              <w:t xml:space="preserve"> (30.1)</w:t>
            </w:r>
          </w:p>
        </w:tc>
        <w:tc>
          <w:tcPr>
            <w:tcW w:w="1134" w:type="dxa"/>
          </w:tcPr>
          <w:p w14:paraId="71111418" w14:textId="544195DF" w:rsidR="008F317A" w:rsidRPr="002F59C3" w:rsidRDefault="00126E4F" w:rsidP="00662FE6">
            <w:pPr>
              <w:spacing w:before="240" w:line="240" w:lineRule="auto"/>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w:t>
            </w:r>
          </w:p>
        </w:tc>
        <w:tc>
          <w:tcPr>
            <w:tcW w:w="1672" w:type="dxa"/>
          </w:tcPr>
          <w:p w14:paraId="373CDE58" w14:textId="731F6506" w:rsidR="008F317A" w:rsidRPr="002F59C3" w:rsidRDefault="00126E4F"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w:t>
            </w:r>
          </w:p>
        </w:tc>
        <w:tc>
          <w:tcPr>
            <w:tcW w:w="1560" w:type="dxa"/>
          </w:tcPr>
          <w:p w14:paraId="352AB91A" w14:textId="16738F4B" w:rsidR="008F317A" w:rsidRPr="002F59C3" w:rsidRDefault="00126E4F"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w:t>
            </w:r>
          </w:p>
        </w:tc>
        <w:tc>
          <w:tcPr>
            <w:tcW w:w="1417" w:type="dxa"/>
          </w:tcPr>
          <w:p w14:paraId="430BD9D6" w14:textId="77777777" w:rsidR="008F317A" w:rsidRPr="002F59C3" w:rsidRDefault="008F317A" w:rsidP="00662FE6">
            <w:pPr>
              <w:spacing w:before="240" w:line="240" w:lineRule="auto"/>
              <w:jc w:val="both"/>
              <w:rPr>
                <w:rFonts w:ascii="Arial" w:eastAsia="Times New Roman" w:hAnsi="Arial" w:cs="Arial"/>
                <w:color w:val="000000" w:themeColor="text1"/>
                <w:sz w:val="18"/>
                <w:szCs w:val="18"/>
                <w:shd w:val="clear" w:color="auto" w:fill="FFFFFF"/>
              </w:rPr>
            </w:pPr>
          </w:p>
        </w:tc>
        <w:tc>
          <w:tcPr>
            <w:tcW w:w="1163" w:type="dxa"/>
          </w:tcPr>
          <w:p w14:paraId="38B0B3D8" w14:textId="5D8E6E6E" w:rsidR="008F317A" w:rsidRPr="002F59C3" w:rsidRDefault="00126E4F"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w:t>
            </w:r>
          </w:p>
        </w:tc>
      </w:tr>
      <w:tr w:rsidR="00916809" w:rsidRPr="002F59C3" w14:paraId="05DEF010" w14:textId="77777777" w:rsidTr="00E56139">
        <w:tc>
          <w:tcPr>
            <w:tcW w:w="1276" w:type="dxa"/>
          </w:tcPr>
          <w:p w14:paraId="3E8310A8" w14:textId="77777777" w:rsidR="008F317A" w:rsidRPr="002F59C3" w:rsidRDefault="008F317A" w:rsidP="00662FE6">
            <w:pPr>
              <w:spacing w:before="240" w:line="240" w:lineRule="auto"/>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Хуулийн этгээд хамтран байгуулах, хөрөнгө оруулах, хөрөнгөө татан авах</w:t>
            </w:r>
          </w:p>
        </w:tc>
        <w:tc>
          <w:tcPr>
            <w:tcW w:w="1134" w:type="dxa"/>
          </w:tcPr>
          <w:p w14:paraId="4522C57D" w14:textId="77777777" w:rsidR="008F317A" w:rsidRPr="002F59C3" w:rsidRDefault="008F317A" w:rsidP="00662FE6">
            <w:pPr>
              <w:spacing w:before="240" w:line="240" w:lineRule="auto"/>
              <w:rPr>
                <w:rFonts w:ascii="Arial" w:eastAsia="Times New Roman" w:hAnsi="Arial" w:cs="Arial"/>
                <w:color w:val="000000" w:themeColor="text1"/>
                <w:sz w:val="18"/>
                <w:szCs w:val="18"/>
                <w:shd w:val="clear" w:color="auto" w:fill="FFFFFF"/>
              </w:rPr>
            </w:pPr>
          </w:p>
        </w:tc>
        <w:tc>
          <w:tcPr>
            <w:tcW w:w="1134" w:type="dxa"/>
          </w:tcPr>
          <w:p w14:paraId="61FF18AF" w14:textId="6574CF0F" w:rsidR="008F317A" w:rsidRPr="002F59C3" w:rsidRDefault="00C04267" w:rsidP="00662FE6">
            <w:pPr>
              <w:spacing w:before="240" w:line="240" w:lineRule="auto"/>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Ш</w:t>
            </w:r>
            <w:r w:rsidR="008F317A" w:rsidRPr="002F59C3">
              <w:rPr>
                <w:rFonts w:ascii="Arial" w:eastAsia="Times New Roman" w:hAnsi="Arial" w:cs="Arial"/>
                <w:color w:val="000000" w:themeColor="text1"/>
                <w:sz w:val="18"/>
                <w:szCs w:val="18"/>
                <w:shd w:val="clear" w:color="auto" w:fill="FFFFFF"/>
              </w:rPr>
              <w:t>ийдвэр гаргах</w:t>
            </w:r>
          </w:p>
        </w:tc>
        <w:tc>
          <w:tcPr>
            <w:tcW w:w="1672" w:type="dxa"/>
          </w:tcPr>
          <w:p w14:paraId="1262EE55" w14:textId="77777777" w:rsidR="008F317A" w:rsidRPr="002F59C3" w:rsidRDefault="008F317A" w:rsidP="00662FE6">
            <w:pPr>
              <w:spacing w:before="240" w:line="240" w:lineRule="auto"/>
              <w:jc w:val="both"/>
              <w:rPr>
                <w:rFonts w:ascii="Arial" w:eastAsia="Times New Roman" w:hAnsi="Arial" w:cs="Arial"/>
                <w:color w:val="000000" w:themeColor="text1"/>
                <w:sz w:val="18"/>
                <w:szCs w:val="18"/>
                <w:shd w:val="clear" w:color="auto" w:fill="FFFFFF"/>
              </w:rPr>
            </w:pPr>
          </w:p>
        </w:tc>
        <w:tc>
          <w:tcPr>
            <w:tcW w:w="1560" w:type="dxa"/>
          </w:tcPr>
          <w:p w14:paraId="785DF6E9" w14:textId="77777777" w:rsidR="008F317A" w:rsidRPr="002F59C3" w:rsidRDefault="008F317A" w:rsidP="00662FE6">
            <w:pPr>
              <w:spacing w:before="240" w:line="240" w:lineRule="auto"/>
              <w:jc w:val="both"/>
              <w:rPr>
                <w:rFonts w:ascii="Arial" w:eastAsia="Times New Roman" w:hAnsi="Arial" w:cs="Arial"/>
                <w:color w:val="000000" w:themeColor="text1"/>
                <w:sz w:val="18"/>
                <w:szCs w:val="18"/>
                <w:shd w:val="clear" w:color="auto" w:fill="FFFFFF"/>
              </w:rPr>
            </w:pPr>
          </w:p>
        </w:tc>
        <w:tc>
          <w:tcPr>
            <w:tcW w:w="1417" w:type="dxa"/>
          </w:tcPr>
          <w:p w14:paraId="47D64626" w14:textId="77777777" w:rsidR="008F317A" w:rsidRPr="002F59C3" w:rsidRDefault="008F317A" w:rsidP="00662FE6">
            <w:pPr>
              <w:spacing w:before="240" w:line="240" w:lineRule="auto"/>
              <w:jc w:val="both"/>
              <w:rPr>
                <w:rFonts w:ascii="Arial" w:eastAsia="Times New Roman" w:hAnsi="Arial" w:cs="Arial"/>
                <w:color w:val="000000" w:themeColor="text1"/>
                <w:sz w:val="18"/>
                <w:szCs w:val="18"/>
                <w:shd w:val="clear" w:color="auto" w:fill="FFFFFF"/>
              </w:rPr>
            </w:pPr>
          </w:p>
        </w:tc>
        <w:tc>
          <w:tcPr>
            <w:tcW w:w="1163" w:type="dxa"/>
          </w:tcPr>
          <w:p w14:paraId="024E033D" w14:textId="77777777" w:rsidR="008F317A" w:rsidRPr="002F59C3" w:rsidRDefault="008F317A"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Санал гаргах</w:t>
            </w:r>
          </w:p>
        </w:tc>
      </w:tr>
      <w:tr w:rsidR="00916809" w:rsidRPr="002F59C3" w14:paraId="349060B9" w14:textId="77777777" w:rsidTr="00E56139">
        <w:tc>
          <w:tcPr>
            <w:tcW w:w="1276" w:type="dxa"/>
          </w:tcPr>
          <w:p w14:paraId="54AC526E" w14:textId="77777777" w:rsidR="008F317A" w:rsidRPr="002F59C3" w:rsidRDefault="008F317A" w:rsidP="00662FE6">
            <w:pPr>
              <w:spacing w:before="240" w:line="240" w:lineRule="auto"/>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Хөрөнгийг хувьчлалаас гадуур худалдах, шилжүүлэх</w:t>
            </w:r>
          </w:p>
        </w:tc>
        <w:tc>
          <w:tcPr>
            <w:tcW w:w="1134" w:type="dxa"/>
          </w:tcPr>
          <w:p w14:paraId="71E334C5" w14:textId="6A4CEA50" w:rsidR="008F317A" w:rsidRPr="002F59C3" w:rsidRDefault="00126E4F" w:rsidP="00662FE6">
            <w:pPr>
              <w:spacing w:before="240" w:line="240" w:lineRule="auto"/>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w:t>
            </w:r>
          </w:p>
        </w:tc>
        <w:tc>
          <w:tcPr>
            <w:tcW w:w="1134" w:type="dxa"/>
          </w:tcPr>
          <w:p w14:paraId="346C4CEC" w14:textId="3919209F" w:rsidR="008F317A" w:rsidRPr="002F59C3" w:rsidRDefault="008F317A" w:rsidP="00662FE6">
            <w:pPr>
              <w:spacing w:before="240" w:line="240" w:lineRule="auto"/>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Үл хөдлөх хөрөнгий</w:t>
            </w:r>
            <w:r w:rsidR="00C04267" w:rsidRPr="002F59C3">
              <w:rPr>
                <w:rFonts w:ascii="Arial" w:eastAsia="Times New Roman" w:hAnsi="Arial" w:cs="Arial"/>
                <w:color w:val="000000" w:themeColor="text1"/>
                <w:sz w:val="18"/>
                <w:szCs w:val="18"/>
                <w:shd w:val="clear" w:color="auto" w:fill="FFFFFF"/>
              </w:rPr>
              <w:t>н</w:t>
            </w:r>
            <w:r w:rsidRPr="002F59C3">
              <w:rPr>
                <w:rFonts w:ascii="Arial" w:eastAsia="Times New Roman" w:hAnsi="Arial" w:cs="Arial"/>
                <w:color w:val="000000" w:themeColor="text1"/>
                <w:sz w:val="18"/>
                <w:szCs w:val="18"/>
                <w:shd w:val="clear" w:color="auto" w:fill="FFFFFF"/>
              </w:rPr>
              <w:t xml:space="preserve">  шийдвэр гаргах (29.1)</w:t>
            </w:r>
          </w:p>
          <w:p w14:paraId="39CFCE2E" w14:textId="77777777" w:rsidR="008F317A" w:rsidRPr="002F59C3" w:rsidRDefault="008F317A" w:rsidP="00662FE6">
            <w:pPr>
              <w:spacing w:before="240" w:line="240" w:lineRule="auto"/>
              <w:rPr>
                <w:rFonts w:ascii="Arial" w:eastAsia="Times New Roman" w:hAnsi="Arial" w:cs="Arial"/>
                <w:color w:val="000000" w:themeColor="text1"/>
                <w:sz w:val="18"/>
                <w:szCs w:val="18"/>
                <w:shd w:val="clear" w:color="auto" w:fill="FFFFFF"/>
              </w:rPr>
            </w:pPr>
          </w:p>
        </w:tc>
        <w:tc>
          <w:tcPr>
            <w:tcW w:w="1672" w:type="dxa"/>
          </w:tcPr>
          <w:p w14:paraId="74258962" w14:textId="77777777" w:rsidR="008F317A" w:rsidRPr="002F59C3" w:rsidRDefault="008F317A"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Үндсэн хөрөнгөд хамаарах хөдлөх хөрөнгийг худалдах шийдвэр (29.1)</w:t>
            </w:r>
          </w:p>
        </w:tc>
        <w:tc>
          <w:tcPr>
            <w:tcW w:w="1560" w:type="dxa"/>
          </w:tcPr>
          <w:p w14:paraId="5F146A2A" w14:textId="23C5F680" w:rsidR="008F317A" w:rsidRPr="002F59C3" w:rsidRDefault="00126E4F"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w:t>
            </w:r>
          </w:p>
        </w:tc>
        <w:tc>
          <w:tcPr>
            <w:tcW w:w="1417" w:type="dxa"/>
          </w:tcPr>
          <w:p w14:paraId="2D39A6F3" w14:textId="0310BB8A" w:rsidR="008F317A" w:rsidRPr="002F59C3" w:rsidRDefault="00C04267"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Ү</w:t>
            </w:r>
            <w:r w:rsidR="008F317A" w:rsidRPr="002F59C3">
              <w:rPr>
                <w:rFonts w:ascii="Arial" w:eastAsia="Times New Roman" w:hAnsi="Arial" w:cs="Arial"/>
                <w:color w:val="000000" w:themeColor="text1"/>
                <w:sz w:val="18"/>
                <w:szCs w:val="18"/>
                <w:shd w:val="clear" w:color="auto" w:fill="FFFFFF"/>
              </w:rPr>
              <w:t>ндсэн хөрөнгийг шилжүүлэх шийдвэр гаргах 77.3</w:t>
            </w:r>
          </w:p>
        </w:tc>
        <w:tc>
          <w:tcPr>
            <w:tcW w:w="1163" w:type="dxa"/>
          </w:tcPr>
          <w:p w14:paraId="17C67C04" w14:textId="77777777" w:rsidR="008F317A" w:rsidRPr="002F59C3" w:rsidRDefault="008F317A"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Үл хөдлөх хөрөнгө, үндсэн хөрөнгөд хамаарах хөдлөх хөрөнгөөс бусад эд хөрөнгийг дуудлага худалдаагаар худалдах. (29.1)</w:t>
            </w:r>
          </w:p>
        </w:tc>
      </w:tr>
      <w:tr w:rsidR="00916809" w:rsidRPr="002F59C3" w14:paraId="280FD992" w14:textId="77777777" w:rsidTr="00E56139">
        <w:tc>
          <w:tcPr>
            <w:tcW w:w="1276" w:type="dxa"/>
          </w:tcPr>
          <w:p w14:paraId="21DB66AF" w14:textId="77777777" w:rsidR="008F317A" w:rsidRPr="002F59C3" w:rsidRDefault="008F317A" w:rsidP="00662FE6">
            <w:pPr>
              <w:spacing w:before="240" w:line="240" w:lineRule="auto"/>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Үл хөдлөх, үндсэн хөрөнгөд хамаарах хөдлөх хөрөнгийг данснаас хасах, шинээр авах</w:t>
            </w:r>
          </w:p>
        </w:tc>
        <w:tc>
          <w:tcPr>
            <w:tcW w:w="1134" w:type="dxa"/>
          </w:tcPr>
          <w:p w14:paraId="78FF1A5E" w14:textId="7C8E5481" w:rsidR="008F317A" w:rsidRPr="002F59C3" w:rsidRDefault="00126E4F" w:rsidP="00662FE6">
            <w:pPr>
              <w:spacing w:before="240" w:line="240" w:lineRule="auto"/>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w:t>
            </w:r>
          </w:p>
        </w:tc>
        <w:tc>
          <w:tcPr>
            <w:tcW w:w="1134" w:type="dxa"/>
          </w:tcPr>
          <w:p w14:paraId="6DA37D55" w14:textId="7B4CC80E" w:rsidR="008F317A" w:rsidRPr="002F59C3" w:rsidRDefault="00126E4F" w:rsidP="00662FE6">
            <w:pPr>
              <w:spacing w:before="240" w:line="240" w:lineRule="auto"/>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w:t>
            </w:r>
          </w:p>
        </w:tc>
        <w:tc>
          <w:tcPr>
            <w:tcW w:w="1672" w:type="dxa"/>
          </w:tcPr>
          <w:p w14:paraId="340C2961" w14:textId="77777777" w:rsidR="008F317A" w:rsidRPr="002F59C3" w:rsidRDefault="008F317A"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Захиалгыг хянаж батлах, шинээр авах шийдвэр гаргах</w:t>
            </w:r>
          </w:p>
        </w:tc>
        <w:tc>
          <w:tcPr>
            <w:tcW w:w="1560" w:type="dxa"/>
          </w:tcPr>
          <w:p w14:paraId="519C3FAF" w14:textId="4BA3B034" w:rsidR="008F317A" w:rsidRPr="002F59C3" w:rsidRDefault="00126E4F"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w:t>
            </w:r>
          </w:p>
        </w:tc>
        <w:tc>
          <w:tcPr>
            <w:tcW w:w="1417" w:type="dxa"/>
          </w:tcPr>
          <w:p w14:paraId="7244076B" w14:textId="4163B449" w:rsidR="008F317A" w:rsidRPr="002F59C3" w:rsidRDefault="00126E4F"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Ш</w:t>
            </w:r>
            <w:r w:rsidR="008F317A" w:rsidRPr="002F59C3">
              <w:rPr>
                <w:rFonts w:ascii="Arial" w:eastAsia="Times New Roman" w:hAnsi="Arial" w:cs="Arial"/>
                <w:color w:val="000000" w:themeColor="text1"/>
                <w:sz w:val="18"/>
                <w:szCs w:val="18"/>
                <w:shd w:val="clear" w:color="auto" w:fill="FFFFFF"/>
              </w:rPr>
              <w:t>ийдвэр гаргах</w:t>
            </w:r>
          </w:p>
          <w:p w14:paraId="36DD94D3" w14:textId="77777777" w:rsidR="008F317A" w:rsidRPr="002F59C3" w:rsidRDefault="008F317A"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77.3</w:t>
            </w:r>
          </w:p>
        </w:tc>
        <w:tc>
          <w:tcPr>
            <w:tcW w:w="1163" w:type="dxa"/>
          </w:tcPr>
          <w:p w14:paraId="6DA32D5A" w14:textId="6A39A84E" w:rsidR="008F317A" w:rsidRPr="002F59C3" w:rsidRDefault="008F317A" w:rsidP="00662FE6">
            <w:pPr>
              <w:spacing w:before="240" w:line="240" w:lineRule="auto"/>
              <w:jc w:val="both"/>
              <w:rPr>
                <w:rFonts w:ascii="Arial" w:eastAsia="Times New Roman" w:hAnsi="Arial" w:cs="Arial"/>
                <w:color w:val="000000" w:themeColor="text1"/>
                <w:sz w:val="18"/>
                <w:szCs w:val="18"/>
                <w:shd w:val="clear" w:color="auto" w:fill="FFFFFF"/>
                <w:lang w:val="ru-RU"/>
              </w:rPr>
            </w:pPr>
            <w:r w:rsidRPr="002F59C3">
              <w:rPr>
                <w:rFonts w:ascii="Arial" w:eastAsia="Times New Roman" w:hAnsi="Arial" w:cs="Arial"/>
                <w:color w:val="000000" w:themeColor="text1"/>
                <w:sz w:val="18"/>
                <w:szCs w:val="18"/>
                <w:shd w:val="clear" w:color="auto" w:fill="FFFFFF"/>
                <w:lang w:val="ru-RU"/>
              </w:rPr>
              <w:t>Данснаас хасах санал</w:t>
            </w:r>
            <w:r w:rsidR="00126E4F" w:rsidRPr="002F59C3">
              <w:rPr>
                <w:rFonts w:ascii="Arial" w:eastAsia="Times New Roman" w:hAnsi="Arial" w:cs="Arial"/>
                <w:color w:val="000000" w:themeColor="text1"/>
                <w:sz w:val="18"/>
                <w:szCs w:val="18"/>
                <w:shd w:val="clear" w:color="auto" w:fill="FFFFFF"/>
                <w:lang w:val="mn-MN"/>
              </w:rPr>
              <w:t xml:space="preserve"> </w:t>
            </w:r>
            <w:r w:rsidRPr="002F59C3">
              <w:rPr>
                <w:rFonts w:ascii="Arial" w:eastAsia="Times New Roman" w:hAnsi="Arial" w:cs="Arial"/>
                <w:color w:val="000000" w:themeColor="text1"/>
                <w:sz w:val="18"/>
                <w:szCs w:val="18"/>
                <w:shd w:val="clear" w:color="auto" w:fill="FFFFFF"/>
                <w:lang w:val="ru-RU"/>
              </w:rPr>
              <w:t>гаргах</w:t>
            </w:r>
          </w:p>
        </w:tc>
      </w:tr>
      <w:tr w:rsidR="00916809" w:rsidRPr="002F59C3" w14:paraId="0BA245C9" w14:textId="77777777" w:rsidTr="00E56139">
        <w:trPr>
          <w:trHeight w:val="416"/>
        </w:trPr>
        <w:tc>
          <w:tcPr>
            <w:tcW w:w="1276" w:type="dxa"/>
          </w:tcPr>
          <w:p w14:paraId="4F535357" w14:textId="77777777" w:rsidR="008F317A" w:rsidRPr="002F59C3" w:rsidRDefault="008F317A" w:rsidP="00662FE6">
            <w:pPr>
              <w:spacing w:before="240" w:line="240" w:lineRule="auto"/>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Шаардлагагүй эд хөрөнгийг худалдах, шилжүүлэх, устгах</w:t>
            </w:r>
          </w:p>
        </w:tc>
        <w:tc>
          <w:tcPr>
            <w:tcW w:w="1134" w:type="dxa"/>
          </w:tcPr>
          <w:p w14:paraId="4AB11648" w14:textId="05AECDB6" w:rsidR="008F317A" w:rsidRPr="002F59C3" w:rsidRDefault="00126E4F" w:rsidP="00662FE6">
            <w:pPr>
              <w:spacing w:before="240" w:line="240" w:lineRule="auto"/>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w:t>
            </w:r>
          </w:p>
        </w:tc>
        <w:tc>
          <w:tcPr>
            <w:tcW w:w="1134" w:type="dxa"/>
          </w:tcPr>
          <w:p w14:paraId="06B0B4A8" w14:textId="25B8A4A2" w:rsidR="008F317A" w:rsidRPr="002F59C3" w:rsidRDefault="008F317A" w:rsidP="00662FE6">
            <w:pPr>
              <w:spacing w:before="240" w:line="240" w:lineRule="auto"/>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Зөвшөөрөл өг</w:t>
            </w:r>
            <w:r w:rsidR="00126E4F" w:rsidRPr="002F59C3">
              <w:rPr>
                <w:rFonts w:ascii="Arial" w:eastAsia="Times New Roman" w:hAnsi="Arial" w:cs="Arial"/>
                <w:color w:val="000000" w:themeColor="text1"/>
                <w:sz w:val="18"/>
                <w:szCs w:val="18"/>
                <w:shd w:val="clear" w:color="auto" w:fill="FFFFFF"/>
              </w:rPr>
              <w:t>өх</w:t>
            </w:r>
          </w:p>
        </w:tc>
        <w:tc>
          <w:tcPr>
            <w:tcW w:w="1672" w:type="dxa"/>
          </w:tcPr>
          <w:p w14:paraId="440F451B" w14:textId="400479F2" w:rsidR="008F317A" w:rsidRPr="002F59C3" w:rsidRDefault="008F317A"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Зөвшөөрөл ө</w:t>
            </w:r>
            <w:r w:rsidR="00126E4F" w:rsidRPr="002F59C3">
              <w:rPr>
                <w:rFonts w:ascii="Arial" w:eastAsia="Times New Roman" w:hAnsi="Arial" w:cs="Arial"/>
                <w:color w:val="000000" w:themeColor="text1"/>
                <w:sz w:val="18"/>
                <w:szCs w:val="18"/>
                <w:shd w:val="clear" w:color="auto" w:fill="FFFFFF"/>
              </w:rPr>
              <w:t>гөх</w:t>
            </w:r>
          </w:p>
        </w:tc>
        <w:tc>
          <w:tcPr>
            <w:tcW w:w="1560" w:type="dxa"/>
          </w:tcPr>
          <w:p w14:paraId="18DAFFDE" w14:textId="61ABA31D" w:rsidR="008F317A" w:rsidRPr="002F59C3" w:rsidRDefault="00126E4F"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w:t>
            </w:r>
          </w:p>
        </w:tc>
        <w:tc>
          <w:tcPr>
            <w:tcW w:w="1417" w:type="dxa"/>
          </w:tcPr>
          <w:p w14:paraId="2496A012" w14:textId="109D82C7" w:rsidR="008F317A" w:rsidRPr="002F59C3" w:rsidRDefault="00126E4F"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w:t>
            </w:r>
          </w:p>
        </w:tc>
        <w:tc>
          <w:tcPr>
            <w:tcW w:w="1163" w:type="dxa"/>
          </w:tcPr>
          <w:p w14:paraId="4187A3C3" w14:textId="272FF54C" w:rsidR="008F317A" w:rsidRPr="002F59C3" w:rsidRDefault="00126E4F" w:rsidP="00662FE6">
            <w:pPr>
              <w:spacing w:before="240" w:line="240" w:lineRule="auto"/>
              <w:jc w:val="both"/>
              <w:rPr>
                <w:rFonts w:ascii="Arial" w:eastAsia="Times New Roman" w:hAnsi="Arial" w:cs="Arial"/>
                <w:color w:val="000000" w:themeColor="text1"/>
                <w:sz w:val="18"/>
                <w:szCs w:val="18"/>
                <w:shd w:val="clear" w:color="auto" w:fill="FFFFFF"/>
              </w:rPr>
            </w:pPr>
            <w:r w:rsidRPr="002F59C3">
              <w:rPr>
                <w:rFonts w:ascii="Arial" w:eastAsia="Times New Roman" w:hAnsi="Arial" w:cs="Arial"/>
                <w:color w:val="000000" w:themeColor="text1"/>
                <w:sz w:val="18"/>
                <w:szCs w:val="18"/>
                <w:shd w:val="clear" w:color="auto" w:fill="FFFFFF"/>
              </w:rPr>
              <w:t>Ш</w:t>
            </w:r>
            <w:r w:rsidR="008F317A" w:rsidRPr="002F59C3">
              <w:rPr>
                <w:rFonts w:ascii="Arial" w:eastAsia="Times New Roman" w:hAnsi="Arial" w:cs="Arial"/>
                <w:color w:val="000000" w:themeColor="text1"/>
                <w:sz w:val="18"/>
                <w:szCs w:val="18"/>
                <w:shd w:val="clear" w:color="auto" w:fill="FFFFFF"/>
              </w:rPr>
              <w:t>ийдвэр гаргах 31.1)</w:t>
            </w:r>
          </w:p>
        </w:tc>
      </w:tr>
    </w:tbl>
    <w:p w14:paraId="4A3B661C" w14:textId="7B9EB034" w:rsidR="008F317A" w:rsidRPr="002F59C3" w:rsidRDefault="002E2D25"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Ийнхүү төрийн болон орон нутгийн өмчийг эзэмшигч өөрийн эзэмшлийн хөдлөх эд хөрөнгө, ширээ сандал зэрэг эд зүйлсийг ч бодит байдал дээр захиран зарцуулах боломжгүй байгаа нь өмчийг үр ашиггүй болгох, эдийн засгийн </w:t>
      </w:r>
      <w:r w:rsidRPr="002F59C3">
        <w:rPr>
          <w:rFonts w:ascii="Arial" w:hAnsi="Arial" w:cs="Arial"/>
          <w:color w:val="000000" w:themeColor="text1"/>
          <w:sz w:val="24"/>
          <w:szCs w:val="24"/>
          <w:lang w:val="mn-MN" w:eastAsia="ja-JP"/>
        </w:rPr>
        <w:lastRenderedPageBreak/>
        <w:t>харилцаанд орох боломжийг хязгаарла</w:t>
      </w:r>
      <w:r w:rsidR="008F5CFE" w:rsidRPr="002F59C3">
        <w:rPr>
          <w:rFonts w:ascii="Arial" w:hAnsi="Arial" w:cs="Arial"/>
          <w:color w:val="000000" w:themeColor="text1"/>
          <w:sz w:val="24"/>
          <w:szCs w:val="24"/>
          <w:lang w:val="mn-MN" w:eastAsia="ja-JP"/>
        </w:rPr>
        <w:t>сныг ил</w:t>
      </w:r>
      <w:r w:rsidR="004002FC" w:rsidRPr="002F59C3">
        <w:rPr>
          <w:rFonts w:ascii="Arial" w:hAnsi="Arial" w:cs="Arial"/>
          <w:color w:val="000000" w:themeColor="text1"/>
          <w:sz w:val="24"/>
          <w:szCs w:val="24"/>
          <w:lang w:val="mn-MN" w:eastAsia="ja-JP"/>
        </w:rPr>
        <w:t>т</w:t>
      </w:r>
      <w:r w:rsidR="008F5CFE" w:rsidRPr="002F59C3">
        <w:rPr>
          <w:rFonts w:ascii="Arial" w:hAnsi="Arial" w:cs="Arial"/>
          <w:color w:val="000000" w:themeColor="text1"/>
          <w:sz w:val="24"/>
          <w:szCs w:val="24"/>
          <w:lang w:val="mn-MN" w:eastAsia="ja-JP"/>
        </w:rPr>
        <w:t>гэж байна</w:t>
      </w:r>
      <w:r w:rsidRPr="002F59C3">
        <w:rPr>
          <w:rFonts w:ascii="Arial" w:hAnsi="Arial" w:cs="Arial"/>
          <w:color w:val="000000" w:themeColor="text1"/>
          <w:sz w:val="24"/>
          <w:szCs w:val="24"/>
          <w:lang w:val="mn-MN" w:eastAsia="ja-JP"/>
        </w:rPr>
        <w:t>.</w:t>
      </w:r>
      <w:r w:rsidR="008F5CFE" w:rsidRPr="002F59C3">
        <w:rPr>
          <w:rFonts w:ascii="Arial" w:hAnsi="Arial" w:cs="Arial"/>
          <w:color w:val="000000" w:themeColor="text1"/>
          <w:sz w:val="24"/>
          <w:szCs w:val="24"/>
          <w:lang w:val="mn-MN" w:eastAsia="ja-JP"/>
        </w:rPr>
        <w:t xml:space="preserve"> Үүнээс гадна </w:t>
      </w:r>
      <w:r w:rsidR="00DB1037" w:rsidRPr="002F59C3">
        <w:rPr>
          <w:rFonts w:ascii="Arial" w:hAnsi="Arial" w:cs="Arial"/>
          <w:color w:val="000000" w:themeColor="text1"/>
          <w:sz w:val="24"/>
          <w:szCs w:val="24"/>
          <w:lang w:val="mn-MN" w:eastAsia="ja-JP"/>
        </w:rPr>
        <w:t xml:space="preserve">төрийн болон орон нутгийн өмчийг эзэмшигчийн дотоод засаглал, хяналтын хүрээнд хэрэгжүүлэх боломж бүхий өмчийн удирдлагыг </w:t>
      </w:r>
      <w:r w:rsidR="00E701D5" w:rsidRPr="002F59C3">
        <w:rPr>
          <w:rFonts w:ascii="Arial" w:hAnsi="Arial" w:cs="Arial"/>
          <w:color w:val="000000" w:themeColor="text1"/>
          <w:sz w:val="24"/>
          <w:szCs w:val="24"/>
          <w:lang w:val="mn-MN" w:eastAsia="ja-JP"/>
        </w:rPr>
        <w:t>УИХ, ИТХ, Засгийн газар, Заса</w:t>
      </w:r>
      <w:r w:rsidR="00401C40">
        <w:rPr>
          <w:rFonts w:ascii="Arial" w:hAnsi="Arial" w:cs="Arial"/>
          <w:color w:val="000000" w:themeColor="text1"/>
          <w:sz w:val="24"/>
          <w:szCs w:val="24"/>
          <w:lang w:val="mn-MN" w:eastAsia="ja-JP"/>
        </w:rPr>
        <w:t>г</w:t>
      </w:r>
      <w:r w:rsidR="00E701D5" w:rsidRPr="002F59C3">
        <w:rPr>
          <w:rFonts w:ascii="Arial" w:hAnsi="Arial" w:cs="Arial"/>
          <w:color w:val="000000" w:themeColor="text1"/>
          <w:sz w:val="24"/>
          <w:szCs w:val="24"/>
          <w:lang w:val="mn-MN" w:eastAsia="ja-JP"/>
        </w:rPr>
        <w:t xml:space="preserve"> дарга, ТӨБЗГ-ын түвшинд шийдвэрлэж байгаа нь өмчийн удирдлагын зардал болон үр ашгийн харьцаанд </w:t>
      </w:r>
      <w:r w:rsidR="005F5936" w:rsidRPr="002F59C3">
        <w:rPr>
          <w:rFonts w:ascii="Arial" w:hAnsi="Arial" w:cs="Arial"/>
          <w:color w:val="000000" w:themeColor="text1"/>
          <w:sz w:val="24"/>
          <w:szCs w:val="24"/>
          <w:lang w:val="mn-MN" w:eastAsia="ja-JP"/>
        </w:rPr>
        <w:t>сөргөөр</w:t>
      </w:r>
      <w:r w:rsidR="00E701D5" w:rsidRPr="002F59C3">
        <w:rPr>
          <w:rFonts w:ascii="Arial" w:hAnsi="Arial" w:cs="Arial"/>
          <w:color w:val="000000" w:themeColor="text1"/>
          <w:sz w:val="24"/>
          <w:szCs w:val="24"/>
          <w:lang w:val="mn-MN" w:eastAsia="ja-JP"/>
        </w:rPr>
        <w:t xml:space="preserve"> нөлөөлж байна</w:t>
      </w:r>
      <w:r w:rsidR="00BA1FEC" w:rsidRPr="002F59C3">
        <w:rPr>
          <w:rFonts w:ascii="Arial" w:hAnsi="Arial" w:cs="Arial"/>
          <w:color w:val="000000" w:themeColor="text1"/>
          <w:sz w:val="24"/>
          <w:szCs w:val="24"/>
          <w:lang w:val="mn-MN" w:eastAsia="ja-JP"/>
        </w:rPr>
        <w:t xml:space="preserve"> (</w:t>
      </w:r>
      <w:r w:rsidR="00CA0877" w:rsidRPr="002F59C3">
        <w:rPr>
          <w:rFonts w:ascii="Arial" w:hAnsi="Arial" w:cs="Arial"/>
          <w:color w:val="000000" w:themeColor="text1"/>
          <w:sz w:val="24"/>
          <w:szCs w:val="24"/>
          <w:lang w:val="mn-MN" w:eastAsia="ja-JP"/>
        </w:rPr>
        <w:t xml:space="preserve">дэлгэрэнгүйг </w:t>
      </w:r>
      <w:r w:rsidR="00BA1FEC" w:rsidRPr="002F59C3">
        <w:rPr>
          <w:rFonts w:ascii="Arial" w:hAnsi="Arial" w:cs="Arial"/>
          <w:color w:val="000000" w:themeColor="text1"/>
          <w:sz w:val="24"/>
          <w:szCs w:val="24"/>
          <w:lang w:val="mn-MN" w:eastAsia="ja-JP"/>
        </w:rPr>
        <w:t>гуравдугаар</w:t>
      </w:r>
      <w:r w:rsidR="00CA0877" w:rsidRPr="002F59C3">
        <w:rPr>
          <w:rFonts w:ascii="Arial" w:hAnsi="Arial" w:cs="Arial"/>
          <w:color w:val="000000" w:themeColor="text1"/>
          <w:sz w:val="24"/>
          <w:szCs w:val="24"/>
          <w:lang w:val="mn-MN" w:eastAsia="ja-JP"/>
        </w:rPr>
        <w:t xml:space="preserve"> бүлгээс үзнэ үү</w:t>
      </w:r>
      <w:r w:rsidR="00BA1FEC" w:rsidRPr="002F59C3">
        <w:rPr>
          <w:rFonts w:ascii="Arial" w:hAnsi="Arial" w:cs="Arial"/>
          <w:color w:val="000000" w:themeColor="text1"/>
          <w:sz w:val="24"/>
          <w:szCs w:val="24"/>
          <w:lang w:val="mn-MN" w:eastAsia="ja-JP"/>
        </w:rPr>
        <w:t>)</w:t>
      </w:r>
      <w:r w:rsidR="00E701D5" w:rsidRPr="002F59C3">
        <w:rPr>
          <w:rFonts w:ascii="Arial" w:hAnsi="Arial" w:cs="Arial"/>
          <w:color w:val="000000" w:themeColor="text1"/>
          <w:sz w:val="24"/>
          <w:szCs w:val="24"/>
          <w:lang w:val="mn-MN" w:eastAsia="ja-JP"/>
        </w:rPr>
        <w:t xml:space="preserve">. </w:t>
      </w:r>
      <w:r w:rsidRPr="002F59C3">
        <w:rPr>
          <w:rFonts w:ascii="Arial" w:hAnsi="Arial" w:cs="Arial"/>
          <w:color w:val="000000" w:themeColor="text1"/>
          <w:sz w:val="24"/>
          <w:szCs w:val="24"/>
          <w:lang w:val="mn-MN" w:eastAsia="ja-JP"/>
        </w:rPr>
        <w:t xml:space="preserve">   </w:t>
      </w:r>
    </w:p>
    <w:p w14:paraId="6BADF527" w14:textId="0FAF569D" w:rsidR="00FA138D" w:rsidRPr="002F59C3" w:rsidRDefault="0020782F" w:rsidP="00662FE6">
      <w:pPr>
        <w:pStyle w:val="Heading3"/>
        <w:numPr>
          <w:ilvl w:val="0"/>
          <w:numId w:val="2"/>
        </w:numPr>
        <w:spacing w:before="240" w:line="240" w:lineRule="auto"/>
        <w:rPr>
          <w:rFonts w:ascii="Arial" w:hAnsi="Arial" w:cs="Arial"/>
          <w:color w:val="000000" w:themeColor="text1"/>
          <w:sz w:val="24"/>
          <w:szCs w:val="24"/>
          <w:lang w:val="mn-MN"/>
        </w:rPr>
      </w:pPr>
      <w:bookmarkStart w:id="3" w:name="_Toc192874613"/>
      <w:r w:rsidRPr="002F59C3">
        <w:rPr>
          <w:rFonts w:ascii="Arial" w:hAnsi="Arial" w:cs="Arial"/>
          <w:color w:val="000000" w:themeColor="text1"/>
          <w:sz w:val="24"/>
          <w:szCs w:val="24"/>
        </w:rPr>
        <w:t>Ү</w:t>
      </w:r>
      <w:r w:rsidR="00FA138D" w:rsidRPr="002F59C3">
        <w:rPr>
          <w:rFonts w:ascii="Arial" w:hAnsi="Arial" w:cs="Arial"/>
          <w:color w:val="000000" w:themeColor="text1"/>
          <w:sz w:val="24"/>
          <w:szCs w:val="24"/>
        </w:rPr>
        <w:t>нэлгээ хийх хүрээг тогтоох</w:t>
      </w:r>
      <w:bookmarkEnd w:id="3"/>
    </w:p>
    <w:p w14:paraId="2DB59917" w14:textId="7F4A7774" w:rsidR="004764DE" w:rsidRPr="002F59C3" w:rsidRDefault="008D6F41" w:rsidP="003B37C7">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Үнэлгээний хүрээг тогтоох ажиллагаа нь </w:t>
      </w:r>
      <w:r w:rsidR="004764DE" w:rsidRPr="002F59C3">
        <w:rPr>
          <w:rFonts w:ascii="Arial" w:hAnsi="Arial" w:cs="Arial"/>
          <w:color w:val="000000" w:themeColor="text1"/>
          <w:sz w:val="24"/>
          <w:szCs w:val="24"/>
          <w:lang w:val="mn-MN" w:eastAsia="ja-JP"/>
        </w:rPr>
        <w:t>хууль тогтоомжийн хэрэгжилтийн үр дагаврыг судлах явцад агуулгын хувьд чухал ач холбогдолтой, нөлөөлөл үзүүлэх хамгийн гол зохицуулалтыг тодорхойлоход чиглэ</w:t>
      </w:r>
      <w:r w:rsidRPr="002F59C3">
        <w:rPr>
          <w:rFonts w:ascii="Arial" w:hAnsi="Arial" w:cs="Arial"/>
          <w:color w:val="000000" w:themeColor="text1"/>
          <w:sz w:val="24"/>
          <w:szCs w:val="24"/>
          <w:lang w:val="mn-MN" w:eastAsia="ja-JP"/>
        </w:rPr>
        <w:t xml:space="preserve">х учиртай.  Улмаар </w:t>
      </w:r>
      <w:r w:rsidR="00635B51" w:rsidRPr="002F59C3">
        <w:rPr>
          <w:rFonts w:ascii="Arial" w:hAnsi="Arial" w:cs="Arial"/>
          <w:color w:val="000000" w:themeColor="text1"/>
          <w:sz w:val="24"/>
          <w:szCs w:val="24"/>
          <w:lang w:val="mn-MN" w:eastAsia="ja-JP"/>
        </w:rPr>
        <w:t>1995 оны төрийн болон орон нутгийн өмчийн тухай хуулийн хэрэгжилтийн үр дагаврын үнэлгээний хүрээг дараах байдлаар өргөн цар хүрээ</w:t>
      </w:r>
      <w:r w:rsidR="00233E10" w:rsidRPr="002F59C3">
        <w:rPr>
          <w:rFonts w:ascii="Arial" w:hAnsi="Arial" w:cs="Arial"/>
          <w:color w:val="000000" w:themeColor="text1"/>
          <w:sz w:val="24"/>
          <w:szCs w:val="24"/>
          <w:lang w:val="mn-MN" w:eastAsia="ja-JP"/>
        </w:rPr>
        <w:t>нд</w:t>
      </w:r>
      <w:r w:rsidR="00635B51" w:rsidRPr="002F59C3">
        <w:rPr>
          <w:rFonts w:ascii="Arial" w:hAnsi="Arial" w:cs="Arial"/>
          <w:color w:val="000000" w:themeColor="text1"/>
          <w:sz w:val="24"/>
          <w:szCs w:val="24"/>
          <w:lang w:val="mn-MN" w:eastAsia="ja-JP"/>
        </w:rPr>
        <w:t xml:space="preserve"> тогтоов. Үүнд: </w:t>
      </w:r>
    </w:p>
    <w:p w14:paraId="7FA504C4" w14:textId="0E67D3E9" w:rsidR="00FA138D" w:rsidRPr="002F59C3" w:rsidRDefault="00FA138D" w:rsidP="00662FE6">
      <w:pPr>
        <w:spacing w:before="240" w:line="240" w:lineRule="auto"/>
        <w:jc w:val="both"/>
        <w:rPr>
          <w:rFonts w:ascii="Arial" w:hAnsi="Arial" w:cs="Arial"/>
          <w:b/>
          <w:bCs/>
          <w:color w:val="000000" w:themeColor="text1"/>
          <w:lang w:val="mn-MN"/>
        </w:rPr>
      </w:pPr>
      <w:r w:rsidRPr="002F59C3">
        <w:rPr>
          <w:rFonts w:ascii="Arial" w:hAnsi="Arial" w:cs="Arial"/>
          <w:b/>
          <w:bCs/>
          <w:color w:val="000000" w:themeColor="text1"/>
          <w:lang w:val="mn-MN"/>
        </w:rPr>
        <w:t>Нэгдүгээр бүлэг. Т</w:t>
      </w:r>
      <w:r w:rsidR="00AB546C">
        <w:rPr>
          <w:rFonts w:ascii="Arial" w:hAnsi="Arial" w:cs="Arial"/>
          <w:b/>
          <w:bCs/>
          <w:color w:val="000000" w:themeColor="text1"/>
          <w:lang w:val="mn-MN"/>
        </w:rPr>
        <w:t>БОНӨТХ-</w:t>
      </w:r>
      <w:r w:rsidRPr="002F59C3">
        <w:rPr>
          <w:rFonts w:ascii="Arial" w:hAnsi="Arial" w:cs="Arial"/>
          <w:b/>
          <w:bCs/>
          <w:color w:val="000000" w:themeColor="text1"/>
          <w:lang w:val="mn-MN"/>
        </w:rPr>
        <w:t>ийн зорилт, үйлчлэх хүрээ</w:t>
      </w:r>
    </w:p>
    <w:tbl>
      <w:tblPr>
        <w:tblStyle w:val="TableGrid"/>
        <w:tblW w:w="0" w:type="auto"/>
        <w:tblLook w:val="04A0" w:firstRow="1" w:lastRow="0" w:firstColumn="1" w:lastColumn="0" w:noHBand="0" w:noVBand="1"/>
      </w:tblPr>
      <w:tblGrid>
        <w:gridCol w:w="9350"/>
      </w:tblGrid>
      <w:tr w:rsidR="00916809" w:rsidRPr="002F59C3" w14:paraId="6D1B6719" w14:textId="77777777" w:rsidTr="00B443CC">
        <w:tc>
          <w:tcPr>
            <w:tcW w:w="9350" w:type="dxa"/>
            <w:shd w:val="clear" w:color="auto" w:fill="D9D9D9" w:themeFill="background1" w:themeFillShade="D9"/>
          </w:tcPr>
          <w:p w14:paraId="78ABAD11" w14:textId="771502FC" w:rsidR="0041486D" w:rsidRPr="002F59C3" w:rsidRDefault="0041486D" w:rsidP="00662FE6">
            <w:pPr>
              <w:spacing w:before="240" w:line="240" w:lineRule="auto"/>
              <w:jc w:val="both"/>
              <w:rPr>
                <w:rFonts w:ascii="Arial" w:hAnsi="Arial" w:cs="Arial"/>
                <w:b/>
                <w:bCs/>
                <w:color w:val="000000" w:themeColor="text1"/>
              </w:rPr>
            </w:pPr>
            <w:r w:rsidRPr="002F59C3">
              <w:rPr>
                <w:rFonts w:ascii="Arial" w:hAnsi="Arial" w:cs="Arial"/>
                <w:b/>
                <w:bCs/>
                <w:color w:val="000000" w:themeColor="text1"/>
              </w:rPr>
              <w:t>Сонгож авсан зүйл, заалт</w:t>
            </w:r>
          </w:p>
        </w:tc>
      </w:tr>
      <w:tr w:rsidR="00916809" w:rsidRPr="002F59C3" w14:paraId="2AE80656" w14:textId="77777777" w:rsidTr="00B443CC">
        <w:tc>
          <w:tcPr>
            <w:tcW w:w="9350" w:type="dxa"/>
          </w:tcPr>
          <w:p w14:paraId="41C85F15" w14:textId="77777777" w:rsidR="0041486D" w:rsidRPr="002F59C3" w:rsidRDefault="0041486D" w:rsidP="00662FE6">
            <w:pPr>
              <w:spacing w:before="240" w:line="240" w:lineRule="auto"/>
              <w:jc w:val="both"/>
              <w:rPr>
                <w:rFonts w:ascii="Arial" w:hAnsi="Arial" w:cs="Arial"/>
                <w:b/>
                <w:bCs/>
                <w:color w:val="000000" w:themeColor="text1"/>
              </w:rPr>
            </w:pPr>
            <w:r w:rsidRPr="002F59C3">
              <w:rPr>
                <w:rFonts w:ascii="Arial" w:hAnsi="Arial" w:cs="Arial"/>
                <w:b/>
                <w:bCs/>
                <w:color w:val="000000" w:themeColor="text1"/>
              </w:rPr>
              <w:t>1 дүгээр зүйл. Хуулийн зорилт</w:t>
            </w:r>
          </w:p>
          <w:p w14:paraId="428C264E" w14:textId="77777777" w:rsidR="0041486D" w:rsidRPr="002F59C3" w:rsidRDefault="0041486D" w:rsidP="00662FE6">
            <w:pPr>
              <w:spacing w:before="240" w:line="240" w:lineRule="auto"/>
              <w:jc w:val="both"/>
              <w:rPr>
                <w:rFonts w:ascii="Arial" w:hAnsi="Arial" w:cs="Arial"/>
                <w:color w:val="000000" w:themeColor="text1"/>
              </w:rPr>
            </w:pPr>
            <w:r w:rsidRPr="002F59C3">
              <w:rPr>
                <w:rFonts w:ascii="Arial" w:hAnsi="Arial" w:cs="Arial"/>
                <w:color w:val="000000" w:themeColor="text1"/>
              </w:rPr>
              <w:t>Энэ хуулийн зорилт нь төрийн болон орон нутгийн өмчийн эрх, төрийн өмчийн эд хөрөнгийн талаар хууль тогтоох, гүйцэтгэх байгууллагын бүрэн эрх, төрийн өмчтэй хуулийн этгээд, түүний албан тушаалтны эрх хэмжээ, төрийн өмчийн талаархи бодлогыг хэрэгжүүлэх байгууллагын үйл ажиллагааны зарчим, журмыг тодорхойлохтой холбогдсон харилцааг зохицуулахад оршино.</w:t>
            </w:r>
          </w:p>
          <w:p w14:paraId="02DECDFE" w14:textId="77777777" w:rsidR="0041486D" w:rsidRPr="002F59C3" w:rsidRDefault="0041486D" w:rsidP="00662FE6">
            <w:pPr>
              <w:spacing w:before="240" w:line="240" w:lineRule="auto"/>
              <w:jc w:val="both"/>
              <w:rPr>
                <w:rFonts w:ascii="Arial" w:hAnsi="Arial" w:cs="Arial"/>
                <w:b/>
                <w:bCs/>
                <w:color w:val="000000" w:themeColor="text1"/>
              </w:rPr>
            </w:pPr>
            <w:r w:rsidRPr="002F59C3">
              <w:rPr>
                <w:rFonts w:ascii="Arial" w:hAnsi="Arial" w:cs="Arial"/>
                <w:b/>
                <w:bCs/>
                <w:color w:val="000000" w:themeColor="text1"/>
              </w:rPr>
              <w:t>2 дугаар зүйл. Үйлчлэх хүрээ</w:t>
            </w:r>
          </w:p>
          <w:p w14:paraId="3869B131" w14:textId="77777777" w:rsidR="0041486D" w:rsidRPr="002F59C3" w:rsidRDefault="0041486D" w:rsidP="00662FE6">
            <w:pPr>
              <w:spacing w:before="240" w:line="240" w:lineRule="auto"/>
              <w:jc w:val="both"/>
              <w:rPr>
                <w:rFonts w:ascii="Arial" w:hAnsi="Arial" w:cs="Arial"/>
                <w:color w:val="000000" w:themeColor="text1"/>
              </w:rPr>
            </w:pPr>
            <w:r w:rsidRPr="002F59C3">
              <w:rPr>
                <w:rFonts w:ascii="Arial" w:hAnsi="Arial" w:cs="Arial"/>
                <w:color w:val="000000" w:themeColor="text1"/>
              </w:rPr>
              <w:t>1. Энэ хууль нь Үндсэн хууль, Иргэний хуульд тодорхойлсон төрийн болон орон нутгийн өмчийн өмчлөх эрхийг хэрэгжүүлэхтэй холбогдсон харилцааг зохицуулахад үйлчилнэ.</w:t>
            </w:r>
          </w:p>
          <w:p w14:paraId="49BF6936" w14:textId="77777777" w:rsidR="0041486D" w:rsidRPr="002F59C3" w:rsidRDefault="0041486D" w:rsidP="00662FE6">
            <w:pPr>
              <w:spacing w:before="240" w:line="240" w:lineRule="auto"/>
              <w:jc w:val="both"/>
              <w:rPr>
                <w:rFonts w:ascii="Arial" w:hAnsi="Arial" w:cs="Arial"/>
                <w:color w:val="000000" w:themeColor="text1"/>
              </w:rPr>
            </w:pPr>
            <w:r w:rsidRPr="002F59C3">
              <w:rPr>
                <w:rFonts w:ascii="Arial" w:hAnsi="Arial" w:cs="Arial"/>
                <w:color w:val="000000" w:themeColor="text1"/>
              </w:rPr>
              <w:t>2. Энэ хууль нь улсын болон орон нутгийн төсөв, Монгол Улсын эрдэнэсийн сан, Ирээдүйн өв сангийн бүрдүүлэлт, хуваарилалт, захиран зарцуулалттай болон Монгол Улсын Хөгжлийн банк, Хадгаламжийн даатгалын корпораци, Төрийн болон орон нутгийн өмчит үйлдвэрлэл, технологийн паркийн удирдлага, Ирээдүйн өв сан корпорацийн болон Малын индексжүүлсэн даатгалын үйл ажиллагаатай холбогдсон харилцааг зохицуулахад үйлчлэхгүй.</w:t>
            </w:r>
          </w:p>
          <w:p w14:paraId="4F4F2916" w14:textId="7A9BABD9" w:rsidR="0041486D" w:rsidRPr="002F59C3" w:rsidRDefault="0041486D" w:rsidP="00662FE6">
            <w:pPr>
              <w:spacing w:before="240" w:line="240" w:lineRule="auto"/>
              <w:jc w:val="both"/>
              <w:rPr>
                <w:rFonts w:ascii="Arial" w:hAnsi="Arial" w:cs="Arial"/>
                <w:color w:val="000000" w:themeColor="text1"/>
              </w:rPr>
            </w:pPr>
            <w:r w:rsidRPr="002F59C3">
              <w:rPr>
                <w:rFonts w:ascii="Arial" w:hAnsi="Arial" w:cs="Arial"/>
                <w:color w:val="000000" w:themeColor="text1"/>
              </w:rPr>
              <w:t>3.Хот, тосгоны өмчийн харилцаанд энэ хуульд заасан орон нутгийн өмчийн зохицуулалт нэгэн адил үйлчилнэ.</w:t>
            </w:r>
          </w:p>
        </w:tc>
      </w:tr>
    </w:tbl>
    <w:p w14:paraId="78B4BE46" w14:textId="77777777" w:rsidR="00FA138D" w:rsidRPr="002F59C3" w:rsidRDefault="00FA138D" w:rsidP="00662FE6">
      <w:pPr>
        <w:spacing w:before="240" w:line="240" w:lineRule="auto"/>
        <w:jc w:val="both"/>
        <w:rPr>
          <w:rFonts w:ascii="Arial" w:hAnsi="Arial" w:cs="Arial"/>
          <w:b/>
          <w:bCs/>
          <w:color w:val="000000" w:themeColor="text1"/>
        </w:rPr>
      </w:pPr>
      <w:r w:rsidRPr="002F59C3">
        <w:rPr>
          <w:rFonts w:ascii="Arial" w:hAnsi="Arial" w:cs="Arial"/>
          <w:b/>
          <w:bCs/>
          <w:color w:val="000000" w:themeColor="text1"/>
        </w:rPr>
        <w:t>Хоёрдугаар бүлэг. Төрийн болон орон нутгийн өмчийн ангилал</w:t>
      </w:r>
    </w:p>
    <w:tbl>
      <w:tblPr>
        <w:tblStyle w:val="TableGrid"/>
        <w:tblW w:w="0" w:type="auto"/>
        <w:tblLook w:val="04A0" w:firstRow="1" w:lastRow="0" w:firstColumn="1" w:lastColumn="0" w:noHBand="0" w:noVBand="1"/>
      </w:tblPr>
      <w:tblGrid>
        <w:gridCol w:w="9350"/>
      </w:tblGrid>
      <w:tr w:rsidR="00916809" w:rsidRPr="002F59C3" w14:paraId="6DE54971" w14:textId="77777777" w:rsidTr="00B443CC">
        <w:tc>
          <w:tcPr>
            <w:tcW w:w="9350" w:type="dxa"/>
            <w:shd w:val="clear" w:color="auto" w:fill="D9D9D9" w:themeFill="background1" w:themeFillShade="D9"/>
          </w:tcPr>
          <w:p w14:paraId="6A12CA3C" w14:textId="34F2D2DC" w:rsidR="00911452" w:rsidRPr="002F59C3" w:rsidRDefault="002E0425" w:rsidP="00662FE6">
            <w:pPr>
              <w:spacing w:before="240" w:line="240" w:lineRule="auto"/>
              <w:jc w:val="both"/>
              <w:rPr>
                <w:rFonts w:ascii="Arial" w:hAnsi="Arial" w:cs="Arial"/>
                <w:b/>
                <w:bCs/>
                <w:color w:val="000000" w:themeColor="text1"/>
              </w:rPr>
            </w:pPr>
            <w:r w:rsidRPr="002F59C3">
              <w:rPr>
                <w:rFonts w:ascii="Arial" w:hAnsi="Arial" w:cs="Arial"/>
                <w:b/>
                <w:bCs/>
                <w:color w:val="000000" w:themeColor="text1"/>
              </w:rPr>
              <w:t>Төрийн өмчийн хүрээнд с</w:t>
            </w:r>
            <w:r w:rsidR="00911452" w:rsidRPr="002F59C3">
              <w:rPr>
                <w:rFonts w:ascii="Arial" w:hAnsi="Arial" w:cs="Arial"/>
                <w:b/>
                <w:bCs/>
                <w:color w:val="000000" w:themeColor="text1"/>
              </w:rPr>
              <w:t>онгож авсан зүйл, заалт</w:t>
            </w:r>
          </w:p>
        </w:tc>
      </w:tr>
      <w:tr w:rsidR="00916809" w:rsidRPr="00B67CDD" w14:paraId="30EE75D4" w14:textId="77777777" w:rsidTr="00B443CC">
        <w:tc>
          <w:tcPr>
            <w:tcW w:w="9350" w:type="dxa"/>
          </w:tcPr>
          <w:p w14:paraId="3F532D07" w14:textId="77777777" w:rsidR="0041486D" w:rsidRPr="002F59C3" w:rsidRDefault="0041486D" w:rsidP="00662FE6">
            <w:pPr>
              <w:spacing w:before="240" w:line="240" w:lineRule="auto"/>
              <w:jc w:val="both"/>
              <w:rPr>
                <w:rFonts w:ascii="Arial" w:hAnsi="Arial" w:cs="Arial"/>
                <w:b/>
                <w:bCs/>
                <w:color w:val="000000" w:themeColor="text1"/>
              </w:rPr>
            </w:pPr>
            <w:r w:rsidRPr="002F59C3">
              <w:rPr>
                <w:rFonts w:ascii="Arial" w:hAnsi="Arial" w:cs="Arial"/>
                <w:b/>
                <w:bCs/>
                <w:color w:val="000000" w:themeColor="text1"/>
              </w:rPr>
              <w:t>3 дугаар зүйл. Төрийн өмчийн зүйлсийн тухай ойлголт, ангилал</w:t>
            </w:r>
          </w:p>
          <w:p w14:paraId="42B97454" w14:textId="77777777" w:rsidR="0041486D" w:rsidRPr="002F59C3" w:rsidRDefault="0041486D" w:rsidP="00662FE6">
            <w:pPr>
              <w:spacing w:before="240" w:line="240" w:lineRule="auto"/>
              <w:jc w:val="both"/>
              <w:rPr>
                <w:rFonts w:ascii="Arial" w:hAnsi="Arial" w:cs="Arial"/>
                <w:color w:val="000000" w:themeColor="text1"/>
              </w:rPr>
            </w:pPr>
            <w:r w:rsidRPr="002F59C3">
              <w:rPr>
                <w:rFonts w:ascii="Arial" w:hAnsi="Arial" w:cs="Arial"/>
                <w:color w:val="000000" w:themeColor="text1"/>
              </w:rPr>
              <w:lastRenderedPageBreak/>
              <w:t>Төрийн өмч нь төрийн нийтийн зориулалттай өмч, төрийн өөрийн өмчөөс бүрдэнэ. Төрийн нийтийн зориулалттай өмч, төрийн өөрийн өмч нь Иргэний хуулийн 84 дүгээр зүйлд заасны дагуу үл хөдлөх болон хөдлөх хөрөнгөд хуваагдана.</w:t>
            </w:r>
          </w:p>
          <w:p w14:paraId="4F2D7017" w14:textId="45B614C0" w:rsidR="0041486D" w:rsidRPr="002F59C3" w:rsidRDefault="0041486D" w:rsidP="00662FE6">
            <w:pPr>
              <w:spacing w:before="240" w:line="240" w:lineRule="auto"/>
              <w:jc w:val="both"/>
              <w:rPr>
                <w:rFonts w:ascii="Arial" w:hAnsi="Arial" w:cs="Arial"/>
                <w:b/>
                <w:bCs/>
                <w:color w:val="000000" w:themeColor="text1"/>
              </w:rPr>
            </w:pPr>
            <w:r w:rsidRPr="002F59C3">
              <w:rPr>
                <w:rFonts w:ascii="Arial" w:hAnsi="Arial" w:cs="Arial"/>
                <w:b/>
                <w:bCs/>
                <w:color w:val="000000" w:themeColor="text1"/>
              </w:rPr>
              <w:t>4 дүгээр зүйл. Төрийн нийтийн зориулалттай өмч</w:t>
            </w:r>
          </w:p>
          <w:p w14:paraId="1D32044A" w14:textId="77777777" w:rsidR="0041486D" w:rsidRPr="002F59C3" w:rsidRDefault="0041486D" w:rsidP="00662FE6">
            <w:pPr>
              <w:spacing w:before="240" w:line="240" w:lineRule="auto"/>
              <w:jc w:val="both"/>
              <w:rPr>
                <w:rFonts w:ascii="Arial" w:hAnsi="Arial" w:cs="Arial"/>
                <w:color w:val="000000" w:themeColor="text1"/>
              </w:rPr>
            </w:pPr>
            <w:r w:rsidRPr="002F59C3">
              <w:rPr>
                <w:rFonts w:ascii="Arial" w:hAnsi="Arial" w:cs="Arial"/>
                <w:color w:val="000000" w:themeColor="text1"/>
              </w:rPr>
              <w:t>1.Үндсэн хууль, бусад хуулиар нийтийн зориулалтаар ашиглахаар бүх ард түмний өмч болгон заасан зүйлсийг төрийн нийтийн зориулалттай өмч гэнэ.</w:t>
            </w:r>
          </w:p>
          <w:p w14:paraId="22DB4DDF" w14:textId="77777777" w:rsidR="0041486D" w:rsidRPr="002F59C3" w:rsidRDefault="0041486D" w:rsidP="00662FE6">
            <w:pPr>
              <w:spacing w:before="240" w:line="240" w:lineRule="auto"/>
              <w:jc w:val="both"/>
              <w:rPr>
                <w:rFonts w:ascii="Arial" w:hAnsi="Arial" w:cs="Arial"/>
                <w:color w:val="000000" w:themeColor="text1"/>
              </w:rPr>
            </w:pPr>
            <w:r w:rsidRPr="002F59C3">
              <w:rPr>
                <w:rFonts w:ascii="Arial" w:hAnsi="Arial" w:cs="Arial"/>
                <w:color w:val="000000" w:themeColor="text1"/>
              </w:rPr>
              <w:t>2.Төрийн нийтийн зориулалттай өмчид дараахь үл хөдлөх болон хөдлөх хөрөнгө хамаарна:</w:t>
            </w:r>
          </w:p>
          <w:p w14:paraId="52472653" w14:textId="77777777" w:rsidR="0041486D" w:rsidRPr="002F59C3" w:rsidRDefault="0041486D" w:rsidP="0037382D">
            <w:pPr>
              <w:spacing w:line="240" w:lineRule="auto"/>
              <w:ind w:left="720"/>
              <w:jc w:val="both"/>
              <w:rPr>
                <w:rFonts w:ascii="Arial" w:hAnsi="Arial" w:cs="Arial"/>
                <w:color w:val="000000" w:themeColor="text1"/>
              </w:rPr>
            </w:pPr>
            <w:r w:rsidRPr="002F59C3">
              <w:rPr>
                <w:rFonts w:ascii="Arial" w:hAnsi="Arial" w:cs="Arial"/>
                <w:color w:val="000000" w:themeColor="text1"/>
              </w:rPr>
              <w:t>1/ иргэдэд өмчлүүлснээс бусад газар;</w:t>
            </w:r>
          </w:p>
          <w:p w14:paraId="0E960E7B" w14:textId="77777777" w:rsidR="0041486D" w:rsidRPr="002F59C3" w:rsidRDefault="0041486D" w:rsidP="0037382D">
            <w:pPr>
              <w:spacing w:line="240" w:lineRule="auto"/>
              <w:ind w:left="720"/>
              <w:jc w:val="both"/>
              <w:rPr>
                <w:rFonts w:ascii="Arial" w:hAnsi="Arial" w:cs="Arial"/>
                <w:color w:val="000000" w:themeColor="text1"/>
              </w:rPr>
            </w:pPr>
            <w:r w:rsidRPr="002F59C3">
              <w:rPr>
                <w:rFonts w:ascii="Arial" w:hAnsi="Arial" w:cs="Arial"/>
                <w:color w:val="000000" w:themeColor="text1"/>
              </w:rPr>
              <w:t>2/ газрын хэвлий, түүний баялаг;</w:t>
            </w:r>
          </w:p>
          <w:p w14:paraId="2DB62D5F" w14:textId="77777777" w:rsidR="0041486D" w:rsidRPr="002F59C3" w:rsidRDefault="0041486D" w:rsidP="0037382D">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3/ ус, түүний доторх баялаг;</w:t>
            </w:r>
          </w:p>
          <w:p w14:paraId="40F76131" w14:textId="77777777" w:rsidR="0041486D" w:rsidRPr="002F59C3" w:rsidRDefault="0041486D" w:rsidP="0037382D">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4/ ой, түүний дагалдах баялаг;</w:t>
            </w:r>
          </w:p>
          <w:p w14:paraId="6D5859CF" w14:textId="77777777" w:rsidR="0041486D" w:rsidRPr="002F59C3" w:rsidRDefault="0041486D" w:rsidP="0037382D">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5/ ургамал, ан амьтны нөөц;</w:t>
            </w:r>
          </w:p>
          <w:p w14:paraId="717A3F33" w14:textId="77777777" w:rsidR="0041486D" w:rsidRPr="002F59C3" w:rsidRDefault="0041486D" w:rsidP="0037382D">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6/ түүх, соёлын үнэт цогцолбор, хөшөө дурсгал;</w:t>
            </w:r>
          </w:p>
          <w:p w14:paraId="79D78208" w14:textId="77777777" w:rsidR="0041486D" w:rsidRPr="002F59C3" w:rsidRDefault="0041486D" w:rsidP="0037382D">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7/ археологийн болон палентологийн олдвор;</w:t>
            </w:r>
          </w:p>
          <w:p w14:paraId="5BA46C82" w14:textId="77777777" w:rsidR="0041486D" w:rsidRPr="002F59C3" w:rsidRDefault="0041486D" w:rsidP="0037382D">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8/ хуулиар нийтийн зориулалтаар ашиглахаар тогтоосон бусад эд хөрөнгө.</w:t>
            </w:r>
          </w:p>
          <w:p w14:paraId="4DE39DF4" w14:textId="77777777" w:rsidR="0041486D" w:rsidRPr="002F59C3" w:rsidRDefault="0041486D"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3.Төрийн нийтийн зориулалттай өмчийг эзэмших, ашиглах, захиран зарцуулах эрхийг Улсын Их Хурал хэрэгжүүлэх ба үүнтэй холбогдон үүсэх харилцаанд энэ хууль үйлчлэхгүй.</w:t>
            </w:r>
          </w:p>
          <w:p w14:paraId="4927B2A8" w14:textId="77777777" w:rsidR="0041486D" w:rsidRPr="002F59C3" w:rsidRDefault="0041486D"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4.Төрийн нийтийн зориулалттай өмчлөлийн зүйлсийг хуульд заасан нөхцөл, журмын дагуу иргэн / Монгол улсын иргэн, гадаадын иргэн, харьяалалгүй хүн/ , бусад өмчийн хуулийн этгээдэд эзэмшүүлж, ашиглуулж болно.</w:t>
            </w:r>
          </w:p>
          <w:p w14:paraId="2C49DAD6" w14:textId="77777777" w:rsidR="0041486D" w:rsidRPr="002F59C3" w:rsidRDefault="0041486D"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5 дугаар зүйл. Төрийн өөрийн өмч</w:t>
            </w:r>
          </w:p>
          <w:p w14:paraId="149E4D53" w14:textId="77777777" w:rsidR="0041486D" w:rsidRPr="002F59C3" w:rsidRDefault="0041486D" w:rsidP="0037382D">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1.Төрийн өөрийн өмчид энэ хуулийн 4 дүгээр зүйлийн 2 дахь хэсэгт зааснаас бусад төр эзэмшиж, ашиглаж, захиран зарцуулж болох дараахь эд хөрөнгө хамаарна:</w:t>
            </w:r>
          </w:p>
          <w:p w14:paraId="180929AB" w14:textId="77777777" w:rsidR="0041486D" w:rsidRPr="002F59C3" w:rsidRDefault="0041486D" w:rsidP="0037382D">
            <w:pPr>
              <w:spacing w:before="240"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1/ төрийн байгууллага, албан газарт эзэмшүүлсэн эд хөрөнгө;</w:t>
            </w:r>
          </w:p>
          <w:p w14:paraId="329047A9" w14:textId="77777777" w:rsidR="0041486D" w:rsidRPr="002F59C3" w:rsidRDefault="0041486D" w:rsidP="0037382D">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2/ төрийн өмчит үйлдвэрийн газарт эзэмшүүлсэн эд хөрөнгө;</w:t>
            </w:r>
          </w:p>
          <w:p w14:paraId="6419DD42" w14:textId="77777777" w:rsidR="0041486D" w:rsidRPr="002F59C3" w:rsidRDefault="0041486D" w:rsidP="0037382D">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3/ төрийн өмчийн оролцоотой аж ахуйн нэгжийн төрд ногдох хувь хөрөнгө;</w:t>
            </w:r>
          </w:p>
          <w:p w14:paraId="4F4A1607" w14:textId="77777777" w:rsidR="0041486D" w:rsidRPr="002F59C3" w:rsidRDefault="0041486D" w:rsidP="0037382D">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4/ улсын төсвийн хөрөнгө болон төрийн бусад тусгай сан;</w:t>
            </w:r>
          </w:p>
          <w:p w14:paraId="5AC12BC6" w14:textId="77777777" w:rsidR="0041486D" w:rsidRPr="002F59C3" w:rsidRDefault="0041486D" w:rsidP="0037382D">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5/ төрийн тусгай хэрэгцээний бэлтгэл нөөц;</w:t>
            </w:r>
          </w:p>
          <w:p w14:paraId="3FB93ED8" w14:textId="77777777" w:rsidR="0041486D" w:rsidRPr="002F59C3" w:rsidRDefault="0041486D" w:rsidP="0037382D">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6/ хуульд заасан бусад төрийн болон орон нутгийн өмчит төрөлжсөн мэргэшлийн эмнэлэг, нэгдсэн эмнэлгийн үл хөдлөх болон хөдлөх хөрөнгө.</w:t>
            </w:r>
          </w:p>
          <w:p w14:paraId="3E0ACE80" w14:textId="77777777" w:rsidR="0041486D" w:rsidRPr="002F59C3" w:rsidRDefault="0041486D"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2.Төрийн өөрийн өмчийн эд хөрөнгийг аж ахуйн зориулалтаар нь Нөхөрлөл, компанийн тухай хуулийн 69 дүгээр зүйлийн 1 дэх хэсэгт заасны дагуу үндсэн ба эргэлтийн хөрөнгө гэж хуваана.</w:t>
            </w:r>
          </w:p>
          <w:p w14:paraId="3FA0E203" w14:textId="77777777" w:rsidR="0041486D" w:rsidRPr="002F59C3" w:rsidRDefault="0041486D"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3.Төрийн өөрийн өмчийг эзэмших, ашиглах, захиран зарцуулахтай холбогдсон харилцааг энэ хуулиар зохицуулна.</w:t>
            </w:r>
          </w:p>
          <w:p w14:paraId="1A0B5AF1" w14:textId="77777777" w:rsidR="0041486D" w:rsidRPr="002F59C3" w:rsidRDefault="0041486D"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4.Төрийн өөрийн өмчийн эд хөрөнгийг нийтийн зориулалттай өмчид, эсхүл өөр өмчид шилжүүлэх журмыг хуулиар тогтооно.</w:t>
            </w:r>
          </w:p>
          <w:p w14:paraId="606C2C5A" w14:textId="6E69CD4D" w:rsidR="00287D82" w:rsidRPr="002F59C3" w:rsidRDefault="0041486D"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ru-RU"/>
              </w:rPr>
              <w:lastRenderedPageBreak/>
              <w:t>5.Төрийн өөрийн өмчийг зориулалт бусаар захиран зарцуулах, нийгмийн шинжтэй төсөл, арга хэмжээнд зарцуулах, хандив, тусламж, түүнтэй адилтгах хөтөлбөр, арга хэмжээг санхүүжүүлэхийг хориглох бөгөөд энэхүү хориглолтыг зөрчсөн эрх бүхий этгээдийг албан тушаалаас чөлөөлж, учруулсан хохирлыг нөхөн төлүүлнэ.</w:t>
            </w:r>
          </w:p>
        </w:tc>
      </w:tr>
      <w:tr w:rsidR="00916809" w:rsidRPr="00B67CDD" w14:paraId="798DE8F6" w14:textId="77777777" w:rsidTr="00B443CC">
        <w:tc>
          <w:tcPr>
            <w:tcW w:w="9350" w:type="dxa"/>
            <w:shd w:val="clear" w:color="auto" w:fill="D9D9D9" w:themeFill="background1" w:themeFillShade="D9"/>
          </w:tcPr>
          <w:p w14:paraId="45CA3632" w14:textId="7BBFD55A" w:rsidR="002E0425" w:rsidRPr="002F59C3" w:rsidRDefault="002E0425"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lastRenderedPageBreak/>
              <w:t xml:space="preserve">Орон </w:t>
            </w:r>
            <w:r w:rsidRPr="002F59C3">
              <w:rPr>
                <w:rFonts w:ascii="Arial" w:hAnsi="Arial" w:cs="Arial"/>
                <w:b/>
                <w:bCs/>
                <w:color w:val="000000" w:themeColor="text1"/>
                <w:shd w:val="clear" w:color="auto" w:fill="D9D9D9" w:themeFill="background1" w:themeFillShade="D9"/>
                <w:lang w:val="ru-RU"/>
              </w:rPr>
              <w:t>нутгийн хүрээнд сонгож авсан зүйл, заалт</w:t>
            </w:r>
          </w:p>
        </w:tc>
      </w:tr>
      <w:tr w:rsidR="00916809" w:rsidRPr="00B67CDD" w14:paraId="2F184E57" w14:textId="77777777" w:rsidTr="00B443CC">
        <w:tc>
          <w:tcPr>
            <w:tcW w:w="9350" w:type="dxa"/>
          </w:tcPr>
          <w:p w14:paraId="3E18223B" w14:textId="77777777" w:rsidR="002E0425" w:rsidRPr="002F59C3" w:rsidRDefault="002E0425"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74 дүгээр зүйл. Орон нутгийн өмчийн зүйлсийн тухай ойлголт</w:t>
            </w:r>
          </w:p>
          <w:p w14:paraId="3EE61071" w14:textId="77777777" w:rsidR="002E0425" w:rsidRPr="002F59C3" w:rsidRDefault="002E0425"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1. Орон нутгийн өмчийн зүйлс нь энэ хуулийн З дугаар зүйлд заасны дагуу нийтийн зориулалттай өмч, орон нутгийн өөрийн өмчөөс бүрдэнэ.</w:t>
            </w:r>
          </w:p>
          <w:p w14:paraId="30CC77AF" w14:textId="1B11A52E" w:rsidR="002E0425" w:rsidRPr="002F59C3" w:rsidRDefault="002E0425" w:rsidP="00662FE6">
            <w:pPr>
              <w:spacing w:before="240" w:line="240" w:lineRule="auto"/>
              <w:jc w:val="both"/>
              <w:rPr>
                <w:rFonts w:ascii="Arial" w:hAnsi="Arial" w:cs="Arial"/>
                <w:b/>
                <w:bCs/>
                <w:color w:val="000000" w:themeColor="text1"/>
                <w:lang w:val="ru-RU"/>
              </w:rPr>
            </w:pPr>
            <w:r w:rsidRPr="002F59C3">
              <w:rPr>
                <w:rFonts w:ascii="Arial" w:hAnsi="Arial" w:cs="Arial"/>
                <w:color w:val="000000" w:themeColor="text1"/>
                <w:lang w:val="ru-RU"/>
              </w:rPr>
              <w:t>2. Орон нутгийн нийтийн зориулалттай өмчид тухайн орон нутгийн хүн амын нийтийн хэрэглээнд зориулсан эд хөрөнгө хамаарна.</w:t>
            </w:r>
          </w:p>
        </w:tc>
      </w:tr>
    </w:tbl>
    <w:p w14:paraId="48F472FF" w14:textId="77777777" w:rsidR="00FA138D" w:rsidRPr="002F59C3" w:rsidRDefault="00FA138D"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Гуравдугаар бүлэг. Төрийн болон орон нутгийн өмчийн удирдлага</w:t>
      </w:r>
    </w:p>
    <w:tbl>
      <w:tblPr>
        <w:tblStyle w:val="TableGrid"/>
        <w:tblW w:w="0" w:type="auto"/>
        <w:tblLook w:val="04A0" w:firstRow="1" w:lastRow="0" w:firstColumn="1" w:lastColumn="0" w:noHBand="0" w:noVBand="1"/>
      </w:tblPr>
      <w:tblGrid>
        <w:gridCol w:w="9350"/>
      </w:tblGrid>
      <w:tr w:rsidR="00916809" w:rsidRPr="00B67CDD" w14:paraId="30457A72" w14:textId="77777777" w:rsidTr="005D1825">
        <w:tc>
          <w:tcPr>
            <w:tcW w:w="9350" w:type="dxa"/>
            <w:shd w:val="clear" w:color="auto" w:fill="D9D9D9" w:themeFill="background1" w:themeFillShade="D9"/>
          </w:tcPr>
          <w:p w14:paraId="4560DE85" w14:textId="571B8992" w:rsidR="00911452" w:rsidRPr="002F59C3" w:rsidRDefault="007B1CD9"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Төрийн өмчийн хүрээнд с</w:t>
            </w:r>
            <w:r w:rsidR="00911452" w:rsidRPr="002F59C3">
              <w:rPr>
                <w:rFonts w:ascii="Arial" w:hAnsi="Arial" w:cs="Arial"/>
                <w:b/>
                <w:bCs/>
                <w:color w:val="000000" w:themeColor="text1"/>
                <w:lang w:val="ru-RU"/>
              </w:rPr>
              <w:t>онгож авсан зүйл, заалт</w:t>
            </w:r>
          </w:p>
        </w:tc>
      </w:tr>
      <w:tr w:rsidR="00916809" w:rsidRPr="00B67CDD" w14:paraId="515DAD70" w14:textId="77777777" w:rsidTr="00B443CC">
        <w:tc>
          <w:tcPr>
            <w:tcW w:w="9350" w:type="dxa"/>
          </w:tcPr>
          <w:p w14:paraId="612D5901" w14:textId="77777777" w:rsidR="00911452" w:rsidRPr="002F59C3" w:rsidRDefault="00911452"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8 дугаар зүйл. Төрийн өмчийн талаархи Улсын Их Хурлын бүрэн эрх</w:t>
            </w:r>
          </w:p>
          <w:p w14:paraId="0E42595B" w14:textId="77777777" w:rsidR="00911452" w:rsidRPr="002F59C3" w:rsidRDefault="00911452"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1. Улсын Их Хурал төрийн өмчийн талаар дараахь бүрэн эрхтэй:</w:t>
            </w:r>
          </w:p>
          <w:p w14:paraId="226AA817" w14:textId="77777777" w:rsidR="00911452" w:rsidRPr="002F59C3" w:rsidRDefault="00911452" w:rsidP="007F0729">
            <w:pPr>
              <w:spacing w:before="240"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1/ Улсын Их Хурал бүх ард түмнийг төлөөлөн төрийн өмчийн өмчлөгч байх;</w:t>
            </w:r>
          </w:p>
          <w:p w14:paraId="70BF3E63" w14:textId="77777777" w:rsidR="00911452" w:rsidRPr="002F59C3" w:rsidRDefault="00911452" w:rsidP="007F0729">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2/ төрийн өмчийн улсын нэгдсэн тооллогын дүнгийн тухай Засгийн газрын тайланг хэлэлцэх, төрийн өмчийг эзэмших, ашиглах, захиран зарцуулах эрх хэмжээг тогтоох;</w:t>
            </w:r>
          </w:p>
          <w:p w14:paraId="0E7A3407" w14:textId="77777777" w:rsidR="00911452" w:rsidRPr="002F59C3" w:rsidRDefault="00911452" w:rsidP="007F0729">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4/ төрийн өмчийг барьцаалах, орон нутгийн өмчид шилжүүлэх тухай шийдвэр гаргах;</w:t>
            </w:r>
          </w:p>
          <w:p w14:paraId="5C1CA2E6" w14:textId="77777777" w:rsidR="00911452" w:rsidRPr="002F59C3" w:rsidRDefault="00911452" w:rsidP="007F0729">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5/ төрийн өмчийг хувьчлах үндсэн чиглэл, төрийн өмчит хуулийн этгээдийн хувьцааг биржээр олон нийтэд нээлттэй худалдах үндсэн чиглэл, хувьчилж үл болох эд хөрөнгийн жагсаалтыг батлах, түүнд өөрчлөлт оруулах;</w:t>
            </w:r>
          </w:p>
          <w:p w14:paraId="5A3BA737" w14:textId="77777777" w:rsidR="00911452" w:rsidRPr="002F59C3" w:rsidRDefault="00911452" w:rsidP="007F0729">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6/ төрийн өмчит болон төрийн өмчийн оролцоотой банкны хувьчлалын үндсэн чиглэлийг баталж, хувьчлал хууль тогтоомжийн дагуу явагдаж байгаа эсэхэд Монголбанкаар дамжуулан хяналт тавина;</w:t>
            </w:r>
          </w:p>
          <w:p w14:paraId="12C1FD09" w14:textId="77777777" w:rsidR="00911452" w:rsidRPr="002F59C3" w:rsidRDefault="00911452" w:rsidP="007F0729">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7/ хуульд заасан бусад бүрэн эрх.</w:t>
            </w:r>
          </w:p>
          <w:p w14:paraId="3DE766BC" w14:textId="77777777" w:rsidR="00911452" w:rsidRPr="002F59C3" w:rsidRDefault="00911452"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2. Нийгэмчлэх шийдвэрийг гагцхүү Улсын Их Хурал гаргах эрхтэй.</w:t>
            </w:r>
          </w:p>
          <w:p w14:paraId="0AF59734" w14:textId="1D9CE9E3" w:rsidR="00911452" w:rsidRPr="002F59C3" w:rsidRDefault="00911452"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9 дүгээр зүйл. Төрийн өмчийн талаархи Засгийн газрын бүрэн эрх</w:t>
            </w:r>
          </w:p>
          <w:p w14:paraId="0AB65B2B" w14:textId="77777777" w:rsidR="00911452" w:rsidRPr="002F59C3" w:rsidRDefault="00911452"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Засгийн газар нь төрийн өмчийн бүрэн бүтэн байдлыг Улсын Их Хурлын өмнө хариуцах бөгөөд энэ талаар дараахь бүрэн эрхтэй:</w:t>
            </w:r>
          </w:p>
          <w:p w14:paraId="10D439B8" w14:textId="77777777" w:rsidR="00911452" w:rsidRPr="002F59C3" w:rsidRDefault="00911452" w:rsidP="007F0729">
            <w:pPr>
              <w:spacing w:before="240"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1/ төрийн өмчийн талаархи төрийн бодлого, хууль тогтоомжийн биелэлтийг зохион байгуулах;</w:t>
            </w:r>
          </w:p>
          <w:p w14:paraId="38B70B0E" w14:textId="77777777" w:rsidR="00911452" w:rsidRPr="002F59C3" w:rsidRDefault="00911452" w:rsidP="007F0729">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2/ төрийн өмчит хуулийн этгээдийн өөрт олгогдсон эд хөрөнгийг эзэмших, ашиглах, захиран зарцуулах хэмжээ, хязгаарыг энэ хуульд нийцүүлэн тогтоох;</w:t>
            </w:r>
          </w:p>
          <w:p w14:paraId="612FEF4D" w14:textId="77777777" w:rsidR="00911452" w:rsidRPr="002F59C3" w:rsidRDefault="00911452" w:rsidP="007F0729">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3/ төрийн өөрийн өмчийн үл хөдлөх хөрөнгийг хувьчлалаас гадуур худалдах, шилжүүлэх тухай шийдвэр гаргах;</w:t>
            </w:r>
          </w:p>
          <w:p w14:paraId="06FC474D" w14:textId="77777777" w:rsidR="00911452" w:rsidRPr="002F59C3" w:rsidRDefault="00911452" w:rsidP="007F0729">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lastRenderedPageBreak/>
              <w:t>4/ хувьчлах хуулийн этгээд, эд хөрөнгийн жагсаалтыг батлах;</w:t>
            </w:r>
          </w:p>
          <w:p w14:paraId="1747FEC9" w14:textId="77777777" w:rsidR="00911452" w:rsidRPr="002F59C3" w:rsidRDefault="00911452" w:rsidP="007F0729">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5/ хуульд өөрөөр заагаагүй бол төрийн өмчит хуулийн этгээдийг байгуулах, өөрчлөх, татан буулгах тухай шийдвэр гаргах, түүний дүрмийг батлах;</w:t>
            </w:r>
          </w:p>
          <w:p w14:paraId="40062622" w14:textId="77777777" w:rsidR="00911452" w:rsidRPr="002F59C3" w:rsidRDefault="00911452" w:rsidP="007F0729">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6/ төрийн өмчит болон төрийн өмчийн оролцоотой хуулийн этгээдийн эд хөрөнгөөс бусад өмчийн этгээдтэй хамтран хуулийн этгээд байгуулах, хөрөнгө оруулах, оруулсан хувь хөрөнгөө татан авах талаар тухайн хуулийн этгээдээс гаргасан саналыг хэлэлцэж шийдвэрлэх;</w:t>
            </w:r>
          </w:p>
          <w:p w14:paraId="46F1BA45" w14:textId="77777777" w:rsidR="00911452" w:rsidRPr="002F59C3" w:rsidRDefault="00911452" w:rsidP="007F0729">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7/ хуульд заасан тохиолдолд бусдын өмчлөлийн зүйлийг төрийн өмчид дайчлан авах шийдвэр гаргах, нийгэмчлэх санал, төсөл боловсруулж Улсын Их Хуралд өргөн мэдүүлэх;</w:t>
            </w:r>
          </w:p>
          <w:p w14:paraId="4283D3B1" w14:textId="77777777" w:rsidR="00911452" w:rsidRPr="002F59C3" w:rsidRDefault="00911452" w:rsidP="007F0729">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8/ төрийн өмчийн эд хөрөнгийн нэгдсэн тооллогын дүн, төсвийн гүйцэтгэлийн тайланг Улсын Их Хуралд өргөн мэдүүлж, гарсан шийдвэрийг хэрэгжүүлэх;</w:t>
            </w:r>
          </w:p>
          <w:p w14:paraId="565CF2FC" w14:textId="77777777" w:rsidR="00911452" w:rsidRPr="002F59C3" w:rsidRDefault="00911452" w:rsidP="007F0729">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9/ төрийн өмчит хуулийн этгээдийн улсын ба орон нутгийн төсөвтэй харилцах хуваарийг тогтоох, өөрчлөх;</w:t>
            </w:r>
          </w:p>
          <w:p w14:paraId="7B03778C" w14:textId="77777777" w:rsidR="00911452" w:rsidRPr="002F59C3" w:rsidRDefault="00911452" w:rsidP="007F0729">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10/ төрийн өмчит болон төрийн өмчийн оролцоотой банкны төрийн өмчид ногдох хэсгийг хувьчлах хөтөлбөр, банкин дахь төрийн өмчийн эд хөрөнгийг үнэлэх журмыг Монголбанктай зөвшилцөн батална;</w:t>
            </w:r>
          </w:p>
          <w:p w14:paraId="6FA450E7" w14:textId="77777777" w:rsidR="00911452" w:rsidRPr="002F59C3" w:rsidRDefault="00911452" w:rsidP="007F0729">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11/ хуульд заасан бусад бүрэн эрх.</w:t>
            </w:r>
          </w:p>
          <w:p w14:paraId="2FE27B41" w14:textId="77777777" w:rsidR="00911452" w:rsidRPr="002F59C3" w:rsidRDefault="00911452"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9</w:t>
            </w:r>
            <w:r w:rsidRPr="002F59C3">
              <w:rPr>
                <w:rFonts w:ascii="Arial" w:hAnsi="Arial" w:cs="Arial"/>
                <w:b/>
                <w:bCs/>
                <w:color w:val="000000" w:themeColor="text1"/>
                <w:vertAlign w:val="superscript"/>
                <w:lang w:val="ru-RU"/>
              </w:rPr>
              <w:t>1</w:t>
            </w:r>
            <w:r w:rsidRPr="002F59C3">
              <w:rPr>
                <w:rFonts w:ascii="Arial" w:hAnsi="Arial" w:cs="Arial"/>
                <w:b/>
                <w:bCs/>
                <w:color w:val="000000" w:themeColor="text1"/>
              </w:rPr>
              <w:t> </w:t>
            </w:r>
            <w:r w:rsidRPr="002F59C3">
              <w:rPr>
                <w:rFonts w:ascii="Arial" w:hAnsi="Arial" w:cs="Arial"/>
                <w:b/>
                <w:bCs/>
                <w:color w:val="000000" w:themeColor="text1"/>
                <w:lang w:val="ru-RU"/>
              </w:rPr>
              <w:t>дүгээр зүйл.Төрийн өмчийн бодлого, зохицуулалтын асуудал эрхэлсэн төрийн захиргааны байгууллага</w:t>
            </w:r>
          </w:p>
          <w:p w14:paraId="5DA6D599" w14:textId="77777777" w:rsidR="00911452" w:rsidRPr="002F59C3" w:rsidRDefault="00911452"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1.Төрийн өмчийн бодлого, зохицуулалтын асуудал эрхэлсэн төрийн захиргааны байгууллага төрийн өмчийн эд хөрөнгийг эзэмших, ашиглах, хамгаалах ажлыг эрхлэн гүйцэтгэх үүрэг бүхий Засгийн газрын хэрэгжүүлэгч агентлаг мөн.</w:t>
            </w:r>
          </w:p>
          <w:p w14:paraId="645D38AE" w14:textId="77777777" w:rsidR="00911452" w:rsidRPr="002F59C3" w:rsidRDefault="00911452"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2.Төрийн өмчийн бодлого, зохицуулалтын асуудал эрхэлсэн төрийн захиргааны байгууллага дарга, орон тооны бус найман гишүүнээс бүрдэнэ. Дарга, орон тооны бус гишүүнийг Засгийн газар томилж, чөлөөлнө.</w:t>
            </w:r>
          </w:p>
          <w:p w14:paraId="67544CD7" w14:textId="77777777" w:rsidR="00911452" w:rsidRPr="002F59C3" w:rsidRDefault="00911452"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3.Аймаг, нийслэлд төрийн өмчийн төлөөлөгч ажиллана.</w:t>
            </w:r>
          </w:p>
          <w:p w14:paraId="2814C7F2" w14:textId="77777777" w:rsidR="00911452" w:rsidRPr="002F59C3" w:rsidRDefault="00911452"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4.Төрийн өмчийн төлөөлөгчийн эрх, үүрэг, ажиллах журмыг Засгийн газар батална.</w:t>
            </w:r>
          </w:p>
          <w:p w14:paraId="706A9573" w14:textId="77777777" w:rsidR="00911452" w:rsidRPr="002F59C3" w:rsidRDefault="00911452"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11 дүгээр зүйл. Төрийн өмчийн бодлого, зохицуулалтын асуудал эрхэлсэн төрийн захиргааны байгууллагын бүрэн эрх</w:t>
            </w:r>
          </w:p>
          <w:p w14:paraId="2B7B56FA" w14:textId="77777777" w:rsidR="00911452" w:rsidRPr="002F59C3" w:rsidRDefault="00911452"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Төрийн өмчийн бодлого, зохицуулалтын асуудал эрхэлсэн төрийн захиргааны байгууллага нь дараах бүрэн эрхтэй:</w:t>
            </w:r>
          </w:p>
          <w:p w14:paraId="71EE94A1" w14:textId="77777777" w:rsidR="00911452" w:rsidRPr="002F59C3" w:rsidRDefault="00911452" w:rsidP="00662FE6">
            <w:pPr>
              <w:spacing w:before="240"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1/төрийн өмчийн эд хөрөнгийн эзэмшилт, хадгалалт, хамгаалалтыг сайжруулах ажлыг зохион байгуулж гүйцэтгэлийг хянах;</w:t>
            </w:r>
          </w:p>
          <w:p w14:paraId="68C8E523" w14:textId="77777777" w:rsidR="00911452" w:rsidRPr="002F59C3" w:rsidRDefault="00911452" w:rsidP="004223E1">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2/ төрийн өмчийн эд хөрөнгийн анхан шатны бүртгэл, тооллого, тайлан тэнцэл гаргах ажлыг зохион байгуулж удирдах, төрийн өмчийн эд хөрөнгийн ашиглалтад хяналт тавьж, түүний үр ашгийг дээшлүүлэх арга хэмжээ авах;</w:t>
            </w:r>
          </w:p>
          <w:p w14:paraId="7E0B6B45" w14:textId="77777777" w:rsidR="00911452" w:rsidRPr="002F59C3" w:rsidRDefault="00911452" w:rsidP="004223E1">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3/төрийн өмчит хуулийн этгээдээс дагаж мөрдөх төлөвлөлт, ашиг орлогын хуваарилалтыг холбогдох байгууллагатай тохиролцон тогтоох;</w:t>
            </w:r>
          </w:p>
          <w:p w14:paraId="20B7462B" w14:textId="77777777" w:rsidR="00911452" w:rsidRPr="002F59C3" w:rsidRDefault="00911452" w:rsidP="004223E1">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4/Засгийн газраас баталсан жагсаалтын дагуу эд хөрөнгийг хувьчлах ажлыг зохион байгуулж, гүйцэтгэлийг тайлагнах;</w:t>
            </w:r>
          </w:p>
          <w:p w14:paraId="320B969F" w14:textId="77777777" w:rsidR="00911452" w:rsidRPr="002F59C3" w:rsidRDefault="00911452" w:rsidP="004223E1">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5/ орон нутгийн өмчийг удирдах ажилд мэргэжил, арга зүйн туслалцаа үзүүлэх;</w:t>
            </w:r>
          </w:p>
          <w:p w14:paraId="019E11AE" w14:textId="77777777" w:rsidR="00911452" w:rsidRPr="002F59C3" w:rsidRDefault="00911452" w:rsidP="004223E1">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lastRenderedPageBreak/>
              <w:t>6/ төрийн өмчийн оролцоотой хуулийн этгээдэд төрийн өмчийн төлөөлөгчийг томилж, түүний үйл ажиллагаанд хяналт тавих;</w:t>
            </w:r>
          </w:p>
          <w:p w14:paraId="2818F15E" w14:textId="77777777" w:rsidR="00911452" w:rsidRPr="002F59C3" w:rsidRDefault="00911452" w:rsidP="004223E1">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7/</w:t>
            </w:r>
            <w:r w:rsidRPr="002F59C3">
              <w:rPr>
                <w:rFonts w:ascii="Arial" w:hAnsi="Arial" w:cs="Arial"/>
                <w:color w:val="000000" w:themeColor="text1"/>
              </w:rPr>
              <w:t> </w:t>
            </w:r>
            <w:r w:rsidRPr="002F59C3">
              <w:rPr>
                <w:rFonts w:ascii="Arial" w:hAnsi="Arial" w:cs="Arial"/>
                <w:i/>
                <w:iCs/>
                <w:color w:val="000000" w:themeColor="text1"/>
                <w:lang w:val="ru-RU"/>
              </w:rPr>
              <w:t>/Энэ заалтыг 2003 оны 1 дүгээр сарын 2-ны өдрийн хуулиар хүчингүй болгосон/</w:t>
            </w:r>
          </w:p>
          <w:p w14:paraId="5FF05C9E" w14:textId="77777777" w:rsidR="00911452" w:rsidRPr="002F59C3" w:rsidRDefault="00911452" w:rsidP="004223E1">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8/ төрийн өмчит хуулийн этгээдийн үл хөдлөх болон үндсэн хөрөнгөд хамаарах хөдлөх хөрөнгийг данснаас хасах санал, захиалгыг хянаж батлах, шинээр авах шийдвэр гаргах;</w:t>
            </w:r>
          </w:p>
          <w:p w14:paraId="231E0AF4" w14:textId="77777777" w:rsidR="00911452" w:rsidRPr="002F59C3" w:rsidRDefault="00911452" w:rsidP="004223E1">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9/ хуульд заасан бусад бүрэн эрх.</w:t>
            </w:r>
          </w:p>
          <w:p w14:paraId="529703DD" w14:textId="77777777" w:rsidR="00911452" w:rsidRPr="002F59C3" w:rsidRDefault="00911452"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12 дугаар зүйл. Төрийн өмчийн талаархи яам, тусгай газрын эрх хэмжээ</w:t>
            </w:r>
          </w:p>
          <w:p w14:paraId="5FC79705" w14:textId="77777777" w:rsidR="00911452" w:rsidRPr="002F59C3" w:rsidRDefault="00911452"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1. Эрхэлсэн салбар, хүрээний төрийн өмчит хуулийн этгээдийн аж ахуй, санхүүгийн үйл ажиллагааг мэргэжлийн удирдлагаар хангаж, захиалга, төлөвлөлт, хөрөнгө оруулалт, шаардлагатай бусад асуудлаар санал боловсруулж холбогдох газарт оруулна.</w:t>
            </w:r>
          </w:p>
          <w:p w14:paraId="02250B20" w14:textId="669DEEC9" w:rsidR="00427147" w:rsidRPr="002F59C3" w:rsidRDefault="00911452"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ru-RU"/>
              </w:rPr>
              <w:t>2."Үндэсний аюулгүй байдлыг хангах, батлан хамгаалах зориулалттай бүтээгдэхүүн үйлдвэрлэдэг төрийн өмчит хуулийн этгээдийн удирдлага, эд хөрөнгийн талаархи бүрэн эрхийг уг асуудлыг эрхэлсэн төрийн захиргааны төв байгууллага хэрэгжүүлнэ.</w:t>
            </w:r>
          </w:p>
          <w:p w14:paraId="11C2071E" w14:textId="5FD4D89C" w:rsidR="00427147" w:rsidRPr="002F59C3" w:rsidRDefault="00427147"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13 дугаар зүйл. Төрийн өмчит хуулийн этгээдийн ойлголт, ангилал</w:t>
            </w:r>
          </w:p>
          <w:p w14:paraId="5B97D14E" w14:textId="77777777" w:rsidR="00427147" w:rsidRPr="002F59C3" w:rsidRDefault="00427147"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Төр чиг үүргээ хэрэгжүүлэх болон нийгмийн хэрэгцээг хангах зорилгоор төр өөрийн өмчөөр дангаараа байгуулсан хуулийн этгээдийг төрийн өмчит хуулийн этгээд гэнэ. Төрийн өмчит хуулийн этгээдийг эд хөрөнгийн эрхийн байдлаар нь дор дурдсанаар ангилна:</w:t>
            </w:r>
          </w:p>
          <w:p w14:paraId="6A459226" w14:textId="77777777" w:rsidR="00427147" w:rsidRPr="002F59C3" w:rsidRDefault="00427147" w:rsidP="00662FE6">
            <w:pPr>
              <w:spacing w:before="240"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1/ төрийн байгууллага, албан газар;</w:t>
            </w:r>
          </w:p>
          <w:p w14:paraId="0A049C77" w14:textId="77777777" w:rsidR="00427147" w:rsidRPr="002F59C3" w:rsidRDefault="00427147" w:rsidP="004223E1">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2/ төрийн өмчит үйлдвэрийн газар.</w:t>
            </w:r>
          </w:p>
          <w:p w14:paraId="6DF340D8" w14:textId="77777777" w:rsidR="00427147" w:rsidRPr="002F59C3" w:rsidRDefault="00427147" w:rsidP="004223E1">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3/төрийн болон орон нутгийн өмчит төрөлжсөн мэргэшлийн эмнэлэг, нэгдсэн эмнэлэг.</w:t>
            </w:r>
          </w:p>
          <w:p w14:paraId="00946BFD" w14:textId="5F97ECCA" w:rsidR="00427147" w:rsidRPr="002F59C3" w:rsidRDefault="00427147" w:rsidP="004223E1">
            <w:pPr>
              <w:spacing w:line="240" w:lineRule="auto"/>
              <w:ind w:left="720"/>
              <w:jc w:val="both"/>
              <w:rPr>
                <w:rFonts w:ascii="Arial" w:hAnsi="Arial" w:cs="Arial"/>
                <w:color w:val="000000" w:themeColor="text1"/>
                <w:lang w:val="mn-MN"/>
              </w:rPr>
            </w:pPr>
            <w:r w:rsidRPr="002F59C3">
              <w:rPr>
                <w:rFonts w:ascii="Arial" w:hAnsi="Arial" w:cs="Arial"/>
                <w:color w:val="000000" w:themeColor="text1"/>
                <w:lang w:val="ru-RU"/>
              </w:rPr>
              <w:t>4/төрийн болон орон нутгийн өмчийн боловсролын сургалтын байгууллага /сургуулийн өмнөх боловсрол, ерөнхий боловсрол, мэргэжлийн болон техникийн, дээд боловсрол/.</w:t>
            </w:r>
          </w:p>
          <w:p w14:paraId="58FF733E" w14:textId="77777777" w:rsidR="00427147" w:rsidRPr="002F59C3" w:rsidRDefault="00427147"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14 дүгээр зүйл. Төрийн байгууллага, албан газрын эд хөрөнгийн эрх</w:t>
            </w:r>
          </w:p>
          <w:p w14:paraId="0490E269" w14:textId="77777777" w:rsidR="00427147" w:rsidRPr="002F59C3" w:rsidRDefault="00427147"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1.Төрийн өмчит үйлдвэрийн газраас бусад улсын төсвөөс санхүүждэг хуулийн этгээдийг төрийн байгууллага, албан газар гэнэ.</w:t>
            </w:r>
          </w:p>
          <w:p w14:paraId="454A9502" w14:textId="77777777" w:rsidR="00427147" w:rsidRPr="002F59C3" w:rsidRDefault="00427147"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2.Төрийн байгууллага, албан газар төрийн болон орон нутгийн өмчит төрөлжсөн мэргэшлийн эмнэлэг, нэгдсэн эмнэлэг нь өөрт олгогдсон эд хөрөнгийн талаар дараахь эрх, үүрэгтэй:</w:t>
            </w:r>
          </w:p>
          <w:p w14:paraId="0764DD19" w14:textId="77777777" w:rsidR="00427147" w:rsidRPr="002F59C3" w:rsidRDefault="00427147" w:rsidP="00662FE6">
            <w:pPr>
              <w:spacing w:before="240"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1/ өөрт олгогдсон эд хөрөнгийн бүрэн бүтэн байдлыг хангаж, үйл ажиллагааныхаа зорилгод нийцүүлэн зориулалтын дагуу эзэмшиж, ашиглах;</w:t>
            </w:r>
          </w:p>
          <w:p w14:paraId="4382C287" w14:textId="77777777" w:rsidR="00427147" w:rsidRPr="002F59C3" w:rsidRDefault="00427147" w:rsidP="004223E1">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2/ улсын төсвөөс олгосон хөрөнгийг Төсвийн тухай хуульд заасны дагуу зарцуулж, тайлагнах;</w:t>
            </w:r>
          </w:p>
          <w:p w14:paraId="0A6D8299" w14:textId="77777777" w:rsidR="00427147" w:rsidRPr="002F59C3" w:rsidRDefault="00427147" w:rsidP="004223E1">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/Энэ заалтад 2003 оны 1 дүгээр сарын 2-ны өдрийн хуулиар өөрчлөлт оруулсан/</w:t>
            </w:r>
          </w:p>
          <w:p w14:paraId="2637DAFC" w14:textId="77777777" w:rsidR="00427147" w:rsidRPr="002F59C3" w:rsidRDefault="00427147" w:rsidP="004223E1">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/Энэ заалтад 2011 оны 12 дугаар сарын 23-ны өдрийн хуулиар өөрчлөлт оруулсан/</w:t>
            </w:r>
          </w:p>
          <w:p w14:paraId="47D8C040" w14:textId="77777777" w:rsidR="00427147" w:rsidRPr="002F59C3" w:rsidRDefault="00427147" w:rsidP="004223E1">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3/</w:t>
            </w:r>
            <w:r w:rsidRPr="002F59C3">
              <w:rPr>
                <w:rFonts w:ascii="Arial" w:hAnsi="Arial" w:cs="Arial"/>
                <w:color w:val="000000" w:themeColor="text1"/>
              </w:rPr>
              <w:t> </w:t>
            </w:r>
            <w:r w:rsidRPr="002F59C3">
              <w:rPr>
                <w:rFonts w:ascii="Arial" w:hAnsi="Arial" w:cs="Arial"/>
                <w:color w:val="000000" w:themeColor="text1"/>
                <w:lang w:val="ru-RU"/>
              </w:rPr>
              <w:t>/Энэ заалтыг 2003 оны 1 дүгээр сарын 2-ны өдрийн хуулиар хүчингүй болгосон/</w:t>
            </w:r>
          </w:p>
          <w:p w14:paraId="615434C2" w14:textId="77777777" w:rsidR="00427147" w:rsidRPr="002F59C3" w:rsidRDefault="00427147" w:rsidP="004223E1">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 xml:space="preserve">4/ төрийн өмчит эрдэм шинжилгээний байгууллага, их, дээд сургууль дэргэдээ бие даасан гарааны компани байгуулахаас бусад тохиолдолд үндсэн хөрөнгөд </w:t>
            </w:r>
            <w:r w:rsidRPr="002F59C3">
              <w:rPr>
                <w:rFonts w:ascii="Arial" w:hAnsi="Arial" w:cs="Arial"/>
                <w:color w:val="000000" w:themeColor="text1"/>
                <w:lang w:val="ru-RU"/>
              </w:rPr>
              <w:lastRenderedPageBreak/>
              <w:t>хамаарах эд хөрөнгө олж авах, захиалах, данснаас хасаж шилжүүлэх, устгах саналаа төрийн өмчийн бодлого, зохицуулалтын асуудал эрхэлсэн төрийн захиргааны байгууллагад тавьж, энэ хуулиар тогтоосон журмын дагуу зөвшөөрөл авах.</w:t>
            </w:r>
          </w:p>
          <w:p w14:paraId="10FF9C4D" w14:textId="77777777" w:rsidR="00427147" w:rsidRPr="002F59C3" w:rsidRDefault="00427147" w:rsidP="004223E1">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3.Төрийн болон орон нутгийн өмчийн төрөлжсөн мэргэшлийн эмнэлэг, нэгдсэн эмнэлгийн тусламж, үйлчилгээний удирдлага, зохион байгуулалт, санхүүжилт, хяналт, эмнэлгийн үйлчилгээнд тавих шаардлага, үйл ажиллагаатай холбогдсон харилцааг Эмнэлгийн тусламж, үйлчилгээний тухай хуулиар зохицуулна.</w:t>
            </w:r>
          </w:p>
          <w:p w14:paraId="7F72EB76" w14:textId="77777777" w:rsidR="00427147" w:rsidRPr="002F59C3" w:rsidRDefault="00427147"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15 дугаар зүйл. Төрийн өмчит үйлдвэрийн газрын ангилал</w:t>
            </w:r>
          </w:p>
          <w:p w14:paraId="41FC8DDF" w14:textId="77777777" w:rsidR="00427147" w:rsidRPr="002F59C3" w:rsidRDefault="00427147"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1.Төрийн өмчит үйлдвэрийн газар гэдэгт дан ганц төрийн өмчид үндэслэсэн болон улсын төсвөөс санхүүждэг үйлдвэрийн газар орох бөгөөд тэдгээрийг эд хөрөнгийн эрхийн байдлаар нь аж ахуйн тооцоотой үйлдвэрийн газар, улсын төсөвт үйлдвэрийн газар гэж ангилна:</w:t>
            </w:r>
          </w:p>
          <w:p w14:paraId="10DB7876" w14:textId="77777777" w:rsidR="00427147" w:rsidRPr="002F59C3" w:rsidRDefault="00427147"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2.Өөрт олгогдсон эд хөрөнгийн үндсэн дээр өөрийгөө санхүүжүүлэх зарчмаар ажиллаж бие даан иргэний гүйлгээнд ордог хуулийн этгээдийг аж ахуйн тооцоотой үйлдвэрийн газар гэнэ.</w:t>
            </w:r>
          </w:p>
          <w:p w14:paraId="4EA8EF2E" w14:textId="77777777" w:rsidR="00427147" w:rsidRPr="002F59C3" w:rsidRDefault="00427147"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3.Өөрт олгогдсон эд хөрөнгийн үндсэн дээр төсвийн хөрөнгөөр санхүүждэг, зөвхөн төрийн хэрэгцээнд зориулсан үйлдвэрлэл, ажил, үйлчилгээ эрхэлдэг хуулийн этгээдийг улсын төсөвт үйлдвэрийн газар гэнэ.</w:t>
            </w:r>
          </w:p>
          <w:p w14:paraId="41EC86E9" w14:textId="77777777" w:rsidR="00427147" w:rsidRPr="002F59C3" w:rsidRDefault="00427147"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16 дугаар зүйл. Аж ахуйн тооцоотой үйлдвэрийн газрын эд хөрөнгийн эрх</w:t>
            </w:r>
          </w:p>
          <w:p w14:paraId="6E2C311B" w14:textId="77777777" w:rsidR="00427147" w:rsidRPr="002F59C3" w:rsidRDefault="00427147"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1. Аж ахуйн тооцоотой үйлдвэрийн газар нь эд хөрөнгийн талаар дараахь эрх, үүрэгтэй:</w:t>
            </w:r>
          </w:p>
          <w:p w14:paraId="23EF6791" w14:textId="56FDE366" w:rsidR="00427147" w:rsidRPr="002F59C3" w:rsidRDefault="00427147" w:rsidP="00662FE6">
            <w:pPr>
              <w:spacing w:before="240" w:line="240" w:lineRule="auto"/>
              <w:ind w:left="720"/>
              <w:jc w:val="both"/>
              <w:rPr>
                <w:rFonts w:ascii="Arial" w:hAnsi="Arial" w:cs="Arial"/>
                <w:color w:val="000000" w:themeColor="text1"/>
                <w:lang w:val="mn-MN"/>
              </w:rPr>
            </w:pPr>
            <w:r w:rsidRPr="002F59C3">
              <w:rPr>
                <w:rFonts w:ascii="Arial" w:hAnsi="Arial" w:cs="Arial"/>
                <w:color w:val="000000" w:themeColor="text1"/>
                <w:lang w:val="ru-RU"/>
              </w:rPr>
              <w:t>1/ өөрт олгогдсон хөрөнгийг дүрэмд заасан үйл ажиллагааныхаа зорилгод нийцүүлэн эзэмших, ашиглах;</w:t>
            </w:r>
          </w:p>
          <w:p w14:paraId="3264E391" w14:textId="77777777" w:rsidR="00427147" w:rsidRPr="002F59C3" w:rsidRDefault="00427147" w:rsidP="004223E1">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2/ үндсэн хөрөнгийг энэ хуульд заасан эрх хэмжээний дотор захиран зарцуулах;</w:t>
            </w:r>
          </w:p>
          <w:p w14:paraId="637B0CDD" w14:textId="77777777" w:rsidR="00427147" w:rsidRPr="002F59C3" w:rsidRDefault="00427147" w:rsidP="004223E1">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3/ үйлдвэрийн үйл ажиллагааны үр дүнд олсон ашгаас эрх бүхий байгууллагаас баталсан нормативт хэмжээгээр өөртөө үлдээж захиран зарцуулах;</w:t>
            </w:r>
          </w:p>
          <w:p w14:paraId="02A9564D" w14:textId="77777777" w:rsidR="00427147" w:rsidRPr="002F59C3" w:rsidRDefault="00427147" w:rsidP="004223E1">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4/ үйлдвэрлэсэн бүтээгдэхүүнээ өөрөө бие даан борлуулах.</w:t>
            </w:r>
          </w:p>
          <w:p w14:paraId="35607D8C" w14:textId="77777777" w:rsidR="00427147" w:rsidRPr="002F59C3" w:rsidRDefault="00427147"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2. Аж ахуйн тооцоотой үйлдвэрийн газар үндсэн хөрөнгийг зөвхөн төрийн өмчийн бодлого, зохицуулалтын асуудал эрхэлсэн төрийн захиргааны байгууллагын зөвшөөрөлтэйгээр данснаас хасах буюу борлуулах, устгах эрхтэй.</w:t>
            </w:r>
          </w:p>
          <w:p w14:paraId="4515BAD2" w14:textId="77777777" w:rsidR="00427147" w:rsidRPr="002F59C3" w:rsidRDefault="00427147"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3.Аж ахуйн тооцоот үйлдвэрийн газрын хөрөнгөөр хандив, тусламж, түүнтэй адилтгах аливаа хөтөлбөр, арга хэмжээ, нийгмийн шинжтэй үйл ажиллагаа болон төсвийн алдагдлыг санхүүжүүлэхийг хориглоно.</w:t>
            </w:r>
          </w:p>
          <w:p w14:paraId="1D34321A" w14:textId="77777777" w:rsidR="00427147" w:rsidRPr="002F59C3" w:rsidRDefault="00427147"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17 дугаар зүйл. Улсын төсөвт үйлдвэрийн газрын эд хөрөнгийн эрх</w:t>
            </w:r>
          </w:p>
          <w:p w14:paraId="722E6B65" w14:textId="476FCF5A" w:rsidR="00427147" w:rsidRPr="002F59C3" w:rsidRDefault="00427147"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ru-RU"/>
              </w:rPr>
              <w:t>1. Улсын төсөвт үйлдвэрийн газар нь эд хөрөнгийн талаар энэ хуулийн 14 дүгээр зүйлд заасан төрийн байгууллага, албан газартай нэгэн адил эрхтэй.</w:t>
            </w:r>
          </w:p>
          <w:p w14:paraId="79DAF0BB" w14:textId="77777777" w:rsidR="00427147" w:rsidRPr="002F59C3" w:rsidRDefault="00427147"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18 дугаар зүйл. Аж ахуйн тооцоотой үйлдвэрийн газрын захиргаа</w:t>
            </w:r>
          </w:p>
          <w:p w14:paraId="71132187" w14:textId="77777777" w:rsidR="00427147" w:rsidRPr="002F59C3" w:rsidRDefault="00427147"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lastRenderedPageBreak/>
              <w:t>1.Аж ахуйн тооцоотой үйлдвэрийн газрын өдөр тутмын үйл ажиллагааг үйлдвэрийн газрын Захирал удирдана. Захирлыг төрийн өмчийн бодлого, зохицуулалтын асуудал эрхэлсэн төрийн захиргааны байгууллага, зохих салбар, хүрээний яам, агентлагтай зөвшилцөн томилох буюу өөрчилнө.</w:t>
            </w:r>
          </w:p>
          <w:p w14:paraId="56239533" w14:textId="77777777" w:rsidR="00427147" w:rsidRPr="002F59C3" w:rsidRDefault="00427147"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2. Захирлаар томилогдох этгээд дор дурдсан шаардлага хангасан байвал зохино:</w:t>
            </w:r>
          </w:p>
          <w:p w14:paraId="2E1FB46C" w14:textId="77777777" w:rsidR="00427147" w:rsidRPr="002F59C3" w:rsidRDefault="00427147" w:rsidP="00662FE6">
            <w:pPr>
              <w:spacing w:before="240"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1/ дээд боловсролтой;</w:t>
            </w:r>
          </w:p>
          <w:p w14:paraId="2DBD4EF5" w14:textId="77777777" w:rsidR="00427147" w:rsidRPr="002F59C3" w:rsidRDefault="00427147" w:rsidP="004223E1">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2/ аль нэг хуулийн этгээд буюу түүний салбар нэгжийн удирдах ажлыг 2-оос доошгүй жил хийсэн, удирдлагын зохих дадлагатай;</w:t>
            </w:r>
          </w:p>
          <w:p w14:paraId="528AD16A" w14:textId="77777777" w:rsidR="00427147" w:rsidRPr="002F59C3" w:rsidRDefault="00427147" w:rsidP="004223E1">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3/ удирдлагын ёс зүйн хэм хэмжээг сахин биелүүлдэг.</w:t>
            </w:r>
          </w:p>
          <w:p w14:paraId="3290A321" w14:textId="77777777" w:rsidR="00427147" w:rsidRPr="002F59C3" w:rsidRDefault="00427147"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3. Тодорхой албан тушаал эрхлэх буюу тодорхой үйл ажиллагаа явуулах эрхийг нь шүүхийн шийдвэрээр хассан, эрүүгийн хуульд заасан санаатай гэмт хэрэг үйлдэж шүүхээр ял шийтгүүлсэн, удирдаж байсан хуулийн этгээдээ дампууруулсан, эсхүл удирдах үүргээ зохих ёсоор биелүүлээгүйгээс өөрчлөгдсөн этгээдийг 5 жилийн дотор захирлаар томилохыг хориглоно.</w:t>
            </w:r>
          </w:p>
          <w:p w14:paraId="2C02E3D4" w14:textId="77777777" w:rsidR="00427147" w:rsidRPr="002F59C3" w:rsidRDefault="00427147"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4. Захирал төрийн, хувийн өмчийн, төрийн өмчийн оролцоотой хуулийн этгээдийн төлөөлөн удирдах зөвлөлд орох, тэдгээрийн захиргаанд буюу олон нийтийн болон шашны байгууллага, сангийн удирдах ажлыг хавсран гүйцэтгэхийг хориглоно.</w:t>
            </w:r>
          </w:p>
          <w:p w14:paraId="05EB11AA" w14:textId="77777777" w:rsidR="00427147" w:rsidRPr="002F59C3" w:rsidRDefault="00427147"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5. Аж ахуйн тооцоотой үйлдвэрийн газрын захиргааны албан тушаалын жагсаалт, орон тооны нормативыг төрийн өмчийн бодлого, зохицуулалтын асуудал эрхэлсэн төрийн захиргааны байгууллага тогтооно.</w:t>
            </w:r>
          </w:p>
          <w:p w14:paraId="48BD26D4" w14:textId="77777777" w:rsidR="00427147" w:rsidRPr="002F59C3" w:rsidRDefault="00427147"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19 дүгээр зүйл. Аж ахуйн тооцоотой үйлдвэрийн газрын захиралтай байгуулах гэрээ</w:t>
            </w:r>
          </w:p>
          <w:p w14:paraId="35804E18" w14:textId="77777777" w:rsidR="00427147" w:rsidRPr="002F59C3" w:rsidRDefault="00427147"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1. Аж ахуйн тооцоотой үйлдвэрийн газрын захирлыг / цаашид "захирал" гэх/ томилохдоо гэрээ байгуулна. Гэрээнд дараахь нөхцөлийг тусгана:</w:t>
            </w:r>
          </w:p>
          <w:p w14:paraId="1640C7F6" w14:textId="77777777" w:rsidR="00427147" w:rsidRPr="002F59C3" w:rsidRDefault="00427147" w:rsidP="00662FE6">
            <w:pPr>
              <w:spacing w:before="240"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1/ энэ хуульд заасан эрх, үүрэг;</w:t>
            </w:r>
          </w:p>
          <w:p w14:paraId="4E43E8A8" w14:textId="77777777" w:rsidR="00427147" w:rsidRPr="002F59C3" w:rsidRDefault="00427147" w:rsidP="0019196A">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2/ эдийн засгийн үр ашгийг дээшлүүлж, хүргэх түвшин;</w:t>
            </w:r>
          </w:p>
          <w:p w14:paraId="1E414907" w14:textId="77777777" w:rsidR="00427147" w:rsidRPr="002F59C3" w:rsidRDefault="00427147" w:rsidP="0019196A">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З/ техник, технологийг шинэчлэх даалгавар;</w:t>
            </w:r>
          </w:p>
          <w:p w14:paraId="499B5CC5" w14:textId="77777777" w:rsidR="00427147" w:rsidRPr="002F59C3" w:rsidRDefault="00427147" w:rsidP="0019196A">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4/ хамт олны хөдөлмөр хамгаалал, нийгмийн талаар авах арга хэмжээ;</w:t>
            </w:r>
          </w:p>
          <w:p w14:paraId="6842D97D" w14:textId="77777777" w:rsidR="00427147" w:rsidRPr="002F59C3" w:rsidRDefault="00427147" w:rsidP="0019196A">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5/ менежментийн бодлого;</w:t>
            </w:r>
          </w:p>
          <w:p w14:paraId="679E8E23" w14:textId="77777777" w:rsidR="00427147" w:rsidRPr="002F59C3" w:rsidRDefault="00427147" w:rsidP="0019196A">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6/ захирлаас болон үүргээ биелүүлэх талаар төрөөс хүлээх үүрэг;</w:t>
            </w:r>
          </w:p>
          <w:p w14:paraId="48BFCCF9" w14:textId="77777777" w:rsidR="00427147" w:rsidRPr="002F59C3" w:rsidRDefault="00427147" w:rsidP="0019196A">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7/ удирдаж байгаа үйлдвэрийн газарт нь өмчлөгчөөс олгосон эд хөрөнгө, түүний хэмжээ;</w:t>
            </w:r>
          </w:p>
          <w:p w14:paraId="01275AC1" w14:textId="77777777" w:rsidR="00427147" w:rsidRPr="002F59C3" w:rsidRDefault="00427147" w:rsidP="0019196A">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8/ цалин, нэмэгдэл хөлс, энэ хуульд заасан урамшуулал;</w:t>
            </w:r>
          </w:p>
          <w:p w14:paraId="5DD15FF9" w14:textId="77777777" w:rsidR="00427147" w:rsidRPr="002F59C3" w:rsidRDefault="00427147" w:rsidP="0019196A">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9/ ажлын нөхцөл /унаа, холбоо зэрэг/;</w:t>
            </w:r>
          </w:p>
          <w:p w14:paraId="445BC6B3" w14:textId="77777777" w:rsidR="00427147" w:rsidRPr="002F59C3" w:rsidRDefault="00427147" w:rsidP="0019196A">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10/ энэ хуульд заасан эд хөрөнгийн хариуцлага;</w:t>
            </w:r>
          </w:p>
          <w:p w14:paraId="0FE28DE8" w14:textId="77777777" w:rsidR="00427147" w:rsidRPr="002F59C3" w:rsidRDefault="00427147" w:rsidP="0019196A">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11/ гэрээний үүргийн биелэлтийг дүгнэх журам, хугацаа;</w:t>
            </w:r>
          </w:p>
          <w:p w14:paraId="016ABEB3" w14:textId="77777777" w:rsidR="00427147" w:rsidRPr="002F59C3" w:rsidRDefault="00427147" w:rsidP="0019196A">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12/ хуульд харшлаагүй бусад нөхцөл.</w:t>
            </w:r>
          </w:p>
          <w:p w14:paraId="77227C17" w14:textId="77777777" w:rsidR="00427147" w:rsidRPr="002F59C3" w:rsidRDefault="00427147"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2.Захирал гэрээгээр тохиролцсон үүргээ биелүүлээгүй нь хүндэтгэн үзэх бодит шалтгаангүй бол түүнийг ажлаас халах үндэслэл болно.</w:t>
            </w:r>
          </w:p>
          <w:p w14:paraId="00FF7EDD" w14:textId="77777777" w:rsidR="00427147" w:rsidRPr="002F59C3" w:rsidRDefault="00427147"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20 дугаар зүйл. Захирлын эд хөрөнгийн эрх, үүрэг</w:t>
            </w:r>
          </w:p>
          <w:p w14:paraId="3166B1AC" w14:textId="77777777" w:rsidR="00427147" w:rsidRPr="002F59C3" w:rsidRDefault="00427147"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lastRenderedPageBreak/>
              <w:t>1.Захирал дараахь эрх, үүрэгтэй:</w:t>
            </w:r>
          </w:p>
          <w:p w14:paraId="4BBAD5B8" w14:textId="77777777" w:rsidR="00427147" w:rsidRPr="002F59C3" w:rsidRDefault="00427147" w:rsidP="00662FE6">
            <w:pPr>
              <w:spacing w:before="240"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1/ тухайн үйлдвэрийн газрыг итгэмжлэлгүйгээр төлөөлөх, итгэмжлэл олгох;</w:t>
            </w:r>
          </w:p>
          <w:p w14:paraId="59A5E390" w14:textId="77777777" w:rsidR="00427147" w:rsidRPr="002F59C3" w:rsidRDefault="00427147" w:rsidP="0019196A">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2/ үйлдвэрийн газрын нэрийн өмнөөс эд хөрөнгийг энэ хууль, гэрээнд заасан эрх хэмжээний дотор захиран зарцуулах;</w:t>
            </w:r>
          </w:p>
          <w:p w14:paraId="4C17DE7C" w14:textId="77777777" w:rsidR="00427147" w:rsidRPr="002F59C3" w:rsidRDefault="00427147" w:rsidP="0019196A">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3/үйлдвэрийн газрын үйлдвэрлэл, санхүүгийн төлөвлөгөө боловсруулж, зохих байгууллагаар батлуулан биелэлтийг хангах;</w:t>
            </w:r>
          </w:p>
          <w:p w14:paraId="4ABF0659" w14:textId="77777777" w:rsidR="00427147" w:rsidRPr="002F59C3" w:rsidRDefault="00427147" w:rsidP="0019196A">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4/ үйлдвэрийн газрын захиргааны бүтцийг тогтоож, албан тушаалтныг томилох, чөлөөлөх, эрх бүхий байгууллагаас тогтоосон цалингийн бүдүүвч сангийн хэмжээнд багтаан цалинг тогтоох;</w:t>
            </w:r>
          </w:p>
          <w:p w14:paraId="1D63733A" w14:textId="77777777" w:rsidR="00427147" w:rsidRPr="002F59C3" w:rsidRDefault="00427147" w:rsidP="0019196A">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5/ үйлдвэрийн газрын үйлдвэрлэл, технологийн нууцад хамаарах мэдээллийг тогтоох;</w:t>
            </w:r>
          </w:p>
          <w:p w14:paraId="0B484B52" w14:textId="77777777" w:rsidR="00427147" w:rsidRPr="002F59C3" w:rsidRDefault="00427147" w:rsidP="0019196A">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6/ хөдөлмөрийн хууль тогтоомжид нийцсэн хөдөлмөрийн дотоод журам баталж мөрдүүлэх;</w:t>
            </w:r>
          </w:p>
          <w:p w14:paraId="6F7E34B2" w14:textId="77777777" w:rsidR="00427147" w:rsidRPr="002F59C3" w:rsidRDefault="00427147" w:rsidP="0019196A">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7/ тогтоосон журмын дагуу анхан шатны бүртгэлийг хөтөлж нягтлан бодох бүртгэлийн тайлан тэнцэл, статистикийн мэдээ гаргах ажлыг зохион байгуулж, тэдгээрийн үнэн зөвийг хариуцах;</w:t>
            </w:r>
          </w:p>
          <w:p w14:paraId="57B87B70" w14:textId="77777777" w:rsidR="00427147" w:rsidRPr="002F59C3" w:rsidRDefault="00427147" w:rsidP="0019196A">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8/ маргаантай асуудлаар үйлдвэрийн газраа төлөөлж шүүхэд нэхэмжлэл гаргах;</w:t>
            </w:r>
          </w:p>
          <w:p w14:paraId="5B644B62" w14:textId="77777777" w:rsidR="00427147" w:rsidRPr="002F59C3" w:rsidRDefault="00427147" w:rsidP="0019196A">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9/ улсаас хатуу тогтоосноос бусад бүтээгдэхүүн, ажил үйлчилгээний үнэ, тарифыг тогтоох;</w:t>
            </w:r>
          </w:p>
          <w:p w14:paraId="31ACC452" w14:textId="77777777" w:rsidR="00427147" w:rsidRPr="002F59C3" w:rsidRDefault="00427147" w:rsidP="0019196A">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10/ эрх хэмжээнийхээ асуудлаар хууль тогтоомж, Засгийн газрын шийдвэрийг биелүүлэхийн тулд тэдгээрт нийцүүлэн тухайн үйлдвэрийн газрын хэмжээнд дагаж мөрдөх, тушаал, заавар гаргах;</w:t>
            </w:r>
          </w:p>
          <w:p w14:paraId="4BF44FD6" w14:textId="77777777" w:rsidR="00427147" w:rsidRPr="002F59C3" w:rsidRDefault="00427147" w:rsidP="0019196A">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11/ хууль тогтоомжид заасан бусад эрх, үүрэг.</w:t>
            </w:r>
          </w:p>
          <w:p w14:paraId="76A79A9B" w14:textId="77777777" w:rsidR="00427147" w:rsidRPr="002F59C3" w:rsidRDefault="00427147"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2. Захиралд энэ зүйлд заасан нийтлэг эрх, үүргээс гадна тухайн үйлдвэрийн газрын үйл ажиллагааны онцлогтой холбоотой бусад эрх, үүрэг эдлүүлэх талаар энэ хуулийн 19 дүгээр зүйлд заасан гэрээнд тусгаж болно.</w:t>
            </w:r>
          </w:p>
          <w:p w14:paraId="16E332A8" w14:textId="77777777" w:rsidR="00427147" w:rsidRPr="002F59C3" w:rsidRDefault="00427147"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3. Захирал шаардлагатай мэргэжилтэн, албан тушаалтныг оролцуулан захирлын зөвлөл байгуулан ажиллуулж болох ба зөвлөлийн бүрэлдэхүүн, ажиллах журмыг захирлын тушаалаар батална.</w:t>
            </w:r>
          </w:p>
          <w:p w14:paraId="251B24BC" w14:textId="77777777" w:rsidR="00427147" w:rsidRPr="002F59C3" w:rsidRDefault="00427147"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Зөвлөлийн гишүүд захиралд гагцхүү зөвлөх эрхтэй ажиллана.</w:t>
            </w:r>
          </w:p>
          <w:p w14:paraId="1D5D01A3" w14:textId="77777777" w:rsidR="00427147" w:rsidRPr="002F59C3" w:rsidRDefault="00427147"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4. Захиралд дараахь урамшуулал үзүүлэхээр гэрээнд тусгаж болно:</w:t>
            </w:r>
          </w:p>
          <w:p w14:paraId="14148CAE" w14:textId="77777777" w:rsidR="00427147" w:rsidRPr="002F59C3" w:rsidRDefault="00427147" w:rsidP="00662FE6">
            <w:pPr>
              <w:spacing w:before="240"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1/ үйлдвэрийн газрын ашгаас тодорхой хугацаанд тодорхой хувиар олгох;</w:t>
            </w:r>
          </w:p>
          <w:p w14:paraId="7365A71B" w14:textId="77777777" w:rsidR="00427147" w:rsidRPr="002F59C3" w:rsidRDefault="00427147" w:rsidP="00011E18">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2/ гэрээний үүргийн биелэлтийг харгалзан тодорхой хэмжээний мөнгөн шагнал олгох.</w:t>
            </w:r>
          </w:p>
          <w:p w14:paraId="1DC8A3FB" w14:textId="77777777" w:rsidR="00427147" w:rsidRPr="002F59C3" w:rsidRDefault="00427147"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5. Захирлын гэм буруутай үйл ажиллагаа болон энэ хууль, гэрээнд заасан эд хөрөнгө эзэмших, ашиглах, захиран зарцуулах эрхээ хэтрүүлэн буюу урвуулан ашиглах зэргээр тухайн үйлдвэрийн газарт хохирол учруулсан бол уг хохирлыг захирал өөрийн хувийн өмчийн эд хөрөнгөөр бүрэн хариуцна.</w:t>
            </w:r>
          </w:p>
          <w:p w14:paraId="17EC44E0" w14:textId="016B94DE" w:rsidR="00427147" w:rsidRPr="002F59C3" w:rsidRDefault="00427147" w:rsidP="00662FE6">
            <w:pPr>
              <w:spacing w:before="240" w:line="240" w:lineRule="auto"/>
              <w:jc w:val="both"/>
              <w:rPr>
                <w:rFonts w:ascii="Arial" w:hAnsi="Arial" w:cs="Arial"/>
                <w:b/>
                <w:bCs/>
                <w:color w:val="000000" w:themeColor="text1"/>
                <w:lang w:val="mn-MN"/>
              </w:rPr>
            </w:pPr>
            <w:r w:rsidRPr="002F59C3">
              <w:rPr>
                <w:rFonts w:ascii="Arial" w:hAnsi="Arial" w:cs="Arial"/>
                <w:b/>
                <w:bCs/>
                <w:color w:val="000000" w:themeColor="text1"/>
                <w:lang w:val="ru-RU"/>
              </w:rPr>
              <w:t>21 дүгээр зүйл. Төрийн өмчит болон төрийн өмчийн оролцоотой хуулийн</w:t>
            </w:r>
            <w:r w:rsidRPr="002F59C3">
              <w:rPr>
                <w:rFonts w:ascii="Arial" w:hAnsi="Arial" w:cs="Arial"/>
                <w:b/>
                <w:bCs/>
                <w:color w:val="000000" w:themeColor="text1"/>
              </w:rPr>
              <w:t> </w:t>
            </w:r>
            <w:r w:rsidRPr="002F59C3">
              <w:rPr>
                <w:rFonts w:ascii="Arial" w:hAnsi="Arial" w:cs="Arial"/>
                <w:b/>
                <w:bCs/>
                <w:color w:val="000000" w:themeColor="text1"/>
                <w:lang w:val="ru-RU"/>
              </w:rPr>
              <w:t>этгээд, түүний эд хөрөнгийн эрх, онцлог</w:t>
            </w:r>
          </w:p>
          <w:p w14:paraId="4C6A8DA0" w14:textId="77777777" w:rsidR="00427147" w:rsidRPr="002F59C3" w:rsidRDefault="00427147"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lastRenderedPageBreak/>
              <w:t>1. Төрийн өмчийн хувьцаатай буюу төр хувь хөрөнгөө оруулсан хуулийн этгээдийг төрийн өмчийн оролцоотой хуулийн этгээд гэнэ.</w:t>
            </w:r>
          </w:p>
          <w:p w14:paraId="2EC80BEB" w14:textId="77777777" w:rsidR="00427147" w:rsidRPr="002F59C3" w:rsidRDefault="00427147"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2. Төрийн өмчийн оролцоотой хуулийн этгээдэд төрийн өмчийн төлөөлөгчийг дараах байдлаар томилно.</w:t>
            </w:r>
          </w:p>
          <w:p w14:paraId="39E84B57" w14:textId="77777777" w:rsidR="00427147" w:rsidRPr="002F59C3" w:rsidRDefault="00427147" w:rsidP="00662FE6">
            <w:pPr>
              <w:spacing w:before="240" w:line="240" w:lineRule="auto"/>
              <w:ind w:left="720"/>
              <w:jc w:val="both"/>
              <w:rPr>
                <w:rFonts w:ascii="Arial" w:hAnsi="Arial" w:cs="Arial"/>
                <w:color w:val="000000" w:themeColor="text1"/>
                <w:lang w:val="mn-MN"/>
              </w:rPr>
            </w:pPr>
            <w:r w:rsidRPr="002F59C3">
              <w:rPr>
                <w:rFonts w:ascii="Arial" w:hAnsi="Arial" w:cs="Arial"/>
                <w:color w:val="000000" w:themeColor="text1"/>
                <w:lang w:val="mn-MN"/>
              </w:rPr>
              <w:t>1/төрийн өмчийн оролцоотой хуулийн этгээдийн эрх барих дээд байгууллагын хуралд төрийг төлөөлөх этгээдийг уг хурлаар хэлэлцэх асуудал бүрээр өгөх саналын удирдамжийн хамт төрийн эзэмшлийн хувьцааг эзэмшигчийн эрхийг хэрэгжүүлж байгаа этгээд томилох;</w:t>
            </w:r>
          </w:p>
          <w:p w14:paraId="34727E2F" w14:textId="77777777" w:rsidR="00427147" w:rsidRPr="002F59C3" w:rsidRDefault="00427147" w:rsidP="00EB4F76">
            <w:pPr>
              <w:spacing w:line="240" w:lineRule="auto"/>
              <w:ind w:left="720"/>
              <w:jc w:val="both"/>
              <w:rPr>
                <w:rFonts w:ascii="Arial" w:hAnsi="Arial" w:cs="Arial"/>
                <w:color w:val="000000" w:themeColor="text1"/>
                <w:lang w:val="mn-MN"/>
              </w:rPr>
            </w:pPr>
            <w:r w:rsidRPr="002F59C3">
              <w:rPr>
                <w:rFonts w:ascii="Arial" w:hAnsi="Arial" w:cs="Arial"/>
                <w:color w:val="000000" w:themeColor="text1"/>
                <w:lang w:val="mn-MN"/>
              </w:rPr>
              <w:t>2/төрийн өмчийн оролцооны хувь хэмжээтэй хувь тэнцүүлэн тухайн этгээдийн төлөөлөн удирдах зөвлөлийн бүрэлдэхүүнд төрийг төлөөлөх гишүүний нэрийг төрийн эзэмшлийн хувьцааг эзэмшигчийн эрхийг хэрэгжүүлж байгаа этгээд тухайн компанийн нэр дэвшүүлэх хороонд санал болгох бөгөөд нэр дэвшүүлэх хороо тэрхүү нэр дэвшигдэж байгаа этгээд нь хуульд заасны дагуу төрийг төлөөлөх этгээд мөн бол төлөөлөн удирдах зөвлөлийн гишүүнээр томилуулахаар хувьцаа эзэмшигчдийн хуралд шууд оруулах үүрэгтэй;</w:t>
            </w:r>
          </w:p>
          <w:p w14:paraId="1D157A35" w14:textId="77777777" w:rsidR="00427147" w:rsidRPr="002F59C3" w:rsidRDefault="00427147" w:rsidP="00EB4F76">
            <w:pPr>
              <w:spacing w:line="240" w:lineRule="auto"/>
              <w:ind w:left="720"/>
              <w:jc w:val="both"/>
              <w:rPr>
                <w:rFonts w:ascii="Arial" w:hAnsi="Arial" w:cs="Arial"/>
                <w:color w:val="000000" w:themeColor="text1"/>
                <w:lang w:val="mn-MN"/>
              </w:rPr>
            </w:pPr>
            <w:r w:rsidRPr="002F59C3">
              <w:rPr>
                <w:rFonts w:ascii="Arial" w:hAnsi="Arial" w:cs="Arial"/>
                <w:color w:val="000000" w:themeColor="text1"/>
                <w:lang w:val="mn-MN"/>
              </w:rPr>
              <w:t>3/энэ зүйлийн 2 дахь хэсгийн 1, 2-т заасан төрийн эзэмшлийн хувьцааг эзэмшигчийн эрхийг хэрэгжүүлэх этгээдийг Засгийн газар тогтоох.</w:t>
            </w:r>
          </w:p>
          <w:p w14:paraId="3A95C298" w14:textId="77777777" w:rsidR="00427147" w:rsidRPr="002F59C3" w:rsidRDefault="00427147"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3. Төрийн өмчийн оролцоотой хуулийн этгээдийн Гишүүдийн хуралд төрийг төлөөлж оролцохоор томилогдсон төрийн өмчийн төлөөлөгч нь тухайн хуулийн этгээдийн Төлөөлөн удирдах зөвлөлийн бүрэлдэхүүнд орсон байна.</w:t>
            </w:r>
          </w:p>
          <w:p w14:paraId="1E5722A1" w14:textId="77777777" w:rsidR="00427147" w:rsidRPr="002F59C3" w:rsidRDefault="00427147"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4. Төрийн өмчийн төлөөлөгч дараахь эрх үүрэгтэй:</w:t>
            </w:r>
          </w:p>
          <w:p w14:paraId="0FD83310" w14:textId="77777777" w:rsidR="00427147" w:rsidRPr="002F59C3" w:rsidRDefault="00427147" w:rsidP="00662FE6">
            <w:pPr>
              <w:spacing w:before="240" w:line="240" w:lineRule="auto"/>
              <w:ind w:left="720"/>
              <w:jc w:val="both"/>
              <w:rPr>
                <w:rFonts w:ascii="Arial" w:hAnsi="Arial" w:cs="Arial"/>
                <w:color w:val="000000" w:themeColor="text1"/>
                <w:lang w:val="mn-MN"/>
              </w:rPr>
            </w:pPr>
            <w:r w:rsidRPr="002F59C3">
              <w:rPr>
                <w:rFonts w:ascii="Arial" w:hAnsi="Arial" w:cs="Arial"/>
                <w:color w:val="000000" w:themeColor="text1"/>
                <w:lang w:val="mn-MN"/>
              </w:rPr>
              <w:t>1/ гишүүдийн болон төлөөлөн удирдах зөвлөлийн хуралд таслах эрхтэй оролцох;</w:t>
            </w:r>
          </w:p>
          <w:p w14:paraId="742BA59B" w14:textId="77777777" w:rsidR="00427147" w:rsidRPr="002F59C3" w:rsidRDefault="00427147" w:rsidP="00EB4F76">
            <w:pPr>
              <w:spacing w:line="240" w:lineRule="auto"/>
              <w:ind w:left="720"/>
              <w:jc w:val="both"/>
              <w:rPr>
                <w:rFonts w:ascii="Arial" w:hAnsi="Arial" w:cs="Arial"/>
                <w:color w:val="000000" w:themeColor="text1"/>
                <w:lang w:val="mn-MN"/>
              </w:rPr>
            </w:pPr>
            <w:r w:rsidRPr="002F59C3">
              <w:rPr>
                <w:rFonts w:ascii="Arial" w:hAnsi="Arial" w:cs="Arial"/>
                <w:color w:val="000000" w:themeColor="text1"/>
                <w:lang w:val="mn-MN"/>
              </w:rPr>
              <w:t>2/ төрийн өмчийн төлөөллийг хэрэгжүүлж байгаа хуулийн этгээдийн эд хөрөнгийг үр ашигтай захиран зарцуулах талаар санал боловсруулж төрийн өмчийн бодлого, зохицуулалтын асуудал эрхэлсэн төрийн захиргааны байгууллагад оруулах;</w:t>
            </w:r>
          </w:p>
          <w:p w14:paraId="2F6C4B50" w14:textId="77777777" w:rsidR="00427147" w:rsidRPr="002F59C3" w:rsidRDefault="00427147" w:rsidP="00EB4F76">
            <w:pPr>
              <w:spacing w:line="240" w:lineRule="auto"/>
              <w:ind w:left="720"/>
              <w:jc w:val="both"/>
              <w:rPr>
                <w:rFonts w:ascii="Arial" w:hAnsi="Arial" w:cs="Arial"/>
                <w:color w:val="000000" w:themeColor="text1"/>
                <w:lang w:val="mn-MN"/>
              </w:rPr>
            </w:pPr>
            <w:r w:rsidRPr="002F59C3">
              <w:rPr>
                <w:rFonts w:ascii="Arial" w:hAnsi="Arial" w:cs="Arial"/>
                <w:color w:val="000000" w:themeColor="text1"/>
                <w:lang w:val="mn-MN"/>
              </w:rPr>
              <w:t>3/ олгогдсон эрх хэмжээнийхээ дотор төрийн өмчийн төлөөллийг хэрэгжүүлэх.</w:t>
            </w:r>
          </w:p>
          <w:p w14:paraId="68921633" w14:textId="77777777" w:rsidR="00427147" w:rsidRPr="002F59C3" w:rsidRDefault="00427147"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5.Төрийн өмчийн бодлого, зохицуулалтын асуудал эрхэлсэн төрийн захиргааны байгууллага болон энэ зүйлийн 2 дахь хэсгийн 3-т заасны дагуу тогтоосон этгээд төрийн өмчит болон төрийн өмчийн оролцоотой хуулийн этгээдийн төлөөлөн удирдах зөвлөлийн бүрэлдэхүүнд төрийг төлөөлж оролцох гишүүдийг томилохдоо дараах болзлыг хангасан нэр дэвшигчдээс томилно:</w:t>
            </w:r>
          </w:p>
          <w:p w14:paraId="394B7EC4" w14:textId="77777777" w:rsidR="00427147" w:rsidRPr="002F59C3" w:rsidRDefault="00427147" w:rsidP="00662FE6">
            <w:pPr>
              <w:spacing w:before="240" w:line="240" w:lineRule="auto"/>
              <w:ind w:left="720"/>
              <w:jc w:val="both"/>
              <w:rPr>
                <w:rFonts w:ascii="Arial" w:hAnsi="Arial" w:cs="Arial"/>
                <w:color w:val="000000" w:themeColor="text1"/>
                <w:lang w:val="mn-MN"/>
              </w:rPr>
            </w:pPr>
            <w:r w:rsidRPr="002F59C3">
              <w:rPr>
                <w:rFonts w:ascii="Arial" w:hAnsi="Arial" w:cs="Arial"/>
                <w:color w:val="000000" w:themeColor="text1"/>
                <w:lang w:val="mn-MN"/>
              </w:rPr>
              <w:t>1/тухайн хуулийн этгээдийн төлөөлөн удирдах зөвлөлийн гишүүний үүргийг гүйцэтгэхэд шаардагдах мэдлэг, чадвартай;</w:t>
            </w:r>
          </w:p>
          <w:p w14:paraId="204AEB90" w14:textId="77777777" w:rsidR="00427147" w:rsidRPr="002F59C3" w:rsidRDefault="00427147" w:rsidP="00EB4F76">
            <w:pPr>
              <w:spacing w:line="240" w:lineRule="auto"/>
              <w:ind w:left="720"/>
              <w:jc w:val="both"/>
              <w:rPr>
                <w:rFonts w:ascii="Arial" w:hAnsi="Arial" w:cs="Arial"/>
                <w:color w:val="000000" w:themeColor="text1"/>
                <w:lang w:val="mn-MN"/>
              </w:rPr>
            </w:pPr>
            <w:r w:rsidRPr="002F59C3">
              <w:rPr>
                <w:rFonts w:ascii="Arial" w:hAnsi="Arial" w:cs="Arial"/>
                <w:color w:val="000000" w:themeColor="text1"/>
                <w:lang w:val="mn-MN"/>
              </w:rPr>
              <w:t>2/тухайн хуулийн этгээдийн төлөөлөн удирдах зөвлөлийн гишүүн байхад ашиг сонирхлын зөрчил үүсэхгүй байх;</w:t>
            </w:r>
          </w:p>
          <w:p w14:paraId="753BBC4A" w14:textId="77777777" w:rsidR="00427147" w:rsidRPr="002F59C3" w:rsidRDefault="00427147" w:rsidP="00EB4F76">
            <w:pPr>
              <w:spacing w:line="240" w:lineRule="auto"/>
              <w:ind w:left="720"/>
              <w:jc w:val="both"/>
              <w:rPr>
                <w:rFonts w:ascii="Arial" w:hAnsi="Arial" w:cs="Arial"/>
                <w:color w:val="000000" w:themeColor="text1"/>
                <w:lang w:val="mn-MN"/>
              </w:rPr>
            </w:pPr>
            <w:r w:rsidRPr="002F59C3">
              <w:rPr>
                <w:rFonts w:ascii="Arial" w:hAnsi="Arial" w:cs="Arial"/>
                <w:color w:val="000000" w:themeColor="text1"/>
                <w:lang w:val="mn-MN"/>
              </w:rPr>
              <w:t>3/төрийн захиргааны албан хаагч болон энэ зүйлийн 2 дахь хэсгийн 3-т заасны дагуу тогтоосон этгээдийн ажилтан байх.</w:t>
            </w:r>
          </w:p>
          <w:p w14:paraId="60FA9C67" w14:textId="77777777" w:rsidR="00427147" w:rsidRPr="002F59C3" w:rsidRDefault="00427147"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6.Төрийн өмчийн төлөөлөгч болон төлөөлөн удирдах зөвлөлийн төрийг төлөөлөх гишүүнээр томилогдсон этгээд нь төрийн мэдлийн хувьцаа эзэмшигчээс баталсан удирдамж, зааврыг баримтлан ажиллана. Удирдамж, зааврыг зөрчсөн буюу зохих ёсоор биелүүлээгүй нь түүнийг томилсон шийдвэрийг хүчингүй болгох үндэслэл болно.</w:t>
            </w:r>
          </w:p>
          <w:p w14:paraId="0E4651D1" w14:textId="77777777" w:rsidR="00427147" w:rsidRPr="002F59C3" w:rsidRDefault="00427147"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lastRenderedPageBreak/>
              <w:t>8. Төр төлөөлж Гишүүдийн хуралд оролцож байгаа төрийн өмчийн төлөөлөгч нь тухайн хуулийн этгээдийн бусад хувийн өмчлөгчөөс төлөөлөн удирдах зөвлөлд сонгогдож байгаа гишүүний талаар санал өгөхгүй.</w:t>
            </w:r>
          </w:p>
          <w:p w14:paraId="3ABD7998" w14:textId="77777777" w:rsidR="00427147" w:rsidRPr="002F59C3" w:rsidRDefault="00427147"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9. Энэ хууль болон бусад хуульд нийцүүлж Засгийн газар төрийн өмчийн оролцоотой хуулийн этгээд дэх төрийн өмчийн төлөөллийн талаар тусгай журам тогтоож болно.</w:t>
            </w:r>
          </w:p>
          <w:p w14:paraId="0A4A2041" w14:textId="77777777" w:rsidR="00427147" w:rsidRPr="002F59C3" w:rsidRDefault="00427147"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11.Төрийн өмчийн төлөөлөгч нь төлөөлөн удирдах зөвлөлтэй тухайн хуулийн этгээдийн хэтийн төлөвлөгөөг тохиролцож, түүний хэрэгжилтийг хянаж, дүгнэхээс бусад хэлбэрээр өдөр тутмын удирдлагын үйл ажиллагаанд оролцохгүй.</w:t>
            </w:r>
          </w:p>
          <w:p w14:paraId="72B6E935" w14:textId="77777777" w:rsidR="00427147" w:rsidRPr="002F59C3" w:rsidRDefault="00427147"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12.Төлөөлөн удирдах зөвлөлийн гишүүнээр томилогдсон төрийн албан хаагч эрх бүхий байгууллагаас тогтоосон цалин хөлснөөс бусад төрлийн шан харамж, урамшуулал авахыг хориглоно.</w:t>
            </w:r>
          </w:p>
          <w:p w14:paraId="0091F349" w14:textId="77777777" w:rsidR="00427147" w:rsidRPr="002F59C3" w:rsidRDefault="00427147"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13.Төрийн мэдлийн хувьцаа эзэмшигч нь төрийн өмчит болон төрийн өмчийн оролцоотой хуулийн этгээдээс олгох ногдол ашгийн хувь хэмжээг тогтоох саналыг төлөөлөн удирдах зөвлөлд бичгээр, эсхүл цахим хэлбэрээр гаргана.</w:t>
            </w:r>
          </w:p>
          <w:p w14:paraId="66851C71" w14:textId="77777777" w:rsidR="00427147" w:rsidRPr="002F59C3" w:rsidRDefault="00427147"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14.Төлөөлөн удирдах зөвлөл энэ хуульд заасан тайлан, бусад мэдээллийг холбогдох байгууллагад хугацаанд нь гаргаж өгөх үүрэгтэй.</w:t>
            </w:r>
          </w:p>
          <w:p w14:paraId="0BB3FFEA" w14:textId="77777777" w:rsidR="00427147" w:rsidRPr="002F59C3" w:rsidRDefault="00427147"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15.Санхүү, төсвийн асуудал эрхэлсэн Засгийн газрын гишүүн нийт төрийн өмчит болон төрийн өмчийн оролцоотой хуулийн этгээдийн үйл ажиллагааны санхүүгийн үр дүн, тэдгээрээс төсвийн байгууллагын санхүү болон мөнгөн хөрөнгийн гүйлгээнд нөлөөлөх байдал, ажлын үр дүнд хяналт тавина.</w:t>
            </w:r>
          </w:p>
          <w:p w14:paraId="6617F9D3" w14:textId="77777777" w:rsidR="00427147" w:rsidRPr="002F59C3" w:rsidRDefault="00427147"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16.Төрийн өмчит, төрийн өмч давамгайлсан хуулийн этгээд нь санхүү, төсвийн асуудал эрхэлсэн төрийн захиргааны төв байгууллагаас зөвшөөрөл авсны үндсэн дээр зээл авч, үнэт цаас гаргана.</w:t>
            </w:r>
          </w:p>
          <w:p w14:paraId="7E468FCE" w14:textId="77777777" w:rsidR="00427147" w:rsidRPr="002F59C3" w:rsidRDefault="00427147"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18.Энэ зүйлийн 16-д заасан зөвшөөрөлд төрийн болон орон нутгийн өмчит, төрийн болон орон нутгийн өмч давамгайлсан хуулийн этгээдийн тухайн санхүүгийн жилд эргэн төлөгдөх нөхцөлтэйгөөр богино хугацаанд авах зээл, үнэт цаас хамаарахгүй.</w:t>
            </w:r>
          </w:p>
          <w:p w14:paraId="54F3B662" w14:textId="77777777" w:rsidR="00427147" w:rsidRPr="002F59C3" w:rsidRDefault="00427147"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19.Энэ зүйлийн 16-д заасан зөвшөөрөлд төрийн болон орон нутгийн өмчит, төрийн болон орон нутгийн өмч давамгайлсан хуулийн этгээдийн улирлын чанартай орлогын дутагдлыг санхүүжүүлэх зээл хамаарахгүй.</w:t>
            </w:r>
          </w:p>
          <w:p w14:paraId="0CDB90FF" w14:textId="77777777" w:rsidR="00427147" w:rsidRPr="002F59C3" w:rsidRDefault="00427147"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20.Энэ зүйлийн 16-д заасан зөвшөөрөлгүйгээр төрийн болон орон нутгийн өмчит, төрийн болон орон нутгийн өмч давамгайлсан хуулийн этгээд нь зээл авах, үнэт цаас гаргахыг хориглоно.</w:t>
            </w:r>
          </w:p>
          <w:p w14:paraId="6F9F67CA" w14:textId="391FB1EC" w:rsidR="00427147" w:rsidRPr="002F59C3" w:rsidRDefault="00427147"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21.Төрийн өмчит болон төрийн өмчийн оролцоотой хуулийн этгээдийн хөрөнгөөр хандив, тусламж, түүнтэй адилтгах аливаа хөтөлбөр, арга хэмжээ, нийгмийн шинжтэй үйл ажиллагаа, төсвийн алдагдлыг санхүүжүүлэхийг хориглоно.</w:t>
            </w:r>
          </w:p>
        </w:tc>
      </w:tr>
      <w:tr w:rsidR="00916809" w:rsidRPr="00B67CDD" w14:paraId="7777D96F" w14:textId="77777777" w:rsidTr="00B443CC">
        <w:tc>
          <w:tcPr>
            <w:tcW w:w="9350" w:type="dxa"/>
            <w:shd w:val="clear" w:color="auto" w:fill="D9D9D9" w:themeFill="background1" w:themeFillShade="D9"/>
          </w:tcPr>
          <w:p w14:paraId="3EB9C2ED" w14:textId="539CD69F" w:rsidR="00287D82" w:rsidRPr="002F59C3" w:rsidRDefault="007B1CD9" w:rsidP="00662FE6">
            <w:pPr>
              <w:spacing w:before="240" w:line="240" w:lineRule="auto"/>
              <w:jc w:val="both"/>
              <w:rPr>
                <w:rFonts w:ascii="Arial" w:hAnsi="Arial" w:cs="Arial"/>
                <w:b/>
                <w:bCs/>
                <w:color w:val="000000" w:themeColor="text1"/>
                <w:lang w:val="mn-MN"/>
              </w:rPr>
            </w:pPr>
            <w:r w:rsidRPr="002F59C3">
              <w:rPr>
                <w:rFonts w:ascii="Arial" w:hAnsi="Arial" w:cs="Arial"/>
                <w:b/>
                <w:bCs/>
                <w:color w:val="000000" w:themeColor="text1"/>
                <w:lang w:val="mn-MN"/>
              </w:rPr>
              <w:lastRenderedPageBreak/>
              <w:t>Орон нутгийн хүрээнд сонгож авсан зүйл, заалт</w:t>
            </w:r>
          </w:p>
        </w:tc>
      </w:tr>
      <w:tr w:rsidR="00916809" w:rsidRPr="00B67CDD" w14:paraId="4903F716" w14:textId="77777777" w:rsidTr="00B443CC">
        <w:tc>
          <w:tcPr>
            <w:tcW w:w="9350" w:type="dxa"/>
          </w:tcPr>
          <w:p w14:paraId="64AE1EC4" w14:textId="77777777" w:rsidR="00287D82" w:rsidRPr="002F59C3" w:rsidRDefault="00287D82" w:rsidP="00662FE6">
            <w:pPr>
              <w:spacing w:before="240" w:line="240" w:lineRule="auto"/>
              <w:jc w:val="both"/>
              <w:rPr>
                <w:rFonts w:ascii="Arial" w:hAnsi="Arial" w:cs="Arial"/>
                <w:b/>
                <w:bCs/>
                <w:color w:val="000000" w:themeColor="text1"/>
                <w:lang w:val="mn-MN"/>
              </w:rPr>
            </w:pPr>
            <w:r w:rsidRPr="002F59C3">
              <w:rPr>
                <w:rFonts w:ascii="Arial" w:hAnsi="Arial" w:cs="Arial"/>
                <w:b/>
                <w:bCs/>
                <w:color w:val="000000" w:themeColor="text1"/>
                <w:lang w:val="mn-MN"/>
              </w:rPr>
              <w:lastRenderedPageBreak/>
              <w:t>77 дугаар зүйл. Орон нутгийн өмчийн талаархи иргэдийн Төлөөлөгчдийн Хурлын бүрэн эрх</w:t>
            </w:r>
          </w:p>
          <w:p w14:paraId="39FE6BED" w14:textId="77777777" w:rsidR="00287D82" w:rsidRPr="002F59C3" w:rsidRDefault="00287D82"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1. Иргэдийн Төлөөлөгчдийн Хурал нь тухайн аймаг, сум, нийслэл, дүүргийн өмчийн зүйлсийг хүн амаа төлөөлөн өмчлөгч нь байна.</w:t>
            </w:r>
          </w:p>
          <w:p w14:paraId="5AD625EE" w14:textId="77777777" w:rsidR="00287D82" w:rsidRPr="002F59C3" w:rsidRDefault="00287D82"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2. Орон нутгийн өмчийг эзэмших, ашиглах, захиран зарцуулах талаар иргэдийн Төлөөлөгчдийн Хурал дараахь бүрэн эрхтэй:</w:t>
            </w:r>
          </w:p>
          <w:p w14:paraId="6479FBE4" w14:textId="77777777" w:rsidR="00287D82" w:rsidRPr="002F59C3" w:rsidRDefault="00287D82" w:rsidP="00662FE6">
            <w:pPr>
              <w:spacing w:before="240" w:line="240" w:lineRule="auto"/>
              <w:ind w:left="720"/>
              <w:jc w:val="both"/>
              <w:rPr>
                <w:rFonts w:ascii="Arial" w:hAnsi="Arial" w:cs="Arial"/>
                <w:color w:val="000000" w:themeColor="text1"/>
                <w:lang w:val="mn-MN"/>
              </w:rPr>
            </w:pPr>
            <w:r w:rsidRPr="002F59C3">
              <w:rPr>
                <w:rFonts w:ascii="Arial" w:hAnsi="Arial" w:cs="Arial"/>
                <w:color w:val="000000" w:themeColor="text1"/>
                <w:lang w:val="mn-MN"/>
              </w:rPr>
              <w:t>1/ орон нутгийн өмчийн эд хөрөнгийн хадгалалт, хамгаалалтын байдлыг хянан шалгах буюу түүнд тавих хяналт шалгалтыг зохион байгуулах;</w:t>
            </w:r>
          </w:p>
          <w:p w14:paraId="36C15144" w14:textId="77777777" w:rsidR="00287D82" w:rsidRPr="002F59C3" w:rsidRDefault="00287D82" w:rsidP="00EB4F76">
            <w:pPr>
              <w:spacing w:line="240" w:lineRule="auto"/>
              <w:ind w:left="720"/>
              <w:jc w:val="both"/>
              <w:rPr>
                <w:rFonts w:ascii="Arial" w:hAnsi="Arial" w:cs="Arial"/>
                <w:color w:val="000000" w:themeColor="text1"/>
                <w:lang w:val="mn-MN"/>
              </w:rPr>
            </w:pPr>
            <w:r w:rsidRPr="002F59C3">
              <w:rPr>
                <w:rFonts w:ascii="Arial" w:hAnsi="Arial" w:cs="Arial"/>
                <w:color w:val="000000" w:themeColor="text1"/>
                <w:lang w:val="mn-MN"/>
              </w:rPr>
              <w:t>2/ иргэдийн Төлөөлөгчдийн Хурал, Засаг даргаас орон нутгийн өмчийн хөрөнгийг эзэмших, ашиглах, захиран зарцуулах эрхээ хэрэгжүүлэх талаар зохиосон ажил, үр ашгийн тайлан, нэгдсэн тооллогын дүнг жил бүр хэлэлцэж, дүгнэлт, чиглэл өгөх;</w:t>
            </w:r>
          </w:p>
          <w:p w14:paraId="00E5BFF4" w14:textId="77777777" w:rsidR="00287D82" w:rsidRPr="002F59C3" w:rsidRDefault="00287D82" w:rsidP="00EB4F76">
            <w:pPr>
              <w:spacing w:line="240" w:lineRule="auto"/>
              <w:ind w:left="720"/>
              <w:jc w:val="both"/>
              <w:rPr>
                <w:rFonts w:ascii="Arial" w:hAnsi="Arial" w:cs="Arial"/>
                <w:color w:val="000000" w:themeColor="text1"/>
                <w:lang w:val="mn-MN"/>
              </w:rPr>
            </w:pPr>
            <w:r w:rsidRPr="002F59C3">
              <w:rPr>
                <w:rFonts w:ascii="Arial" w:hAnsi="Arial" w:cs="Arial"/>
                <w:color w:val="000000" w:themeColor="text1"/>
                <w:lang w:val="mn-MN"/>
              </w:rPr>
              <w:t>3/ орон нутгийн өмчийн үндсэн хөрөнгийг хувьчлах ба бусдад шилжүүлэх, шинээр олж авах жагсаалт, төлөвлөгөө, эх үүсвэрийг хэлэлцэж батлах. Хувьчлах орон нутгийн эд хөрөнгийн жагсаалтыг батлахдаа Төрийн өмчийн хороотой зөвшилцөнө;</w:t>
            </w:r>
          </w:p>
          <w:p w14:paraId="09019609" w14:textId="77777777" w:rsidR="00287D82" w:rsidRPr="002F59C3" w:rsidRDefault="00287D82" w:rsidP="00EB4F76">
            <w:pPr>
              <w:spacing w:line="240" w:lineRule="auto"/>
              <w:ind w:left="720"/>
              <w:jc w:val="both"/>
              <w:rPr>
                <w:rFonts w:ascii="Arial" w:hAnsi="Arial" w:cs="Arial"/>
                <w:color w:val="000000" w:themeColor="text1"/>
                <w:lang w:val="mn-MN"/>
              </w:rPr>
            </w:pPr>
            <w:r w:rsidRPr="002F59C3">
              <w:rPr>
                <w:rFonts w:ascii="Arial" w:hAnsi="Arial" w:cs="Arial"/>
                <w:color w:val="000000" w:themeColor="text1"/>
                <w:lang w:val="mn-MN"/>
              </w:rPr>
              <w:t>4/ орон нутгийн өмчийн хуулийн этгээд байгуулах, өөрчлөн байгуулах, татан буулгах шийдвэр гаргаж, гүйцэтгэлд нь хяналт тавих.</w:t>
            </w:r>
          </w:p>
          <w:p w14:paraId="1CE5990F" w14:textId="77777777" w:rsidR="00287D82" w:rsidRPr="002F59C3" w:rsidRDefault="00287D82"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3. Орон нутгийн өмчид хамаарах үндсэн хөрөнгийг бусдын өмчлөлд шилжүүлэх, барьцаалах, шинээр олж авах асуудлыг гагцхүү иргэдийн Төлөөлөгчдийн Хурал, түүний хуралдааны чөлөөт цагт Хурлын дарга шийдвэрлэнэ.</w:t>
            </w:r>
          </w:p>
          <w:p w14:paraId="1FA37E47" w14:textId="77777777" w:rsidR="00287D82" w:rsidRPr="002F59C3" w:rsidRDefault="00287D82"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4. Хурлын дарга нь тухайн хурлын хуралдааны чөлөөт цагт энэ зүйлийн 2 дахь хэсэгт заасан бүрэн эрхийг хэрэгжүүлж иргэдийн Төлөөлөгчдийн Хуралд хариуцан тайлагнахаас гадна орон нутгийн өмчийн оролцоотой хувь нийлүүлсэн хуулийн этгээдэд өмчийн төлөөлөгчийг томилж түүний үйл ажиллагааг чиглүүлнэ.</w:t>
            </w:r>
          </w:p>
          <w:p w14:paraId="52BA2C08" w14:textId="77777777" w:rsidR="00287D82" w:rsidRPr="002F59C3" w:rsidRDefault="00287D82"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6.Монгол Улсын засаг захиргаа, нутаг дэвсгэрийн нэгжийн тухай хуулийн 68.4-т заасны дагуу засаг захиргаа, нутаг дэвсгэрийн нэгжийн өөрийн удирдлагын чиг үүргийг шилжүүлсэн бол энэ хуульд заасан иргэдийн Төлөөлөгчдийн Хурлын бүрэн эрхийг тухайн хот, тосгоны Зөвлөл хэрэгжүүлнэ.</w:t>
            </w:r>
          </w:p>
          <w:p w14:paraId="3F60FCCF" w14:textId="77777777" w:rsidR="00287D82" w:rsidRPr="002F59C3" w:rsidRDefault="00287D82" w:rsidP="00662FE6">
            <w:pPr>
              <w:spacing w:before="240" w:line="240" w:lineRule="auto"/>
              <w:jc w:val="both"/>
              <w:rPr>
                <w:rFonts w:ascii="Arial" w:hAnsi="Arial" w:cs="Arial"/>
                <w:b/>
                <w:bCs/>
                <w:color w:val="000000" w:themeColor="text1"/>
                <w:lang w:val="mn-MN"/>
              </w:rPr>
            </w:pPr>
            <w:r w:rsidRPr="002F59C3">
              <w:rPr>
                <w:rFonts w:ascii="Arial" w:hAnsi="Arial" w:cs="Arial"/>
                <w:b/>
                <w:bCs/>
                <w:color w:val="000000" w:themeColor="text1"/>
                <w:lang w:val="mn-MN"/>
              </w:rPr>
              <w:t>78 дугаар зүйл. Орон нутгийн өмчийн талаархи Засаг даргын бүрэн эрх</w:t>
            </w:r>
          </w:p>
          <w:p w14:paraId="5EE28973" w14:textId="77777777" w:rsidR="00287D82" w:rsidRPr="002F59C3" w:rsidRDefault="00287D82"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1. Засаг дарга нь иргэдийн Төлөөлөгчдийн Хурлаас орон нутгийн өмчийн эд хөрөнгийн талаар гарсан шийдвэрийг Засгийн газрын бодлогод нийцүүлэн хэрэгжүүлэх үүрэгтэй.</w:t>
            </w:r>
          </w:p>
          <w:p w14:paraId="33BFE5EE" w14:textId="77777777" w:rsidR="00287D82" w:rsidRPr="002F59C3" w:rsidRDefault="00287D82"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2.Хуульд өөрөөр заагаагүй бол Засаг дарга дараахь бүрэн эрхийг хэрэгжүүлнэ:</w:t>
            </w:r>
          </w:p>
          <w:p w14:paraId="59484E6B" w14:textId="77777777" w:rsidR="00287D82" w:rsidRPr="002F59C3" w:rsidRDefault="00287D82" w:rsidP="00EB4F76">
            <w:pPr>
              <w:spacing w:before="240" w:line="240" w:lineRule="auto"/>
              <w:ind w:left="720"/>
              <w:jc w:val="both"/>
              <w:rPr>
                <w:rFonts w:ascii="Arial" w:hAnsi="Arial" w:cs="Arial"/>
                <w:color w:val="000000" w:themeColor="text1"/>
                <w:lang w:val="mn-MN"/>
              </w:rPr>
            </w:pPr>
            <w:r w:rsidRPr="002F59C3">
              <w:rPr>
                <w:rFonts w:ascii="Arial" w:hAnsi="Arial" w:cs="Arial"/>
                <w:color w:val="000000" w:themeColor="text1"/>
                <w:lang w:val="mn-MN"/>
              </w:rPr>
              <w:t>1/ иргэдийн Төлөөлөгчдийн Хурлаас олгосон эрх хэмжээний дотор орон нутгийн өмчийг эзэмших, ашиглах, захиран зарцуулах;</w:t>
            </w:r>
          </w:p>
          <w:p w14:paraId="45F53F4E" w14:textId="77777777" w:rsidR="00287D82" w:rsidRPr="002F59C3" w:rsidRDefault="00287D82" w:rsidP="00EB4F76">
            <w:pPr>
              <w:spacing w:line="240" w:lineRule="auto"/>
              <w:ind w:left="720"/>
              <w:jc w:val="both"/>
              <w:rPr>
                <w:rFonts w:ascii="Arial" w:hAnsi="Arial" w:cs="Arial"/>
                <w:color w:val="000000" w:themeColor="text1"/>
                <w:lang w:val="mn-MN"/>
              </w:rPr>
            </w:pPr>
            <w:r w:rsidRPr="002F59C3">
              <w:rPr>
                <w:rFonts w:ascii="Arial" w:hAnsi="Arial" w:cs="Arial"/>
                <w:color w:val="000000" w:themeColor="text1"/>
                <w:lang w:val="mn-MN"/>
              </w:rPr>
              <w:t>2/ орон нутгийн өмчит хуулийн этгээдийн эрх баригчийг томилох;</w:t>
            </w:r>
          </w:p>
          <w:p w14:paraId="6C8A6468" w14:textId="77777777" w:rsidR="00287D82" w:rsidRPr="002F59C3" w:rsidRDefault="00287D82" w:rsidP="00EB4F76">
            <w:pPr>
              <w:spacing w:line="240" w:lineRule="auto"/>
              <w:ind w:left="720"/>
              <w:jc w:val="both"/>
              <w:rPr>
                <w:rFonts w:ascii="Arial" w:hAnsi="Arial" w:cs="Arial"/>
                <w:color w:val="000000" w:themeColor="text1"/>
                <w:lang w:val="mn-MN"/>
              </w:rPr>
            </w:pPr>
            <w:r w:rsidRPr="002F59C3">
              <w:rPr>
                <w:rFonts w:ascii="Arial" w:hAnsi="Arial" w:cs="Arial"/>
                <w:color w:val="000000" w:themeColor="text1"/>
                <w:lang w:val="mn-MN"/>
              </w:rPr>
              <w:t>3/ орон нутгийн өмчийн төлөөлөгчийг томилох, өөрчлөх саналаа Хурлын даргад оруулах;</w:t>
            </w:r>
          </w:p>
          <w:p w14:paraId="30831913" w14:textId="77777777" w:rsidR="00287D82" w:rsidRPr="002F59C3" w:rsidRDefault="00287D82" w:rsidP="00EB4F76">
            <w:pPr>
              <w:spacing w:line="240" w:lineRule="auto"/>
              <w:ind w:left="720"/>
              <w:jc w:val="both"/>
              <w:rPr>
                <w:rFonts w:ascii="Arial" w:hAnsi="Arial" w:cs="Arial"/>
                <w:color w:val="000000" w:themeColor="text1"/>
                <w:lang w:val="mn-MN"/>
              </w:rPr>
            </w:pPr>
            <w:r w:rsidRPr="002F59C3">
              <w:rPr>
                <w:rFonts w:ascii="Arial" w:hAnsi="Arial" w:cs="Arial"/>
                <w:color w:val="000000" w:themeColor="text1"/>
                <w:lang w:val="mn-MN"/>
              </w:rPr>
              <w:t>4/ орон нутгийн өмчийн эд хөрөнгийн нэгдсэн бүртгэл хөтлөх, эд хөрөнгийн тооллого явуулах ажлыг зохион байгуулах;</w:t>
            </w:r>
          </w:p>
          <w:p w14:paraId="3065BDA1" w14:textId="77777777" w:rsidR="00287D82" w:rsidRPr="002F59C3" w:rsidRDefault="00287D82" w:rsidP="00EB4F76">
            <w:pPr>
              <w:spacing w:line="240" w:lineRule="auto"/>
              <w:ind w:left="720"/>
              <w:jc w:val="both"/>
              <w:rPr>
                <w:rFonts w:ascii="Arial" w:hAnsi="Arial" w:cs="Arial"/>
                <w:color w:val="000000" w:themeColor="text1"/>
                <w:lang w:val="mn-MN"/>
              </w:rPr>
            </w:pPr>
            <w:r w:rsidRPr="002F59C3">
              <w:rPr>
                <w:rFonts w:ascii="Arial" w:hAnsi="Arial" w:cs="Arial"/>
                <w:color w:val="000000" w:themeColor="text1"/>
                <w:lang w:val="mn-MN"/>
              </w:rPr>
              <w:t>5/ орон нутгийн өмчит албан байгууллагыг шаардлагатай эд хөрөнгөөр хангах;</w:t>
            </w:r>
          </w:p>
          <w:p w14:paraId="4A288727" w14:textId="77777777" w:rsidR="00287D82" w:rsidRPr="002F59C3" w:rsidRDefault="00287D82" w:rsidP="00EB4F76">
            <w:pPr>
              <w:spacing w:line="240" w:lineRule="auto"/>
              <w:ind w:left="720"/>
              <w:jc w:val="both"/>
              <w:rPr>
                <w:rFonts w:ascii="Arial" w:hAnsi="Arial" w:cs="Arial"/>
                <w:color w:val="000000" w:themeColor="text1"/>
                <w:lang w:val="mn-MN"/>
              </w:rPr>
            </w:pPr>
            <w:r w:rsidRPr="002F59C3">
              <w:rPr>
                <w:rFonts w:ascii="Arial" w:hAnsi="Arial" w:cs="Arial"/>
                <w:color w:val="000000" w:themeColor="text1"/>
                <w:lang w:val="mn-MN"/>
              </w:rPr>
              <w:lastRenderedPageBreak/>
              <w:t>6/ орон нутгийн өмчийн эд хөрөнгийг төрийн өмчийн бодлого, зохицуулалтын асуудал эрхэлсэн төрийн захиргааны байгууллагын мэргэжил, арга зүйн удирдлагын дор хувьчлах ажлыг зохион байгуулах;</w:t>
            </w:r>
          </w:p>
          <w:p w14:paraId="189246F1" w14:textId="77777777" w:rsidR="00287D82" w:rsidRPr="002F59C3" w:rsidRDefault="00287D82" w:rsidP="00EB4F76">
            <w:pPr>
              <w:spacing w:line="240" w:lineRule="auto"/>
              <w:ind w:left="720"/>
              <w:jc w:val="both"/>
              <w:rPr>
                <w:rFonts w:ascii="Arial" w:hAnsi="Arial" w:cs="Arial"/>
                <w:color w:val="000000" w:themeColor="text1"/>
                <w:lang w:val="mn-MN"/>
              </w:rPr>
            </w:pPr>
            <w:r w:rsidRPr="002F59C3">
              <w:rPr>
                <w:rFonts w:ascii="Arial" w:hAnsi="Arial" w:cs="Arial"/>
                <w:color w:val="000000" w:themeColor="text1"/>
                <w:lang w:val="mn-MN"/>
              </w:rPr>
              <w:t>7/ нутгийн өмч эрхэлсэн ажилтан буюу албыг шуурхай удирдах.</w:t>
            </w:r>
          </w:p>
          <w:p w14:paraId="3EB84000" w14:textId="71FEBB58" w:rsidR="00287D82" w:rsidRPr="002F59C3" w:rsidRDefault="00287D82"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3.Монгол Улсын засаг захиргаа, нутаг дэвсгэрийн нэгжийн тухай хуулийн 68.4-т заасны дагуу засаг захиргаа, нутаг дэвсгэрийн нэгжийн төрийн удирдлагын чиг үүргийг шилжүүлсэн бол энэ хуульд заасан Засаг даргын бүрэн эрхийг тухайн хот, тосгоны Захирагч хэрэгжүүлнэ.</w:t>
            </w:r>
          </w:p>
          <w:p w14:paraId="5DD294F2" w14:textId="77777777" w:rsidR="00287D82" w:rsidRPr="002F59C3" w:rsidRDefault="00287D82" w:rsidP="00662FE6">
            <w:pPr>
              <w:spacing w:before="240" w:line="240" w:lineRule="auto"/>
              <w:jc w:val="both"/>
              <w:rPr>
                <w:rFonts w:ascii="Arial" w:hAnsi="Arial" w:cs="Arial"/>
                <w:b/>
                <w:bCs/>
                <w:color w:val="000000" w:themeColor="text1"/>
                <w:lang w:val="mn-MN"/>
              </w:rPr>
            </w:pPr>
            <w:r w:rsidRPr="002F59C3">
              <w:rPr>
                <w:rFonts w:ascii="Arial" w:hAnsi="Arial" w:cs="Arial"/>
                <w:b/>
                <w:bCs/>
                <w:color w:val="000000" w:themeColor="text1"/>
                <w:lang w:val="mn-MN"/>
              </w:rPr>
              <w:t>79 дүгээр зүйл.Орон нутгийн өмчит хуулийн этгээдийн эд хөрөнгийн эрх</w:t>
            </w:r>
          </w:p>
          <w:p w14:paraId="072AD846" w14:textId="77777777" w:rsidR="00287D82" w:rsidRPr="002F59C3" w:rsidRDefault="00287D82"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Орон нутгийн өмчит хуулийн этгээд энэ хуулийн 14, 16, 17, 21 дүгээр зүйл, 211 дүгээр зүйлийн 12 дахь хэсэгт заасан эрх эдэлж, үүрэг хүлээнэ.</w:t>
            </w:r>
          </w:p>
          <w:p w14:paraId="0F37A547" w14:textId="3D47115C" w:rsidR="00287D82" w:rsidRPr="002F59C3" w:rsidRDefault="00287D82" w:rsidP="00662FE6">
            <w:pPr>
              <w:spacing w:before="240" w:line="240" w:lineRule="auto"/>
              <w:jc w:val="both"/>
              <w:rPr>
                <w:rFonts w:ascii="Arial" w:hAnsi="Arial" w:cs="Arial"/>
                <w:b/>
                <w:bCs/>
                <w:color w:val="000000" w:themeColor="text1"/>
                <w:lang w:val="mn-MN"/>
              </w:rPr>
            </w:pPr>
            <w:r w:rsidRPr="002F59C3">
              <w:rPr>
                <w:rFonts w:ascii="Arial" w:hAnsi="Arial" w:cs="Arial"/>
                <w:b/>
                <w:bCs/>
                <w:color w:val="000000" w:themeColor="text1"/>
                <w:lang w:val="mn-MN"/>
              </w:rPr>
              <w:t>80 дугаар зүйл. Орон нутгийн өмчийг эзэмших, ашиглах, захиран зарцуулах журам</w:t>
            </w:r>
          </w:p>
          <w:p w14:paraId="06E98E47" w14:textId="54660BEA" w:rsidR="00287D82" w:rsidRPr="002F59C3" w:rsidRDefault="00287D82" w:rsidP="00662FE6">
            <w:pPr>
              <w:spacing w:before="240" w:line="240" w:lineRule="auto"/>
              <w:jc w:val="both"/>
              <w:rPr>
                <w:rFonts w:ascii="Arial" w:hAnsi="Arial" w:cs="Arial"/>
                <w:b/>
                <w:bCs/>
                <w:color w:val="000000" w:themeColor="text1"/>
                <w:lang w:val="mn-MN"/>
              </w:rPr>
            </w:pPr>
            <w:r w:rsidRPr="002F59C3">
              <w:rPr>
                <w:rFonts w:ascii="Arial" w:hAnsi="Arial" w:cs="Arial"/>
                <w:color w:val="000000" w:themeColor="text1"/>
                <w:lang w:val="mn-MN"/>
              </w:rPr>
              <w:t>Орон нутгийн өмчийг эзэмших, захиран зарцуулахтай холбогдсон харилцааг энэ хуулийн тавдугаар бүлэгт заасны дагуу зохицуулна.</w:t>
            </w:r>
          </w:p>
        </w:tc>
      </w:tr>
    </w:tbl>
    <w:p w14:paraId="3F56A6E9" w14:textId="77777777" w:rsidR="004F29F8" w:rsidRPr="002F59C3" w:rsidRDefault="004F29F8"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lastRenderedPageBreak/>
        <w:t>Дөрөвдүгээр бүлэг. Төрийн болон орон нутгийн өмчийн эзэмшигчийн ангилал</w:t>
      </w:r>
    </w:p>
    <w:tbl>
      <w:tblPr>
        <w:tblStyle w:val="TableGrid"/>
        <w:tblW w:w="0" w:type="auto"/>
        <w:tblLook w:val="04A0" w:firstRow="1" w:lastRow="0" w:firstColumn="1" w:lastColumn="0" w:noHBand="0" w:noVBand="1"/>
      </w:tblPr>
      <w:tblGrid>
        <w:gridCol w:w="9350"/>
      </w:tblGrid>
      <w:tr w:rsidR="00916809" w:rsidRPr="002F59C3" w14:paraId="1D4DD192" w14:textId="77777777" w:rsidTr="00406D8A">
        <w:tc>
          <w:tcPr>
            <w:tcW w:w="9350" w:type="dxa"/>
            <w:shd w:val="clear" w:color="auto" w:fill="D9D9D9" w:themeFill="background1" w:themeFillShade="D9"/>
          </w:tcPr>
          <w:p w14:paraId="7A4DFF73" w14:textId="316F718E" w:rsidR="004F29F8" w:rsidRPr="002F59C3" w:rsidRDefault="00AF283D" w:rsidP="00662FE6">
            <w:pPr>
              <w:spacing w:before="240" w:line="240" w:lineRule="auto"/>
              <w:jc w:val="both"/>
              <w:rPr>
                <w:rFonts w:ascii="Arial" w:hAnsi="Arial" w:cs="Arial"/>
                <w:b/>
                <w:bCs/>
                <w:color w:val="000000" w:themeColor="text1"/>
                <w:lang w:val="mn-MN"/>
              </w:rPr>
            </w:pPr>
            <w:r w:rsidRPr="002F59C3">
              <w:rPr>
                <w:rFonts w:ascii="Arial" w:hAnsi="Arial" w:cs="Arial"/>
                <w:b/>
                <w:bCs/>
                <w:color w:val="000000" w:themeColor="text1"/>
                <w:lang w:val="mn-MN"/>
              </w:rPr>
              <w:t>Сонгож авсан зүйл заалт</w:t>
            </w:r>
          </w:p>
        </w:tc>
      </w:tr>
      <w:tr w:rsidR="00916809" w:rsidRPr="00B67CDD" w14:paraId="4A63811F" w14:textId="77777777" w:rsidTr="00E934A6">
        <w:tc>
          <w:tcPr>
            <w:tcW w:w="9350" w:type="dxa"/>
          </w:tcPr>
          <w:p w14:paraId="4D6D8C01" w14:textId="77777777" w:rsidR="004F29F8" w:rsidRPr="002F59C3" w:rsidRDefault="004F29F8"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13 дугаар зүйл. Төрийн өмчит хуулийн этгээдийн ойлголт, ангилал</w:t>
            </w:r>
          </w:p>
          <w:p w14:paraId="7EA0E484" w14:textId="77777777" w:rsidR="004F29F8" w:rsidRPr="002F59C3" w:rsidRDefault="004F29F8"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Төр чиг үүргээ хэрэгжүүлэх болон нийгмийн хэрэгцээг хангах зорилгоор төр өөрийн өмчөөр дангаараа байгуулсан хуулийн этгээдийг төрийн өмчит хуулийн этгээд гэнэ. Төрийн өмчит хуулийн этгээдийг эд хөрөнгийн эрхийн байдлаар нь дор дурдсанаар ангилна:</w:t>
            </w:r>
          </w:p>
          <w:p w14:paraId="7D6B9A34" w14:textId="77777777" w:rsidR="004F29F8" w:rsidRPr="002F59C3" w:rsidRDefault="004F29F8" w:rsidP="00662FE6">
            <w:pPr>
              <w:spacing w:before="240"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1/ төрийн байгууллага, албан газар;</w:t>
            </w:r>
          </w:p>
          <w:p w14:paraId="2407BFA4" w14:textId="77777777" w:rsidR="004F29F8" w:rsidRPr="002F59C3" w:rsidRDefault="004F29F8" w:rsidP="00EB4F76">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2/ төрийн өмчит үйлдвэрийн газар.</w:t>
            </w:r>
          </w:p>
          <w:p w14:paraId="584FCF11" w14:textId="77777777" w:rsidR="004F29F8" w:rsidRPr="002F59C3" w:rsidRDefault="004F29F8" w:rsidP="00EB4F76">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3/төрийн болон орон нутгийн өмчит төрөлжсөн мэргэшлийн эмнэлэг, нэгдсэн эмнэлэг.</w:t>
            </w:r>
          </w:p>
          <w:p w14:paraId="6F3FBDDA" w14:textId="77777777" w:rsidR="004F29F8" w:rsidRPr="002F59C3" w:rsidRDefault="004F29F8" w:rsidP="00EB4F76">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4/төрийн болон орон нутгийн өмчийн боловсролын сургалтын байгууллага /сургуулийн өмнөх боловсрол, ерөнхий боловсрол, мэргэжлийн болон техникийн, дээд боловсрол/.</w:t>
            </w:r>
          </w:p>
          <w:p w14:paraId="29E95E90" w14:textId="77777777" w:rsidR="004F29F8" w:rsidRPr="002F59C3" w:rsidRDefault="004F29F8"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14 дүгээр зүйл. Төрийн байгууллага, албан газрын эд хөрөнгийн эрх</w:t>
            </w:r>
          </w:p>
          <w:p w14:paraId="78DD878F" w14:textId="77777777" w:rsidR="004F29F8" w:rsidRPr="002F59C3" w:rsidRDefault="004F29F8"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1.Төрийн өмчит үйлдвэрийн газраас бусад улсын төсвөөс санхүүждэг хуулийн этгээдийг төрийн байгууллага, албан газар гэнэ.</w:t>
            </w:r>
          </w:p>
          <w:p w14:paraId="65A68391" w14:textId="77777777" w:rsidR="004F29F8" w:rsidRPr="002F59C3" w:rsidRDefault="004F29F8"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2.Төрийн байгууллага, албан газар төрийн болон орон нутгийн өмчит төрөлжсөн мэргэшлийн эмнэлэг, нэгдсэн эмнэлэг нь өөрт олгогдсон эд хөрөнгийн талаар дараахь эрх, үүрэгтэй:</w:t>
            </w:r>
          </w:p>
          <w:p w14:paraId="1455B60B" w14:textId="77777777" w:rsidR="004F29F8" w:rsidRPr="002F59C3" w:rsidRDefault="004F29F8" w:rsidP="00662FE6">
            <w:pPr>
              <w:spacing w:before="240"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1/ өөрт олгогдсон эд хөрөнгийн бүрэн бүтэн байдлыг хангаж, үйл ажиллагааныхаа зорилгод нийцүүлэн зориулалтын дагуу эзэмшиж, ашиглах;</w:t>
            </w:r>
          </w:p>
          <w:p w14:paraId="37357154" w14:textId="77777777" w:rsidR="004F29F8" w:rsidRPr="002F59C3" w:rsidRDefault="004F29F8" w:rsidP="00EB4F76">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lastRenderedPageBreak/>
              <w:t>2/ улсын төсвөөс олгосон хөрөнгийг Төсвийн тухай хуульд заасны дагуу зарцуулж, тайлагнах;</w:t>
            </w:r>
          </w:p>
          <w:p w14:paraId="1A278B3A" w14:textId="77777777" w:rsidR="004F29F8" w:rsidRPr="002F59C3" w:rsidRDefault="004F29F8" w:rsidP="00EB4F76">
            <w:pPr>
              <w:spacing w:line="240" w:lineRule="auto"/>
              <w:ind w:left="720"/>
              <w:jc w:val="both"/>
              <w:rPr>
                <w:rFonts w:ascii="Arial" w:hAnsi="Arial" w:cs="Arial"/>
                <w:color w:val="000000" w:themeColor="text1"/>
                <w:lang w:val="ru-RU"/>
              </w:rPr>
            </w:pPr>
            <w:r w:rsidRPr="002F59C3">
              <w:rPr>
                <w:rFonts w:ascii="Arial" w:hAnsi="Arial" w:cs="Arial"/>
                <w:color w:val="000000" w:themeColor="text1"/>
                <w:lang w:val="ru-RU"/>
              </w:rPr>
              <w:t>4/ төрийн өмчит эрдэм шинжилгээний байгууллага, их, дээд сургууль дэргэдээ бие даасан гарааны компани байгуулахаас бусад тохиолдолд үндсэн хөрөнгөд хамаарах эд хөрөнгө олж авах, захиалах, данснаас хасаж шилжүүлэх, устгах саналаа төрийн өмчийн бодлого, зохицуулалтын асуудал эрхэлсэн төрийн захиргааны байгууллагад тавьж, энэ хуулиар тогтоосон журмын дагуу зөвшөөрөл авах.</w:t>
            </w:r>
          </w:p>
          <w:p w14:paraId="01FB6DD2" w14:textId="093B4506" w:rsidR="004F29F8" w:rsidRPr="002F59C3" w:rsidRDefault="004F29F8"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ru-RU"/>
              </w:rPr>
              <w:t>3.Төрийн болон орон нутгийн өмчийн төрөлжсөн мэргэшлийн эмнэлэг, нэгдсэн эмнэлгийн тусламж, үйлчилгээний удирдлага, зохион байгуулалт, санхүүжилт, хяналт, эмнэлгийн үйлчилгээнд тавих шаардлага, үйл ажиллагаатай холбогдсон харилцааг Эмнэлгийн тусламж, үйлчилгээний тухай хуулиар зохицуулна.</w:t>
            </w:r>
          </w:p>
          <w:p w14:paraId="25B0B3E8" w14:textId="77777777" w:rsidR="004F29F8" w:rsidRPr="002F59C3" w:rsidRDefault="004F29F8"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15 дугаар зүйл. Төрийн өмчит үйлдвэрийн газрын ангилал</w:t>
            </w:r>
          </w:p>
          <w:p w14:paraId="06F2A1FB" w14:textId="77777777" w:rsidR="004F29F8" w:rsidRPr="002F59C3" w:rsidRDefault="004F29F8"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1.Төрийн өмчит үйлдвэрийн газар гэдэгт дан ганц төрийн өмчид үндэслэсэн болон улсын төсвөөс санхүүждэг үйлдвэрийн газар орох бөгөөд тэдгээрийг эд хөрөнгийн эрхийн байдлаар нь аж ахуйн тооцоотой үйлдвэрийн газар, улсын төсөвт үйлдвэрийн газар гэж ангилна:</w:t>
            </w:r>
          </w:p>
          <w:p w14:paraId="253CC45F" w14:textId="77777777" w:rsidR="004F29F8" w:rsidRPr="002F59C3" w:rsidRDefault="004F29F8"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2.Өөрт олгогдсон эд хөрөнгийн үндсэн дээр өөрийгөө санхүүжүүлэх зарчмаар ажиллаж бие даан иргэний гүйлгээнд ордог хуулийн этгээдийг аж ахуйн тооцоотой үйлдвэрийн газар гэнэ.</w:t>
            </w:r>
          </w:p>
          <w:p w14:paraId="27462E1B" w14:textId="77777777" w:rsidR="004F29F8" w:rsidRPr="002F59C3" w:rsidRDefault="004F29F8"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ru-RU"/>
              </w:rPr>
              <w:t>3.Өөрт олгогдсон эд хөрөнгийн үндсэн дээр төсвийн хөрөнгөөр санхүүждэг, зөвхөн төрийн хэрэгцээнд зориулсан үйлдвэрлэл, ажил, үйлчилгээ эрхэлдэг хуулийн этгээдийг улсын төсөвт үйлдвэрийн газар гэнэ.</w:t>
            </w:r>
          </w:p>
        </w:tc>
      </w:tr>
    </w:tbl>
    <w:p w14:paraId="296EE2EB" w14:textId="77777777" w:rsidR="004F29F8" w:rsidRPr="002F59C3" w:rsidRDefault="004F29F8" w:rsidP="00662FE6">
      <w:pPr>
        <w:spacing w:before="240" w:line="240" w:lineRule="auto"/>
        <w:jc w:val="both"/>
        <w:rPr>
          <w:rFonts w:ascii="Arial" w:hAnsi="Arial" w:cs="Arial"/>
          <w:b/>
          <w:bCs/>
          <w:color w:val="000000" w:themeColor="text1"/>
          <w:sz w:val="24"/>
          <w:szCs w:val="24"/>
          <w:lang w:val="ru-RU"/>
        </w:rPr>
      </w:pPr>
      <w:r w:rsidRPr="002F59C3">
        <w:rPr>
          <w:rFonts w:ascii="Arial" w:hAnsi="Arial" w:cs="Arial"/>
          <w:b/>
          <w:bCs/>
          <w:color w:val="000000" w:themeColor="text1"/>
          <w:sz w:val="24"/>
          <w:szCs w:val="24"/>
          <w:lang w:val="ru-RU"/>
        </w:rPr>
        <w:lastRenderedPageBreak/>
        <w:t>Тавдугаар бүлэг. Төрийн болон орон нутгийн өмчид хөрөнгө олж авах, захиран зарцуулах</w:t>
      </w:r>
    </w:p>
    <w:tbl>
      <w:tblPr>
        <w:tblStyle w:val="TableGrid"/>
        <w:tblW w:w="0" w:type="auto"/>
        <w:tblLook w:val="04A0" w:firstRow="1" w:lastRow="0" w:firstColumn="1" w:lastColumn="0" w:noHBand="0" w:noVBand="1"/>
      </w:tblPr>
      <w:tblGrid>
        <w:gridCol w:w="9350"/>
      </w:tblGrid>
      <w:tr w:rsidR="00916809" w:rsidRPr="002F59C3" w14:paraId="1C9C5A99" w14:textId="77777777" w:rsidTr="00406D8A">
        <w:tc>
          <w:tcPr>
            <w:tcW w:w="9350" w:type="dxa"/>
            <w:shd w:val="clear" w:color="auto" w:fill="D9D9D9" w:themeFill="background1" w:themeFillShade="D9"/>
          </w:tcPr>
          <w:p w14:paraId="1E040E11" w14:textId="6CEB2A15" w:rsidR="004F29F8" w:rsidRPr="002F59C3" w:rsidRDefault="00D554AF" w:rsidP="00662FE6">
            <w:pPr>
              <w:spacing w:before="240" w:line="240" w:lineRule="auto"/>
              <w:jc w:val="both"/>
              <w:rPr>
                <w:rFonts w:ascii="Arial" w:hAnsi="Arial" w:cs="Arial"/>
                <w:b/>
                <w:bCs/>
                <w:color w:val="000000" w:themeColor="text1"/>
                <w:lang w:val="mn-MN"/>
              </w:rPr>
            </w:pPr>
            <w:r w:rsidRPr="002F59C3">
              <w:rPr>
                <w:rFonts w:ascii="Arial" w:hAnsi="Arial" w:cs="Arial"/>
                <w:b/>
                <w:bCs/>
                <w:color w:val="000000" w:themeColor="text1"/>
                <w:lang w:val="mn-MN"/>
              </w:rPr>
              <w:t>Сонгож авсан зүйл заалт</w:t>
            </w:r>
          </w:p>
        </w:tc>
      </w:tr>
      <w:tr w:rsidR="00916809" w:rsidRPr="00B67CDD" w14:paraId="58C133F1" w14:textId="77777777" w:rsidTr="00E934A6">
        <w:tc>
          <w:tcPr>
            <w:tcW w:w="9350" w:type="dxa"/>
          </w:tcPr>
          <w:p w14:paraId="354C70CE" w14:textId="77777777" w:rsidR="004F29F8" w:rsidRPr="002F59C3" w:rsidRDefault="004F29F8"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24 дүгээр зүйл. Төрийн өмчийн эд хөрөнгийг олж авах</w:t>
            </w:r>
          </w:p>
          <w:p w14:paraId="509064C7" w14:textId="77777777" w:rsidR="004F29F8" w:rsidRPr="002F59C3" w:rsidRDefault="004F29F8"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1. Аж ахуйн тооцоотой үйлдвэрийн газар өөрийн чиг, үүрэг зорилтыг хэрэгжүүлэхэд шаардлагатай эд хөрөнгийн жагсаалтыг санхүүгийн жил эхлэхээс З сарын өмнө гаргаж, төрийн өмчийн бодлого, зохицуулалтын асуудал эрхэлсэн төрийн захиргааны байгууллага, Сангийн яамаар зардлын дээд хязгаарыг батлуулна.</w:t>
            </w:r>
          </w:p>
          <w:p w14:paraId="71DD246F" w14:textId="77777777" w:rsidR="004F29F8" w:rsidRPr="002F59C3" w:rsidRDefault="004F29F8"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2.Төрийн байгууллагаас бусад төрийн өмчит хуулийн этгээд батлагдсан зардлын хэмжээнд багтаан шаардлагатай хөрөнгийг өөрөө худалдаж авах ба төрөөс түүнд хариу төлбөргүйгээр олгож болно.</w:t>
            </w:r>
          </w:p>
          <w:p w14:paraId="40AD707D" w14:textId="2F739EB3" w:rsidR="004F29F8" w:rsidRPr="002F59C3" w:rsidRDefault="004F29F8"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ru-RU"/>
              </w:rPr>
              <w:t>3. Төрийн өмчит хуулийн этгээд үл хөдлөх хөрөнгийг захиалгын үндсэн дээр зөвхөн төрийн өмчийн бодлого, зохицуулалтын асуудал эрхэлсэн төрийн захиргааны байгууллагын шийдвэрээр олж авна.</w:t>
            </w:r>
          </w:p>
        </w:tc>
      </w:tr>
    </w:tbl>
    <w:p w14:paraId="1EEA9F62" w14:textId="77777777" w:rsidR="004F29F8" w:rsidRPr="002F59C3" w:rsidRDefault="004F29F8" w:rsidP="00662FE6">
      <w:pPr>
        <w:spacing w:before="240" w:line="240" w:lineRule="auto"/>
        <w:jc w:val="both"/>
        <w:rPr>
          <w:rFonts w:ascii="Arial" w:hAnsi="Arial" w:cs="Arial"/>
          <w:b/>
          <w:bCs/>
          <w:color w:val="000000" w:themeColor="text1"/>
          <w:sz w:val="24"/>
          <w:szCs w:val="24"/>
          <w:lang w:val="ru-RU"/>
        </w:rPr>
      </w:pPr>
      <w:r w:rsidRPr="002F59C3">
        <w:rPr>
          <w:rFonts w:ascii="Arial" w:hAnsi="Arial" w:cs="Arial"/>
          <w:b/>
          <w:bCs/>
          <w:color w:val="000000" w:themeColor="text1"/>
          <w:sz w:val="24"/>
          <w:szCs w:val="24"/>
          <w:lang w:val="ru-RU"/>
        </w:rPr>
        <w:lastRenderedPageBreak/>
        <w:t>Зургаадугаар бүлэг. Төрийн болон орон нутгийн өмчийг захиран зарцуулах арга</w:t>
      </w:r>
    </w:p>
    <w:tbl>
      <w:tblPr>
        <w:tblStyle w:val="TableGrid"/>
        <w:tblW w:w="0" w:type="auto"/>
        <w:tblLook w:val="04A0" w:firstRow="1" w:lastRow="0" w:firstColumn="1" w:lastColumn="0" w:noHBand="0" w:noVBand="1"/>
      </w:tblPr>
      <w:tblGrid>
        <w:gridCol w:w="9350"/>
      </w:tblGrid>
      <w:tr w:rsidR="00916809" w:rsidRPr="002F59C3" w14:paraId="25D841B6" w14:textId="77777777" w:rsidTr="00E934A6">
        <w:tc>
          <w:tcPr>
            <w:tcW w:w="9350" w:type="dxa"/>
            <w:shd w:val="clear" w:color="auto" w:fill="D9D9D9" w:themeFill="background1" w:themeFillShade="D9"/>
          </w:tcPr>
          <w:p w14:paraId="29F13703" w14:textId="29A89027" w:rsidR="004F29F8" w:rsidRPr="002F59C3" w:rsidRDefault="005957F8" w:rsidP="00662FE6">
            <w:pPr>
              <w:spacing w:before="240" w:line="240" w:lineRule="auto"/>
              <w:jc w:val="both"/>
              <w:rPr>
                <w:rFonts w:ascii="Arial" w:hAnsi="Arial" w:cs="Arial"/>
                <w:b/>
                <w:bCs/>
                <w:color w:val="000000" w:themeColor="text1"/>
                <w:lang w:val="ru-RU"/>
              </w:rPr>
            </w:pPr>
            <w:r>
              <w:rPr>
                <w:rFonts w:ascii="Arial" w:hAnsi="Arial" w:cs="Arial"/>
                <w:b/>
                <w:bCs/>
                <w:color w:val="000000" w:themeColor="text1"/>
                <w:lang w:val="mn-MN"/>
              </w:rPr>
              <w:t>С</w:t>
            </w:r>
            <w:r w:rsidR="004F29F8" w:rsidRPr="002F59C3">
              <w:rPr>
                <w:rFonts w:ascii="Arial" w:hAnsi="Arial" w:cs="Arial"/>
                <w:b/>
                <w:bCs/>
                <w:color w:val="000000" w:themeColor="text1"/>
                <w:lang w:val="ru-RU"/>
              </w:rPr>
              <w:t>онгож авсан зүйл, заалт</w:t>
            </w:r>
          </w:p>
        </w:tc>
      </w:tr>
      <w:tr w:rsidR="00916809" w:rsidRPr="00B67CDD" w14:paraId="10B95244" w14:textId="77777777" w:rsidTr="00E934A6">
        <w:tc>
          <w:tcPr>
            <w:tcW w:w="9350" w:type="dxa"/>
          </w:tcPr>
          <w:p w14:paraId="745DB1DD" w14:textId="77777777" w:rsidR="004F29F8" w:rsidRPr="002F59C3" w:rsidRDefault="004F29F8"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28 дугаар зүйл. Төрийн өмчийн эд хөрөнгийг түрээслүүлэх</w:t>
            </w:r>
          </w:p>
          <w:p w14:paraId="497D67D1" w14:textId="77777777" w:rsidR="004F29F8" w:rsidRPr="002F59C3" w:rsidRDefault="004F29F8"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1. Төрийн нийтийн зориулалттай өмчийг түрээслүүлэх журмыг Улсын Их Хурал, төрийн өөрийн өмчийн эд хөрөнгийг түрээслүүлэх журмыг Иргэний хуульд нийцүүлэн Засгийн газар тогтооно</w:t>
            </w:r>
          </w:p>
          <w:p w14:paraId="4FAD2D65" w14:textId="77777777" w:rsidR="00D554AF" w:rsidRPr="002F59C3" w:rsidRDefault="004F29F8"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ru-RU"/>
              </w:rPr>
              <w:t>2. Засгийн газраас тусгайлан журамласнаас бусад үл хөдлөх хөрөнгийг түрээсээр эзэмшүүлэх, ашиглуулах эрхийг төрийн өмчит хуулийн этгээд эдэлнэ.</w:t>
            </w:r>
          </w:p>
          <w:p w14:paraId="2977B61E" w14:textId="3E048D4A" w:rsidR="004F29F8" w:rsidRPr="002F59C3" w:rsidRDefault="004F29F8"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3. Түрээсийн гэрээнд Иргэний хуулийн 105 дугаар зүйлд заасан нөхцөлөөс гадна эд хөрөнгө түрээслүүлэх хугацаа, төлбөр, нөхцөл, хугацаанаас өмнө цуцлах үндэслэл, үүсэх үр дагавар, түүнийг арилгах журмыг заавал тусгана.</w:t>
            </w:r>
          </w:p>
          <w:p w14:paraId="3DED81D1" w14:textId="77777777" w:rsidR="004F29F8" w:rsidRPr="002F59C3" w:rsidRDefault="004F29F8"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4. Түрээсэлсэн эд хөрөнгийг худалдах тохиолдолд түрээслэгчид Иргэний хуулийн 105 дугаар зүйлд заасан эрх /тэргүүн ээлжинд худалдан авах/ эдлүүлэх эсэхийг төрийн өмчийн бодлого, зохицуулалтын асуудал эрхэлсэн төрийн захиргааны байгууллага шийдвэрлэнэ.</w:t>
            </w:r>
          </w:p>
          <w:p w14:paraId="7DCE5A01" w14:textId="77777777" w:rsidR="004F29F8" w:rsidRPr="002F59C3" w:rsidRDefault="004F29F8"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5. Төрийн өмчийн түрээсийн төлбөрийг улсын төсөвт оруулна. Уг төлбөр тухайн эд хөрөнгийг худалдан авах үнийн төлбөрт үл хамаарна.</w:t>
            </w:r>
          </w:p>
          <w:p w14:paraId="2923777E" w14:textId="77777777" w:rsidR="004F29F8" w:rsidRPr="002F59C3" w:rsidRDefault="004F29F8"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29 дүгээр зүйл. Төрийн өмчийн эд хөрөнгийг худалдах</w:t>
            </w:r>
          </w:p>
          <w:p w14:paraId="50ABE0BC" w14:textId="77777777" w:rsidR="004F29F8" w:rsidRPr="002F59C3" w:rsidRDefault="004F29F8"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1. Төрийн өмчийн үл хөдлөх хөрөнгийг хувьчлалаас гадуур худалдахад Засгийн газрын, төрийн өмчит хуулийн этгээдийн үндсэн хөрөнгөд хамаарах хөдлөх хөрөнгийг төрийн өмчийн бодлого, зохицуулалтын асуудал эрхэлсэн төрийн захиргааны байгууллагын, бусад эд хөрөнгийг тухайн хуулийн этгээдийн шийдвэрээр гагцхүү дуудлага худалдаагаар худалдаж болно.</w:t>
            </w:r>
          </w:p>
          <w:p w14:paraId="779F07FF" w14:textId="77777777" w:rsidR="004F29F8" w:rsidRPr="002F59C3" w:rsidRDefault="004F29F8" w:rsidP="00662FE6">
            <w:pPr>
              <w:spacing w:before="240" w:line="240" w:lineRule="auto"/>
              <w:jc w:val="both"/>
              <w:rPr>
                <w:rFonts w:ascii="Arial" w:hAnsi="Arial" w:cs="Arial"/>
                <w:b/>
                <w:bCs/>
                <w:color w:val="000000" w:themeColor="text1"/>
                <w:lang w:val="ru-RU"/>
              </w:rPr>
            </w:pPr>
            <w:r w:rsidRPr="002F59C3">
              <w:rPr>
                <w:rFonts w:ascii="Arial" w:hAnsi="Arial" w:cs="Arial"/>
                <w:b/>
                <w:bCs/>
                <w:color w:val="000000" w:themeColor="text1"/>
                <w:lang w:val="ru-RU"/>
              </w:rPr>
              <w:t>З0 дугаар зүйл. Төрийн өмчийн эд хөрөнгийг үнэ төлбөргүй шилжүүлэх</w:t>
            </w:r>
          </w:p>
          <w:p w14:paraId="2B02A990" w14:textId="77777777" w:rsidR="004F29F8" w:rsidRPr="002F59C3" w:rsidRDefault="004F29F8"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1. Төрийн өмчийн эд хөрөнгийг орон нутгийн өмч бүрдүүлэх зорилгоор үнэ төлбөргүй шилжүүлэх асуудлыг гагцхүү Улсын Их Хурал шийдвэрлэнэ.</w:t>
            </w:r>
          </w:p>
          <w:p w14:paraId="0387E73E" w14:textId="77777777" w:rsidR="00D554AF" w:rsidRPr="002F59C3" w:rsidRDefault="004F29F8"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ru-RU"/>
              </w:rPr>
              <w:t>2. Төрийн өмчийн үл хөдлөх хөрөнгө, хуулийн этгээдийн эрх хэмжээнд хамааруулснаас бусад хөдлөх хөрөнгийг Засгийн газрын шийдвэрээр, Засгийн газраас зөвшөөрөл олгосон тохиолдолд төрийн өмчийн бодлого, зохицуулалтын асуудал эрхэлсэн төрийн захиргааны байгууллагын шийдвэрээр шилжүүлж болно.</w:t>
            </w:r>
          </w:p>
          <w:p w14:paraId="47ADCCE0" w14:textId="16ACF035" w:rsidR="004F29F8" w:rsidRPr="002F59C3" w:rsidRDefault="004F29F8" w:rsidP="00662FE6">
            <w:pPr>
              <w:spacing w:before="240" w:line="240" w:lineRule="auto"/>
              <w:jc w:val="both"/>
              <w:rPr>
                <w:rFonts w:ascii="Arial" w:hAnsi="Arial" w:cs="Arial"/>
                <w:color w:val="000000" w:themeColor="text1"/>
                <w:lang w:val="ru-RU"/>
              </w:rPr>
            </w:pPr>
            <w:r w:rsidRPr="002F59C3">
              <w:rPr>
                <w:rFonts w:ascii="Arial" w:hAnsi="Arial" w:cs="Arial"/>
                <w:color w:val="000000" w:themeColor="text1"/>
                <w:lang w:val="ru-RU"/>
              </w:rPr>
              <w:t>3. Хуульд өөрөөр заагаагүй бол төрийн өөрийн өмчийн эд хөрөнгийг эрх бүхий байгууллагын зөвшөөрөлгүйгээр хандивлах, бэлэглэх, барьцаалах, зээлдүүлэх, бусад өмчийн хуулийн этгээдэд хувь хөрөнгө болгон оруулахыг хориглоно.</w:t>
            </w:r>
          </w:p>
          <w:p w14:paraId="276CB71B" w14:textId="4EC8DD56" w:rsidR="004F29F8" w:rsidRPr="002F59C3" w:rsidRDefault="004F29F8"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ru-RU"/>
              </w:rPr>
              <w:t>4. Төрийн өмчийн эд хөрөнгөнөөс нэг удаагийн тэтгэмж, тусламж олгох журмыг Засгийн газраас тогтооно.</w:t>
            </w:r>
          </w:p>
        </w:tc>
      </w:tr>
    </w:tbl>
    <w:p w14:paraId="1B251AAD" w14:textId="77777777" w:rsidR="004F29F8" w:rsidRPr="002F59C3" w:rsidRDefault="004F29F8" w:rsidP="00662FE6">
      <w:pPr>
        <w:spacing w:before="240" w:line="240" w:lineRule="auto"/>
        <w:jc w:val="both"/>
        <w:rPr>
          <w:rFonts w:ascii="Arial" w:hAnsi="Arial" w:cs="Arial"/>
          <w:b/>
          <w:bCs/>
          <w:color w:val="000000" w:themeColor="text1"/>
          <w:sz w:val="24"/>
          <w:szCs w:val="24"/>
          <w:lang w:val="ru-RU"/>
        </w:rPr>
      </w:pPr>
      <w:r w:rsidRPr="002F59C3">
        <w:rPr>
          <w:rFonts w:ascii="Arial" w:hAnsi="Arial" w:cs="Arial"/>
          <w:b/>
          <w:bCs/>
          <w:color w:val="000000" w:themeColor="text1"/>
          <w:sz w:val="24"/>
          <w:szCs w:val="24"/>
          <w:lang w:val="ru-RU"/>
        </w:rPr>
        <w:lastRenderedPageBreak/>
        <w:t>Долоодугаар бүлэг. Төрийн болон орон нутгийн өмчийн бүртгэл, тооллого, актлах</w:t>
      </w:r>
    </w:p>
    <w:tbl>
      <w:tblPr>
        <w:tblStyle w:val="TableGrid"/>
        <w:tblW w:w="0" w:type="auto"/>
        <w:tblLook w:val="04A0" w:firstRow="1" w:lastRow="0" w:firstColumn="1" w:lastColumn="0" w:noHBand="0" w:noVBand="1"/>
      </w:tblPr>
      <w:tblGrid>
        <w:gridCol w:w="9350"/>
      </w:tblGrid>
      <w:tr w:rsidR="00916809" w:rsidRPr="002F59C3" w14:paraId="4D8293D8" w14:textId="77777777" w:rsidTr="00406D8A">
        <w:tc>
          <w:tcPr>
            <w:tcW w:w="9350" w:type="dxa"/>
            <w:shd w:val="clear" w:color="auto" w:fill="D9D9D9" w:themeFill="background1" w:themeFillShade="D9"/>
          </w:tcPr>
          <w:p w14:paraId="797D0DAD" w14:textId="77777777" w:rsidR="004F29F8" w:rsidRPr="005957F8" w:rsidRDefault="004F29F8" w:rsidP="00662FE6">
            <w:pPr>
              <w:spacing w:before="240" w:line="240" w:lineRule="auto"/>
              <w:jc w:val="both"/>
              <w:rPr>
                <w:rFonts w:ascii="Arial" w:hAnsi="Arial" w:cs="Arial"/>
                <w:b/>
                <w:bCs/>
                <w:color w:val="000000" w:themeColor="text1"/>
                <w:lang w:val="mn-MN"/>
              </w:rPr>
            </w:pPr>
            <w:r w:rsidRPr="005957F8">
              <w:rPr>
                <w:rFonts w:ascii="Arial" w:hAnsi="Arial" w:cs="Arial"/>
                <w:b/>
                <w:bCs/>
                <w:color w:val="000000" w:themeColor="text1"/>
                <w:lang w:val="mn-MN"/>
              </w:rPr>
              <w:t>Сонгон авсан зүйл заалт</w:t>
            </w:r>
          </w:p>
        </w:tc>
      </w:tr>
      <w:tr w:rsidR="00916809" w:rsidRPr="00B67CDD" w14:paraId="26209F94" w14:textId="77777777" w:rsidTr="00E934A6">
        <w:tc>
          <w:tcPr>
            <w:tcW w:w="9350" w:type="dxa"/>
          </w:tcPr>
          <w:p w14:paraId="4558D702" w14:textId="77777777" w:rsidR="004F29F8" w:rsidRPr="002F59C3" w:rsidRDefault="004F29F8" w:rsidP="00662FE6">
            <w:pPr>
              <w:pStyle w:val="NormalWeb"/>
              <w:spacing w:before="240" w:beforeAutospacing="0" w:after="0" w:afterAutospacing="0"/>
              <w:jc w:val="both"/>
              <w:rPr>
                <w:rFonts w:ascii="Arial" w:hAnsi="Arial" w:cs="Arial"/>
                <w:b/>
                <w:bCs/>
                <w:color w:val="000000" w:themeColor="text1"/>
                <w:sz w:val="22"/>
                <w:szCs w:val="22"/>
                <w:lang w:val="ru-RU"/>
              </w:rPr>
            </w:pPr>
            <w:r w:rsidRPr="002F59C3">
              <w:rPr>
                <w:rFonts w:ascii="Arial" w:hAnsi="Arial" w:cs="Arial"/>
                <w:b/>
                <w:bCs/>
                <w:color w:val="000000" w:themeColor="text1"/>
                <w:sz w:val="22"/>
                <w:szCs w:val="22"/>
                <w:lang w:val="ru-RU"/>
              </w:rPr>
              <w:t>69 дүгээр зүйл. Төрийн өмчит хуулийн этгээдийн нягтлан бодох бүртгэл, бүртгэл тооцоо</w:t>
            </w:r>
          </w:p>
          <w:p w14:paraId="7C3D5066" w14:textId="77777777" w:rsidR="004F29F8" w:rsidRPr="002F59C3" w:rsidRDefault="004F29F8" w:rsidP="00662FE6">
            <w:pPr>
              <w:pStyle w:val="NormalWeb"/>
              <w:spacing w:before="240" w:beforeAutospacing="0" w:after="0" w:afterAutospacing="0"/>
              <w:jc w:val="both"/>
              <w:rPr>
                <w:rFonts w:ascii="Arial" w:hAnsi="Arial" w:cs="Arial"/>
                <w:color w:val="000000" w:themeColor="text1"/>
                <w:sz w:val="22"/>
                <w:szCs w:val="22"/>
                <w:lang w:val="ru-RU"/>
              </w:rPr>
            </w:pPr>
            <w:r w:rsidRPr="002F59C3">
              <w:rPr>
                <w:rFonts w:ascii="Arial" w:hAnsi="Arial" w:cs="Arial"/>
                <w:color w:val="000000" w:themeColor="text1"/>
                <w:sz w:val="22"/>
                <w:szCs w:val="22"/>
                <w:lang w:val="ru-RU"/>
              </w:rPr>
              <w:t>1.Төрийн өмчит хуулийн этгээд нь анхан шатны бүртгэлийн баталгаажсан баримтыг үндэслэн дэлгэрэнгүй ба хураангуй бүртгэл хөтлөн, тайлан тэнцлийг улирлаар зохиож Сангийн яаманд тушаана.</w:t>
            </w:r>
          </w:p>
          <w:p w14:paraId="13F0A525" w14:textId="77777777" w:rsidR="00D554AF" w:rsidRPr="002F59C3" w:rsidRDefault="004F29F8" w:rsidP="00662FE6">
            <w:pPr>
              <w:pStyle w:val="NormalWeb"/>
              <w:spacing w:before="240" w:beforeAutospacing="0" w:after="0" w:afterAutospacing="0"/>
              <w:jc w:val="both"/>
              <w:rPr>
                <w:rFonts w:ascii="Arial" w:hAnsi="Arial" w:cs="Arial"/>
                <w:color w:val="000000" w:themeColor="text1"/>
                <w:sz w:val="22"/>
                <w:szCs w:val="22"/>
                <w:lang w:val="mn-MN"/>
              </w:rPr>
            </w:pPr>
            <w:r w:rsidRPr="002F59C3">
              <w:rPr>
                <w:rFonts w:ascii="Arial" w:hAnsi="Arial" w:cs="Arial"/>
                <w:color w:val="000000" w:themeColor="text1"/>
                <w:sz w:val="22"/>
                <w:szCs w:val="22"/>
                <w:lang w:val="ru-RU"/>
              </w:rPr>
              <w:t>2. Заавал хөтлөх нягтлан бодох бүртгэлийн нийтлэг маягтаас гадна төрийн өмчийн хуулийн этгээдэд хөтлөгдвөл зохих мэдээ, тайлангийн маягт, аргачлалыг төрийн өмчийн бодлого, зохицуулалтын асуудал эрхэлсэн төрийн захиргааны байгууллага батлан мөрдүүлж болно.</w:t>
            </w:r>
          </w:p>
          <w:p w14:paraId="39DC8C62" w14:textId="77777777" w:rsidR="00D554AF" w:rsidRPr="002F59C3" w:rsidRDefault="004F29F8" w:rsidP="00662FE6">
            <w:pPr>
              <w:pStyle w:val="NormalWeb"/>
              <w:spacing w:before="240" w:beforeAutospacing="0" w:after="0" w:afterAutospacing="0"/>
              <w:jc w:val="both"/>
              <w:rPr>
                <w:rFonts w:ascii="Arial" w:hAnsi="Arial" w:cs="Arial"/>
                <w:color w:val="000000" w:themeColor="text1"/>
                <w:sz w:val="22"/>
                <w:szCs w:val="22"/>
                <w:lang w:val="mn-MN"/>
              </w:rPr>
            </w:pPr>
            <w:r w:rsidRPr="002F59C3">
              <w:rPr>
                <w:rFonts w:ascii="Arial" w:hAnsi="Arial" w:cs="Arial"/>
                <w:color w:val="000000" w:themeColor="text1"/>
                <w:sz w:val="22"/>
                <w:szCs w:val="22"/>
                <w:lang w:val="ru-RU"/>
              </w:rPr>
              <w:t>3.Төрийн өмчит хуулийн этгээдийн ерөнхий нягтлан бодогч нь мэргэшсэн байх бөгөөд түүнийг Сангийн яамны зөвшөөрөлтэйгээр захирал томилно.</w:t>
            </w:r>
          </w:p>
          <w:p w14:paraId="66BEC023" w14:textId="365A1B78" w:rsidR="004F29F8" w:rsidRPr="002F59C3" w:rsidRDefault="004F29F8" w:rsidP="00662FE6">
            <w:pPr>
              <w:pStyle w:val="NormalWeb"/>
              <w:spacing w:before="240" w:beforeAutospacing="0" w:after="0" w:afterAutospacing="0"/>
              <w:jc w:val="both"/>
              <w:rPr>
                <w:rFonts w:ascii="Arial" w:hAnsi="Arial" w:cs="Arial"/>
                <w:color w:val="000000" w:themeColor="text1"/>
                <w:sz w:val="22"/>
                <w:szCs w:val="22"/>
                <w:lang w:val="ru-RU"/>
              </w:rPr>
            </w:pPr>
            <w:r w:rsidRPr="002F59C3">
              <w:rPr>
                <w:rFonts w:ascii="Arial" w:hAnsi="Arial" w:cs="Arial"/>
                <w:b/>
                <w:bCs/>
                <w:color w:val="000000" w:themeColor="text1"/>
                <w:sz w:val="22"/>
                <w:szCs w:val="22"/>
                <w:lang w:val="ru-RU"/>
              </w:rPr>
              <w:t>70 дугаар зүйл. Төрийн өмчит хуулийн этгээдийн эд хөрөнгийн тооллого, түүний хугацаа</w:t>
            </w:r>
          </w:p>
          <w:p w14:paraId="3EDDE3B9" w14:textId="77777777" w:rsidR="004F29F8" w:rsidRPr="002F59C3" w:rsidRDefault="004F29F8" w:rsidP="00662FE6">
            <w:pPr>
              <w:pStyle w:val="NormalWeb"/>
              <w:spacing w:before="240" w:beforeAutospacing="0" w:after="0" w:afterAutospacing="0"/>
              <w:jc w:val="both"/>
              <w:rPr>
                <w:rFonts w:ascii="Arial" w:hAnsi="Arial" w:cs="Arial"/>
                <w:color w:val="000000" w:themeColor="text1"/>
                <w:sz w:val="22"/>
                <w:szCs w:val="22"/>
                <w:lang w:val="ru-RU"/>
              </w:rPr>
            </w:pPr>
            <w:r w:rsidRPr="002F59C3">
              <w:rPr>
                <w:rFonts w:ascii="Arial" w:hAnsi="Arial" w:cs="Arial"/>
                <w:color w:val="000000" w:themeColor="text1"/>
                <w:sz w:val="22"/>
                <w:szCs w:val="22"/>
                <w:lang w:val="ru-RU"/>
              </w:rPr>
              <w:t>1. Төрийн өмчит хуулийн этгээдийн үндсэн хөрөнгө, үнэт цаас, мөнгөн хөрөнгийн тооллогыг дотоодын тооллого, улсын тооллого гэж хоёр хуваана.</w:t>
            </w:r>
          </w:p>
          <w:p w14:paraId="6175F4FD" w14:textId="77777777" w:rsidR="004F29F8" w:rsidRPr="002F59C3" w:rsidRDefault="004F29F8" w:rsidP="00662FE6">
            <w:pPr>
              <w:pStyle w:val="NormalWeb"/>
              <w:spacing w:before="240" w:beforeAutospacing="0" w:after="0" w:afterAutospacing="0"/>
              <w:jc w:val="both"/>
              <w:rPr>
                <w:rFonts w:ascii="Arial" w:hAnsi="Arial" w:cs="Arial"/>
                <w:color w:val="000000" w:themeColor="text1"/>
                <w:sz w:val="22"/>
                <w:szCs w:val="22"/>
                <w:lang w:val="ru-RU"/>
              </w:rPr>
            </w:pPr>
            <w:r w:rsidRPr="002F59C3">
              <w:rPr>
                <w:rFonts w:ascii="Arial" w:hAnsi="Arial" w:cs="Arial"/>
                <w:color w:val="000000" w:themeColor="text1"/>
                <w:sz w:val="22"/>
                <w:szCs w:val="22"/>
                <w:lang w:val="ru-RU"/>
              </w:rPr>
              <w:t>2. Эд хөрөнгийн дотоодын тооллогыг төрийн өмчит хуулийн этгээдийн захиргаа эрхлэн дор дурдсан хугацаанд явуулж улирал, жилийн тайлан тэнцэлд тусгаж тайлагнана:</w:t>
            </w:r>
          </w:p>
          <w:p w14:paraId="4855F58E" w14:textId="77777777" w:rsidR="00D554AF" w:rsidRPr="002F59C3" w:rsidRDefault="004F29F8" w:rsidP="00662FE6">
            <w:pPr>
              <w:pStyle w:val="NormalWeb"/>
              <w:spacing w:before="240" w:beforeAutospacing="0" w:after="0" w:afterAutospacing="0"/>
              <w:jc w:val="both"/>
              <w:rPr>
                <w:rFonts w:ascii="Arial" w:hAnsi="Arial" w:cs="Arial"/>
                <w:color w:val="000000" w:themeColor="text1"/>
                <w:sz w:val="22"/>
                <w:szCs w:val="22"/>
                <w:lang w:val="mn-MN"/>
              </w:rPr>
            </w:pPr>
            <w:r w:rsidRPr="002F59C3">
              <w:rPr>
                <w:rFonts w:ascii="Arial" w:hAnsi="Arial" w:cs="Arial"/>
                <w:color w:val="000000" w:themeColor="text1"/>
                <w:sz w:val="22"/>
                <w:szCs w:val="22"/>
                <w:lang w:val="ru-RU"/>
              </w:rPr>
              <w:t>3. Дотоодын тооллогын тайлан тэнцлийн дүнг төрийн өмчийн бодлого, зохицуулалтын асуудал эрхэлсэн төрийн захиргааны байгууллага санхүү, статистикийн байгууллагатай хамтран улсын хэмжээгээр нэгтгэн гаргаж, дутагдсан эд хөрөнгийг нөхөн төлүүлэх, илүүдэл болон цаашид ашиглах боломжгүй болсон үндсэн эд хөрөнгийг шилжүүлэх, борлуулах, устгах зэрэг шаардлагатай арга хэмжээ авч Засгийн газарт тайлагнана.</w:t>
            </w:r>
          </w:p>
          <w:p w14:paraId="70B9E204" w14:textId="08EF462B" w:rsidR="004F29F8" w:rsidRPr="002F59C3" w:rsidRDefault="004F29F8" w:rsidP="00662FE6">
            <w:pPr>
              <w:pStyle w:val="NormalWeb"/>
              <w:spacing w:before="240" w:beforeAutospacing="0" w:after="0" w:afterAutospacing="0"/>
              <w:jc w:val="both"/>
              <w:rPr>
                <w:rFonts w:ascii="Arial" w:hAnsi="Arial" w:cs="Arial"/>
                <w:color w:val="000000" w:themeColor="text1"/>
                <w:sz w:val="22"/>
                <w:szCs w:val="22"/>
                <w:lang w:val="mn-MN"/>
              </w:rPr>
            </w:pPr>
            <w:r w:rsidRPr="002F59C3">
              <w:rPr>
                <w:rFonts w:ascii="Arial" w:hAnsi="Arial" w:cs="Arial"/>
                <w:color w:val="000000" w:themeColor="text1"/>
                <w:sz w:val="22"/>
                <w:szCs w:val="22"/>
                <w:lang w:val="ru-RU"/>
              </w:rPr>
              <w:t xml:space="preserve">4. Үндсэн хөрөнгийн, шаардлагатай гэж үзвэл эргэлтийн хөрөнгийн улсын үзлэг тооллогыг төрийн өмчийн бодлого, зохицуулалтын асуудал эрхэлсэн төрийн захиргааны байгууллага эрхлэн 4 жилд 1 удаа Засгийн газрын бүрэн эрхийн хугацаа эхэлсэн анхны жилийн </w:t>
            </w:r>
            <w:r w:rsidRPr="002F59C3">
              <w:rPr>
                <w:rFonts w:ascii="Arial" w:hAnsi="Arial" w:cs="Arial"/>
                <w:color w:val="000000" w:themeColor="text1"/>
                <w:sz w:val="22"/>
                <w:szCs w:val="22"/>
                <w:lang w:val="mn-MN"/>
              </w:rPr>
              <w:t>IV</w:t>
            </w:r>
            <w:r w:rsidRPr="002F59C3">
              <w:rPr>
                <w:rFonts w:ascii="Arial" w:hAnsi="Arial" w:cs="Arial"/>
                <w:color w:val="000000" w:themeColor="text1"/>
                <w:sz w:val="22"/>
                <w:szCs w:val="22"/>
                <w:lang w:val="ru-RU"/>
              </w:rPr>
              <w:t xml:space="preserve"> улиралд багтаан явуулна.</w:t>
            </w:r>
          </w:p>
        </w:tc>
      </w:tr>
    </w:tbl>
    <w:p w14:paraId="4AC8A8F4" w14:textId="47850780" w:rsidR="004F29F8" w:rsidRPr="002F59C3" w:rsidRDefault="004F29F8" w:rsidP="00662FE6">
      <w:pPr>
        <w:spacing w:before="240" w:line="240" w:lineRule="auto"/>
        <w:jc w:val="both"/>
        <w:rPr>
          <w:rFonts w:ascii="Arial" w:hAnsi="Arial" w:cs="Arial"/>
          <w:b/>
          <w:bCs/>
          <w:color w:val="000000" w:themeColor="text1"/>
          <w:sz w:val="24"/>
          <w:szCs w:val="24"/>
          <w:lang w:val="mn-MN"/>
        </w:rPr>
      </w:pPr>
      <w:r w:rsidRPr="002F59C3">
        <w:rPr>
          <w:rFonts w:ascii="Arial" w:hAnsi="Arial" w:cs="Arial"/>
          <w:b/>
          <w:bCs/>
          <w:color w:val="000000" w:themeColor="text1"/>
          <w:sz w:val="24"/>
          <w:szCs w:val="24"/>
          <w:lang w:val="ru-RU"/>
        </w:rPr>
        <w:t xml:space="preserve">Наймдугаар бүлэг. Төрийн болон орон нутгийн өмчийн хяналт </w:t>
      </w:r>
    </w:p>
    <w:tbl>
      <w:tblPr>
        <w:tblStyle w:val="TableGrid"/>
        <w:tblW w:w="0" w:type="auto"/>
        <w:tblLook w:val="04A0" w:firstRow="1" w:lastRow="0" w:firstColumn="1" w:lastColumn="0" w:noHBand="0" w:noVBand="1"/>
      </w:tblPr>
      <w:tblGrid>
        <w:gridCol w:w="9350"/>
      </w:tblGrid>
      <w:tr w:rsidR="00916809" w:rsidRPr="002F59C3" w14:paraId="517FF93B" w14:textId="77777777" w:rsidTr="00406D8A">
        <w:tc>
          <w:tcPr>
            <w:tcW w:w="9350" w:type="dxa"/>
            <w:shd w:val="clear" w:color="auto" w:fill="D9D9D9" w:themeFill="background1" w:themeFillShade="D9"/>
          </w:tcPr>
          <w:p w14:paraId="4013C52C" w14:textId="77777777" w:rsidR="001A683F" w:rsidRPr="002F59C3" w:rsidRDefault="001A683F" w:rsidP="00662FE6">
            <w:pPr>
              <w:spacing w:before="240" w:line="240" w:lineRule="auto"/>
              <w:jc w:val="both"/>
              <w:rPr>
                <w:rFonts w:ascii="Arial" w:hAnsi="Arial" w:cs="Arial"/>
                <w:b/>
                <w:bCs/>
                <w:color w:val="000000" w:themeColor="text1"/>
                <w:lang w:val="mn-MN"/>
              </w:rPr>
            </w:pPr>
            <w:r w:rsidRPr="002F59C3">
              <w:rPr>
                <w:rFonts w:ascii="Arial" w:hAnsi="Arial" w:cs="Arial"/>
                <w:b/>
                <w:bCs/>
                <w:color w:val="000000" w:themeColor="text1"/>
                <w:lang w:val="mn-MN"/>
              </w:rPr>
              <w:t>Сонгон авсан зүйл заалт</w:t>
            </w:r>
          </w:p>
        </w:tc>
      </w:tr>
      <w:tr w:rsidR="00916809" w:rsidRPr="002F59C3" w14:paraId="5646437B" w14:textId="77777777" w:rsidTr="00E934A6">
        <w:tc>
          <w:tcPr>
            <w:tcW w:w="9350" w:type="dxa"/>
          </w:tcPr>
          <w:p w14:paraId="4487A9E2" w14:textId="77777777" w:rsidR="00B66EE1" w:rsidRPr="002F59C3" w:rsidRDefault="00B66EE1" w:rsidP="00662FE6">
            <w:pPr>
              <w:spacing w:before="240" w:line="240" w:lineRule="auto"/>
              <w:jc w:val="both"/>
              <w:rPr>
                <w:rFonts w:ascii="Arial" w:eastAsia="Times New Roman" w:hAnsi="Arial" w:cs="Arial"/>
                <w:b/>
                <w:bCs/>
                <w:color w:val="000000" w:themeColor="text1"/>
              </w:rPr>
            </w:pPr>
            <w:r w:rsidRPr="002F59C3">
              <w:rPr>
                <w:rFonts w:ascii="Arial" w:eastAsia="Times New Roman" w:hAnsi="Arial" w:cs="Arial"/>
                <w:b/>
                <w:bCs/>
                <w:color w:val="000000" w:themeColor="text1"/>
              </w:rPr>
              <w:t>66 дугаар зүйл. Хяналт шалгалтын тогтолцоо</w:t>
            </w:r>
          </w:p>
          <w:p w14:paraId="238D1CA5" w14:textId="77777777" w:rsidR="00B66EE1" w:rsidRPr="002F59C3" w:rsidRDefault="00B66EE1" w:rsidP="00662FE6">
            <w:pPr>
              <w:spacing w:before="240" w:line="240" w:lineRule="auto"/>
              <w:jc w:val="both"/>
              <w:rPr>
                <w:rFonts w:ascii="Arial" w:eastAsia="Times New Roman" w:hAnsi="Arial" w:cs="Arial"/>
                <w:color w:val="000000" w:themeColor="text1"/>
              </w:rPr>
            </w:pPr>
            <w:r w:rsidRPr="002F59C3">
              <w:rPr>
                <w:rFonts w:ascii="Arial" w:eastAsia="Times New Roman" w:hAnsi="Arial" w:cs="Arial"/>
                <w:color w:val="000000" w:themeColor="text1"/>
              </w:rPr>
              <w:t xml:space="preserve">1. Төрийн өмчийн эд хөрөнгийн хадгалалт, хамгаалалт, эзэмшилт, ашиглалт, захиран зарцуулалтад тавих төрийн хяналт шалгалт нь Улсын Их Хурал, Засгийн газраас тавих ерөнхий хяналт, Төрийн хянан шалгах хороо, Сангийн яам болон төрийн өмчийн бодлого, </w:t>
            </w:r>
            <w:r w:rsidRPr="002F59C3">
              <w:rPr>
                <w:rFonts w:ascii="Arial" w:eastAsia="Times New Roman" w:hAnsi="Arial" w:cs="Arial"/>
                <w:color w:val="000000" w:themeColor="text1"/>
              </w:rPr>
              <w:lastRenderedPageBreak/>
              <w:t>зохицуулалтын асуудал эрхэлсэн төрийн захиргааны байгууллагаас хэрэгжүүлэх мэргэжлийн хяналт шалгалт, хуулийн этгээдийн дотоодын хяналт шалгалтаас бүрдэнэ.</w:t>
            </w:r>
          </w:p>
          <w:p w14:paraId="348C8E0F" w14:textId="77777777" w:rsidR="00B66EE1" w:rsidRPr="002F59C3" w:rsidRDefault="00B66EE1" w:rsidP="00662FE6">
            <w:pPr>
              <w:spacing w:before="240" w:line="240" w:lineRule="auto"/>
              <w:jc w:val="both"/>
              <w:rPr>
                <w:rFonts w:ascii="Arial" w:eastAsia="Times New Roman" w:hAnsi="Arial" w:cs="Arial"/>
                <w:color w:val="000000" w:themeColor="text1"/>
              </w:rPr>
            </w:pPr>
            <w:r w:rsidRPr="002F59C3">
              <w:rPr>
                <w:rFonts w:ascii="Arial" w:eastAsia="Times New Roman" w:hAnsi="Arial" w:cs="Arial"/>
                <w:color w:val="000000" w:themeColor="text1"/>
              </w:rPr>
              <w:t>2. Төрийн өмчийн бодлого, зохицуулалтын асуудал эрхэлсэн төрийн захиргааны байгууллага болон эрх бүхий бусад байгууллагын захиалгаар төрийн өмчит хуулийн этгээдийн эд хөрөнгийн эзэмшилт, ашиглалт, захиран зарцуулалтад хөндлөнгийн магадлан шалгалт хийлгэж болно.</w:t>
            </w:r>
          </w:p>
          <w:p w14:paraId="7BBF73A9" w14:textId="7DAEC370" w:rsidR="00B66EE1" w:rsidRPr="002F59C3" w:rsidRDefault="00B66EE1" w:rsidP="00662FE6">
            <w:pPr>
              <w:spacing w:before="240" w:line="240" w:lineRule="auto"/>
              <w:jc w:val="both"/>
              <w:rPr>
                <w:rFonts w:ascii="Arial" w:eastAsia="Times New Roman" w:hAnsi="Arial" w:cs="Arial"/>
                <w:color w:val="000000" w:themeColor="text1"/>
              </w:rPr>
            </w:pPr>
            <w:r w:rsidRPr="002F59C3">
              <w:rPr>
                <w:rFonts w:ascii="Arial" w:hAnsi="Arial" w:cs="Arial"/>
                <w:color w:val="000000" w:themeColor="text1"/>
              </w:rPr>
              <w:t>3. Төрийн өмчийн бодлого, зохицуулалтын асуудал эрхэлсэн төрийн захиргааны байгууллага энэ талаархи хууль болон Засгийн газрын шийдвэрийн биелэлтийг зохион байгуулах үндсэн дээр өмчийн ашиглалт, захиран зарцуулалтад гүйцэтгэлийн болон баримтын байцаан шалгалт хийх, бүртгэлээр хяналт тавих зэргээр өмчийн хадгалалт, хамгаалалтад тавих системийн хяналт шалгалтыг хэрэгжүүлнэ.</w:t>
            </w:r>
          </w:p>
          <w:p w14:paraId="6D11511C" w14:textId="77777777" w:rsidR="00B66EE1" w:rsidRPr="002F59C3" w:rsidRDefault="00B66EE1" w:rsidP="00662FE6">
            <w:pPr>
              <w:spacing w:before="240" w:line="240" w:lineRule="auto"/>
              <w:jc w:val="both"/>
              <w:rPr>
                <w:rFonts w:ascii="Arial" w:eastAsia="Times New Roman" w:hAnsi="Arial" w:cs="Arial"/>
                <w:color w:val="000000" w:themeColor="text1"/>
              </w:rPr>
            </w:pPr>
            <w:r w:rsidRPr="002F59C3">
              <w:rPr>
                <w:rFonts w:ascii="Arial" w:eastAsia="Times New Roman" w:hAnsi="Arial" w:cs="Arial"/>
                <w:color w:val="000000" w:themeColor="text1"/>
              </w:rPr>
              <w:t>4. Сангийн яам нь төрийн өмчийн бодлого, зохицуулалтын асуудал эрхэлсэн төрийн захиргааны байгууллагатай хамтран төрийн өмчит хуулийн этгээдийн аж ахуй, санхүүгийн үйл ажиллагаанд баримтын иж бүрэн шалгалтыг 2 жил тутам нэгээс доошгүй удаа заавал хийх ба шалгалтын дүнг хамтран хэлэлцэж шаардлагатай арга хэмжээ авна.</w:t>
            </w:r>
          </w:p>
          <w:p w14:paraId="0C47294F" w14:textId="77777777" w:rsidR="00B66EE1" w:rsidRPr="002F59C3" w:rsidRDefault="00B66EE1" w:rsidP="00662FE6">
            <w:pPr>
              <w:spacing w:before="240" w:line="240" w:lineRule="auto"/>
              <w:jc w:val="both"/>
              <w:rPr>
                <w:rFonts w:ascii="Arial" w:eastAsia="Times New Roman" w:hAnsi="Arial" w:cs="Arial"/>
                <w:color w:val="000000" w:themeColor="text1"/>
              </w:rPr>
            </w:pPr>
            <w:r w:rsidRPr="002F59C3">
              <w:rPr>
                <w:rFonts w:ascii="Arial" w:eastAsia="Times New Roman" w:hAnsi="Arial" w:cs="Arial"/>
                <w:color w:val="000000" w:themeColor="text1"/>
              </w:rPr>
              <w:t>5.Эрх бүхий байгууллагууд тус тусын эрхлэх ажлын хүрээнд өмч хамгаалах асуудлаар төрийн өмчит хуулийн этгээдийн өмч хамгаалалтад санхүүгийн гэнэтийн сонгон шалгалт хийж болно.</w:t>
            </w:r>
          </w:p>
          <w:p w14:paraId="21087E50" w14:textId="77777777" w:rsidR="00B66EE1" w:rsidRPr="002F59C3" w:rsidRDefault="00B66EE1" w:rsidP="00662FE6">
            <w:pPr>
              <w:spacing w:before="240" w:line="240" w:lineRule="auto"/>
              <w:jc w:val="both"/>
              <w:rPr>
                <w:rFonts w:ascii="Arial" w:eastAsia="Times New Roman" w:hAnsi="Arial" w:cs="Arial"/>
                <w:b/>
                <w:bCs/>
                <w:color w:val="000000" w:themeColor="text1"/>
              </w:rPr>
            </w:pPr>
            <w:r w:rsidRPr="002F59C3">
              <w:rPr>
                <w:rFonts w:ascii="Arial" w:eastAsia="Times New Roman" w:hAnsi="Arial" w:cs="Arial"/>
                <w:b/>
                <w:bCs/>
                <w:color w:val="000000" w:themeColor="text1"/>
              </w:rPr>
              <w:t>67 дугаар зүйл. Дотоодын хяналт шалгалт</w:t>
            </w:r>
          </w:p>
          <w:p w14:paraId="5DE288E5" w14:textId="77777777" w:rsidR="00B66EE1" w:rsidRPr="002F59C3" w:rsidRDefault="00B66EE1" w:rsidP="00662FE6">
            <w:pPr>
              <w:spacing w:before="240" w:line="240" w:lineRule="auto"/>
              <w:jc w:val="both"/>
              <w:rPr>
                <w:rFonts w:ascii="Arial" w:eastAsia="Times New Roman" w:hAnsi="Arial" w:cs="Arial"/>
                <w:color w:val="000000" w:themeColor="text1"/>
              </w:rPr>
            </w:pPr>
            <w:r w:rsidRPr="002F59C3">
              <w:rPr>
                <w:rFonts w:ascii="Arial" w:eastAsia="Times New Roman" w:hAnsi="Arial" w:cs="Arial"/>
                <w:color w:val="000000" w:themeColor="text1"/>
              </w:rPr>
              <w:t>1.Төрийн өмчит хуулийн этгээдийн эрх баригч нь өмч хөрөнгийн хадгалалт, хамгаалалтын байдалд өдөр тутам тавих дотоодын хяналтыг зохион байгуулж, түүний үр дүнг төрийн өмнө хариуцна.</w:t>
            </w:r>
          </w:p>
          <w:p w14:paraId="0DAD8EA7" w14:textId="136EBAAC" w:rsidR="001A683F" w:rsidRPr="002F59C3" w:rsidRDefault="00B66EE1" w:rsidP="00662FE6">
            <w:pPr>
              <w:spacing w:before="240" w:line="240" w:lineRule="auto"/>
              <w:jc w:val="both"/>
              <w:rPr>
                <w:rFonts w:ascii="Arial" w:eastAsia="Times New Roman" w:hAnsi="Arial" w:cs="Arial"/>
                <w:color w:val="000000" w:themeColor="text1"/>
              </w:rPr>
            </w:pPr>
            <w:r w:rsidRPr="002F59C3">
              <w:rPr>
                <w:rFonts w:ascii="Arial" w:eastAsia="Times New Roman" w:hAnsi="Arial" w:cs="Arial"/>
                <w:color w:val="000000" w:themeColor="text1"/>
              </w:rPr>
              <w:t>2.Өмч хөрөнгийн хадгалалт, хамгаалалтад бүртгэлээр тавих хяналт шалгалтыг тухайн хуулийн этгээдийн ерөнхий нягтлан бодогч хариуцна.</w:t>
            </w:r>
          </w:p>
        </w:tc>
      </w:tr>
    </w:tbl>
    <w:p w14:paraId="0F06716F" w14:textId="1EEC4AF3" w:rsidR="004F29F8" w:rsidRPr="002F59C3" w:rsidRDefault="004F29F8" w:rsidP="00662FE6">
      <w:pPr>
        <w:spacing w:before="240" w:line="240" w:lineRule="auto"/>
        <w:jc w:val="both"/>
        <w:rPr>
          <w:rFonts w:ascii="Arial" w:hAnsi="Arial" w:cs="Arial"/>
          <w:b/>
          <w:bCs/>
          <w:color w:val="000000" w:themeColor="text1"/>
          <w:sz w:val="24"/>
          <w:szCs w:val="24"/>
          <w:lang w:val="mn-MN"/>
        </w:rPr>
      </w:pPr>
      <w:r w:rsidRPr="002F59C3">
        <w:rPr>
          <w:rFonts w:ascii="Arial" w:hAnsi="Arial" w:cs="Arial"/>
          <w:b/>
          <w:bCs/>
          <w:color w:val="000000" w:themeColor="text1"/>
          <w:sz w:val="24"/>
          <w:szCs w:val="24"/>
          <w:lang w:val="ru-RU"/>
        </w:rPr>
        <w:lastRenderedPageBreak/>
        <w:t>Есдүгээр бүлэг. Төрийн болон орон нутгийн өмчийн тайлагнал</w:t>
      </w:r>
      <w:r w:rsidR="00A24C4F" w:rsidRPr="002F59C3">
        <w:rPr>
          <w:rFonts w:ascii="Arial" w:hAnsi="Arial" w:cs="Arial"/>
          <w:b/>
          <w:bCs/>
          <w:color w:val="000000" w:themeColor="text1"/>
          <w:sz w:val="24"/>
          <w:szCs w:val="24"/>
          <w:lang w:val="mn-MN"/>
        </w:rPr>
        <w:t xml:space="preserve">, </w:t>
      </w:r>
      <w:r w:rsidR="00A24C4F" w:rsidRPr="002F59C3">
        <w:rPr>
          <w:rFonts w:ascii="Arial" w:hAnsi="Arial" w:cs="Arial"/>
          <w:b/>
          <w:bCs/>
          <w:color w:val="000000" w:themeColor="text1"/>
          <w:sz w:val="24"/>
          <w:szCs w:val="24"/>
          <w:lang w:val="ru-RU"/>
        </w:rPr>
        <w:t>мэдээллийн сан</w:t>
      </w:r>
    </w:p>
    <w:tbl>
      <w:tblPr>
        <w:tblStyle w:val="TableGrid"/>
        <w:tblW w:w="0" w:type="auto"/>
        <w:tblLook w:val="04A0" w:firstRow="1" w:lastRow="0" w:firstColumn="1" w:lastColumn="0" w:noHBand="0" w:noVBand="1"/>
      </w:tblPr>
      <w:tblGrid>
        <w:gridCol w:w="9350"/>
      </w:tblGrid>
      <w:tr w:rsidR="00916809" w:rsidRPr="002F59C3" w14:paraId="73F33883" w14:textId="77777777" w:rsidTr="00406D8A">
        <w:tc>
          <w:tcPr>
            <w:tcW w:w="9350" w:type="dxa"/>
            <w:shd w:val="clear" w:color="auto" w:fill="D9D9D9" w:themeFill="background1" w:themeFillShade="D9"/>
          </w:tcPr>
          <w:p w14:paraId="712A0448" w14:textId="77777777" w:rsidR="00FA719E" w:rsidRPr="002F59C3" w:rsidRDefault="00FA719E" w:rsidP="00662FE6">
            <w:pPr>
              <w:spacing w:before="240" w:line="240" w:lineRule="auto"/>
              <w:jc w:val="both"/>
              <w:rPr>
                <w:rFonts w:ascii="Arial" w:hAnsi="Arial" w:cs="Arial"/>
                <w:b/>
                <w:bCs/>
                <w:color w:val="000000" w:themeColor="text1"/>
                <w:lang w:val="mn-MN"/>
              </w:rPr>
            </w:pPr>
            <w:r w:rsidRPr="002F59C3">
              <w:rPr>
                <w:rFonts w:ascii="Arial" w:hAnsi="Arial" w:cs="Arial"/>
                <w:b/>
                <w:bCs/>
                <w:color w:val="000000" w:themeColor="text1"/>
                <w:lang w:val="mn-MN"/>
              </w:rPr>
              <w:t>Сонгон авсан зүйл заалт</w:t>
            </w:r>
          </w:p>
        </w:tc>
      </w:tr>
      <w:tr w:rsidR="00916809" w:rsidRPr="002F59C3" w14:paraId="5707E4C1" w14:textId="77777777" w:rsidTr="00E934A6">
        <w:tc>
          <w:tcPr>
            <w:tcW w:w="9350" w:type="dxa"/>
          </w:tcPr>
          <w:p w14:paraId="5B7EE700" w14:textId="77777777" w:rsidR="00406D8A" w:rsidRPr="002F59C3" w:rsidRDefault="00406D8A" w:rsidP="00662FE6">
            <w:pPr>
              <w:spacing w:before="240" w:line="240" w:lineRule="auto"/>
              <w:jc w:val="both"/>
              <w:rPr>
                <w:rFonts w:ascii="Arial" w:eastAsia="Times New Roman" w:hAnsi="Arial" w:cs="Arial"/>
                <w:b/>
                <w:bCs/>
                <w:color w:val="000000" w:themeColor="text1"/>
              </w:rPr>
            </w:pPr>
            <w:r w:rsidRPr="002F59C3">
              <w:rPr>
                <w:rFonts w:ascii="Arial" w:eastAsia="Times New Roman" w:hAnsi="Arial" w:cs="Arial"/>
                <w:b/>
                <w:bCs/>
                <w:color w:val="000000" w:themeColor="text1"/>
              </w:rPr>
              <w:t>70 дугаар зүйл. Төрийн өмчит хуулийн этгээдийн эд хөрөнгийн тооллого, түүний хугацаа</w:t>
            </w:r>
          </w:p>
          <w:p w14:paraId="2E70C883" w14:textId="77777777" w:rsidR="00406D8A" w:rsidRPr="002F59C3" w:rsidRDefault="00406D8A" w:rsidP="00662FE6">
            <w:pPr>
              <w:spacing w:before="240" w:line="240" w:lineRule="auto"/>
              <w:jc w:val="both"/>
              <w:rPr>
                <w:rFonts w:ascii="Arial" w:eastAsia="Times New Roman" w:hAnsi="Arial" w:cs="Arial"/>
                <w:color w:val="000000" w:themeColor="text1"/>
              </w:rPr>
            </w:pPr>
            <w:r w:rsidRPr="002F59C3">
              <w:rPr>
                <w:rFonts w:ascii="Arial" w:eastAsia="Times New Roman" w:hAnsi="Arial" w:cs="Arial"/>
                <w:color w:val="000000" w:themeColor="text1"/>
              </w:rPr>
              <w:t>1. Төрийн өмчит хуулийн этгээдийн үндсэн хөрөнгө, үнэт цаас, мөнгөн хөрөнгийн тооллогыг дотоодын тооллого, улсын тооллого гэж хоёр хуваана.</w:t>
            </w:r>
          </w:p>
          <w:p w14:paraId="680D0864" w14:textId="1A58C988" w:rsidR="00FA719E" w:rsidRPr="002F59C3" w:rsidRDefault="00406D8A" w:rsidP="00662FE6">
            <w:pPr>
              <w:spacing w:before="240" w:line="240" w:lineRule="auto"/>
              <w:jc w:val="both"/>
              <w:rPr>
                <w:rFonts w:ascii="Arial" w:eastAsia="Times New Roman" w:hAnsi="Arial" w:cs="Arial"/>
                <w:color w:val="000000" w:themeColor="text1"/>
              </w:rPr>
            </w:pPr>
            <w:r w:rsidRPr="002F59C3">
              <w:rPr>
                <w:rFonts w:ascii="Arial" w:eastAsia="Times New Roman" w:hAnsi="Arial" w:cs="Arial"/>
                <w:color w:val="000000" w:themeColor="text1"/>
              </w:rPr>
              <w:t>2. Эд хөрөнгийн дотоодын тооллогыг төрийн өмчит хуулийн этгээдийн захиргаа эрхлэн дор дурдсан хугацаанд явуулж улирал, жилийн тайлан тэнцэлд тусгаж тайлагнана.</w:t>
            </w:r>
          </w:p>
        </w:tc>
      </w:tr>
    </w:tbl>
    <w:p w14:paraId="717414C8" w14:textId="648992A9" w:rsidR="004764DE" w:rsidRPr="002F59C3" w:rsidRDefault="00FA138D" w:rsidP="00662FE6">
      <w:pPr>
        <w:pStyle w:val="Heading3"/>
        <w:numPr>
          <w:ilvl w:val="0"/>
          <w:numId w:val="2"/>
        </w:numPr>
        <w:spacing w:before="240" w:line="240" w:lineRule="auto"/>
        <w:rPr>
          <w:rFonts w:ascii="Arial" w:hAnsi="Arial" w:cs="Arial"/>
          <w:color w:val="000000" w:themeColor="text1"/>
          <w:sz w:val="24"/>
          <w:szCs w:val="24"/>
          <w:lang w:val="mn-MN"/>
        </w:rPr>
      </w:pPr>
      <w:bookmarkStart w:id="4" w:name="_Toc192874614"/>
      <w:r w:rsidRPr="002F59C3">
        <w:rPr>
          <w:rFonts w:ascii="Arial" w:hAnsi="Arial" w:cs="Arial"/>
          <w:color w:val="000000" w:themeColor="text1"/>
          <w:sz w:val="24"/>
          <w:szCs w:val="24"/>
          <w:lang w:val="ru-RU"/>
        </w:rPr>
        <w:t>Шалгуур үзүүлэлтийг сонгож тогтоох</w:t>
      </w:r>
      <w:bookmarkEnd w:id="4"/>
      <w:r w:rsidR="00B25B1F" w:rsidRPr="002F59C3">
        <w:rPr>
          <w:rFonts w:ascii="Arial" w:hAnsi="Arial" w:cs="Arial"/>
          <w:color w:val="000000" w:themeColor="text1"/>
          <w:sz w:val="24"/>
          <w:szCs w:val="24"/>
          <w:lang w:val="ru-RU"/>
        </w:rPr>
        <w:t xml:space="preserve"> </w:t>
      </w:r>
    </w:p>
    <w:p w14:paraId="6D89A238" w14:textId="4A0D02DC" w:rsidR="004764DE" w:rsidRPr="002F59C3" w:rsidRDefault="00B85E34" w:rsidP="00662FE6">
      <w:pPr>
        <w:spacing w:before="240" w:line="240" w:lineRule="auto"/>
        <w:ind w:firstLine="36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ТБОНӨТХ-ийн</w:t>
      </w:r>
      <w:r w:rsidR="004764DE" w:rsidRPr="002F59C3">
        <w:rPr>
          <w:rFonts w:ascii="Arial" w:hAnsi="Arial" w:cs="Arial"/>
          <w:color w:val="000000" w:themeColor="text1"/>
          <w:sz w:val="24"/>
          <w:szCs w:val="24"/>
          <w:lang w:val="mn-MN" w:eastAsia="ja-JP"/>
        </w:rPr>
        <w:t xml:space="preserve"> хэрэгжилтийн үр дагаврыг тодорхойлоход </w:t>
      </w:r>
      <w:r w:rsidR="00EF5B7C" w:rsidRPr="002F59C3">
        <w:rPr>
          <w:rFonts w:ascii="Arial" w:hAnsi="Arial" w:cs="Arial"/>
          <w:color w:val="000000" w:themeColor="text1"/>
          <w:sz w:val="24"/>
          <w:szCs w:val="24"/>
          <w:lang w:val="mn-MN" w:eastAsia="ja-JP"/>
        </w:rPr>
        <w:t xml:space="preserve">аргачлалын 3.4-т заасан </w:t>
      </w:r>
      <w:r w:rsidR="004764DE" w:rsidRPr="002F59C3">
        <w:rPr>
          <w:rFonts w:ascii="Arial" w:hAnsi="Arial" w:cs="Arial"/>
          <w:color w:val="000000" w:themeColor="text1"/>
          <w:sz w:val="24"/>
          <w:szCs w:val="24"/>
          <w:lang w:val="mn-MN" w:eastAsia="ja-JP"/>
        </w:rPr>
        <w:t>дараах шалгуур үзүүлэлтийг сонго</w:t>
      </w:r>
      <w:r w:rsidRPr="002F59C3">
        <w:rPr>
          <w:rFonts w:ascii="Arial" w:hAnsi="Arial" w:cs="Arial"/>
          <w:color w:val="000000" w:themeColor="text1"/>
          <w:sz w:val="24"/>
          <w:szCs w:val="24"/>
          <w:lang w:val="mn-MN" w:eastAsia="ja-JP"/>
        </w:rPr>
        <w:t xml:space="preserve">в. Үүнд: </w:t>
      </w:r>
    </w:p>
    <w:p w14:paraId="54213182" w14:textId="77777777" w:rsidR="004764DE" w:rsidRPr="002F59C3" w:rsidRDefault="004764DE" w:rsidP="00662FE6">
      <w:pPr>
        <w:spacing w:before="240" w:line="240" w:lineRule="auto"/>
        <w:ind w:left="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lastRenderedPageBreak/>
        <w:t>3.4.1.зорилгод хүрсэн түвшин-тухайн хууль тогтоомж хэрэгжиж эхэлснээс хойшх хугацаанд хуулийн зорилго, зорилтдоо хүрсэн эсэхийг тогтооно.</w:t>
      </w:r>
    </w:p>
    <w:p w14:paraId="61B6EBB0" w14:textId="79742D22" w:rsidR="004764DE" w:rsidRPr="002F59C3" w:rsidRDefault="004764DE" w:rsidP="00662FE6">
      <w:pPr>
        <w:spacing w:before="240" w:line="240" w:lineRule="auto"/>
        <w:ind w:left="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3.4.3.зардал-үр өгөөжийн харьцаа-тухайн хууль тогтоомжийг хэрэгжүүлэхэд зарцуулсан хөрөнгө, гарсан үр өгөөжийн харьцааг тооцон гаргана. Тодруулбал, хууль тогтоомж нийгэмд үр нөлөөтэй үйлчилж, тодорхойлсон зорилтдоо бүрэн, эсхүл зарим хэсэгт нь хүрсэн эсэхийг тухайн хууль тогтоомжийг хэрэгжүүлэхэд гарсан зардлын хэмжээг харьцуулан гаргаж ирнэ.</w:t>
      </w:r>
      <w:r w:rsidR="00D57D00" w:rsidRPr="002F59C3">
        <w:rPr>
          <w:rFonts w:ascii="Arial" w:hAnsi="Arial" w:cs="Arial"/>
          <w:color w:val="000000" w:themeColor="text1"/>
          <w:sz w:val="24"/>
          <w:szCs w:val="24"/>
          <w:lang w:val="mn-MN" w:eastAsia="ja-JP"/>
        </w:rPr>
        <w:t xml:space="preserve"> </w:t>
      </w:r>
    </w:p>
    <w:p w14:paraId="417CBAF2" w14:textId="77777777" w:rsidR="004764DE" w:rsidRPr="002F59C3" w:rsidRDefault="004764DE" w:rsidP="00662FE6">
      <w:pPr>
        <w:spacing w:before="240" w:line="240" w:lineRule="auto"/>
        <w:ind w:left="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3.4.4.хүлээн зөвшөөрөгдсөн байдал-иргэд, хуулийн этгээдээс хууль тогтоомжийг хэрэгжүүлснээр гарсан үр дагаврыг хэрхэн хүлээн авч байгааг тодорхойлно. Өөрөөр хэлбэл, хууль тогтоомжийг нийгэм хүлээн зөвшөөрч, сайн дураар сахин биелүүлж байгаа эсэхийг энэ шалгуур үзүүлэлтээр шалгана.</w:t>
      </w:r>
    </w:p>
    <w:p w14:paraId="691CA0FD" w14:textId="77777777" w:rsidR="004764DE" w:rsidRPr="002F59C3" w:rsidRDefault="004764DE" w:rsidP="00662FE6">
      <w:pPr>
        <w:spacing w:before="240" w:line="240" w:lineRule="auto"/>
        <w:ind w:left="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3.4.5.практикт нийцэж байгаа байдал-тухайн хууль тогтоомжийн зохицуулалт хэрхэн хэрэгжиж байгаа, түүний эерэг болон сөрөг үр дагавар хэрэгжүүлэхэд хүндрэл гарч байгаа эсэхийг тодорхойлно.</w:t>
      </w:r>
    </w:p>
    <w:p w14:paraId="2EAD4430" w14:textId="1C44DAA9" w:rsidR="004764DE" w:rsidRPr="002F59C3" w:rsidRDefault="00FA138D" w:rsidP="00662FE6">
      <w:pPr>
        <w:pStyle w:val="Heading3"/>
        <w:numPr>
          <w:ilvl w:val="0"/>
          <w:numId w:val="2"/>
        </w:numPr>
        <w:spacing w:before="240" w:line="240" w:lineRule="auto"/>
        <w:rPr>
          <w:rFonts w:ascii="Arial" w:hAnsi="Arial" w:cs="Arial"/>
          <w:color w:val="000000" w:themeColor="text1"/>
          <w:sz w:val="24"/>
          <w:szCs w:val="24"/>
          <w:lang w:val="mn-MN"/>
        </w:rPr>
      </w:pPr>
      <w:bookmarkStart w:id="5" w:name="_Toc192874615"/>
      <w:r w:rsidRPr="002F59C3">
        <w:rPr>
          <w:rFonts w:ascii="Arial" w:hAnsi="Arial" w:cs="Arial"/>
          <w:color w:val="000000" w:themeColor="text1"/>
          <w:sz w:val="24"/>
          <w:szCs w:val="24"/>
        </w:rPr>
        <w:t>Харьцуулах хэлбэрийг сонгох</w:t>
      </w:r>
      <w:bookmarkEnd w:id="5"/>
      <w:r w:rsidR="00B25B1F" w:rsidRPr="002F59C3">
        <w:rPr>
          <w:rFonts w:ascii="Arial" w:hAnsi="Arial" w:cs="Arial"/>
          <w:color w:val="000000" w:themeColor="text1"/>
          <w:sz w:val="24"/>
          <w:szCs w:val="24"/>
        </w:rPr>
        <w:t xml:space="preserve"> </w:t>
      </w:r>
    </w:p>
    <w:p w14:paraId="7830DB4F" w14:textId="2EC15600" w:rsidR="006F420F" w:rsidRPr="002F59C3" w:rsidRDefault="00580793"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ТБОНӨТХ-ийн хэрэгжилтийн үр дагаврыг тодорхойлоход аргачлалын 3.5</w:t>
      </w:r>
      <w:r w:rsidR="006F420F" w:rsidRPr="002F59C3">
        <w:rPr>
          <w:rFonts w:ascii="Arial" w:hAnsi="Arial" w:cs="Arial"/>
          <w:color w:val="000000" w:themeColor="text1"/>
          <w:sz w:val="24"/>
          <w:szCs w:val="24"/>
          <w:lang w:val="mn-MN" w:eastAsia="ja-JP"/>
        </w:rPr>
        <w:t>.3</w:t>
      </w:r>
      <w:r w:rsidRPr="002F59C3">
        <w:rPr>
          <w:rFonts w:ascii="Arial" w:hAnsi="Arial" w:cs="Arial"/>
          <w:color w:val="000000" w:themeColor="text1"/>
          <w:sz w:val="24"/>
          <w:szCs w:val="24"/>
          <w:lang w:val="mn-MN" w:eastAsia="ja-JP"/>
        </w:rPr>
        <w:t xml:space="preserve">-т заасан дараах </w:t>
      </w:r>
      <w:r w:rsidR="006F420F" w:rsidRPr="002F59C3">
        <w:rPr>
          <w:rFonts w:ascii="Arial" w:hAnsi="Arial" w:cs="Arial"/>
          <w:color w:val="000000" w:themeColor="text1"/>
          <w:sz w:val="24"/>
          <w:szCs w:val="24"/>
          <w:lang w:val="mn-MN" w:eastAsia="ja-JP"/>
        </w:rPr>
        <w:t>х</w:t>
      </w:r>
      <w:r w:rsidR="004764DE" w:rsidRPr="002F59C3">
        <w:rPr>
          <w:rFonts w:ascii="Arial" w:hAnsi="Arial" w:cs="Arial"/>
          <w:color w:val="000000" w:themeColor="text1"/>
          <w:sz w:val="24"/>
          <w:szCs w:val="24"/>
          <w:lang w:val="mn-MN" w:eastAsia="ja-JP"/>
        </w:rPr>
        <w:t>арьцуулах хэлбэрийг сонго</w:t>
      </w:r>
      <w:r w:rsidRPr="002F59C3">
        <w:rPr>
          <w:rFonts w:ascii="Arial" w:hAnsi="Arial" w:cs="Arial"/>
          <w:color w:val="000000" w:themeColor="text1"/>
          <w:sz w:val="24"/>
          <w:szCs w:val="24"/>
          <w:lang w:val="mn-MN" w:eastAsia="ja-JP"/>
        </w:rPr>
        <w:t xml:space="preserve">в. </w:t>
      </w:r>
      <w:r w:rsidR="006F420F" w:rsidRPr="002F59C3">
        <w:rPr>
          <w:rFonts w:ascii="Arial" w:hAnsi="Arial" w:cs="Arial"/>
          <w:color w:val="000000" w:themeColor="text1"/>
          <w:sz w:val="24"/>
          <w:szCs w:val="24"/>
          <w:lang w:val="mn-MN" w:eastAsia="ja-JP"/>
        </w:rPr>
        <w:t xml:space="preserve">Ингэхдээ 3.5.1-т заасан “хууль хэрэгжсэнээр нийгмийн харилцаанд гарсан эерэг, сөрөг өөрчлөлтүүдийг олж тодорхойлох”, 3.5.2-т заасан “хуулийн хэрэгжилттэй холбоотой үүссэн асуудал буюу үнэлэх болсон шалтгаан, тогтоосон хүрээ, шалгуур үзүүлэлтээс хамааран аль болох тохиромжтой харьцуулах хэлбэрийг сонгох”-ыг эрмэлзсэн болно. </w:t>
      </w:r>
      <w:r w:rsidRPr="002F59C3">
        <w:rPr>
          <w:rFonts w:ascii="Arial" w:hAnsi="Arial" w:cs="Arial"/>
          <w:color w:val="000000" w:themeColor="text1"/>
          <w:sz w:val="24"/>
          <w:szCs w:val="24"/>
          <w:lang w:val="mn-MN" w:eastAsia="ja-JP"/>
        </w:rPr>
        <w:t xml:space="preserve">Үүнд: </w:t>
      </w:r>
    </w:p>
    <w:p w14:paraId="4CDFF00A" w14:textId="77777777" w:rsidR="004764DE" w:rsidRPr="002F59C3" w:rsidRDefault="004764DE" w:rsidP="00662FE6">
      <w:pPr>
        <w:spacing w:before="240" w:line="240" w:lineRule="auto"/>
        <w:ind w:left="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3.5.3.2.хууль тогтоомж батлагдахаас өмнөх болон хууль тогтоомж батлагдсанаас хойш-хууль тогтоомж хүчин төгөлдөр үйлчлэхээс өмнөх нөхцөл байдлыг хууль тогтоомж хүчин төгөлдөр хэрэгжсэний дараах нөхцөл байдал буюу хууль тогтоомжийн хэрэгжилтийн явцад гарч байгаа үр дагавартай харьцуулан дүн шинжилгээ хийхийг хэлнэ.</w:t>
      </w:r>
    </w:p>
    <w:p w14:paraId="46087C0F" w14:textId="30AD5096" w:rsidR="004764DE" w:rsidRPr="002F59C3" w:rsidRDefault="004764DE" w:rsidP="00662FE6">
      <w:pPr>
        <w:spacing w:before="240" w:line="240" w:lineRule="auto"/>
        <w:ind w:left="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Байвал зохих үзүүлэлтийг хууль тогтоомжид тодорхой заагаагүй бол хууль тогтоомж батлагдахаас өмнөх үеийн нөхцөл байдал, тоо баримтыг хууль тогтоомж хүчин төгөлдөр үйлчилж эхэлснээс хойш бий болсон үеийн нөхцөл байдал, тоо баримттай харьцуулж болно.</w:t>
      </w:r>
      <w:r w:rsidR="00D574F8" w:rsidRPr="002F59C3">
        <w:rPr>
          <w:rFonts w:ascii="Arial" w:hAnsi="Arial" w:cs="Arial"/>
          <w:color w:val="000000" w:themeColor="text1"/>
          <w:sz w:val="24"/>
          <w:szCs w:val="24"/>
          <w:lang w:val="mn-MN" w:eastAsia="ja-JP"/>
        </w:rPr>
        <w:t xml:space="preserve"> </w:t>
      </w:r>
    </w:p>
    <w:p w14:paraId="4E8C2FC7" w14:textId="77777777" w:rsidR="004764DE" w:rsidRPr="002F59C3" w:rsidRDefault="004764DE" w:rsidP="00662FE6">
      <w:pPr>
        <w:spacing w:before="240" w:line="240" w:lineRule="auto"/>
        <w:ind w:left="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3.5.3.3.хууль тогтоомж хүчин төгөлдөр үйлчилж эхэлснээс хойш-хууль тогтоомж хүчин төгөлдөр үйлчилж эхэлснээс хойш нөхцөл байдал хэрхэн өөрчлөгдсөнийг он дарааллаар судалж тогтооход чиглэгдэнэ. Тодорхой цаг хугацааны дарааллаар нөхцөл байдлын өрнөлийг жагсааж гаргасан судалгааг үнэлгээнд хэрэглэнэ.</w:t>
      </w:r>
    </w:p>
    <w:p w14:paraId="7311C772" w14:textId="77777777" w:rsidR="004764DE" w:rsidRPr="002F59C3" w:rsidRDefault="004764DE" w:rsidP="00662FE6">
      <w:pPr>
        <w:spacing w:before="240" w:line="240" w:lineRule="auto"/>
        <w:ind w:left="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3.5.3.4.тохиолдол судлах-хууль тогтоомж (түүний зүйл, хэсэг, заалт), эсхүл үнэлгээний хүрээгээр тогтоосон ижил төстэй эрх зүйн хэм хэмжээ өөр, өөр </w:t>
      </w:r>
      <w:r w:rsidRPr="002F59C3">
        <w:rPr>
          <w:rFonts w:ascii="Arial" w:hAnsi="Arial" w:cs="Arial"/>
          <w:color w:val="000000" w:themeColor="text1"/>
          <w:sz w:val="24"/>
          <w:szCs w:val="24"/>
          <w:lang w:val="mn-MN" w:eastAsia="ja-JP"/>
        </w:rPr>
        <w:lastRenderedPageBreak/>
        <w:t>орчин нөхцөлд (бусад улсад, өөр орон нутагт гэх мэт) хэрэгжиж байгаа байдлыг харьцуулан дүн шинжилгээ хийхийг хэлнэ.</w:t>
      </w:r>
    </w:p>
    <w:p w14:paraId="369A2127" w14:textId="31D65F3A" w:rsidR="004764DE" w:rsidRPr="002F59C3" w:rsidRDefault="00FA138D" w:rsidP="00662FE6">
      <w:pPr>
        <w:pStyle w:val="Heading3"/>
        <w:numPr>
          <w:ilvl w:val="0"/>
          <w:numId w:val="2"/>
        </w:numPr>
        <w:spacing w:before="240" w:line="240" w:lineRule="auto"/>
        <w:rPr>
          <w:rFonts w:ascii="Arial" w:hAnsi="Arial" w:cs="Arial"/>
          <w:color w:val="000000" w:themeColor="text1"/>
          <w:sz w:val="24"/>
          <w:szCs w:val="24"/>
          <w:lang w:val="mn-MN"/>
        </w:rPr>
      </w:pPr>
      <w:bookmarkStart w:id="6" w:name="_Toc192874616"/>
      <w:r w:rsidRPr="002F59C3">
        <w:rPr>
          <w:rFonts w:ascii="Arial" w:hAnsi="Arial" w:cs="Arial"/>
          <w:color w:val="000000" w:themeColor="text1"/>
          <w:sz w:val="24"/>
          <w:szCs w:val="24"/>
        </w:rPr>
        <w:t>Шалгуур үзүүлэлтийг томьёолох</w:t>
      </w:r>
      <w:bookmarkEnd w:id="6"/>
    </w:p>
    <w:p w14:paraId="44FB1F8C" w14:textId="18EF489C" w:rsidR="004764DE" w:rsidRPr="002F59C3" w:rsidRDefault="00632F09"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ТБОНӨТХ-ийн хэрэгжилтийн үр дагаврыг тодорхойлоход аргачлалын </w:t>
      </w:r>
      <w:r w:rsidR="004764DE" w:rsidRPr="002F59C3">
        <w:rPr>
          <w:rFonts w:ascii="Arial" w:hAnsi="Arial" w:cs="Arial"/>
          <w:color w:val="000000" w:themeColor="text1"/>
          <w:sz w:val="24"/>
          <w:szCs w:val="24"/>
          <w:lang w:val="mn-MN" w:eastAsia="ja-JP"/>
        </w:rPr>
        <w:t>3.6</w:t>
      </w:r>
      <w:r w:rsidRPr="002F59C3">
        <w:rPr>
          <w:rFonts w:ascii="Arial" w:hAnsi="Arial" w:cs="Arial"/>
          <w:color w:val="000000" w:themeColor="text1"/>
          <w:sz w:val="24"/>
          <w:szCs w:val="24"/>
          <w:lang w:val="mn-MN" w:eastAsia="ja-JP"/>
        </w:rPr>
        <w:t>-т заасны дагуу ш</w:t>
      </w:r>
      <w:r w:rsidR="004764DE" w:rsidRPr="002F59C3">
        <w:rPr>
          <w:rFonts w:ascii="Arial" w:hAnsi="Arial" w:cs="Arial"/>
          <w:color w:val="000000" w:themeColor="text1"/>
          <w:sz w:val="24"/>
          <w:szCs w:val="24"/>
          <w:lang w:val="mn-MN" w:eastAsia="ja-JP"/>
        </w:rPr>
        <w:t xml:space="preserve">алгуур үзүүлэлтийг </w:t>
      </w:r>
      <w:r w:rsidRPr="002F59C3">
        <w:rPr>
          <w:rFonts w:ascii="Arial" w:hAnsi="Arial" w:cs="Arial"/>
          <w:color w:val="000000" w:themeColor="text1"/>
          <w:sz w:val="24"/>
          <w:szCs w:val="24"/>
          <w:lang w:val="mn-MN" w:eastAsia="ja-JP"/>
        </w:rPr>
        <w:t xml:space="preserve">дараах байдлаар </w:t>
      </w:r>
      <w:r w:rsidR="004764DE" w:rsidRPr="002F59C3">
        <w:rPr>
          <w:rFonts w:ascii="Arial" w:hAnsi="Arial" w:cs="Arial"/>
          <w:color w:val="000000" w:themeColor="text1"/>
          <w:sz w:val="24"/>
          <w:szCs w:val="24"/>
          <w:lang w:val="mn-MN" w:eastAsia="ja-JP"/>
        </w:rPr>
        <w:t>томьёоло</w:t>
      </w:r>
      <w:r w:rsidRPr="002F59C3">
        <w:rPr>
          <w:rFonts w:ascii="Arial" w:hAnsi="Arial" w:cs="Arial"/>
          <w:color w:val="000000" w:themeColor="text1"/>
          <w:sz w:val="24"/>
          <w:szCs w:val="24"/>
          <w:lang w:val="mn-MN" w:eastAsia="ja-JP"/>
        </w:rPr>
        <w:t xml:space="preserve">в. Үүнд: </w:t>
      </w:r>
    </w:p>
    <w:p w14:paraId="03EB0762" w14:textId="6A86EF46" w:rsidR="00490428" w:rsidRPr="002F59C3" w:rsidRDefault="004764DE" w:rsidP="00662FE6">
      <w:pPr>
        <w:pStyle w:val="ListParagraph"/>
        <w:numPr>
          <w:ilvl w:val="0"/>
          <w:numId w:val="22"/>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3.6.1.шалгуур үзүүлэлтийг томьёолох гэдэг нь тогтоосон шалгуур үзүүлэлт бүрээр тодорхой таамаглалыг дэвшүүлэх, эсхүл асуулт тавихыг хэлнэ.</w:t>
      </w:r>
    </w:p>
    <w:tbl>
      <w:tblPr>
        <w:tblStyle w:val="TableGrid"/>
        <w:tblW w:w="0" w:type="auto"/>
        <w:tblInd w:w="-5" w:type="dxa"/>
        <w:tblLook w:val="04A0" w:firstRow="1" w:lastRow="0" w:firstColumn="1" w:lastColumn="0" w:noHBand="0" w:noVBand="1"/>
      </w:tblPr>
      <w:tblGrid>
        <w:gridCol w:w="3544"/>
        <w:gridCol w:w="5811"/>
      </w:tblGrid>
      <w:tr w:rsidR="00916809" w:rsidRPr="002F59C3" w14:paraId="603D9B96" w14:textId="77777777" w:rsidTr="00ED7B7B">
        <w:tc>
          <w:tcPr>
            <w:tcW w:w="3544" w:type="dxa"/>
            <w:shd w:val="clear" w:color="auto" w:fill="D9D9D9" w:themeFill="background1" w:themeFillShade="D9"/>
          </w:tcPr>
          <w:p w14:paraId="44C198E8" w14:textId="3F4BF23C" w:rsidR="00490428" w:rsidRPr="00B16639" w:rsidRDefault="00490428" w:rsidP="00662FE6">
            <w:pPr>
              <w:spacing w:before="240" w:line="240" w:lineRule="auto"/>
              <w:jc w:val="both"/>
              <w:rPr>
                <w:rFonts w:ascii="Arial" w:hAnsi="Arial" w:cs="Arial"/>
                <w:b/>
                <w:bCs/>
                <w:color w:val="000000" w:themeColor="text1"/>
                <w:lang w:val="mn-MN" w:eastAsia="ja-JP"/>
              </w:rPr>
            </w:pPr>
            <w:r w:rsidRPr="00B16639">
              <w:rPr>
                <w:rFonts w:ascii="Arial" w:hAnsi="Arial" w:cs="Arial"/>
                <w:b/>
                <w:bCs/>
                <w:color w:val="000000" w:themeColor="text1"/>
                <w:lang w:val="mn-MN" w:eastAsia="ja-JP"/>
              </w:rPr>
              <w:t>ТБОНӨТХ-д үнэлгээний хийх хүрээ</w:t>
            </w:r>
          </w:p>
        </w:tc>
        <w:tc>
          <w:tcPr>
            <w:tcW w:w="5811" w:type="dxa"/>
            <w:shd w:val="clear" w:color="auto" w:fill="D9D9D9" w:themeFill="background1" w:themeFillShade="D9"/>
          </w:tcPr>
          <w:p w14:paraId="5213E4CE" w14:textId="4DD28F85" w:rsidR="00490428" w:rsidRPr="00B16639" w:rsidRDefault="0026469D" w:rsidP="00662FE6">
            <w:pPr>
              <w:spacing w:before="240" w:line="240" w:lineRule="auto"/>
              <w:jc w:val="both"/>
              <w:rPr>
                <w:rFonts w:ascii="Arial" w:hAnsi="Arial" w:cs="Arial"/>
                <w:b/>
                <w:bCs/>
                <w:color w:val="000000" w:themeColor="text1"/>
                <w:lang w:val="mn-MN" w:eastAsia="ja-JP"/>
              </w:rPr>
            </w:pPr>
            <w:r w:rsidRPr="00B16639">
              <w:rPr>
                <w:rFonts w:ascii="Arial" w:hAnsi="Arial" w:cs="Arial"/>
                <w:b/>
                <w:bCs/>
                <w:color w:val="000000" w:themeColor="text1"/>
                <w:lang w:val="mn-MN" w:eastAsia="ja-JP"/>
              </w:rPr>
              <w:t>Таамаглал дэвшүүлсэн асуулт</w:t>
            </w:r>
          </w:p>
        </w:tc>
      </w:tr>
      <w:tr w:rsidR="00916809" w:rsidRPr="00B67CDD" w14:paraId="6C317B54" w14:textId="77777777" w:rsidTr="00ED7B7B">
        <w:tc>
          <w:tcPr>
            <w:tcW w:w="3544" w:type="dxa"/>
          </w:tcPr>
          <w:p w14:paraId="3686A0C9" w14:textId="4229D762" w:rsidR="00490428" w:rsidRPr="002F59C3" w:rsidRDefault="00490428"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rPr>
              <w:t>Нэгдүгээр бүлэг. Төрийн болон орон нутгийн өмчийн тухай хуулийн зорилт, үйлчлэх хүрээ</w:t>
            </w:r>
          </w:p>
        </w:tc>
        <w:tc>
          <w:tcPr>
            <w:tcW w:w="5811" w:type="dxa"/>
          </w:tcPr>
          <w:p w14:paraId="1C788086" w14:textId="57EA195A" w:rsidR="00490428" w:rsidRPr="002F59C3" w:rsidRDefault="00490428"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 xml:space="preserve">Q1: 1996 оны ТБОНӨТХ-ийн зохицуулалт нь хуулийн зорилтыг хэрэгжүүлэхэд хангалттай </w:t>
            </w:r>
            <w:r w:rsidR="00456CE0">
              <w:rPr>
                <w:rFonts w:ascii="Arial" w:hAnsi="Arial" w:cs="Arial"/>
                <w:color w:val="000000" w:themeColor="text1"/>
                <w:lang w:val="mn-MN" w:eastAsia="ja-JP"/>
              </w:rPr>
              <w:t>байна уу</w:t>
            </w:r>
            <w:r w:rsidRPr="002F59C3">
              <w:rPr>
                <w:rFonts w:ascii="Arial" w:hAnsi="Arial" w:cs="Arial"/>
                <w:color w:val="000000" w:themeColor="text1"/>
                <w:lang w:val="mn-MN" w:eastAsia="ja-JP"/>
              </w:rPr>
              <w:t xml:space="preserve">? </w:t>
            </w:r>
          </w:p>
          <w:p w14:paraId="65D309F2" w14:textId="7222F265" w:rsidR="00490428" w:rsidRPr="002F59C3" w:rsidRDefault="00490428"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 xml:space="preserve">Q2: 1996 оны ТБОнӨТХ-ийн хүрээ нь төрийн болон орон нутгийн өмчийн бүхий л харилцааг </w:t>
            </w:r>
            <w:r w:rsidR="00456CE0">
              <w:rPr>
                <w:rFonts w:ascii="Arial" w:hAnsi="Arial" w:cs="Arial"/>
                <w:color w:val="000000" w:themeColor="text1"/>
                <w:lang w:val="mn-MN" w:eastAsia="ja-JP"/>
              </w:rPr>
              <w:t xml:space="preserve">бүрэн зохицуулсан </w:t>
            </w:r>
            <w:r w:rsidRPr="002F59C3">
              <w:rPr>
                <w:rFonts w:ascii="Arial" w:hAnsi="Arial" w:cs="Arial"/>
                <w:color w:val="000000" w:themeColor="text1"/>
                <w:lang w:val="mn-MN" w:eastAsia="ja-JP"/>
              </w:rPr>
              <w:t xml:space="preserve">уу? </w:t>
            </w:r>
          </w:p>
        </w:tc>
      </w:tr>
      <w:tr w:rsidR="00916809" w:rsidRPr="00B67CDD" w14:paraId="332A739F" w14:textId="77777777" w:rsidTr="00ED7B7B">
        <w:tc>
          <w:tcPr>
            <w:tcW w:w="3544" w:type="dxa"/>
          </w:tcPr>
          <w:p w14:paraId="41552D5E" w14:textId="3D9CC477" w:rsidR="00490428" w:rsidRPr="002F59C3" w:rsidRDefault="00490428"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rPr>
              <w:t>Хоёрдугаар бүлэг. Төрийн болон орон нутгийн өмчийн ангилал</w:t>
            </w:r>
          </w:p>
        </w:tc>
        <w:tc>
          <w:tcPr>
            <w:tcW w:w="5811" w:type="dxa"/>
          </w:tcPr>
          <w:p w14:paraId="5E3C49A2" w14:textId="4B7174BD" w:rsidR="00490428" w:rsidRPr="002F59C3" w:rsidRDefault="00490428"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Q1: 1996 оны ТБОНӨТХ нь 2019 оны нэмэлт өөрчлөлтийн хүрээнд Үндсэн хуулийн 6.2-т туссан “төрийн нийтийн өмч”-ийн үзэл санааг хэрэгжүүлж чадаж бай</w:t>
            </w:r>
            <w:r w:rsidR="00456CE0">
              <w:rPr>
                <w:rFonts w:ascii="Arial" w:hAnsi="Arial" w:cs="Arial"/>
                <w:color w:val="000000" w:themeColor="text1"/>
                <w:lang w:val="mn-MN" w:eastAsia="ja-JP"/>
              </w:rPr>
              <w:t>на</w:t>
            </w:r>
            <w:r w:rsidRPr="002F59C3">
              <w:rPr>
                <w:rFonts w:ascii="Arial" w:hAnsi="Arial" w:cs="Arial"/>
                <w:color w:val="000000" w:themeColor="text1"/>
                <w:lang w:val="mn-MN" w:eastAsia="ja-JP"/>
              </w:rPr>
              <w:t xml:space="preserve"> </w:t>
            </w:r>
            <w:r w:rsidR="00456CE0">
              <w:rPr>
                <w:rFonts w:ascii="Arial" w:hAnsi="Arial" w:cs="Arial"/>
                <w:color w:val="000000" w:themeColor="text1"/>
                <w:lang w:val="mn-MN" w:eastAsia="ja-JP"/>
              </w:rPr>
              <w:t>у</w:t>
            </w:r>
            <w:r w:rsidRPr="002F59C3">
              <w:rPr>
                <w:rFonts w:ascii="Arial" w:hAnsi="Arial" w:cs="Arial"/>
                <w:color w:val="000000" w:themeColor="text1"/>
                <w:lang w:val="mn-MN" w:eastAsia="ja-JP"/>
              </w:rPr>
              <w:t xml:space="preserve">у? </w:t>
            </w:r>
          </w:p>
          <w:p w14:paraId="7BBA3FB1" w14:textId="71707215" w:rsidR="00490428" w:rsidRPr="002F59C3" w:rsidRDefault="00490428"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Q2: 1996 оны ТБО</w:t>
            </w:r>
            <w:r w:rsidR="00D30C71">
              <w:rPr>
                <w:rFonts w:ascii="Arial" w:hAnsi="Arial" w:cs="Arial"/>
                <w:color w:val="000000" w:themeColor="text1"/>
                <w:lang w:val="mn-MN" w:eastAsia="ja-JP"/>
              </w:rPr>
              <w:t>Н</w:t>
            </w:r>
            <w:r w:rsidRPr="002F59C3">
              <w:rPr>
                <w:rFonts w:ascii="Arial" w:hAnsi="Arial" w:cs="Arial"/>
                <w:color w:val="000000" w:themeColor="text1"/>
                <w:lang w:val="mn-MN" w:eastAsia="ja-JP"/>
              </w:rPr>
              <w:t>ӨТХ нь өмчийн төрөлтэй уялдсан өмчийн удирдлагы</w:t>
            </w:r>
            <w:r w:rsidR="00DC1D6C">
              <w:rPr>
                <w:rFonts w:ascii="Arial" w:hAnsi="Arial" w:cs="Arial"/>
                <w:color w:val="000000" w:themeColor="text1"/>
                <w:lang w:val="mn-MN" w:eastAsia="ja-JP"/>
              </w:rPr>
              <w:t>н тогтолцоог</w:t>
            </w:r>
            <w:r w:rsidRPr="002F59C3">
              <w:rPr>
                <w:rFonts w:ascii="Arial" w:hAnsi="Arial" w:cs="Arial"/>
                <w:color w:val="000000" w:themeColor="text1"/>
                <w:lang w:val="mn-MN" w:eastAsia="ja-JP"/>
              </w:rPr>
              <w:t xml:space="preserve"> бүрдүүлсэн үү?</w:t>
            </w:r>
          </w:p>
        </w:tc>
      </w:tr>
      <w:tr w:rsidR="00916809" w:rsidRPr="00B67CDD" w14:paraId="138C326D" w14:textId="77777777" w:rsidTr="00ED7B7B">
        <w:tc>
          <w:tcPr>
            <w:tcW w:w="3544" w:type="dxa"/>
          </w:tcPr>
          <w:p w14:paraId="7EA25A39" w14:textId="7B32C03A" w:rsidR="00490428" w:rsidRPr="002F59C3" w:rsidRDefault="00490428" w:rsidP="00662FE6">
            <w:pPr>
              <w:spacing w:before="240" w:line="240" w:lineRule="auto"/>
              <w:rPr>
                <w:rFonts w:ascii="Arial" w:hAnsi="Arial" w:cs="Arial"/>
                <w:color w:val="000000" w:themeColor="text1"/>
                <w:lang w:val="mn-MN"/>
              </w:rPr>
            </w:pPr>
            <w:r w:rsidRPr="002F59C3">
              <w:rPr>
                <w:rFonts w:ascii="Arial" w:hAnsi="Arial" w:cs="Arial"/>
                <w:color w:val="000000" w:themeColor="text1"/>
                <w:lang w:val="mn-MN"/>
              </w:rPr>
              <w:t>Гуравдугаар бүлэг. Төрийн болон орон нутгийн өмчийн удирдлага</w:t>
            </w:r>
          </w:p>
        </w:tc>
        <w:tc>
          <w:tcPr>
            <w:tcW w:w="5811" w:type="dxa"/>
          </w:tcPr>
          <w:p w14:paraId="0B7ACC0D" w14:textId="2CCC3199" w:rsidR="004C0EAA" w:rsidRPr="002F59C3" w:rsidRDefault="004C0EAA"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Q1: 1996 оны ТБОНӨТХ дахь өмчийн удирдлаг</w:t>
            </w:r>
            <w:r w:rsidR="00724127" w:rsidRPr="002F59C3">
              <w:rPr>
                <w:rFonts w:ascii="Arial" w:hAnsi="Arial" w:cs="Arial"/>
                <w:color w:val="000000" w:themeColor="text1"/>
                <w:lang w:val="mn-MN" w:eastAsia="ja-JP"/>
              </w:rPr>
              <w:t>ын</w:t>
            </w:r>
            <w:r w:rsidRPr="002F59C3">
              <w:rPr>
                <w:rFonts w:ascii="Arial" w:hAnsi="Arial" w:cs="Arial"/>
                <w:color w:val="000000" w:themeColor="text1"/>
                <w:lang w:val="mn-MN" w:eastAsia="ja-JP"/>
              </w:rPr>
              <w:t xml:space="preserve"> үр ашиг</w:t>
            </w:r>
            <w:r w:rsidR="00724127" w:rsidRPr="002F59C3">
              <w:rPr>
                <w:rFonts w:ascii="Arial" w:hAnsi="Arial" w:cs="Arial"/>
                <w:color w:val="000000" w:themeColor="text1"/>
                <w:lang w:val="mn-MN" w:eastAsia="ja-JP"/>
              </w:rPr>
              <w:t xml:space="preserve"> болон</w:t>
            </w:r>
            <w:r w:rsidRPr="002F59C3">
              <w:rPr>
                <w:rFonts w:ascii="Arial" w:hAnsi="Arial" w:cs="Arial"/>
                <w:color w:val="000000" w:themeColor="text1"/>
                <w:lang w:val="mn-MN" w:eastAsia="ja-JP"/>
              </w:rPr>
              <w:t xml:space="preserve"> зардлын</w:t>
            </w:r>
            <w:r w:rsidR="00724127" w:rsidRPr="002F59C3">
              <w:rPr>
                <w:rFonts w:ascii="Arial" w:hAnsi="Arial" w:cs="Arial"/>
                <w:color w:val="000000" w:themeColor="text1"/>
                <w:lang w:val="mn-MN" w:eastAsia="ja-JP"/>
              </w:rPr>
              <w:t xml:space="preserve"> харьцаа</w:t>
            </w:r>
            <w:r w:rsidRPr="002F59C3">
              <w:rPr>
                <w:rFonts w:ascii="Arial" w:hAnsi="Arial" w:cs="Arial"/>
                <w:color w:val="000000" w:themeColor="text1"/>
                <w:lang w:val="mn-MN" w:eastAsia="ja-JP"/>
              </w:rPr>
              <w:t xml:space="preserve"> зохистой </w:t>
            </w:r>
            <w:r w:rsidR="00DC1D6C">
              <w:rPr>
                <w:rFonts w:ascii="Arial" w:hAnsi="Arial" w:cs="Arial"/>
                <w:color w:val="000000" w:themeColor="text1"/>
                <w:lang w:val="mn-MN" w:eastAsia="ja-JP"/>
              </w:rPr>
              <w:t>байна у</w:t>
            </w:r>
            <w:r w:rsidRPr="002F59C3">
              <w:rPr>
                <w:rFonts w:ascii="Arial" w:hAnsi="Arial" w:cs="Arial"/>
                <w:color w:val="000000" w:themeColor="text1"/>
                <w:lang w:val="mn-MN" w:eastAsia="ja-JP"/>
              </w:rPr>
              <w:t xml:space="preserve">у? </w:t>
            </w:r>
          </w:p>
          <w:p w14:paraId="356C3724" w14:textId="19C6EBD6" w:rsidR="00490428" w:rsidRPr="002F59C3" w:rsidRDefault="0026469D"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Q2: 1996 оны ТБОНӨТХ нь өмч хариуцсан байгууллагын эрх зүйн баталгааг бүрдүүлсэн үү?</w:t>
            </w:r>
          </w:p>
        </w:tc>
      </w:tr>
      <w:tr w:rsidR="00916809" w:rsidRPr="00B67CDD" w14:paraId="509DD150" w14:textId="77777777" w:rsidTr="00ED7B7B">
        <w:tc>
          <w:tcPr>
            <w:tcW w:w="3544" w:type="dxa"/>
          </w:tcPr>
          <w:p w14:paraId="19C27407" w14:textId="1F6086A0" w:rsidR="00D574F8" w:rsidRPr="002F59C3" w:rsidRDefault="00D574F8" w:rsidP="00662FE6">
            <w:pPr>
              <w:spacing w:before="240" w:line="240" w:lineRule="auto"/>
              <w:rPr>
                <w:rFonts w:ascii="Arial" w:hAnsi="Arial" w:cs="Arial"/>
                <w:color w:val="000000" w:themeColor="text1"/>
                <w:lang w:val="mn-MN"/>
              </w:rPr>
            </w:pPr>
            <w:r w:rsidRPr="002F59C3">
              <w:rPr>
                <w:rFonts w:ascii="Arial" w:hAnsi="Arial" w:cs="Arial"/>
                <w:color w:val="000000" w:themeColor="text1"/>
                <w:lang w:val="mn-MN"/>
              </w:rPr>
              <w:t xml:space="preserve">Дөрөвдүгээр бүлэг. </w:t>
            </w:r>
            <w:r w:rsidR="004C1846" w:rsidRPr="002F59C3">
              <w:rPr>
                <w:rFonts w:ascii="Arial" w:hAnsi="Arial" w:cs="Arial"/>
                <w:color w:val="000000" w:themeColor="text1"/>
                <w:lang w:val="mn-MN"/>
              </w:rPr>
              <w:t>Төрийн болон орон нутгийн өмчийн эзэмшигчийн ангилал</w:t>
            </w:r>
          </w:p>
        </w:tc>
        <w:tc>
          <w:tcPr>
            <w:tcW w:w="5811" w:type="dxa"/>
          </w:tcPr>
          <w:p w14:paraId="53E9EFB5" w14:textId="282CA7E6" w:rsidR="00D574F8" w:rsidRPr="002F59C3" w:rsidRDefault="00B43E05"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 xml:space="preserve">Q1: Төрийн өмчит хуулийн этгээдийн ангилал </w:t>
            </w:r>
            <w:r w:rsidR="008D2B77" w:rsidRPr="002F59C3">
              <w:rPr>
                <w:rFonts w:ascii="Arial" w:hAnsi="Arial" w:cs="Arial"/>
                <w:color w:val="000000" w:themeColor="text1"/>
                <w:lang w:val="mn-MN" w:eastAsia="ja-JP"/>
              </w:rPr>
              <w:t>Иргэний хууль, бусад хуультай нийцтэй юу?</w:t>
            </w:r>
          </w:p>
        </w:tc>
      </w:tr>
      <w:tr w:rsidR="00916809" w:rsidRPr="00B67CDD" w14:paraId="39190EB6" w14:textId="77777777" w:rsidTr="00ED7B7B">
        <w:tc>
          <w:tcPr>
            <w:tcW w:w="3544" w:type="dxa"/>
          </w:tcPr>
          <w:p w14:paraId="09CEEA95" w14:textId="4D6D0563" w:rsidR="00D574F8" w:rsidRPr="002F59C3" w:rsidRDefault="004C1846" w:rsidP="00662FE6">
            <w:pPr>
              <w:spacing w:before="240" w:line="240" w:lineRule="auto"/>
              <w:rPr>
                <w:rFonts w:ascii="Arial" w:hAnsi="Arial" w:cs="Arial"/>
                <w:color w:val="000000" w:themeColor="text1"/>
                <w:lang w:val="mn-MN"/>
              </w:rPr>
            </w:pPr>
            <w:r w:rsidRPr="002F59C3">
              <w:rPr>
                <w:rFonts w:ascii="Arial" w:hAnsi="Arial" w:cs="Arial"/>
                <w:color w:val="000000" w:themeColor="text1"/>
                <w:lang w:val="mn-MN"/>
              </w:rPr>
              <w:t>Тавдугаар бүлэг. Төрийн болон орон нутгийн өмчид хөрөнгө олж авах, захиран зарцуулах</w:t>
            </w:r>
          </w:p>
        </w:tc>
        <w:tc>
          <w:tcPr>
            <w:tcW w:w="5811" w:type="dxa"/>
          </w:tcPr>
          <w:p w14:paraId="620A1D75" w14:textId="1526CD04" w:rsidR="00D574F8" w:rsidRPr="002F59C3" w:rsidRDefault="008D2B77"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Q1: Төрийн болон орон нутгийн өмчид хөрөнгө олж авах харилцааг бүрэн зохицуулж чадсан уу?</w:t>
            </w:r>
          </w:p>
        </w:tc>
      </w:tr>
      <w:tr w:rsidR="00916809" w:rsidRPr="00B67CDD" w14:paraId="0B3E4523" w14:textId="77777777" w:rsidTr="00ED7B7B">
        <w:tc>
          <w:tcPr>
            <w:tcW w:w="3544" w:type="dxa"/>
          </w:tcPr>
          <w:p w14:paraId="0308CCFB" w14:textId="21D7CFDB" w:rsidR="00D574F8" w:rsidRPr="002F59C3" w:rsidRDefault="004C1846" w:rsidP="00662FE6">
            <w:pPr>
              <w:spacing w:before="240" w:line="240" w:lineRule="auto"/>
              <w:rPr>
                <w:rFonts w:ascii="Arial" w:hAnsi="Arial" w:cs="Arial"/>
                <w:color w:val="000000" w:themeColor="text1"/>
                <w:lang w:val="mn-MN"/>
              </w:rPr>
            </w:pPr>
            <w:r w:rsidRPr="002F59C3">
              <w:rPr>
                <w:rFonts w:ascii="Arial" w:hAnsi="Arial" w:cs="Arial"/>
                <w:color w:val="000000" w:themeColor="text1"/>
                <w:lang w:val="mn-MN"/>
              </w:rPr>
              <w:t>Зургаадугаа</w:t>
            </w:r>
            <w:r w:rsidR="00B43E05" w:rsidRPr="002F59C3">
              <w:rPr>
                <w:rFonts w:ascii="Arial" w:hAnsi="Arial" w:cs="Arial"/>
                <w:color w:val="000000" w:themeColor="text1"/>
                <w:lang w:val="mn-MN"/>
              </w:rPr>
              <w:t>р бүлэг. Төрийн болон орон нутгийн өмчийг захиран зарцуулах арга</w:t>
            </w:r>
          </w:p>
        </w:tc>
        <w:tc>
          <w:tcPr>
            <w:tcW w:w="5811" w:type="dxa"/>
          </w:tcPr>
          <w:p w14:paraId="03AC7CD9" w14:textId="729DD70F" w:rsidR="00D574F8" w:rsidRPr="002F59C3" w:rsidRDefault="008D2B77"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Q1: Төрийн болон орон нутгийн өмчийг захиран зарцуулах аргыг на</w:t>
            </w:r>
            <w:r w:rsidR="0078679B" w:rsidRPr="002F59C3">
              <w:rPr>
                <w:rFonts w:ascii="Arial" w:hAnsi="Arial" w:cs="Arial"/>
                <w:color w:val="000000" w:themeColor="text1"/>
                <w:lang w:val="mn-MN" w:eastAsia="ja-JP"/>
              </w:rPr>
              <w:t>рийвчлан зохицуулах шаардлагатай юу?</w:t>
            </w:r>
          </w:p>
        </w:tc>
      </w:tr>
      <w:tr w:rsidR="00916809" w:rsidRPr="00B67CDD" w14:paraId="30708D65" w14:textId="77777777" w:rsidTr="00ED7B7B">
        <w:tc>
          <w:tcPr>
            <w:tcW w:w="3544" w:type="dxa"/>
          </w:tcPr>
          <w:p w14:paraId="5E0E1DF2" w14:textId="157D0257" w:rsidR="00D574F8" w:rsidRPr="002F59C3" w:rsidRDefault="00B43E05" w:rsidP="00662FE6">
            <w:pPr>
              <w:spacing w:before="240" w:line="240" w:lineRule="auto"/>
              <w:rPr>
                <w:rFonts w:ascii="Arial" w:hAnsi="Arial" w:cs="Arial"/>
                <w:color w:val="000000" w:themeColor="text1"/>
                <w:lang w:val="mn-MN"/>
              </w:rPr>
            </w:pPr>
            <w:r w:rsidRPr="002F59C3">
              <w:rPr>
                <w:rFonts w:ascii="Arial" w:hAnsi="Arial" w:cs="Arial"/>
                <w:color w:val="000000" w:themeColor="text1"/>
                <w:lang w:val="mn-MN"/>
              </w:rPr>
              <w:t>Долдугаар бүлэг. Төрийн болон орон нутгийн өмчийн бүртгэл, тооллого</w:t>
            </w:r>
          </w:p>
        </w:tc>
        <w:tc>
          <w:tcPr>
            <w:tcW w:w="5811" w:type="dxa"/>
          </w:tcPr>
          <w:p w14:paraId="5E9FB85C" w14:textId="7B6FCBFF" w:rsidR="00D574F8" w:rsidRPr="002F59C3" w:rsidRDefault="008D2B77"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Q1:</w:t>
            </w:r>
            <w:r w:rsidR="0078679B" w:rsidRPr="002F59C3">
              <w:rPr>
                <w:rFonts w:ascii="Arial" w:hAnsi="Arial" w:cs="Arial"/>
                <w:color w:val="000000" w:themeColor="text1"/>
                <w:lang w:val="mn-MN" w:eastAsia="ja-JP"/>
              </w:rPr>
              <w:t xml:space="preserve"> Төрийн болон орон нутгийн өмчийн бүртгэл, тооллого бүрэн хийгдэж чадаж байгаа юу?</w:t>
            </w:r>
          </w:p>
        </w:tc>
      </w:tr>
      <w:tr w:rsidR="00916809" w:rsidRPr="00B67CDD" w14:paraId="2930F690" w14:textId="77777777" w:rsidTr="00ED7B7B">
        <w:tc>
          <w:tcPr>
            <w:tcW w:w="3544" w:type="dxa"/>
          </w:tcPr>
          <w:p w14:paraId="0F7D0855" w14:textId="33DF7E27" w:rsidR="00D574F8" w:rsidRPr="002F59C3" w:rsidRDefault="00B43E05" w:rsidP="00662FE6">
            <w:pPr>
              <w:spacing w:before="240" w:line="240" w:lineRule="auto"/>
              <w:rPr>
                <w:rFonts w:ascii="Arial" w:hAnsi="Arial" w:cs="Arial"/>
                <w:color w:val="000000" w:themeColor="text1"/>
                <w:lang w:val="mn-MN"/>
              </w:rPr>
            </w:pPr>
            <w:r w:rsidRPr="002F59C3">
              <w:rPr>
                <w:rFonts w:ascii="Arial" w:hAnsi="Arial" w:cs="Arial"/>
                <w:color w:val="000000" w:themeColor="text1"/>
                <w:lang w:val="mn-MN"/>
              </w:rPr>
              <w:lastRenderedPageBreak/>
              <w:t>Наймдугаар бүлэг. Төрийн болон орон нутгийн өмчийн хяналт</w:t>
            </w:r>
          </w:p>
        </w:tc>
        <w:tc>
          <w:tcPr>
            <w:tcW w:w="5811" w:type="dxa"/>
          </w:tcPr>
          <w:p w14:paraId="4E2483CB" w14:textId="6C384842" w:rsidR="00F2445C" w:rsidRPr="002F59C3" w:rsidRDefault="008D2B77" w:rsidP="00662FE6">
            <w:pPr>
              <w:spacing w:before="240" w:line="240" w:lineRule="auto"/>
              <w:jc w:val="both"/>
              <w:rPr>
                <w:rFonts w:ascii="Arial" w:hAnsi="Arial" w:cs="Arial"/>
                <w:b/>
                <w:bCs/>
                <w:i/>
                <w:iCs/>
                <w:color w:val="000000" w:themeColor="text1"/>
                <w:sz w:val="24"/>
                <w:szCs w:val="24"/>
                <w:lang w:val="mn-MN" w:eastAsia="ja-JP"/>
              </w:rPr>
            </w:pPr>
            <w:r w:rsidRPr="002F59C3">
              <w:rPr>
                <w:rFonts w:ascii="Arial" w:hAnsi="Arial" w:cs="Arial"/>
                <w:color w:val="000000" w:themeColor="text1"/>
                <w:lang w:val="mn-MN" w:eastAsia="ja-JP"/>
              </w:rPr>
              <w:t>Q1:</w:t>
            </w:r>
            <w:r w:rsidR="00F2445C" w:rsidRPr="002F59C3">
              <w:rPr>
                <w:rFonts w:ascii="Arial" w:hAnsi="Arial" w:cs="Arial"/>
                <w:b/>
                <w:bCs/>
                <w:i/>
                <w:iCs/>
                <w:color w:val="000000" w:themeColor="text1"/>
                <w:sz w:val="24"/>
                <w:szCs w:val="24"/>
                <w:lang w:val="mn-MN" w:eastAsia="ja-JP"/>
              </w:rPr>
              <w:t xml:space="preserve"> </w:t>
            </w:r>
            <w:r w:rsidR="00F2445C" w:rsidRPr="002F59C3">
              <w:rPr>
                <w:rFonts w:ascii="Arial" w:hAnsi="Arial" w:cs="Arial"/>
                <w:color w:val="000000" w:themeColor="text1"/>
                <w:lang w:val="mn-MN" w:eastAsia="ja-JP"/>
              </w:rPr>
              <w:t>Төрийн болон орон нутгийн өмчид тавих төрийн хяналтын тогтолцоо бүрдсэн үү?</w:t>
            </w:r>
          </w:p>
          <w:p w14:paraId="4AB552A9" w14:textId="69E0E281" w:rsidR="00D574F8" w:rsidRPr="002F59C3" w:rsidRDefault="00D574F8" w:rsidP="00662FE6">
            <w:pPr>
              <w:spacing w:before="240" w:line="240" w:lineRule="auto"/>
              <w:jc w:val="both"/>
              <w:rPr>
                <w:rFonts w:ascii="Arial" w:hAnsi="Arial" w:cs="Arial"/>
                <w:color w:val="000000" w:themeColor="text1"/>
                <w:lang w:val="mn-MN" w:eastAsia="ja-JP"/>
              </w:rPr>
            </w:pPr>
          </w:p>
        </w:tc>
      </w:tr>
      <w:tr w:rsidR="00916809" w:rsidRPr="00B67CDD" w14:paraId="6D317A39" w14:textId="77777777" w:rsidTr="00ED7B7B">
        <w:tc>
          <w:tcPr>
            <w:tcW w:w="3544" w:type="dxa"/>
          </w:tcPr>
          <w:p w14:paraId="01EE1628" w14:textId="1316993B" w:rsidR="00D574F8" w:rsidRPr="002F59C3" w:rsidRDefault="00B43E05" w:rsidP="00662FE6">
            <w:pPr>
              <w:spacing w:before="240" w:line="240" w:lineRule="auto"/>
              <w:rPr>
                <w:rFonts w:ascii="Arial" w:hAnsi="Arial" w:cs="Arial"/>
                <w:color w:val="000000" w:themeColor="text1"/>
                <w:lang w:val="mn-MN"/>
              </w:rPr>
            </w:pPr>
            <w:r w:rsidRPr="002F59C3">
              <w:rPr>
                <w:rFonts w:ascii="Arial" w:hAnsi="Arial" w:cs="Arial"/>
                <w:color w:val="000000" w:themeColor="text1"/>
                <w:lang w:val="mn-MN"/>
              </w:rPr>
              <w:t>Есдүгээр бүлэг. Төрийн болон орон нутгийн өмчийн тайлагнал, мэдээллийн сан</w:t>
            </w:r>
          </w:p>
        </w:tc>
        <w:tc>
          <w:tcPr>
            <w:tcW w:w="5811" w:type="dxa"/>
          </w:tcPr>
          <w:p w14:paraId="7DC716A9" w14:textId="6D876583" w:rsidR="00DA2EC5" w:rsidRPr="002F59C3" w:rsidRDefault="008D2B77"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lang w:val="mn-MN" w:eastAsia="ja-JP"/>
              </w:rPr>
              <w:t>Q1:</w:t>
            </w:r>
            <w:r w:rsidR="00DA2EC5" w:rsidRPr="002F59C3">
              <w:rPr>
                <w:rFonts w:ascii="Arial" w:hAnsi="Arial" w:cs="Arial"/>
                <w:color w:val="000000" w:themeColor="text1"/>
                <w:lang w:val="mn-MN" w:eastAsia="ja-JP"/>
              </w:rPr>
              <w:t xml:space="preserve"> </w:t>
            </w:r>
            <w:r w:rsidR="00DA2EC5" w:rsidRPr="002F59C3">
              <w:rPr>
                <w:rFonts w:ascii="Arial" w:hAnsi="Arial" w:cs="Arial"/>
                <w:color w:val="000000" w:themeColor="text1"/>
                <w:sz w:val="24"/>
                <w:szCs w:val="24"/>
                <w:lang w:val="mn-MN" w:eastAsia="ja-JP"/>
              </w:rPr>
              <w:t>Төрийн болон орон нутгийн өмчийн тайлагнал ба мэдээллийн сангийн тогтолцоо бүрдсэн үү?</w:t>
            </w:r>
          </w:p>
          <w:p w14:paraId="25D4BBB3" w14:textId="59BD5318" w:rsidR="00D574F8" w:rsidRPr="002F59C3" w:rsidRDefault="00D574F8" w:rsidP="00662FE6">
            <w:pPr>
              <w:spacing w:before="240" w:line="240" w:lineRule="auto"/>
              <w:jc w:val="both"/>
              <w:rPr>
                <w:rFonts w:ascii="Arial" w:hAnsi="Arial" w:cs="Arial"/>
                <w:color w:val="000000" w:themeColor="text1"/>
                <w:lang w:val="mn-MN" w:eastAsia="ja-JP"/>
              </w:rPr>
            </w:pPr>
          </w:p>
        </w:tc>
      </w:tr>
    </w:tbl>
    <w:p w14:paraId="29AABA36" w14:textId="333D7DE8" w:rsidR="004764DE" w:rsidRPr="002F59C3" w:rsidRDefault="004764DE" w:rsidP="00662FE6">
      <w:pPr>
        <w:pStyle w:val="ListParagraph"/>
        <w:numPr>
          <w:ilvl w:val="0"/>
          <w:numId w:val="46"/>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3.6.2.хэрэгжилтийг нь шалгаж үнэлгээ хийх гэж байгаа хууль тогтоомжийн бүтэц, агуулга, зохицуулалтын шинж чанар, онцлогоос хамааран аль тохиромжтой буюу түүгээр хэрэгжилтийн үр нөлөө, үр дагавар нь гарч ирэх шалгуур үзүүлэлтийг сонгоно.</w:t>
      </w:r>
    </w:p>
    <w:tbl>
      <w:tblPr>
        <w:tblStyle w:val="TableGrid"/>
        <w:tblW w:w="0" w:type="auto"/>
        <w:tblInd w:w="-5" w:type="dxa"/>
        <w:tblLook w:val="04A0" w:firstRow="1" w:lastRow="0" w:firstColumn="1" w:lastColumn="0" w:noHBand="0" w:noVBand="1"/>
      </w:tblPr>
      <w:tblGrid>
        <w:gridCol w:w="5103"/>
        <w:gridCol w:w="4252"/>
      </w:tblGrid>
      <w:tr w:rsidR="00916809" w:rsidRPr="002F59C3" w14:paraId="4C6CE150" w14:textId="77777777" w:rsidTr="00991A14">
        <w:tc>
          <w:tcPr>
            <w:tcW w:w="5103" w:type="dxa"/>
            <w:shd w:val="clear" w:color="auto" w:fill="D9D9D9" w:themeFill="background1" w:themeFillShade="D9"/>
          </w:tcPr>
          <w:p w14:paraId="7E8D88CE" w14:textId="77777777" w:rsidR="00051AC4" w:rsidRPr="00B16639" w:rsidRDefault="00051AC4" w:rsidP="00662FE6">
            <w:pPr>
              <w:spacing w:before="240" w:line="240" w:lineRule="auto"/>
              <w:jc w:val="both"/>
              <w:rPr>
                <w:rFonts w:ascii="Arial" w:hAnsi="Arial" w:cs="Arial"/>
                <w:b/>
                <w:bCs/>
                <w:color w:val="000000" w:themeColor="text1"/>
                <w:lang w:val="mn-MN" w:eastAsia="ja-JP"/>
              </w:rPr>
            </w:pPr>
            <w:r w:rsidRPr="00B16639">
              <w:rPr>
                <w:rFonts w:ascii="Arial" w:hAnsi="Arial" w:cs="Arial"/>
                <w:b/>
                <w:bCs/>
                <w:color w:val="000000" w:themeColor="text1"/>
                <w:lang w:val="mn-MN" w:eastAsia="ja-JP"/>
              </w:rPr>
              <w:t>ТБОНӨТХ-д үнэлгээний хийх хүрээ</w:t>
            </w:r>
          </w:p>
        </w:tc>
        <w:tc>
          <w:tcPr>
            <w:tcW w:w="4252" w:type="dxa"/>
            <w:shd w:val="clear" w:color="auto" w:fill="D9D9D9" w:themeFill="background1" w:themeFillShade="D9"/>
          </w:tcPr>
          <w:p w14:paraId="16C631B0" w14:textId="0B08F13D" w:rsidR="00051AC4" w:rsidRPr="00B16639" w:rsidRDefault="00051AC4" w:rsidP="00662FE6">
            <w:pPr>
              <w:spacing w:before="240" w:line="240" w:lineRule="auto"/>
              <w:jc w:val="both"/>
              <w:rPr>
                <w:rFonts w:ascii="Arial" w:hAnsi="Arial" w:cs="Arial"/>
                <w:b/>
                <w:bCs/>
                <w:color w:val="000000" w:themeColor="text1"/>
                <w:lang w:val="mn-MN" w:eastAsia="ja-JP"/>
              </w:rPr>
            </w:pPr>
            <w:r w:rsidRPr="00B16639">
              <w:rPr>
                <w:rFonts w:ascii="Arial" w:hAnsi="Arial" w:cs="Arial"/>
                <w:b/>
                <w:bCs/>
                <w:color w:val="000000" w:themeColor="text1"/>
                <w:lang w:val="mn-MN" w:eastAsia="ja-JP"/>
              </w:rPr>
              <w:t>Сонгосон шалгуур үзүүлэлт</w:t>
            </w:r>
          </w:p>
        </w:tc>
      </w:tr>
      <w:tr w:rsidR="00916809" w:rsidRPr="00B67CDD" w14:paraId="554C43AA" w14:textId="77777777" w:rsidTr="00991A14">
        <w:tc>
          <w:tcPr>
            <w:tcW w:w="5103" w:type="dxa"/>
          </w:tcPr>
          <w:p w14:paraId="080C92A2" w14:textId="77777777" w:rsidR="00051AC4" w:rsidRPr="002F59C3" w:rsidRDefault="00051AC4"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rPr>
              <w:t>Нэгдүгээр бүлэг. Төрийн болон орон нутгийн өмчийн тухай хуулийн зорилт, үйлчлэх хүрээ</w:t>
            </w:r>
          </w:p>
        </w:tc>
        <w:tc>
          <w:tcPr>
            <w:tcW w:w="4252" w:type="dxa"/>
          </w:tcPr>
          <w:p w14:paraId="7000D81F" w14:textId="02D37BA1" w:rsidR="00051AC4" w:rsidRPr="002F59C3" w:rsidRDefault="00EE0374"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3.4.1.зорилгод хүрсэн түвшин</w:t>
            </w:r>
          </w:p>
          <w:p w14:paraId="2DA461E3" w14:textId="4BF14AE8" w:rsidR="005259B6" w:rsidRPr="002F59C3" w:rsidRDefault="005259B6"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3.4.5.практикт нийцэж байгаа байдал</w:t>
            </w:r>
          </w:p>
          <w:p w14:paraId="7A92301A" w14:textId="063A7EB2" w:rsidR="00283EED" w:rsidRPr="002F59C3" w:rsidRDefault="00283EED"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3.5.3.2.хууль тогтоомж батлагдахаас өмнөх болон хууль тогтоомж батлагдсанаас хойш</w:t>
            </w:r>
          </w:p>
        </w:tc>
      </w:tr>
      <w:tr w:rsidR="00916809" w:rsidRPr="00B67CDD" w14:paraId="67862560" w14:textId="77777777" w:rsidTr="00991A14">
        <w:tc>
          <w:tcPr>
            <w:tcW w:w="5103" w:type="dxa"/>
          </w:tcPr>
          <w:p w14:paraId="69CCB216" w14:textId="77777777" w:rsidR="00051AC4" w:rsidRPr="002F59C3" w:rsidRDefault="00051AC4"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rPr>
              <w:t>Хоёрдугаар бүлэг. Төрийн болон орон нутгийн өмчийн ангилал</w:t>
            </w:r>
          </w:p>
        </w:tc>
        <w:tc>
          <w:tcPr>
            <w:tcW w:w="4252" w:type="dxa"/>
          </w:tcPr>
          <w:p w14:paraId="762F118F" w14:textId="59ECB236" w:rsidR="00051AC4" w:rsidRPr="002F59C3" w:rsidRDefault="005259B6"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3.4.4.хүлээн зөвшөөрөгдсөн байдал</w:t>
            </w:r>
          </w:p>
          <w:p w14:paraId="2FC43FE1" w14:textId="77777777" w:rsidR="001B66E2" w:rsidRPr="002F59C3" w:rsidRDefault="005259B6"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3.4.5.практикт нийцэж байгаа байдал</w:t>
            </w:r>
          </w:p>
          <w:p w14:paraId="5E5E6CF0" w14:textId="16D375C7" w:rsidR="008A43ED" w:rsidRPr="002F59C3" w:rsidRDefault="008A43ED"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3.5.3.3.хууль тогтоомж хүчин төгөлдөр үйлчилж эхэлснээс хойш</w:t>
            </w:r>
          </w:p>
        </w:tc>
      </w:tr>
      <w:tr w:rsidR="00916809" w:rsidRPr="00B67CDD" w14:paraId="4A942D69" w14:textId="77777777" w:rsidTr="00991A14">
        <w:tc>
          <w:tcPr>
            <w:tcW w:w="5103" w:type="dxa"/>
          </w:tcPr>
          <w:p w14:paraId="2054CD30" w14:textId="77777777" w:rsidR="00051AC4" w:rsidRPr="002F59C3" w:rsidRDefault="00051AC4" w:rsidP="00662FE6">
            <w:pPr>
              <w:spacing w:before="240" w:line="240" w:lineRule="auto"/>
              <w:rPr>
                <w:rFonts w:ascii="Arial" w:hAnsi="Arial" w:cs="Arial"/>
                <w:color w:val="000000" w:themeColor="text1"/>
                <w:lang w:val="mn-MN"/>
              </w:rPr>
            </w:pPr>
            <w:r w:rsidRPr="002F59C3">
              <w:rPr>
                <w:rFonts w:ascii="Arial" w:hAnsi="Arial" w:cs="Arial"/>
                <w:color w:val="000000" w:themeColor="text1"/>
                <w:lang w:val="mn-MN"/>
              </w:rPr>
              <w:t>Гуравдугаар бүлэг. Төрийн болон орон нутгийн өмчийн удирдлага</w:t>
            </w:r>
          </w:p>
        </w:tc>
        <w:tc>
          <w:tcPr>
            <w:tcW w:w="4252" w:type="dxa"/>
          </w:tcPr>
          <w:p w14:paraId="3C4F13A4" w14:textId="495A215E" w:rsidR="00EE0374" w:rsidRPr="002F59C3" w:rsidRDefault="00EE0374"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 xml:space="preserve">3.4.3.зардал-үр өгөөжийн харьцаа </w:t>
            </w:r>
          </w:p>
          <w:p w14:paraId="6167E55E" w14:textId="21BEF754" w:rsidR="005259B6" w:rsidRPr="002F59C3" w:rsidRDefault="005259B6"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3.4.4.хүлээн зөвшөөрөгдсөн байдал</w:t>
            </w:r>
          </w:p>
          <w:p w14:paraId="0933260D" w14:textId="77777777" w:rsidR="001B66E2" w:rsidRPr="002F59C3" w:rsidRDefault="005259B6"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3.4.5.практикт нийцэж байгаа байдал</w:t>
            </w:r>
          </w:p>
          <w:p w14:paraId="569FC6A3" w14:textId="5DEB859B" w:rsidR="008A43ED" w:rsidRPr="002F59C3" w:rsidRDefault="008A43ED"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 xml:space="preserve">3.5.3.4.тохиолдол </w:t>
            </w:r>
            <w:r w:rsidR="00ED2440" w:rsidRPr="002F59C3">
              <w:rPr>
                <w:rFonts w:ascii="Arial" w:hAnsi="Arial" w:cs="Arial"/>
                <w:color w:val="000000" w:themeColor="text1"/>
                <w:lang w:val="mn-MN" w:eastAsia="ja-JP"/>
              </w:rPr>
              <w:t>судлах</w:t>
            </w:r>
          </w:p>
        </w:tc>
      </w:tr>
      <w:tr w:rsidR="00916809" w:rsidRPr="00B67CDD" w14:paraId="68157FBD" w14:textId="77777777" w:rsidTr="00991A14">
        <w:tc>
          <w:tcPr>
            <w:tcW w:w="5103" w:type="dxa"/>
          </w:tcPr>
          <w:p w14:paraId="2594EAF7" w14:textId="023DCB9D" w:rsidR="001B66E2" w:rsidRPr="002F59C3" w:rsidRDefault="001B66E2" w:rsidP="00662FE6">
            <w:pPr>
              <w:spacing w:before="240" w:line="240" w:lineRule="auto"/>
              <w:rPr>
                <w:rFonts w:ascii="Arial" w:hAnsi="Arial" w:cs="Arial"/>
                <w:color w:val="000000" w:themeColor="text1"/>
                <w:lang w:val="mn-MN"/>
              </w:rPr>
            </w:pPr>
            <w:r w:rsidRPr="002F59C3">
              <w:rPr>
                <w:rFonts w:ascii="Arial" w:hAnsi="Arial" w:cs="Arial"/>
                <w:color w:val="000000" w:themeColor="text1"/>
                <w:lang w:val="mn-MN"/>
              </w:rPr>
              <w:t>Дөрөвдүгээр бүлэг. Төрийн болон орон нутгийн өмчийн эзэмшигчийн ангилал</w:t>
            </w:r>
          </w:p>
        </w:tc>
        <w:tc>
          <w:tcPr>
            <w:tcW w:w="4252" w:type="dxa"/>
          </w:tcPr>
          <w:p w14:paraId="51A3FFBA" w14:textId="77777777" w:rsidR="00ED2440" w:rsidRPr="002F59C3" w:rsidRDefault="00ED2440"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3.4.1.зорилгод хүрсэн түвшин</w:t>
            </w:r>
          </w:p>
          <w:p w14:paraId="1B965DE9" w14:textId="77777777" w:rsidR="00ED2440" w:rsidRPr="002F59C3" w:rsidRDefault="00ED2440"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3.4.5.практикт нийцэж байгаа байдал</w:t>
            </w:r>
          </w:p>
          <w:p w14:paraId="5D06C737" w14:textId="77777777" w:rsidR="001B66E2" w:rsidRPr="002F59C3" w:rsidRDefault="001B66E2" w:rsidP="00662FE6">
            <w:pPr>
              <w:spacing w:before="240" w:line="240" w:lineRule="auto"/>
              <w:jc w:val="both"/>
              <w:rPr>
                <w:rFonts w:ascii="Arial" w:hAnsi="Arial" w:cs="Arial"/>
                <w:color w:val="000000" w:themeColor="text1"/>
                <w:lang w:val="mn-MN" w:eastAsia="ja-JP"/>
              </w:rPr>
            </w:pPr>
          </w:p>
        </w:tc>
      </w:tr>
      <w:tr w:rsidR="00916809" w:rsidRPr="00B67CDD" w14:paraId="06780851" w14:textId="77777777" w:rsidTr="00991A14">
        <w:tc>
          <w:tcPr>
            <w:tcW w:w="5103" w:type="dxa"/>
          </w:tcPr>
          <w:p w14:paraId="537E74D2" w14:textId="17B8EFFF" w:rsidR="001B66E2" w:rsidRPr="002F59C3" w:rsidRDefault="001B66E2" w:rsidP="00662FE6">
            <w:pPr>
              <w:spacing w:before="240" w:line="240" w:lineRule="auto"/>
              <w:rPr>
                <w:rFonts w:ascii="Arial" w:hAnsi="Arial" w:cs="Arial"/>
                <w:color w:val="000000" w:themeColor="text1"/>
                <w:lang w:val="mn-MN"/>
              </w:rPr>
            </w:pPr>
            <w:r w:rsidRPr="002F59C3">
              <w:rPr>
                <w:rFonts w:ascii="Arial" w:hAnsi="Arial" w:cs="Arial"/>
                <w:color w:val="000000" w:themeColor="text1"/>
                <w:lang w:val="mn-MN"/>
              </w:rPr>
              <w:t>Тавдугаар бүлэг. Төрийн болон орон нутгийн өмчид хөрөнгө олж авах, захиран зарцуулах</w:t>
            </w:r>
          </w:p>
        </w:tc>
        <w:tc>
          <w:tcPr>
            <w:tcW w:w="4252" w:type="dxa"/>
          </w:tcPr>
          <w:p w14:paraId="2FF9A9AC" w14:textId="77777777" w:rsidR="00ED2440" w:rsidRPr="002F59C3" w:rsidRDefault="00ED2440"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3.4.5.практикт нийцэж байгаа байдал</w:t>
            </w:r>
          </w:p>
          <w:p w14:paraId="355484D1" w14:textId="5550A3DC" w:rsidR="001B66E2" w:rsidRPr="002F59C3" w:rsidRDefault="00ED2440"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3.5.3.4.тохиолдол судлах</w:t>
            </w:r>
          </w:p>
        </w:tc>
      </w:tr>
      <w:tr w:rsidR="00916809" w:rsidRPr="00B67CDD" w14:paraId="1854E490" w14:textId="77777777" w:rsidTr="00991A14">
        <w:tc>
          <w:tcPr>
            <w:tcW w:w="5103" w:type="dxa"/>
          </w:tcPr>
          <w:p w14:paraId="1FC41AA3" w14:textId="2CDBD8B1" w:rsidR="001B66E2" w:rsidRPr="002F59C3" w:rsidRDefault="001B66E2" w:rsidP="00662FE6">
            <w:pPr>
              <w:spacing w:before="240" w:line="240" w:lineRule="auto"/>
              <w:rPr>
                <w:rFonts w:ascii="Arial" w:hAnsi="Arial" w:cs="Arial"/>
                <w:color w:val="000000" w:themeColor="text1"/>
                <w:lang w:val="mn-MN"/>
              </w:rPr>
            </w:pPr>
            <w:r w:rsidRPr="002F59C3">
              <w:rPr>
                <w:rFonts w:ascii="Arial" w:hAnsi="Arial" w:cs="Arial"/>
                <w:color w:val="000000" w:themeColor="text1"/>
                <w:lang w:val="mn-MN"/>
              </w:rPr>
              <w:lastRenderedPageBreak/>
              <w:t>Зургаадугаар бүлэг. Төрийн болон орон нутгийн өмчийг захиран зарцуулах арга</w:t>
            </w:r>
          </w:p>
        </w:tc>
        <w:tc>
          <w:tcPr>
            <w:tcW w:w="4252" w:type="dxa"/>
          </w:tcPr>
          <w:p w14:paraId="36069068" w14:textId="77777777" w:rsidR="00ED2440" w:rsidRPr="002F59C3" w:rsidRDefault="00ED2440"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3.4.5.практикт нийцэж байгаа байдал</w:t>
            </w:r>
          </w:p>
          <w:p w14:paraId="413E9131" w14:textId="34DEA9BE" w:rsidR="001B66E2" w:rsidRPr="002F59C3" w:rsidRDefault="00ED2440"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3.5.3.4.тохиолдол судлах</w:t>
            </w:r>
          </w:p>
        </w:tc>
      </w:tr>
      <w:tr w:rsidR="00916809" w:rsidRPr="00B67CDD" w14:paraId="76DA1B47" w14:textId="77777777" w:rsidTr="00991A14">
        <w:tc>
          <w:tcPr>
            <w:tcW w:w="5103" w:type="dxa"/>
          </w:tcPr>
          <w:p w14:paraId="5D1545EE" w14:textId="0914BA9F" w:rsidR="001B66E2" w:rsidRPr="002F59C3" w:rsidRDefault="001B66E2" w:rsidP="00662FE6">
            <w:pPr>
              <w:spacing w:before="240" w:line="240" w:lineRule="auto"/>
              <w:rPr>
                <w:rFonts w:ascii="Arial" w:hAnsi="Arial" w:cs="Arial"/>
                <w:color w:val="000000" w:themeColor="text1"/>
                <w:lang w:val="mn-MN"/>
              </w:rPr>
            </w:pPr>
            <w:r w:rsidRPr="002F59C3">
              <w:rPr>
                <w:rFonts w:ascii="Arial" w:hAnsi="Arial" w:cs="Arial"/>
                <w:color w:val="000000" w:themeColor="text1"/>
                <w:lang w:val="mn-MN"/>
              </w:rPr>
              <w:t>Долдугаар бүлэг. Төрийн болон орон нутгийн өмчийн бүртгэл, тооллого</w:t>
            </w:r>
          </w:p>
        </w:tc>
        <w:tc>
          <w:tcPr>
            <w:tcW w:w="4252" w:type="dxa"/>
          </w:tcPr>
          <w:p w14:paraId="2F34C1AC" w14:textId="77777777" w:rsidR="00ED2440" w:rsidRPr="002F59C3" w:rsidRDefault="00ED2440"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3.4.1.зорилгод хүрсэн түвшин</w:t>
            </w:r>
          </w:p>
          <w:p w14:paraId="15F6B8FB" w14:textId="77777777" w:rsidR="00ED2440" w:rsidRPr="002F59C3" w:rsidRDefault="00ED2440"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3.4.5.практикт нийцэж байгаа байдал</w:t>
            </w:r>
          </w:p>
          <w:p w14:paraId="1428A8A2" w14:textId="77777777" w:rsidR="001B66E2" w:rsidRPr="002F59C3" w:rsidRDefault="001B66E2" w:rsidP="00662FE6">
            <w:pPr>
              <w:spacing w:before="240" w:line="240" w:lineRule="auto"/>
              <w:jc w:val="both"/>
              <w:rPr>
                <w:rFonts w:ascii="Arial" w:hAnsi="Arial" w:cs="Arial"/>
                <w:color w:val="000000" w:themeColor="text1"/>
                <w:lang w:val="mn-MN" w:eastAsia="ja-JP"/>
              </w:rPr>
            </w:pPr>
          </w:p>
        </w:tc>
      </w:tr>
      <w:tr w:rsidR="00916809" w:rsidRPr="00B67CDD" w14:paraId="63E9DFB2" w14:textId="77777777" w:rsidTr="00991A14">
        <w:tc>
          <w:tcPr>
            <w:tcW w:w="5103" w:type="dxa"/>
          </w:tcPr>
          <w:p w14:paraId="5BF99E4A" w14:textId="7B4821B3" w:rsidR="001B66E2" w:rsidRPr="002F59C3" w:rsidRDefault="001B66E2" w:rsidP="00662FE6">
            <w:pPr>
              <w:spacing w:before="240" w:line="240" w:lineRule="auto"/>
              <w:rPr>
                <w:rFonts w:ascii="Arial" w:hAnsi="Arial" w:cs="Arial"/>
                <w:color w:val="000000" w:themeColor="text1"/>
                <w:lang w:val="mn-MN"/>
              </w:rPr>
            </w:pPr>
            <w:r w:rsidRPr="002F59C3">
              <w:rPr>
                <w:rFonts w:ascii="Arial" w:hAnsi="Arial" w:cs="Arial"/>
                <w:color w:val="000000" w:themeColor="text1"/>
                <w:lang w:val="mn-MN"/>
              </w:rPr>
              <w:t>Наймдугаар бүлэг. Төрийн болон орон нутгийн өмчийн хяналт</w:t>
            </w:r>
          </w:p>
        </w:tc>
        <w:tc>
          <w:tcPr>
            <w:tcW w:w="4252" w:type="dxa"/>
          </w:tcPr>
          <w:p w14:paraId="682A6C64" w14:textId="77777777" w:rsidR="00ED2440" w:rsidRPr="002F59C3" w:rsidRDefault="00ED2440"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3.4.1.зорилгод хүрсэн түвшин</w:t>
            </w:r>
          </w:p>
          <w:p w14:paraId="3E8D24AD" w14:textId="77777777" w:rsidR="00ED2440" w:rsidRPr="002F59C3" w:rsidRDefault="00ED2440"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3.4.5.практикт нийцэж байгаа байдал</w:t>
            </w:r>
          </w:p>
          <w:p w14:paraId="123A5C0B" w14:textId="77777777" w:rsidR="001B66E2" w:rsidRPr="002F59C3" w:rsidRDefault="001B66E2" w:rsidP="00662FE6">
            <w:pPr>
              <w:spacing w:before="240" w:line="240" w:lineRule="auto"/>
              <w:jc w:val="both"/>
              <w:rPr>
                <w:rFonts w:ascii="Arial" w:hAnsi="Arial" w:cs="Arial"/>
                <w:color w:val="000000" w:themeColor="text1"/>
                <w:lang w:val="mn-MN" w:eastAsia="ja-JP"/>
              </w:rPr>
            </w:pPr>
          </w:p>
        </w:tc>
      </w:tr>
      <w:tr w:rsidR="00916809" w:rsidRPr="002F59C3" w14:paraId="20D52691" w14:textId="77777777" w:rsidTr="00991A14">
        <w:tc>
          <w:tcPr>
            <w:tcW w:w="5103" w:type="dxa"/>
          </w:tcPr>
          <w:p w14:paraId="7564315C" w14:textId="1941DC39" w:rsidR="001B66E2" w:rsidRPr="002F59C3" w:rsidRDefault="001B66E2" w:rsidP="00662FE6">
            <w:pPr>
              <w:spacing w:before="240" w:line="240" w:lineRule="auto"/>
              <w:rPr>
                <w:rFonts w:ascii="Arial" w:hAnsi="Arial" w:cs="Arial"/>
                <w:color w:val="000000" w:themeColor="text1"/>
                <w:lang w:val="mn-MN"/>
              </w:rPr>
            </w:pPr>
            <w:r w:rsidRPr="002F59C3">
              <w:rPr>
                <w:rFonts w:ascii="Arial" w:hAnsi="Arial" w:cs="Arial"/>
                <w:color w:val="000000" w:themeColor="text1"/>
                <w:lang w:val="mn-MN"/>
              </w:rPr>
              <w:t>Есдүгээр бүлэг. Төрийн болон орон нутгийн өмчийн тайлагнал, мэдээллийн сан</w:t>
            </w:r>
          </w:p>
        </w:tc>
        <w:tc>
          <w:tcPr>
            <w:tcW w:w="4252" w:type="dxa"/>
          </w:tcPr>
          <w:p w14:paraId="7E31E8DA" w14:textId="77777777" w:rsidR="00ED2440" w:rsidRPr="002F59C3" w:rsidRDefault="00ED2440"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3.4.5.практикт нийцэж байгаа байдал</w:t>
            </w:r>
          </w:p>
          <w:p w14:paraId="1FC69880" w14:textId="77777777" w:rsidR="001B66E2" w:rsidRPr="002F59C3" w:rsidRDefault="001B66E2" w:rsidP="00662FE6">
            <w:pPr>
              <w:spacing w:before="240" w:line="240" w:lineRule="auto"/>
              <w:jc w:val="both"/>
              <w:rPr>
                <w:rFonts w:ascii="Arial" w:hAnsi="Arial" w:cs="Arial"/>
                <w:color w:val="000000" w:themeColor="text1"/>
                <w:lang w:val="mn-MN" w:eastAsia="ja-JP"/>
              </w:rPr>
            </w:pPr>
          </w:p>
        </w:tc>
      </w:tr>
    </w:tbl>
    <w:p w14:paraId="1B1F114C" w14:textId="77777777" w:rsidR="00333E61" w:rsidRPr="002F59C3" w:rsidRDefault="00333E61" w:rsidP="00662FE6">
      <w:pPr>
        <w:spacing w:before="240" w:line="240" w:lineRule="auto"/>
        <w:jc w:val="both"/>
        <w:rPr>
          <w:rFonts w:ascii="Arial" w:hAnsi="Arial" w:cs="Arial"/>
          <w:color w:val="000000" w:themeColor="text1"/>
          <w:sz w:val="24"/>
          <w:szCs w:val="24"/>
          <w:lang w:val="mn-MN" w:eastAsia="ja-JP"/>
        </w:rPr>
      </w:pPr>
    </w:p>
    <w:p w14:paraId="0BF1DB0F" w14:textId="74EBA518" w:rsidR="004764DE" w:rsidRPr="002F59C3" w:rsidRDefault="00FA138D" w:rsidP="00662FE6">
      <w:pPr>
        <w:pStyle w:val="Heading3"/>
        <w:numPr>
          <w:ilvl w:val="0"/>
          <w:numId w:val="2"/>
        </w:numPr>
        <w:spacing w:before="240" w:line="240" w:lineRule="auto"/>
        <w:rPr>
          <w:rFonts w:ascii="Arial" w:hAnsi="Arial" w:cs="Arial"/>
          <w:color w:val="000000" w:themeColor="text1"/>
          <w:sz w:val="24"/>
          <w:szCs w:val="24"/>
          <w:lang w:val="mn-MN"/>
        </w:rPr>
      </w:pPr>
      <w:bookmarkStart w:id="7" w:name="_Toc192874617"/>
      <w:r w:rsidRPr="002F59C3">
        <w:rPr>
          <w:rFonts w:ascii="Arial" w:hAnsi="Arial" w:cs="Arial"/>
          <w:color w:val="000000" w:themeColor="text1"/>
          <w:sz w:val="24"/>
          <w:szCs w:val="24"/>
          <w:lang w:val="mn-MN"/>
        </w:rPr>
        <w:t>Мэдээлэл цуглуулах аргыг сонгох</w:t>
      </w:r>
      <w:bookmarkEnd w:id="7"/>
      <w:r w:rsidR="00ED7B7B" w:rsidRPr="002F59C3">
        <w:rPr>
          <w:rFonts w:ascii="Arial" w:hAnsi="Arial" w:cs="Arial"/>
          <w:color w:val="000000" w:themeColor="text1"/>
          <w:sz w:val="24"/>
          <w:szCs w:val="24"/>
          <w:lang w:val="mn-MN"/>
        </w:rPr>
        <w:t xml:space="preserve"> </w:t>
      </w:r>
    </w:p>
    <w:p w14:paraId="163C2DDB" w14:textId="027D8A82" w:rsidR="004764DE" w:rsidRPr="002F59C3" w:rsidRDefault="00353D31"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ТБОНӨТХ-ийн хэрэгжилтийн үр дагаврыг тодорхойлоход аргачлалын </w:t>
      </w:r>
      <w:r w:rsidR="004764DE" w:rsidRPr="002F59C3">
        <w:rPr>
          <w:rFonts w:ascii="Arial" w:hAnsi="Arial" w:cs="Arial"/>
          <w:color w:val="000000" w:themeColor="text1"/>
          <w:sz w:val="24"/>
          <w:szCs w:val="24"/>
          <w:lang w:val="mn-MN" w:eastAsia="ja-JP"/>
        </w:rPr>
        <w:t>3.7</w:t>
      </w:r>
      <w:r w:rsidRPr="002F59C3">
        <w:rPr>
          <w:rFonts w:ascii="Arial" w:hAnsi="Arial" w:cs="Arial"/>
          <w:color w:val="000000" w:themeColor="text1"/>
          <w:sz w:val="24"/>
          <w:szCs w:val="24"/>
          <w:lang w:val="mn-MN" w:eastAsia="ja-JP"/>
        </w:rPr>
        <w:t>-т заасны дагуу м</w:t>
      </w:r>
      <w:r w:rsidR="004764DE" w:rsidRPr="002F59C3">
        <w:rPr>
          <w:rFonts w:ascii="Arial" w:hAnsi="Arial" w:cs="Arial"/>
          <w:color w:val="000000" w:themeColor="text1"/>
          <w:sz w:val="24"/>
          <w:szCs w:val="24"/>
          <w:lang w:val="mn-MN" w:eastAsia="ja-JP"/>
        </w:rPr>
        <w:t>эдээлэл цуглуулах аргыг сонго</w:t>
      </w:r>
      <w:r w:rsidRPr="002F59C3">
        <w:rPr>
          <w:rFonts w:ascii="Arial" w:hAnsi="Arial" w:cs="Arial"/>
          <w:color w:val="000000" w:themeColor="text1"/>
          <w:sz w:val="24"/>
          <w:szCs w:val="24"/>
          <w:lang w:val="mn-MN" w:eastAsia="ja-JP"/>
        </w:rPr>
        <w:t xml:space="preserve">в. Үүнд: </w:t>
      </w:r>
    </w:p>
    <w:p w14:paraId="1DB7E42E" w14:textId="7C025BC6" w:rsidR="004764DE" w:rsidRPr="002F59C3" w:rsidRDefault="004764DE" w:rsidP="00662FE6">
      <w:pPr>
        <w:spacing w:before="240" w:line="240" w:lineRule="auto"/>
        <w:ind w:left="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3.7.1.хууль тогтоомжийн хэрэгжилтийн үр дагаварт үнэлгээ хийхэд тоон болон чанарын мэдээлэл</w:t>
      </w:r>
      <w:r w:rsidR="00021D2C" w:rsidRPr="002F59C3">
        <w:rPr>
          <w:rFonts w:ascii="Arial" w:hAnsi="Arial" w:cs="Arial"/>
          <w:color w:val="000000" w:themeColor="text1"/>
          <w:sz w:val="24"/>
          <w:szCs w:val="24"/>
          <w:lang w:val="mn-MN" w:eastAsia="ja-JP"/>
        </w:rPr>
        <w:t>;</w:t>
      </w:r>
    </w:p>
    <w:p w14:paraId="0C184A68" w14:textId="3C95CB54" w:rsidR="004764DE" w:rsidRDefault="004764DE" w:rsidP="00662FE6">
      <w:pPr>
        <w:spacing w:before="240" w:line="240" w:lineRule="auto"/>
        <w:ind w:left="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3.7.3.1.тухайн хууль тогтоомжийг хэрэглэж гаргасан шүүхийн шийдвэр буюу шүүхийн практик, тухайн сэдвээр гарсан мэргэжлийн ном, товхимол, гарын авлага, эмхэтгэл, өгүүлэл, илтгэл, эрдэм шинжилгээ, судалгааны тайлан, статистикийн тоо баримт, хэвлэл мэдээллийн хэрэгслийн эх сурвалж;</w:t>
      </w:r>
    </w:p>
    <w:p w14:paraId="60694C43" w14:textId="77777777" w:rsidR="00B16639" w:rsidRDefault="00B16639" w:rsidP="00662FE6">
      <w:pPr>
        <w:spacing w:before="240" w:line="240" w:lineRule="auto"/>
        <w:ind w:left="720"/>
        <w:jc w:val="both"/>
        <w:rPr>
          <w:rFonts w:ascii="Arial" w:hAnsi="Arial" w:cs="Arial"/>
          <w:color w:val="000000" w:themeColor="text1"/>
          <w:sz w:val="24"/>
          <w:szCs w:val="24"/>
          <w:lang w:val="mn-MN" w:eastAsia="ja-JP"/>
        </w:rPr>
      </w:pPr>
    </w:p>
    <w:p w14:paraId="7E721A72" w14:textId="77777777" w:rsidR="00B16639" w:rsidRDefault="00B16639" w:rsidP="00662FE6">
      <w:pPr>
        <w:spacing w:before="240" w:line="240" w:lineRule="auto"/>
        <w:ind w:left="720"/>
        <w:jc w:val="both"/>
        <w:rPr>
          <w:rFonts w:ascii="Arial" w:hAnsi="Arial" w:cs="Arial"/>
          <w:color w:val="000000" w:themeColor="text1"/>
          <w:sz w:val="24"/>
          <w:szCs w:val="24"/>
          <w:lang w:val="mn-MN" w:eastAsia="ja-JP"/>
        </w:rPr>
      </w:pPr>
    </w:p>
    <w:p w14:paraId="5086C831" w14:textId="77777777" w:rsidR="00B16639" w:rsidRDefault="00B16639" w:rsidP="00662FE6">
      <w:pPr>
        <w:spacing w:before="240" w:line="240" w:lineRule="auto"/>
        <w:ind w:left="720"/>
        <w:jc w:val="both"/>
        <w:rPr>
          <w:rFonts w:ascii="Arial" w:hAnsi="Arial" w:cs="Arial"/>
          <w:color w:val="000000" w:themeColor="text1"/>
          <w:sz w:val="24"/>
          <w:szCs w:val="24"/>
          <w:lang w:val="mn-MN" w:eastAsia="ja-JP"/>
        </w:rPr>
      </w:pPr>
    </w:p>
    <w:p w14:paraId="3804EA9F" w14:textId="77777777" w:rsidR="00B16639" w:rsidRDefault="00B16639" w:rsidP="00662FE6">
      <w:pPr>
        <w:spacing w:before="240" w:line="240" w:lineRule="auto"/>
        <w:ind w:left="720"/>
        <w:jc w:val="both"/>
        <w:rPr>
          <w:rFonts w:ascii="Arial" w:hAnsi="Arial" w:cs="Arial"/>
          <w:color w:val="000000" w:themeColor="text1"/>
          <w:sz w:val="24"/>
          <w:szCs w:val="24"/>
          <w:lang w:val="mn-MN" w:eastAsia="ja-JP"/>
        </w:rPr>
      </w:pPr>
    </w:p>
    <w:p w14:paraId="74DECD0E" w14:textId="77777777" w:rsidR="00B16639" w:rsidRDefault="00B16639" w:rsidP="00662FE6">
      <w:pPr>
        <w:spacing w:before="240" w:line="240" w:lineRule="auto"/>
        <w:ind w:left="720"/>
        <w:jc w:val="both"/>
        <w:rPr>
          <w:rFonts w:ascii="Arial" w:hAnsi="Arial" w:cs="Arial"/>
          <w:color w:val="000000" w:themeColor="text1"/>
          <w:sz w:val="24"/>
          <w:szCs w:val="24"/>
          <w:lang w:val="mn-MN" w:eastAsia="ja-JP"/>
        </w:rPr>
      </w:pPr>
    </w:p>
    <w:p w14:paraId="2A69E1F7" w14:textId="77777777" w:rsidR="00B16639" w:rsidRDefault="00B16639" w:rsidP="00662FE6">
      <w:pPr>
        <w:spacing w:before="240" w:line="240" w:lineRule="auto"/>
        <w:ind w:left="720"/>
        <w:jc w:val="both"/>
        <w:rPr>
          <w:rFonts w:ascii="Arial" w:hAnsi="Arial" w:cs="Arial"/>
          <w:color w:val="000000" w:themeColor="text1"/>
          <w:sz w:val="24"/>
          <w:szCs w:val="24"/>
          <w:lang w:val="mn-MN" w:eastAsia="ja-JP"/>
        </w:rPr>
      </w:pPr>
    </w:p>
    <w:p w14:paraId="08BE73DC" w14:textId="77777777" w:rsidR="00B16639" w:rsidRPr="002F59C3" w:rsidRDefault="00B16639" w:rsidP="00B6532E">
      <w:pPr>
        <w:spacing w:before="240" w:line="240" w:lineRule="auto"/>
        <w:jc w:val="both"/>
        <w:rPr>
          <w:rFonts w:ascii="Arial" w:hAnsi="Arial" w:cs="Arial"/>
          <w:color w:val="000000" w:themeColor="text1"/>
          <w:sz w:val="24"/>
          <w:szCs w:val="24"/>
          <w:lang w:val="mn-MN" w:eastAsia="ja-JP"/>
        </w:rPr>
      </w:pPr>
    </w:p>
    <w:p w14:paraId="769A8795" w14:textId="6474560E" w:rsidR="0094722E" w:rsidRPr="00B16639" w:rsidRDefault="007F2FEC" w:rsidP="00662FE6">
      <w:pPr>
        <w:pStyle w:val="Heading1"/>
        <w:numPr>
          <w:ilvl w:val="0"/>
          <w:numId w:val="1"/>
        </w:numPr>
        <w:spacing w:before="240" w:line="240" w:lineRule="auto"/>
        <w:jc w:val="both"/>
        <w:rPr>
          <w:rFonts w:ascii="Arial" w:hAnsi="Arial" w:cs="Arial"/>
          <w:b/>
          <w:bCs/>
          <w:color w:val="000000" w:themeColor="text1"/>
          <w:sz w:val="24"/>
          <w:szCs w:val="24"/>
          <w:lang w:val="mn-MN"/>
        </w:rPr>
      </w:pPr>
      <w:bookmarkStart w:id="8" w:name="_Toc192874618"/>
      <w:r w:rsidRPr="00B16639">
        <w:rPr>
          <w:rFonts w:ascii="Arial" w:hAnsi="Arial" w:cs="Arial"/>
          <w:b/>
          <w:bCs/>
          <w:color w:val="000000" w:themeColor="text1"/>
          <w:sz w:val="24"/>
          <w:szCs w:val="24"/>
        </w:rPr>
        <w:lastRenderedPageBreak/>
        <w:t>ХЭРЭГЖҮҮЛЭХ ҮЕ ШАТ</w:t>
      </w:r>
      <w:bookmarkEnd w:id="8"/>
    </w:p>
    <w:p w14:paraId="42C1B700" w14:textId="4CCA363B" w:rsidR="00B73D51" w:rsidRPr="002F59C3" w:rsidRDefault="00B73D51" w:rsidP="00662FE6">
      <w:pPr>
        <w:spacing w:before="240" w:line="240" w:lineRule="auto"/>
        <w:ind w:firstLine="709"/>
        <w:contextualSpacing/>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ТБОНӨТХ-ийн хэрэгжилтийн үр дагаварт үнэлгээ хийхдээ дараах тоон мэдээллийг ашиглав. </w:t>
      </w:r>
    </w:p>
    <w:p w14:paraId="432DDF28" w14:textId="77777777" w:rsidR="00CC3027" w:rsidRPr="002F59C3" w:rsidRDefault="002B38E2" w:rsidP="00662FE6">
      <w:pPr>
        <w:pStyle w:val="ListParagraph"/>
        <w:numPr>
          <w:ilvl w:val="0"/>
          <w:numId w:val="23"/>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ТӨБЗГ</w:t>
      </w:r>
      <w:r w:rsidR="00CF7246" w:rsidRPr="002F59C3">
        <w:rPr>
          <w:rFonts w:ascii="Arial" w:hAnsi="Arial" w:cs="Arial"/>
          <w:color w:val="000000" w:themeColor="text1"/>
          <w:lang w:val="mn-MN"/>
        </w:rPr>
        <w:t>,</w:t>
      </w:r>
      <w:r w:rsidR="00CC3027" w:rsidRPr="002F59C3">
        <w:rPr>
          <w:rFonts w:ascii="Arial" w:hAnsi="Arial" w:cs="Arial"/>
          <w:color w:val="000000" w:themeColor="text1"/>
          <w:lang w:val="mn-MN"/>
        </w:rPr>
        <w:t xml:space="preserve"> Төрийн өмчит болон төрийн өмчийн оролцоотой хуулийн этгээдийн санхүү, эдийн засгийн үндсэн үзүүлэлтүүд, 2023</w:t>
      </w:r>
    </w:p>
    <w:p w14:paraId="2A0CA623" w14:textId="77777777" w:rsidR="00CC3027" w:rsidRPr="002F59C3" w:rsidRDefault="00CC3027" w:rsidP="00662FE6">
      <w:pPr>
        <w:pStyle w:val="ListParagraph"/>
        <w:numPr>
          <w:ilvl w:val="0"/>
          <w:numId w:val="23"/>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ТӨБЗГ, Төрийн өмчит болон төрийн өмчийн оролцоотой хуулийн этгээдийн санхүү, эдийн засгийн үндсэн үзүүлэлтүүд, 2022</w:t>
      </w:r>
    </w:p>
    <w:p w14:paraId="5D23168A" w14:textId="53F7F04F" w:rsidR="00CC3027" w:rsidRPr="002F59C3" w:rsidRDefault="00CC3027" w:rsidP="00662FE6">
      <w:pPr>
        <w:pStyle w:val="ListParagraph"/>
        <w:numPr>
          <w:ilvl w:val="0"/>
          <w:numId w:val="23"/>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ТӨБЗГ, Төрийн өмчит болон төрийн өмчийн оролцоотой хуулийн этгээдийн санхүү, эдийн засгийн үндсэн үзүүлэлтүүд, 2021</w:t>
      </w:r>
    </w:p>
    <w:p w14:paraId="2A003E2E" w14:textId="49CEE304" w:rsidR="00CC3027" w:rsidRPr="002F59C3" w:rsidRDefault="00CC3027" w:rsidP="00662FE6">
      <w:pPr>
        <w:pStyle w:val="ListParagraph"/>
        <w:numPr>
          <w:ilvl w:val="0"/>
          <w:numId w:val="23"/>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ТӨБЗГ, Төрийн өмчит болон төрийн өмчийн оролцоотой хуулийн этгээдийн санхүү, эдийн засгийн үндсэн үзүүлэлтүүд, 2020</w:t>
      </w:r>
    </w:p>
    <w:p w14:paraId="6B815EEA" w14:textId="697437D3" w:rsidR="00CC3027" w:rsidRPr="002F59C3" w:rsidRDefault="00FB6C4D" w:rsidP="00662FE6">
      <w:pPr>
        <w:pStyle w:val="ListParagraph"/>
        <w:numPr>
          <w:ilvl w:val="0"/>
          <w:numId w:val="23"/>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ТӨБЗГ, Төрийн болон орон нутгийн өмчийн тооллогын нэгдсэн дүн, 1996</w:t>
      </w:r>
    </w:p>
    <w:p w14:paraId="40A6F6DB" w14:textId="2797AB21" w:rsidR="00616460" w:rsidRPr="002F59C3" w:rsidRDefault="00616460" w:rsidP="00662FE6">
      <w:pPr>
        <w:pStyle w:val="ListParagraph"/>
        <w:numPr>
          <w:ilvl w:val="0"/>
          <w:numId w:val="23"/>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ТӨБЗГ, Төрийн болон орон нутгийн өмчийн тооллогын нэгдсэн дүн, 2000</w:t>
      </w:r>
    </w:p>
    <w:p w14:paraId="10D5D9B2" w14:textId="51A7C093" w:rsidR="00616460" w:rsidRPr="002F59C3" w:rsidRDefault="00616460" w:rsidP="00662FE6">
      <w:pPr>
        <w:pStyle w:val="ListParagraph"/>
        <w:numPr>
          <w:ilvl w:val="0"/>
          <w:numId w:val="23"/>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ТӨБЗГ, Төрийн болон орон нутгийн өмчийн тооллогын нэгдсэн дүн, 2003</w:t>
      </w:r>
    </w:p>
    <w:p w14:paraId="770D4865" w14:textId="24F8D043" w:rsidR="00616460" w:rsidRPr="002F59C3" w:rsidRDefault="00616460" w:rsidP="00662FE6">
      <w:pPr>
        <w:pStyle w:val="ListParagraph"/>
        <w:numPr>
          <w:ilvl w:val="0"/>
          <w:numId w:val="23"/>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ТӨБЗГ, Төрийн болон орон нутгийн өмчийн тооллогын нэгдсэн дүн, 2007</w:t>
      </w:r>
    </w:p>
    <w:p w14:paraId="5B429D27" w14:textId="77777777" w:rsidR="00616460" w:rsidRPr="002F59C3" w:rsidRDefault="00616460" w:rsidP="00662FE6">
      <w:pPr>
        <w:pStyle w:val="ListParagraph"/>
        <w:numPr>
          <w:ilvl w:val="0"/>
          <w:numId w:val="23"/>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ТӨБЗГ, Төрийн болон орон нутгийн өмчийн тооллогын нэгдсэн дүн, 2015</w:t>
      </w:r>
    </w:p>
    <w:p w14:paraId="306B8289" w14:textId="035F8200" w:rsidR="00616460" w:rsidRPr="002F59C3" w:rsidRDefault="00616460" w:rsidP="00662FE6">
      <w:pPr>
        <w:pStyle w:val="ListParagraph"/>
        <w:numPr>
          <w:ilvl w:val="0"/>
          <w:numId w:val="23"/>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ТӨБЗГ, Төрийн болон орон нутгийн өмчийн тооллогын нэгдсэн дүн, 2021</w:t>
      </w:r>
    </w:p>
    <w:p w14:paraId="2709DE6E" w14:textId="36FF24D4" w:rsidR="00616460" w:rsidRPr="002F59C3" w:rsidRDefault="00616460" w:rsidP="00662FE6">
      <w:pPr>
        <w:pStyle w:val="ListParagraph"/>
        <w:numPr>
          <w:ilvl w:val="0"/>
          <w:numId w:val="23"/>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Нийслэлийн өмчийн газар, Нийслэлийн өмчийн тооллогын нэгдсэн дүн, 2022</w:t>
      </w:r>
    </w:p>
    <w:p w14:paraId="3BAF644F" w14:textId="34521A5D" w:rsidR="00B73D51" w:rsidRPr="002F59C3" w:rsidRDefault="002B38E2" w:rsidP="00662FE6">
      <w:pPr>
        <w:pStyle w:val="ListParagraph"/>
        <w:numPr>
          <w:ilvl w:val="0"/>
          <w:numId w:val="23"/>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Нийслэлийн өмчийн газар</w:t>
      </w:r>
      <w:r w:rsidR="00CF7246" w:rsidRPr="002F59C3">
        <w:rPr>
          <w:rFonts w:ascii="Arial" w:hAnsi="Arial" w:cs="Arial"/>
          <w:color w:val="000000" w:themeColor="text1"/>
          <w:lang w:val="mn-MN"/>
        </w:rPr>
        <w:t>,</w:t>
      </w:r>
      <w:r w:rsidR="00FB6C4D" w:rsidRPr="002F59C3">
        <w:rPr>
          <w:rFonts w:ascii="Arial" w:hAnsi="Arial" w:cs="Arial"/>
          <w:color w:val="000000" w:themeColor="text1"/>
          <w:lang w:val="mn-MN"/>
        </w:rPr>
        <w:t xml:space="preserve"> Нийслэлийн санхүүгийн тайлангийн нэгтгэл, 2022</w:t>
      </w:r>
    </w:p>
    <w:p w14:paraId="461C0328" w14:textId="31801DCB" w:rsidR="00B73D51" w:rsidRPr="002F59C3" w:rsidRDefault="00B73D51" w:rsidP="00662FE6">
      <w:pPr>
        <w:spacing w:before="240" w:line="240" w:lineRule="auto"/>
        <w:ind w:firstLine="709"/>
        <w:contextualSpacing/>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ТБОНӨТХ-ийн хэрэгжилтийн үр дагаварт үнэлгээ хийхдээ дараах чанарын мэдээллийг ашиглав. </w:t>
      </w:r>
    </w:p>
    <w:p w14:paraId="12053C58" w14:textId="77777777" w:rsidR="00B73D51" w:rsidRPr="002F59C3" w:rsidRDefault="00B73D51" w:rsidP="00662FE6">
      <w:pPr>
        <w:spacing w:before="240" w:line="240" w:lineRule="auto"/>
        <w:ind w:firstLine="709"/>
        <w:contextualSpacing/>
        <w:rPr>
          <w:rFonts w:ascii="Arial" w:hAnsi="Arial" w:cs="Arial"/>
          <w:color w:val="000000" w:themeColor="text1"/>
          <w:sz w:val="24"/>
          <w:szCs w:val="24"/>
          <w:lang w:val="mn-MN" w:eastAsia="ja-JP"/>
        </w:rPr>
      </w:pPr>
    </w:p>
    <w:p w14:paraId="32299704" w14:textId="24CEEA05" w:rsidR="003B19D3" w:rsidRPr="002F59C3" w:rsidRDefault="003B19D3" w:rsidP="00662FE6">
      <w:pPr>
        <w:spacing w:before="240" w:line="240" w:lineRule="auto"/>
        <w:ind w:firstLine="709"/>
        <w:contextualSpacing/>
        <w:rPr>
          <w:rFonts w:ascii="Arial" w:hAnsi="Arial" w:cs="Arial"/>
          <w:bCs/>
          <w:color w:val="000000" w:themeColor="text1"/>
          <w:lang w:val="mn-MN"/>
        </w:rPr>
      </w:pPr>
      <w:r w:rsidRPr="002F59C3">
        <w:rPr>
          <w:rFonts w:ascii="Arial" w:hAnsi="Arial" w:cs="Arial"/>
          <w:b/>
          <w:color w:val="000000" w:themeColor="text1"/>
          <w:lang w:val="mn-MN"/>
        </w:rPr>
        <w:t>Хууль тогтоомж:</w:t>
      </w:r>
    </w:p>
    <w:p w14:paraId="6C9A1BDD" w14:textId="01906517" w:rsidR="00872BCD" w:rsidRDefault="00872BCD" w:rsidP="00662FE6">
      <w:pPr>
        <w:pStyle w:val="ListParagraph"/>
        <w:numPr>
          <w:ilvl w:val="1"/>
          <w:numId w:val="26"/>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Монгол Улсын Үндсэн хууль – 1992</w:t>
      </w:r>
    </w:p>
    <w:p w14:paraId="248965FF" w14:textId="09DEA1B3" w:rsidR="00F62009" w:rsidRPr="002F59C3" w:rsidRDefault="00F62009" w:rsidP="00662FE6">
      <w:pPr>
        <w:pStyle w:val="ListParagraph"/>
        <w:numPr>
          <w:ilvl w:val="1"/>
          <w:numId w:val="26"/>
        </w:numPr>
        <w:spacing w:before="240" w:line="240" w:lineRule="auto"/>
        <w:jc w:val="both"/>
        <w:rPr>
          <w:rFonts w:ascii="Arial" w:hAnsi="Arial" w:cs="Arial"/>
          <w:color w:val="000000" w:themeColor="text1"/>
          <w:lang w:val="mn-MN"/>
        </w:rPr>
      </w:pPr>
      <w:r>
        <w:rPr>
          <w:rFonts w:ascii="Arial" w:hAnsi="Arial" w:cs="Arial"/>
          <w:color w:val="000000" w:themeColor="text1"/>
          <w:lang w:val="mn-MN"/>
        </w:rPr>
        <w:t xml:space="preserve">Иргэний хууль </w:t>
      </w:r>
      <w:r w:rsidRPr="002F59C3">
        <w:rPr>
          <w:rFonts w:ascii="Arial" w:hAnsi="Arial" w:cs="Arial"/>
          <w:color w:val="000000" w:themeColor="text1"/>
          <w:lang w:val="mn-MN"/>
        </w:rPr>
        <w:t xml:space="preserve">– </w:t>
      </w:r>
      <w:r>
        <w:rPr>
          <w:rFonts w:ascii="Arial" w:hAnsi="Arial" w:cs="Arial"/>
          <w:color w:val="000000" w:themeColor="text1"/>
          <w:lang w:val="mn-MN"/>
        </w:rPr>
        <w:t>2002</w:t>
      </w:r>
    </w:p>
    <w:p w14:paraId="6F2BD5A8" w14:textId="2B897C6B" w:rsidR="00872BCD" w:rsidRPr="002F59C3" w:rsidRDefault="00872BCD" w:rsidP="00662FE6">
      <w:pPr>
        <w:pStyle w:val="ListParagraph"/>
        <w:numPr>
          <w:ilvl w:val="1"/>
          <w:numId w:val="26"/>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Төрийн болон орон нутгийн өмчийн тухай хууль – 1996</w:t>
      </w:r>
    </w:p>
    <w:p w14:paraId="4720B1EA" w14:textId="05704105" w:rsidR="00913650" w:rsidRPr="002F59C3" w:rsidRDefault="00913650" w:rsidP="00662FE6">
      <w:pPr>
        <w:pStyle w:val="ListParagraph"/>
        <w:numPr>
          <w:ilvl w:val="1"/>
          <w:numId w:val="26"/>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 xml:space="preserve">Төрийн аудитын тухай хууль – </w:t>
      </w:r>
      <w:r w:rsidR="00CB3D1F" w:rsidRPr="002F59C3">
        <w:rPr>
          <w:rFonts w:ascii="Arial" w:hAnsi="Arial" w:cs="Arial"/>
          <w:color w:val="000000" w:themeColor="text1"/>
          <w:lang w:val="mn-MN"/>
        </w:rPr>
        <w:t>2020</w:t>
      </w:r>
    </w:p>
    <w:p w14:paraId="5FBFE374" w14:textId="2FC7A2DA" w:rsidR="00DD4692" w:rsidRPr="002F59C3" w:rsidRDefault="00DD4692" w:rsidP="00662FE6">
      <w:pPr>
        <w:pStyle w:val="ListParagraph"/>
        <w:numPr>
          <w:ilvl w:val="1"/>
          <w:numId w:val="26"/>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Төрийн хяналт шалгалтын тухай хууль – 2003</w:t>
      </w:r>
    </w:p>
    <w:p w14:paraId="7FB08F47" w14:textId="103E8328" w:rsidR="00872BCD" w:rsidRPr="002F59C3" w:rsidRDefault="00872BCD" w:rsidP="00662FE6">
      <w:pPr>
        <w:pStyle w:val="ListParagraph"/>
        <w:numPr>
          <w:ilvl w:val="1"/>
          <w:numId w:val="26"/>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Хууль тогтоомжийн тухай хууль – 2015</w:t>
      </w:r>
    </w:p>
    <w:p w14:paraId="3375A3BC" w14:textId="7F506CAA" w:rsidR="00872BCD" w:rsidRPr="002F59C3" w:rsidRDefault="00872BCD" w:rsidP="00662FE6">
      <w:pPr>
        <w:pStyle w:val="ListParagraph"/>
        <w:numPr>
          <w:ilvl w:val="1"/>
          <w:numId w:val="26"/>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Монгол Улсын Их Хурлын тухай хууль – 1992</w:t>
      </w:r>
    </w:p>
    <w:p w14:paraId="43173066" w14:textId="56E41AC1" w:rsidR="00872BCD" w:rsidRPr="002F59C3" w:rsidRDefault="00872BCD" w:rsidP="00662FE6">
      <w:pPr>
        <w:pStyle w:val="ListParagraph"/>
        <w:numPr>
          <w:ilvl w:val="1"/>
          <w:numId w:val="26"/>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Монгол Улсын Их Хурлын хяналт шалгалтын тухай хууль – 2022</w:t>
      </w:r>
    </w:p>
    <w:p w14:paraId="6BA88F5F" w14:textId="05B98070" w:rsidR="00872BCD" w:rsidRPr="002F59C3" w:rsidRDefault="00872BCD" w:rsidP="00662FE6">
      <w:pPr>
        <w:pStyle w:val="ListParagraph"/>
        <w:numPr>
          <w:ilvl w:val="1"/>
          <w:numId w:val="26"/>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Захиргааны ерөнхий хууль – 2015</w:t>
      </w:r>
    </w:p>
    <w:p w14:paraId="3C9112F1" w14:textId="24845B76" w:rsidR="00872BCD" w:rsidRPr="002F59C3" w:rsidRDefault="00872BCD" w:rsidP="00662FE6">
      <w:pPr>
        <w:pStyle w:val="ListParagraph"/>
        <w:numPr>
          <w:ilvl w:val="1"/>
          <w:numId w:val="26"/>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Монгол Улсын Засгийн газрын тухай хууль – 1993</w:t>
      </w:r>
    </w:p>
    <w:p w14:paraId="249082E4" w14:textId="77EF4A4B" w:rsidR="00872BCD" w:rsidRPr="002F59C3" w:rsidRDefault="00872BCD" w:rsidP="00662FE6">
      <w:pPr>
        <w:pStyle w:val="ListParagraph"/>
        <w:numPr>
          <w:ilvl w:val="1"/>
          <w:numId w:val="26"/>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Монгол Улсын засаг захиргаа, нутаг дэвсгэрийн нэгж, түүний удирдлагын тухай хууль – 1992</w:t>
      </w:r>
    </w:p>
    <w:p w14:paraId="56FA286A" w14:textId="69F27724" w:rsidR="00872BCD" w:rsidRPr="002F59C3" w:rsidRDefault="00872BCD" w:rsidP="00662FE6">
      <w:pPr>
        <w:pStyle w:val="ListParagraph"/>
        <w:numPr>
          <w:ilvl w:val="1"/>
          <w:numId w:val="26"/>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Банкны тухай хууль – 2010</w:t>
      </w:r>
    </w:p>
    <w:p w14:paraId="55ED3E34" w14:textId="373F30D8" w:rsidR="00872BCD" w:rsidRPr="002F59C3" w:rsidRDefault="00872BCD" w:rsidP="00662FE6">
      <w:pPr>
        <w:pStyle w:val="ListParagraph"/>
        <w:numPr>
          <w:ilvl w:val="1"/>
          <w:numId w:val="26"/>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Боловсролын тухай хууль – 2002</w:t>
      </w:r>
    </w:p>
    <w:p w14:paraId="0978269D" w14:textId="539EB894" w:rsidR="00872BCD" w:rsidRPr="002F59C3" w:rsidRDefault="00872BCD" w:rsidP="00662FE6">
      <w:pPr>
        <w:pStyle w:val="ListParagraph"/>
        <w:numPr>
          <w:ilvl w:val="1"/>
          <w:numId w:val="26"/>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Эрүүл мэндийн тухай хууль – 2011</w:t>
      </w:r>
    </w:p>
    <w:p w14:paraId="139FAE3D" w14:textId="19F01B04" w:rsidR="00CB3D1F" w:rsidRPr="002F59C3" w:rsidRDefault="00CB3D1F" w:rsidP="00662FE6">
      <w:pPr>
        <w:pStyle w:val="ListParagraph"/>
        <w:numPr>
          <w:ilvl w:val="1"/>
          <w:numId w:val="26"/>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Нийтийн мэдээллийн ил тод байдлын тухай хууль – 2022</w:t>
      </w:r>
    </w:p>
    <w:p w14:paraId="616E00B7" w14:textId="3A9E2904" w:rsidR="00872BCD" w:rsidRPr="002F59C3" w:rsidRDefault="00872BCD" w:rsidP="00662FE6">
      <w:pPr>
        <w:pStyle w:val="ListParagraph"/>
        <w:numPr>
          <w:ilvl w:val="1"/>
          <w:numId w:val="26"/>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Соёлын тухай хууль – 1996</w:t>
      </w:r>
    </w:p>
    <w:p w14:paraId="3E284DEB" w14:textId="77777777" w:rsidR="00E66D58" w:rsidRPr="002F59C3" w:rsidRDefault="00872BCD" w:rsidP="00662FE6">
      <w:pPr>
        <w:pStyle w:val="ListParagraph"/>
        <w:numPr>
          <w:ilvl w:val="1"/>
          <w:numId w:val="26"/>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Монгол Улсын Засгийн газрын 2016 оны 59 дүгээр тогтоол – 2016</w:t>
      </w:r>
    </w:p>
    <w:p w14:paraId="751D1DAA" w14:textId="7C8ECE07" w:rsidR="00E66D58" w:rsidRDefault="00E66D58" w:rsidP="00662FE6">
      <w:pPr>
        <w:pStyle w:val="ListParagraph"/>
        <w:numPr>
          <w:ilvl w:val="1"/>
          <w:numId w:val="26"/>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Сангийн сайдын 2017 оны 361 дүгээр тушаалын 1 дүгээр хавсралт, Аж ахуй нэгжийн санхүүгийн тайлан тодруулгыг бэлтгэх заавар</w:t>
      </w:r>
    </w:p>
    <w:p w14:paraId="12EC5352" w14:textId="04764587" w:rsidR="00F62009" w:rsidRDefault="00F62009" w:rsidP="00662FE6">
      <w:pPr>
        <w:pStyle w:val="ListParagraph"/>
        <w:numPr>
          <w:ilvl w:val="1"/>
          <w:numId w:val="26"/>
        </w:numPr>
        <w:spacing w:before="240" w:line="240" w:lineRule="auto"/>
        <w:jc w:val="both"/>
        <w:rPr>
          <w:rFonts w:ascii="Arial" w:hAnsi="Arial" w:cs="Arial"/>
          <w:color w:val="000000" w:themeColor="text1"/>
          <w:lang w:val="mn-MN"/>
        </w:rPr>
      </w:pPr>
      <w:r>
        <w:rPr>
          <w:rFonts w:ascii="Arial" w:hAnsi="Arial" w:cs="Arial"/>
          <w:color w:val="000000" w:themeColor="text1"/>
          <w:lang w:val="mn-MN"/>
        </w:rPr>
        <w:lastRenderedPageBreak/>
        <w:t xml:space="preserve">Япон улсын Төрийн өмчийн тухай хууль </w:t>
      </w:r>
      <w:r w:rsidRPr="002F59C3">
        <w:rPr>
          <w:rFonts w:ascii="Arial" w:hAnsi="Arial" w:cs="Arial"/>
          <w:color w:val="000000" w:themeColor="text1"/>
          <w:lang w:val="mn-MN"/>
        </w:rPr>
        <w:t xml:space="preserve">– </w:t>
      </w:r>
      <w:r w:rsidR="00AB5586" w:rsidRPr="00AB5586">
        <w:rPr>
          <w:rFonts w:ascii="Arial" w:hAnsi="Arial" w:cs="Arial"/>
          <w:color w:val="000000" w:themeColor="text1"/>
          <w:lang w:val="mn-MN"/>
        </w:rPr>
        <w:t>194</w:t>
      </w:r>
      <w:r w:rsidR="00AB5586">
        <w:rPr>
          <w:rFonts w:ascii="Arial" w:hAnsi="Arial" w:cs="Arial"/>
          <w:color w:val="000000" w:themeColor="text1"/>
          <w:lang w:val="mn-MN"/>
        </w:rPr>
        <w:t>8</w:t>
      </w:r>
    </w:p>
    <w:p w14:paraId="7F870FF7" w14:textId="429DC3D3" w:rsidR="00F62009" w:rsidRDefault="00F62009" w:rsidP="00662FE6">
      <w:pPr>
        <w:pStyle w:val="ListParagraph"/>
        <w:numPr>
          <w:ilvl w:val="1"/>
          <w:numId w:val="26"/>
        </w:numPr>
        <w:spacing w:before="240" w:line="240" w:lineRule="auto"/>
        <w:jc w:val="both"/>
        <w:rPr>
          <w:rFonts w:ascii="Arial" w:hAnsi="Arial" w:cs="Arial"/>
          <w:color w:val="000000" w:themeColor="text1"/>
          <w:lang w:val="mn-MN"/>
        </w:rPr>
      </w:pPr>
      <w:r>
        <w:rPr>
          <w:rFonts w:ascii="Arial" w:hAnsi="Arial" w:cs="Arial"/>
          <w:color w:val="000000" w:themeColor="text1"/>
          <w:lang w:val="mn-MN"/>
        </w:rPr>
        <w:t>Бүгд Найрамдах Эстони Улсын Төрийн хөрөнгийн тухай хууль</w:t>
      </w:r>
      <w:r w:rsidR="00AB5586">
        <w:rPr>
          <w:rFonts w:ascii="Arial" w:hAnsi="Arial" w:cs="Arial"/>
          <w:color w:val="000000" w:themeColor="text1"/>
          <w:lang w:val="mn-MN"/>
        </w:rPr>
        <w:t xml:space="preserve"> </w:t>
      </w:r>
      <w:r w:rsidR="00AB5586" w:rsidRPr="002F59C3">
        <w:rPr>
          <w:rFonts w:ascii="Arial" w:hAnsi="Arial" w:cs="Arial"/>
          <w:color w:val="000000" w:themeColor="text1"/>
          <w:lang w:val="mn-MN"/>
        </w:rPr>
        <w:t>– 20</w:t>
      </w:r>
      <w:r w:rsidR="00791D50">
        <w:rPr>
          <w:rFonts w:ascii="Arial" w:hAnsi="Arial" w:cs="Arial"/>
          <w:color w:val="000000" w:themeColor="text1"/>
          <w:lang w:val="mn-MN"/>
        </w:rPr>
        <w:t>18</w:t>
      </w:r>
    </w:p>
    <w:p w14:paraId="2D606AC6" w14:textId="25A9F7BD" w:rsidR="00F62009" w:rsidRDefault="00F62009" w:rsidP="00662FE6">
      <w:pPr>
        <w:pStyle w:val="ListParagraph"/>
        <w:numPr>
          <w:ilvl w:val="1"/>
          <w:numId w:val="26"/>
        </w:numPr>
        <w:spacing w:before="240" w:line="240" w:lineRule="auto"/>
        <w:jc w:val="both"/>
        <w:rPr>
          <w:rFonts w:ascii="Arial" w:hAnsi="Arial" w:cs="Arial"/>
          <w:color w:val="000000" w:themeColor="text1"/>
          <w:lang w:val="mn-MN"/>
        </w:rPr>
      </w:pPr>
      <w:r>
        <w:rPr>
          <w:rFonts w:ascii="Arial" w:hAnsi="Arial" w:cs="Arial"/>
          <w:color w:val="000000" w:themeColor="text1"/>
          <w:lang w:val="mn-MN"/>
        </w:rPr>
        <w:t>Бүгд Найрамдах Солонгос Улсын Төрийн өмчийн тухай хууль</w:t>
      </w:r>
      <w:r w:rsidR="000D11CA">
        <w:rPr>
          <w:rFonts w:ascii="Arial" w:hAnsi="Arial" w:cs="Arial"/>
          <w:color w:val="000000" w:themeColor="text1"/>
          <w:lang w:val="mn-MN"/>
        </w:rPr>
        <w:t xml:space="preserve"> </w:t>
      </w:r>
      <w:r w:rsidR="000D11CA" w:rsidRPr="002F59C3">
        <w:rPr>
          <w:rFonts w:ascii="Arial" w:hAnsi="Arial" w:cs="Arial"/>
          <w:color w:val="000000" w:themeColor="text1"/>
          <w:lang w:val="mn-MN"/>
        </w:rPr>
        <w:t>– 20</w:t>
      </w:r>
      <w:r w:rsidR="000D11CA">
        <w:rPr>
          <w:rFonts w:ascii="Arial" w:hAnsi="Arial" w:cs="Arial"/>
          <w:color w:val="000000" w:themeColor="text1"/>
          <w:lang w:val="mn-MN"/>
        </w:rPr>
        <w:t>09</w:t>
      </w:r>
    </w:p>
    <w:p w14:paraId="17F4BC84" w14:textId="77777777" w:rsidR="007F2FEC" w:rsidRPr="002F59C3" w:rsidRDefault="007F2FEC" w:rsidP="00662FE6">
      <w:pPr>
        <w:pStyle w:val="ListParagraph"/>
        <w:spacing w:before="240" w:line="240" w:lineRule="auto"/>
        <w:jc w:val="both"/>
        <w:rPr>
          <w:rFonts w:ascii="Arial" w:hAnsi="Arial" w:cs="Arial"/>
          <w:color w:val="000000" w:themeColor="text1"/>
          <w:lang w:val="mn-MN"/>
        </w:rPr>
      </w:pPr>
    </w:p>
    <w:p w14:paraId="10757AA7" w14:textId="77777777" w:rsidR="003B19D3" w:rsidRPr="002F59C3" w:rsidRDefault="003B19D3" w:rsidP="00662FE6">
      <w:pPr>
        <w:pStyle w:val="NormalWeb"/>
        <w:spacing w:before="240" w:beforeAutospacing="0" w:after="0" w:afterAutospacing="0"/>
        <w:ind w:firstLine="709"/>
        <w:contextualSpacing/>
        <w:jc w:val="both"/>
        <w:rPr>
          <w:rFonts w:ascii="Arial" w:hAnsi="Arial" w:cs="Arial"/>
          <w:color w:val="000000" w:themeColor="text1"/>
          <w:lang w:val="mn-MN"/>
        </w:rPr>
      </w:pPr>
      <w:r w:rsidRPr="002F59C3">
        <w:rPr>
          <w:rFonts w:ascii="Arial" w:hAnsi="Arial" w:cs="Arial"/>
          <w:b/>
          <w:bCs/>
          <w:color w:val="000000" w:themeColor="text1"/>
          <w:lang w:val="mn-MN"/>
        </w:rPr>
        <w:t>Судалгаа, бусад баримт, мэдээлэл:</w:t>
      </w:r>
    </w:p>
    <w:p w14:paraId="05EF0BEC" w14:textId="77777777" w:rsidR="003B19D3" w:rsidRPr="002F59C3" w:rsidRDefault="003B19D3" w:rsidP="00662FE6">
      <w:pPr>
        <w:pStyle w:val="NormalWeb"/>
        <w:spacing w:before="240" w:beforeAutospacing="0" w:after="0" w:afterAutospacing="0"/>
        <w:contextualSpacing/>
        <w:jc w:val="both"/>
        <w:rPr>
          <w:rFonts w:ascii="Arial" w:hAnsi="Arial" w:cs="Arial"/>
          <w:color w:val="000000" w:themeColor="text1"/>
          <w:lang w:val="mn-MN"/>
        </w:rPr>
      </w:pPr>
    </w:p>
    <w:p w14:paraId="7D12B9C3" w14:textId="77777777" w:rsidR="00E66D58" w:rsidRPr="002F59C3" w:rsidRDefault="00B34552" w:rsidP="00662FE6">
      <w:pPr>
        <w:pStyle w:val="FootnoteText"/>
        <w:numPr>
          <w:ilvl w:val="0"/>
          <w:numId w:val="6"/>
        </w:numPr>
        <w:spacing w:before="240"/>
        <w:contextualSpacing/>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УИХТГ, </w:t>
      </w:r>
      <w:r w:rsidR="003B19D3" w:rsidRPr="002F59C3">
        <w:rPr>
          <w:rFonts w:ascii="Arial" w:hAnsi="Arial" w:cs="Arial"/>
          <w:color w:val="000000" w:themeColor="text1"/>
          <w:sz w:val="24"/>
          <w:szCs w:val="24"/>
          <w:lang w:val="mn-MN"/>
        </w:rPr>
        <w:t>Төрийн болон орон нутгийн өмчийн тухай хуулийн хэрэгжилтийн үр дагаварт хийсэн судалгаа. Хуулийн төслийн ажлын хэсэг. 2021 он;</w:t>
      </w:r>
    </w:p>
    <w:p w14:paraId="7801D467" w14:textId="77777777" w:rsidR="00E66D58" w:rsidRPr="002F59C3" w:rsidRDefault="00E66D58" w:rsidP="00662FE6">
      <w:pPr>
        <w:pStyle w:val="FootnoteText"/>
        <w:numPr>
          <w:ilvl w:val="0"/>
          <w:numId w:val="6"/>
        </w:numPr>
        <w:spacing w:before="240"/>
        <w:contextualSpacing/>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О.Мөнхсайхан, ikon.mn-д өгсөн ярилцлага 2020.06.19 [</w:t>
      </w:r>
      <w:hyperlink r:id="rId8" w:history="1">
        <w:r w:rsidRPr="002F59C3">
          <w:rPr>
            <w:rStyle w:val="Hyperlink"/>
            <w:rFonts w:ascii="Arial" w:hAnsi="Arial" w:cs="Arial"/>
            <w:color w:val="000000" w:themeColor="text1"/>
            <w:sz w:val="24"/>
            <w:szCs w:val="24"/>
            <w:lang w:val="mn-MN"/>
          </w:rPr>
          <w:t>https://ikon.mn/n/1x1c</w:t>
        </w:r>
      </w:hyperlink>
      <w:r w:rsidRPr="002F59C3">
        <w:rPr>
          <w:rFonts w:ascii="Arial" w:hAnsi="Arial" w:cs="Arial"/>
          <w:color w:val="000000" w:themeColor="text1"/>
          <w:sz w:val="24"/>
          <w:szCs w:val="24"/>
          <w:lang w:val="mn-MN"/>
        </w:rPr>
        <w:t>]</w:t>
      </w:r>
    </w:p>
    <w:p w14:paraId="768FB0F9" w14:textId="4F09EADE" w:rsidR="00E66D58" w:rsidRPr="002F59C3" w:rsidRDefault="00E66D58" w:rsidP="00662FE6">
      <w:pPr>
        <w:pStyle w:val="FootnoteText"/>
        <w:numPr>
          <w:ilvl w:val="0"/>
          <w:numId w:val="6"/>
        </w:numPr>
        <w:spacing w:before="24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Б.Цэнгэл, Өмчийн хэмжээ бус үр өгөөж илүү чухал, 2025.03.06 (</w:t>
      </w:r>
      <w:hyperlink r:id="rId9" w:history="1">
        <w:r w:rsidRPr="002F59C3">
          <w:rPr>
            <w:rStyle w:val="Hyperlink"/>
            <w:rFonts w:ascii="Arial" w:hAnsi="Arial" w:cs="Arial"/>
            <w:color w:val="000000" w:themeColor="text1"/>
            <w:sz w:val="24"/>
            <w:szCs w:val="24"/>
            <w:lang w:val="mn-MN"/>
          </w:rPr>
          <w:t>https://vip76.mn/content/79203</w:t>
        </w:r>
      </w:hyperlink>
      <w:r w:rsidRPr="002F59C3">
        <w:rPr>
          <w:rFonts w:ascii="Arial" w:hAnsi="Arial" w:cs="Arial"/>
          <w:color w:val="000000" w:themeColor="text1"/>
          <w:sz w:val="24"/>
          <w:szCs w:val="24"/>
          <w:lang w:val="mn-MN"/>
        </w:rPr>
        <w:t>).</w:t>
      </w:r>
    </w:p>
    <w:p w14:paraId="493D79E1" w14:textId="77777777" w:rsidR="00E66D58" w:rsidRPr="002F59C3" w:rsidRDefault="00E66D58" w:rsidP="00662FE6">
      <w:pPr>
        <w:pStyle w:val="FootnoteText"/>
        <w:numPr>
          <w:ilvl w:val="0"/>
          <w:numId w:val="6"/>
        </w:numPr>
        <w:spacing w:before="24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Н.Баярмаа, Төрийн болон орон нутгийн өмчийн тухай хуулийн төсөлд өгөх санал шүүмж, цуврал №40, 5, (ННФ., 2022).</w:t>
      </w:r>
    </w:p>
    <w:p w14:paraId="66533801" w14:textId="04026545" w:rsidR="00A1606B" w:rsidRDefault="00A1606B" w:rsidP="00662FE6">
      <w:pPr>
        <w:pStyle w:val="FootnoteText"/>
        <w:numPr>
          <w:ilvl w:val="0"/>
          <w:numId w:val="6"/>
        </w:numPr>
        <w:spacing w:before="24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Н.Баярмаа, </w:t>
      </w:r>
      <w:r w:rsidR="008E2739" w:rsidRPr="002F59C3">
        <w:rPr>
          <w:rFonts w:ascii="Arial" w:hAnsi="Arial" w:cs="Arial"/>
          <w:color w:val="000000" w:themeColor="text1"/>
          <w:sz w:val="24"/>
          <w:szCs w:val="24"/>
          <w:lang w:val="mn-MN"/>
        </w:rPr>
        <w:t xml:space="preserve">Газар ба үл хөдлөх хөрөнгө, газрын хэвлийн баялаг ба хувьцаа </w:t>
      </w:r>
      <w:r w:rsidR="00053E9D" w:rsidRPr="002F59C3">
        <w:rPr>
          <w:rFonts w:ascii="Arial" w:hAnsi="Arial" w:cs="Arial"/>
          <w:color w:val="000000" w:themeColor="text1"/>
          <w:sz w:val="24"/>
          <w:szCs w:val="24"/>
          <w:lang w:val="mn-MN"/>
        </w:rPr>
        <w:t>(ННФ, 2022).</w:t>
      </w:r>
    </w:p>
    <w:p w14:paraId="0F0E7601" w14:textId="723C731F" w:rsidR="00C819DB" w:rsidRPr="00C819DB" w:rsidRDefault="00C819DB" w:rsidP="00662FE6">
      <w:pPr>
        <w:pStyle w:val="FootnoteText"/>
        <w:numPr>
          <w:ilvl w:val="0"/>
          <w:numId w:val="6"/>
        </w:numPr>
        <w:spacing w:before="240"/>
        <w:jc w:val="both"/>
        <w:rPr>
          <w:rFonts w:ascii="Arial" w:hAnsi="Arial" w:cs="Arial"/>
          <w:color w:val="000000" w:themeColor="text1"/>
          <w:sz w:val="36"/>
          <w:szCs w:val="36"/>
          <w:lang w:val="mn-MN"/>
        </w:rPr>
      </w:pPr>
      <w:r w:rsidRPr="00C819DB">
        <w:rPr>
          <w:rFonts w:ascii="Arial" w:eastAsiaTheme="minorEastAsia" w:hAnsi="Arial" w:cs="Arial"/>
          <w:sz w:val="24"/>
          <w:szCs w:val="24"/>
          <w:lang w:val="mn-MN"/>
        </w:rPr>
        <w:t>Г.Давааням, Япон улсын төрийн өмчийн удирдлага, түүний эрх зүйн зохицуулалт, (ННФ</w:t>
      </w:r>
      <w:r>
        <w:rPr>
          <w:rFonts w:ascii="Arial" w:eastAsiaTheme="minorEastAsia" w:hAnsi="Arial" w:cs="Arial"/>
          <w:sz w:val="24"/>
          <w:szCs w:val="24"/>
          <w:lang w:val="mn-MN"/>
        </w:rPr>
        <w:t>.</w:t>
      </w:r>
      <w:r w:rsidRPr="00C819DB">
        <w:rPr>
          <w:rFonts w:ascii="Arial" w:eastAsiaTheme="minorEastAsia" w:hAnsi="Arial" w:cs="Arial"/>
          <w:sz w:val="24"/>
          <w:szCs w:val="24"/>
          <w:lang w:val="mn-MN"/>
        </w:rPr>
        <w:t>, 2022)</w:t>
      </w:r>
      <w:r>
        <w:rPr>
          <w:rFonts w:ascii="Arial" w:eastAsiaTheme="minorEastAsia" w:hAnsi="Arial" w:cs="Arial"/>
          <w:sz w:val="24"/>
          <w:szCs w:val="24"/>
          <w:lang w:val="mn-MN"/>
        </w:rPr>
        <w:t>.</w:t>
      </w:r>
    </w:p>
    <w:p w14:paraId="6A76AC43" w14:textId="77777777" w:rsidR="00E66D58" w:rsidRPr="002F59C3" w:rsidRDefault="00E66D58" w:rsidP="00662FE6">
      <w:pPr>
        <w:pStyle w:val="FootnoteText"/>
        <w:numPr>
          <w:ilvl w:val="0"/>
          <w:numId w:val="6"/>
        </w:numPr>
        <w:spacing w:before="24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Hart, O., Shleifer, A., &amp; Vishny, R. W. The proper scope of government: Theory and an application to prisons. </w:t>
      </w:r>
      <w:r w:rsidRPr="002F59C3">
        <w:rPr>
          <w:rFonts w:ascii="Arial" w:hAnsi="Arial" w:cs="Arial"/>
          <w:color w:val="000000" w:themeColor="text1"/>
          <w:sz w:val="24"/>
          <w:szCs w:val="24"/>
        </w:rPr>
        <w:t>The Quarterly Journal of Economics, 112(4), 1127–1161(1997) ;</w:t>
      </w:r>
      <w:r w:rsidRPr="002F59C3">
        <w:rPr>
          <w:rFonts w:ascii="Arial" w:eastAsiaTheme="minorEastAsia" w:hAnsi="Arial" w:cs="Arial"/>
          <w:color w:val="000000" w:themeColor="text1"/>
          <w:kern w:val="2"/>
          <w:sz w:val="24"/>
          <w:szCs w:val="24"/>
          <w:lang w:eastAsia="ko-KR"/>
          <w14:ligatures w14:val="standardContextual"/>
        </w:rPr>
        <w:t xml:space="preserve"> </w:t>
      </w:r>
      <w:r w:rsidRPr="002F59C3">
        <w:rPr>
          <w:rFonts w:ascii="Arial" w:hAnsi="Arial" w:cs="Arial"/>
          <w:color w:val="000000" w:themeColor="text1"/>
          <w:sz w:val="24"/>
          <w:szCs w:val="24"/>
        </w:rPr>
        <w:t>Besley, T., &amp; Ghatak, M. Government versus private ownership of public goods. The Quarterly Journal of Economics, 116(4), 1343–1372 (2001).</w:t>
      </w:r>
    </w:p>
    <w:p w14:paraId="30658515" w14:textId="16FC5C89" w:rsidR="00425905" w:rsidRPr="007F2FEC" w:rsidRDefault="00E66D58" w:rsidP="00662FE6">
      <w:pPr>
        <w:pStyle w:val="FootnoteText"/>
        <w:numPr>
          <w:ilvl w:val="0"/>
          <w:numId w:val="6"/>
        </w:numPr>
        <w:spacing w:before="240"/>
        <w:jc w:val="both"/>
        <w:rPr>
          <w:rFonts w:ascii="Arial" w:hAnsi="Arial" w:cs="Arial"/>
          <w:color w:val="000000" w:themeColor="text1"/>
          <w:sz w:val="24"/>
          <w:szCs w:val="24"/>
          <w:lang w:val="mn-MN"/>
        </w:rPr>
      </w:pPr>
      <w:r w:rsidRPr="002F59C3">
        <w:rPr>
          <w:rFonts w:ascii="Arial" w:hAnsi="Arial" w:cs="Arial"/>
          <w:color w:val="000000" w:themeColor="text1"/>
          <w:sz w:val="24"/>
          <w:szCs w:val="24"/>
        </w:rPr>
        <w:t>Williamson, Oliver E. Transaction cost economics. In R. Schmalensee &amp; R. D. Willig (Eds.), Handbook of industrial organization Vol. 1, pp. 135–182, (1989);</w:t>
      </w:r>
      <w:r w:rsidRPr="002F59C3">
        <w:rPr>
          <w:rFonts w:ascii="Arial" w:eastAsiaTheme="minorEastAsia" w:hAnsi="Arial" w:cs="Arial"/>
          <w:color w:val="000000" w:themeColor="text1"/>
          <w:kern w:val="2"/>
          <w:sz w:val="24"/>
          <w:szCs w:val="24"/>
          <w:lang w:eastAsia="ko-KR"/>
          <w14:ligatures w14:val="standardContextual"/>
        </w:rPr>
        <w:t xml:space="preserve"> </w:t>
      </w:r>
      <w:r w:rsidRPr="002F59C3">
        <w:rPr>
          <w:rFonts w:ascii="Arial" w:hAnsi="Arial" w:cs="Arial"/>
          <w:color w:val="000000" w:themeColor="text1"/>
          <w:sz w:val="24"/>
          <w:szCs w:val="24"/>
        </w:rPr>
        <w:t>Transaction costs, institutions, and economic performance. International Center for Economic Growth, Occasional Papers No. 30. ICS Press., 1992).</w:t>
      </w:r>
    </w:p>
    <w:p w14:paraId="09BAD0BE" w14:textId="373AD7E3" w:rsidR="007F2FEC" w:rsidRPr="00F81198" w:rsidRDefault="00F81198" w:rsidP="00662FE6">
      <w:pPr>
        <w:pStyle w:val="FootnoteText"/>
        <w:numPr>
          <w:ilvl w:val="0"/>
          <w:numId w:val="6"/>
        </w:numPr>
        <w:spacing w:before="240"/>
        <w:jc w:val="both"/>
        <w:rPr>
          <w:rFonts w:ascii="Arial" w:hAnsi="Arial" w:cs="Arial"/>
          <w:color w:val="000000" w:themeColor="text1"/>
          <w:sz w:val="24"/>
          <w:szCs w:val="24"/>
          <w:lang w:val="mn-MN"/>
        </w:rPr>
      </w:pPr>
      <w:r w:rsidRPr="00F81198">
        <w:rPr>
          <w:rFonts w:ascii="Arial" w:hAnsi="Arial" w:cs="Arial"/>
          <w:color w:val="000000" w:themeColor="text1"/>
          <w:sz w:val="24"/>
          <w:szCs w:val="24"/>
          <w:shd w:val="clear" w:color="auto" w:fill="FFFFFF"/>
        </w:rPr>
        <w:t>OECD (2024),</w:t>
      </w:r>
      <w:r w:rsidRPr="00F81198">
        <w:rPr>
          <w:rStyle w:val="apple-converted-space"/>
          <w:rFonts w:ascii="Arial" w:eastAsiaTheme="majorEastAsia" w:hAnsi="Arial" w:cs="Arial"/>
          <w:color w:val="000000" w:themeColor="text1"/>
          <w:sz w:val="24"/>
          <w:szCs w:val="24"/>
          <w:shd w:val="clear" w:color="auto" w:fill="FFFFFF"/>
        </w:rPr>
        <w:t> </w:t>
      </w:r>
      <w:r w:rsidRPr="00F81198">
        <w:rPr>
          <w:rFonts w:ascii="Arial" w:hAnsi="Arial" w:cs="Arial"/>
          <w:i/>
          <w:iCs/>
          <w:color w:val="000000" w:themeColor="text1"/>
          <w:sz w:val="24"/>
          <w:szCs w:val="24"/>
          <w:bdr w:val="none" w:sz="0" w:space="0" w:color="auto" w:frame="1"/>
        </w:rPr>
        <w:t>OECD Guidelines on Corporate Governance of State-Owned Enterprises 2024</w:t>
      </w:r>
      <w:r w:rsidRPr="00F81198">
        <w:rPr>
          <w:rFonts w:ascii="Arial" w:hAnsi="Arial" w:cs="Arial"/>
          <w:color w:val="000000" w:themeColor="text1"/>
          <w:sz w:val="24"/>
          <w:szCs w:val="24"/>
          <w:shd w:val="clear" w:color="auto" w:fill="FFFFFF"/>
        </w:rPr>
        <w:t>, OECD Publishing, Paris,</w:t>
      </w:r>
      <w:r w:rsidRPr="00F81198">
        <w:rPr>
          <w:rStyle w:val="apple-converted-space"/>
          <w:rFonts w:ascii="Arial" w:eastAsiaTheme="majorEastAsia" w:hAnsi="Arial" w:cs="Arial"/>
          <w:color w:val="000000" w:themeColor="text1"/>
          <w:sz w:val="24"/>
          <w:szCs w:val="24"/>
          <w:shd w:val="clear" w:color="auto" w:fill="FFFFFF"/>
        </w:rPr>
        <w:t> </w:t>
      </w:r>
      <w:hyperlink r:id="rId10" w:history="1">
        <w:r w:rsidRPr="00F81198">
          <w:rPr>
            <w:rStyle w:val="Hyperlink"/>
            <w:rFonts w:ascii="Arial" w:eastAsiaTheme="majorEastAsia" w:hAnsi="Arial" w:cs="Arial"/>
            <w:color w:val="000000" w:themeColor="text1"/>
            <w:sz w:val="24"/>
            <w:szCs w:val="24"/>
            <w:bdr w:val="none" w:sz="0" w:space="0" w:color="auto" w:frame="1"/>
          </w:rPr>
          <w:t>https://doi.org/10.1787/18a24f43-en</w:t>
        </w:r>
      </w:hyperlink>
      <w:r w:rsidRPr="00F81198">
        <w:rPr>
          <w:rFonts w:ascii="Arial" w:hAnsi="Arial" w:cs="Arial"/>
          <w:color w:val="000000" w:themeColor="text1"/>
          <w:sz w:val="24"/>
          <w:szCs w:val="24"/>
          <w:shd w:val="clear" w:color="auto" w:fill="FFFFFF"/>
        </w:rPr>
        <w:t>.</w:t>
      </w:r>
    </w:p>
    <w:p w14:paraId="2237D69B" w14:textId="43F9D315" w:rsidR="00F81198" w:rsidRPr="00F81198" w:rsidRDefault="00F81198" w:rsidP="00662FE6">
      <w:pPr>
        <w:pStyle w:val="FootnoteText"/>
        <w:numPr>
          <w:ilvl w:val="0"/>
          <w:numId w:val="6"/>
        </w:numPr>
        <w:spacing w:before="240"/>
        <w:jc w:val="both"/>
        <w:rPr>
          <w:rFonts w:ascii="Arial" w:hAnsi="Arial" w:cs="Arial"/>
          <w:color w:val="000000" w:themeColor="text1"/>
          <w:sz w:val="24"/>
          <w:szCs w:val="24"/>
          <w:lang w:val="mn-MN"/>
        </w:rPr>
      </w:pPr>
      <w:r w:rsidRPr="00F81198">
        <w:rPr>
          <w:rFonts w:ascii="Arial" w:hAnsi="Arial" w:cs="Arial"/>
          <w:color w:val="000000" w:themeColor="text1"/>
          <w:sz w:val="24"/>
          <w:szCs w:val="24"/>
          <w:shd w:val="clear" w:color="auto" w:fill="FFFFFF"/>
        </w:rPr>
        <w:t>OECD (2024),</w:t>
      </w:r>
      <w:r w:rsidRPr="00F81198">
        <w:rPr>
          <w:rStyle w:val="apple-converted-space"/>
          <w:rFonts w:ascii="Arial" w:eastAsiaTheme="majorEastAsia" w:hAnsi="Arial" w:cs="Arial"/>
          <w:color w:val="000000" w:themeColor="text1"/>
          <w:sz w:val="24"/>
          <w:szCs w:val="24"/>
          <w:shd w:val="clear" w:color="auto" w:fill="FFFFFF"/>
        </w:rPr>
        <w:t> </w:t>
      </w:r>
      <w:r w:rsidRPr="00F81198">
        <w:rPr>
          <w:rFonts w:ascii="Arial" w:hAnsi="Arial" w:cs="Arial"/>
          <w:i/>
          <w:iCs/>
          <w:color w:val="000000" w:themeColor="text1"/>
          <w:sz w:val="24"/>
          <w:szCs w:val="24"/>
          <w:bdr w:val="none" w:sz="0" w:space="0" w:color="auto" w:frame="1"/>
        </w:rPr>
        <w:t>Ownership and Governance of State-Owned Enterprises 2024</w:t>
      </w:r>
      <w:r w:rsidRPr="00F81198">
        <w:rPr>
          <w:rFonts w:ascii="Arial" w:hAnsi="Arial" w:cs="Arial"/>
          <w:color w:val="000000" w:themeColor="text1"/>
          <w:sz w:val="24"/>
          <w:szCs w:val="24"/>
          <w:shd w:val="clear" w:color="auto" w:fill="FFFFFF"/>
        </w:rPr>
        <w:t>, OECD Publishing, Paris,</w:t>
      </w:r>
      <w:r w:rsidRPr="00F81198">
        <w:rPr>
          <w:rStyle w:val="apple-converted-space"/>
          <w:rFonts w:ascii="Arial" w:eastAsiaTheme="majorEastAsia" w:hAnsi="Arial" w:cs="Arial"/>
          <w:color w:val="000000" w:themeColor="text1"/>
          <w:sz w:val="24"/>
          <w:szCs w:val="24"/>
          <w:shd w:val="clear" w:color="auto" w:fill="FFFFFF"/>
        </w:rPr>
        <w:t> </w:t>
      </w:r>
      <w:hyperlink r:id="rId11" w:history="1">
        <w:r w:rsidRPr="00F81198">
          <w:rPr>
            <w:rStyle w:val="Hyperlink"/>
            <w:rFonts w:ascii="Arial" w:eastAsiaTheme="majorEastAsia" w:hAnsi="Arial" w:cs="Arial"/>
            <w:color w:val="000000" w:themeColor="text1"/>
            <w:sz w:val="24"/>
            <w:szCs w:val="24"/>
            <w:bdr w:val="none" w:sz="0" w:space="0" w:color="auto" w:frame="1"/>
          </w:rPr>
          <w:t>https://doi.org/10.1787/395c9956-en</w:t>
        </w:r>
      </w:hyperlink>
      <w:r w:rsidRPr="00F81198">
        <w:rPr>
          <w:rFonts w:ascii="Arial" w:hAnsi="Arial" w:cs="Arial"/>
          <w:color w:val="000000" w:themeColor="text1"/>
          <w:sz w:val="24"/>
          <w:szCs w:val="24"/>
          <w:shd w:val="clear" w:color="auto" w:fill="FFFFFF"/>
        </w:rPr>
        <w:t>.</w:t>
      </w:r>
    </w:p>
    <w:p w14:paraId="1512D371" w14:textId="2F7A4400" w:rsidR="00E66D58" w:rsidRPr="002F59C3" w:rsidRDefault="00E66D58" w:rsidP="00662FE6">
      <w:pPr>
        <w:pStyle w:val="FootnoteText"/>
        <w:numPr>
          <w:ilvl w:val="0"/>
          <w:numId w:val="6"/>
        </w:numPr>
        <w:spacing w:before="24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ЗГХЭГ, Төрийн болон орон нутгийн өмчийн тухай хуулийн хэрэгжилтийн үр дагаврт хийсэн үнэлгээ, 2022.11.20 (</w:t>
      </w:r>
      <w:hyperlink r:id="rId12" w:history="1">
        <w:r w:rsidR="00500730" w:rsidRPr="002F59C3">
          <w:rPr>
            <w:rStyle w:val="Hyperlink"/>
            <w:rFonts w:ascii="Arial" w:hAnsi="Arial" w:cs="Arial"/>
            <w:color w:val="000000" w:themeColor="text1"/>
            <w:sz w:val="24"/>
            <w:szCs w:val="24"/>
            <w:lang w:val="mn-MN"/>
          </w:rPr>
          <w:t>https://lawforum.parliament.mn/project/344/</w:t>
        </w:r>
      </w:hyperlink>
      <w:r w:rsidRPr="002F59C3">
        <w:rPr>
          <w:rFonts w:ascii="Arial" w:hAnsi="Arial" w:cs="Arial"/>
          <w:color w:val="000000" w:themeColor="text1"/>
          <w:sz w:val="24"/>
          <w:szCs w:val="24"/>
          <w:lang w:val="mn-MN"/>
        </w:rPr>
        <w:t>).</w:t>
      </w:r>
    </w:p>
    <w:p w14:paraId="5B5A42C2" w14:textId="77777777" w:rsidR="00500730" w:rsidRPr="002F59C3" w:rsidRDefault="00500730" w:rsidP="00662FE6">
      <w:pPr>
        <w:pStyle w:val="FootnoteText"/>
        <w:spacing w:before="240"/>
        <w:jc w:val="both"/>
        <w:rPr>
          <w:rFonts w:ascii="Arial" w:hAnsi="Arial" w:cs="Arial"/>
          <w:color w:val="000000" w:themeColor="text1"/>
          <w:sz w:val="24"/>
          <w:szCs w:val="24"/>
          <w:lang w:val="mn-MN"/>
        </w:rPr>
      </w:pPr>
    </w:p>
    <w:p w14:paraId="688BC63B" w14:textId="77777777" w:rsidR="00500730" w:rsidRPr="002F59C3" w:rsidRDefault="00500730" w:rsidP="00662FE6">
      <w:pPr>
        <w:pStyle w:val="FootnoteText"/>
        <w:spacing w:before="240"/>
        <w:jc w:val="both"/>
        <w:rPr>
          <w:rFonts w:ascii="Arial" w:hAnsi="Arial" w:cs="Arial"/>
          <w:color w:val="000000" w:themeColor="text1"/>
          <w:sz w:val="24"/>
          <w:szCs w:val="24"/>
          <w:lang w:val="mn-MN"/>
        </w:rPr>
      </w:pPr>
    </w:p>
    <w:p w14:paraId="4DBA9D76" w14:textId="77777777" w:rsidR="00B16639" w:rsidRPr="002F59C3" w:rsidRDefault="00B16639" w:rsidP="00662FE6">
      <w:pPr>
        <w:pStyle w:val="FootnoteText"/>
        <w:spacing w:before="240"/>
        <w:jc w:val="both"/>
        <w:rPr>
          <w:rFonts w:ascii="Arial" w:hAnsi="Arial" w:cs="Arial"/>
          <w:color w:val="000000" w:themeColor="text1"/>
          <w:sz w:val="24"/>
          <w:szCs w:val="24"/>
          <w:lang w:val="mn-MN"/>
        </w:rPr>
      </w:pPr>
    </w:p>
    <w:p w14:paraId="6000F14F" w14:textId="496D5E34" w:rsidR="00BB5510" w:rsidRPr="002F59C3" w:rsidRDefault="00754BBB" w:rsidP="00662FE6">
      <w:pPr>
        <w:pStyle w:val="Heading1"/>
        <w:numPr>
          <w:ilvl w:val="0"/>
          <w:numId w:val="1"/>
        </w:numPr>
        <w:spacing w:before="240" w:line="240" w:lineRule="auto"/>
        <w:jc w:val="both"/>
        <w:rPr>
          <w:rFonts w:ascii="Arial" w:hAnsi="Arial" w:cs="Arial"/>
          <w:b/>
          <w:bCs/>
          <w:color w:val="000000" w:themeColor="text1"/>
          <w:sz w:val="24"/>
          <w:szCs w:val="24"/>
        </w:rPr>
      </w:pPr>
      <w:bookmarkStart w:id="9" w:name="_Toc192874619"/>
      <w:r w:rsidRPr="002F59C3">
        <w:rPr>
          <w:rFonts w:ascii="Arial" w:hAnsi="Arial" w:cs="Arial"/>
          <w:b/>
          <w:bCs/>
          <w:color w:val="000000" w:themeColor="text1"/>
          <w:sz w:val="24"/>
          <w:szCs w:val="24"/>
        </w:rPr>
        <w:lastRenderedPageBreak/>
        <w:t>ҮНЭЛЭХ ҮЕ ШАТ</w:t>
      </w:r>
      <w:bookmarkEnd w:id="9"/>
    </w:p>
    <w:p w14:paraId="37CFF542" w14:textId="4E14EB02" w:rsidR="004E22F5" w:rsidRPr="002F59C3" w:rsidRDefault="00BB5510" w:rsidP="00662FE6">
      <w:pPr>
        <w:pStyle w:val="Heading2"/>
        <w:spacing w:before="240" w:line="240" w:lineRule="auto"/>
        <w:ind w:firstLine="720"/>
        <w:jc w:val="both"/>
        <w:rPr>
          <w:rFonts w:ascii="Arial" w:hAnsi="Arial" w:cs="Arial"/>
          <w:b/>
          <w:bCs/>
          <w:color w:val="000000" w:themeColor="text1"/>
          <w:sz w:val="24"/>
          <w:szCs w:val="24"/>
          <w:lang w:val="mn-MN"/>
        </w:rPr>
      </w:pPr>
      <w:bookmarkStart w:id="10" w:name="_Toc192874620"/>
      <w:r w:rsidRPr="002F59C3">
        <w:rPr>
          <w:rFonts w:ascii="Arial" w:hAnsi="Arial" w:cs="Arial"/>
          <w:b/>
          <w:bCs/>
          <w:color w:val="000000" w:themeColor="text1"/>
          <w:sz w:val="24"/>
          <w:szCs w:val="24"/>
        </w:rPr>
        <w:t xml:space="preserve">Нэгдүгээр бүлэг. Төрийн болон орон нутгийн өмчийн тухай хуулийн </w:t>
      </w:r>
      <w:r w:rsidR="00215E33" w:rsidRPr="002F59C3">
        <w:rPr>
          <w:rFonts w:ascii="Arial" w:hAnsi="Arial" w:cs="Arial"/>
          <w:b/>
          <w:bCs/>
          <w:color w:val="000000" w:themeColor="text1"/>
          <w:sz w:val="24"/>
          <w:szCs w:val="24"/>
        </w:rPr>
        <w:t xml:space="preserve">зорилт, </w:t>
      </w:r>
      <w:r w:rsidRPr="002F59C3">
        <w:rPr>
          <w:rFonts w:ascii="Arial" w:hAnsi="Arial" w:cs="Arial"/>
          <w:b/>
          <w:bCs/>
          <w:color w:val="000000" w:themeColor="text1"/>
          <w:sz w:val="24"/>
          <w:szCs w:val="24"/>
        </w:rPr>
        <w:t>үйлчлэх хүрээ</w:t>
      </w:r>
      <w:bookmarkEnd w:id="10"/>
    </w:p>
    <w:p w14:paraId="132F84DA" w14:textId="32BBE76E" w:rsidR="00FB6C0B" w:rsidRPr="002F59C3" w:rsidRDefault="00FB6C0B" w:rsidP="00662FE6">
      <w:pPr>
        <w:spacing w:before="240" w:line="240" w:lineRule="auto"/>
        <w:ind w:firstLine="720"/>
        <w:jc w:val="both"/>
        <w:rPr>
          <w:rFonts w:ascii="Arial" w:hAnsi="Arial" w:cs="Arial"/>
          <w:b/>
          <w:bCs/>
          <w:i/>
          <w:iCs/>
          <w:color w:val="000000" w:themeColor="text1"/>
          <w:sz w:val="24"/>
          <w:szCs w:val="24"/>
          <w:lang w:val="mn-MN" w:eastAsia="ja-JP"/>
        </w:rPr>
      </w:pPr>
      <w:r w:rsidRPr="002F59C3">
        <w:rPr>
          <w:rFonts w:ascii="Arial" w:hAnsi="Arial" w:cs="Arial"/>
          <w:b/>
          <w:bCs/>
          <w:i/>
          <w:iCs/>
          <w:color w:val="000000" w:themeColor="text1"/>
          <w:sz w:val="24"/>
          <w:szCs w:val="24"/>
          <w:lang w:val="mn-MN" w:eastAsia="ja-JP"/>
        </w:rPr>
        <w:t>Q1</w:t>
      </w:r>
      <w:r w:rsidR="00754BBB">
        <w:rPr>
          <w:rFonts w:ascii="Arial" w:hAnsi="Arial" w:cs="Arial"/>
          <w:b/>
          <w:bCs/>
          <w:i/>
          <w:iCs/>
          <w:color w:val="000000" w:themeColor="text1"/>
          <w:sz w:val="24"/>
          <w:szCs w:val="24"/>
          <w:lang w:val="mn-MN" w:eastAsia="ja-JP"/>
        </w:rPr>
        <w:t xml:space="preserve">. </w:t>
      </w:r>
      <w:r w:rsidR="0055757A" w:rsidRPr="002F59C3">
        <w:rPr>
          <w:rFonts w:ascii="Arial" w:hAnsi="Arial" w:cs="Arial"/>
          <w:b/>
          <w:bCs/>
          <w:i/>
          <w:iCs/>
          <w:color w:val="000000" w:themeColor="text1"/>
          <w:sz w:val="24"/>
          <w:szCs w:val="24"/>
          <w:lang w:val="mn-MN" w:eastAsia="ja-JP"/>
        </w:rPr>
        <w:t>199</w:t>
      </w:r>
      <w:r w:rsidR="000D20B2" w:rsidRPr="002F59C3">
        <w:rPr>
          <w:rFonts w:ascii="Arial" w:hAnsi="Arial" w:cs="Arial"/>
          <w:b/>
          <w:bCs/>
          <w:i/>
          <w:iCs/>
          <w:color w:val="000000" w:themeColor="text1"/>
          <w:sz w:val="24"/>
          <w:szCs w:val="24"/>
          <w:lang w:val="mn-MN" w:eastAsia="ja-JP"/>
        </w:rPr>
        <w:t>6</w:t>
      </w:r>
      <w:r w:rsidR="0055757A" w:rsidRPr="002F59C3">
        <w:rPr>
          <w:rFonts w:ascii="Arial" w:hAnsi="Arial" w:cs="Arial"/>
          <w:b/>
          <w:bCs/>
          <w:i/>
          <w:iCs/>
          <w:color w:val="000000" w:themeColor="text1"/>
          <w:sz w:val="24"/>
          <w:szCs w:val="24"/>
          <w:lang w:val="mn-MN" w:eastAsia="ja-JP"/>
        </w:rPr>
        <w:t xml:space="preserve"> оны Т</w:t>
      </w:r>
      <w:r w:rsidR="000D20B2" w:rsidRPr="002F59C3">
        <w:rPr>
          <w:rFonts w:ascii="Arial" w:hAnsi="Arial" w:cs="Arial"/>
          <w:b/>
          <w:bCs/>
          <w:i/>
          <w:iCs/>
          <w:color w:val="000000" w:themeColor="text1"/>
          <w:sz w:val="24"/>
          <w:szCs w:val="24"/>
          <w:lang w:val="mn-MN" w:eastAsia="ja-JP"/>
        </w:rPr>
        <w:t>БОНӨТХ-</w:t>
      </w:r>
      <w:r w:rsidR="005331B8" w:rsidRPr="002F59C3">
        <w:rPr>
          <w:rFonts w:ascii="Arial" w:hAnsi="Arial" w:cs="Arial"/>
          <w:b/>
          <w:bCs/>
          <w:i/>
          <w:iCs/>
          <w:color w:val="000000" w:themeColor="text1"/>
          <w:sz w:val="24"/>
          <w:szCs w:val="24"/>
          <w:lang w:val="mn-MN" w:eastAsia="ja-JP"/>
        </w:rPr>
        <w:t>ийн зохицуулалт нь</w:t>
      </w:r>
      <w:r w:rsidR="0055757A" w:rsidRPr="002F59C3">
        <w:rPr>
          <w:rFonts w:ascii="Arial" w:hAnsi="Arial" w:cs="Arial"/>
          <w:b/>
          <w:bCs/>
          <w:i/>
          <w:iCs/>
          <w:color w:val="000000" w:themeColor="text1"/>
          <w:sz w:val="24"/>
          <w:szCs w:val="24"/>
          <w:lang w:val="mn-MN" w:eastAsia="ja-JP"/>
        </w:rPr>
        <w:t xml:space="preserve"> </w:t>
      </w:r>
      <w:r w:rsidR="005331B8" w:rsidRPr="002F59C3">
        <w:rPr>
          <w:rFonts w:ascii="Arial" w:hAnsi="Arial" w:cs="Arial"/>
          <w:b/>
          <w:bCs/>
          <w:i/>
          <w:iCs/>
          <w:color w:val="000000" w:themeColor="text1"/>
          <w:sz w:val="24"/>
          <w:szCs w:val="24"/>
          <w:lang w:val="mn-MN" w:eastAsia="ja-JP"/>
        </w:rPr>
        <w:t xml:space="preserve">хуулийн </w:t>
      </w:r>
      <w:r w:rsidR="0055757A" w:rsidRPr="002F59C3">
        <w:rPr>
          <w:rFonts w:ascii="Arial" w:hAnsi="Arial" w:cs="Arial"/>
          <w:b/>
          <w:bCs/>
          <w:i/>
          <w:iCs/>
          <w:color w:val="000000" w:themeColor="text1"/>
          <w:sz w:val="24"/>
          <w:szCs w:val="24"/>
          <w:lang w:val="mn-MN" w:eastAsia="ja-JP"/>
        </w:rPr>
        <w:t xml:space="preserve">зорилтыг хэрэгжүүлэхэд хангалттай </w:t>
      </w:r>
      <w:r w:rsidR="00F6130B" w:rsidRPr="002F59C3">
        <w:rPr>
          <w:rFonts w:ascii="Arial" w:hAnsi="Arial" w:cs="Arial"/>
          <w:b/>
          <w:bCs/>
          <w:i/>
          <w:iCs/>
          <w:color w:val="000000" w:themeColor="text1"/>
          <w:sz w:val="24"/>
          <w:szCs w:val="24"/>
          <w:lang w:val="mn-MN" w:eastAsia="ja-JP"/>
        </w:rPr>
        <w:t>байна у</w:t>
      </w:r>
      <w:r w:rsidR="0055757A" w:rsidRPr="002F59C3">
        <w:rPr>
          <w:rFonts w:ascii="Arial" w:hAnsi="Arial" w:cs="Arial"/>
          <w:b/>
          <w:bCs/>
          <w:i/>
          <w:iCs/>
          <w:color w:val="000000" w:themeColor="text1"/>
          <w:sz w:val="24"/>
          <w:szCs w:val="24"/>
          <w:lang w:val="mn-MN" w:eastAsia="ja-JP"/>
        </w:rPr>
        <w:t xml:space="preserve">у? </w:t>
      </w:r>
    </w:p>
    <w:p w14:paraId="546DF843" w14:textId="60E94E06" w:rsidR="00BD6B07" w:rsidRPr="002F59C3" w:rsidRDefault="00F5229A"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ab/>
      </w:r>
      <w:r w:rsidRPr="000078CF">
        <w:rPr>
          <w:rFonts w:ascii="Arial" w:hAnsi="Arial" w:cs="Arial"/>
          <w:color w:val="000000" w:themeColor="text1"/>
          <w:sz w:val="24"/>
          <w:szCs w:val="24"/>
          <w:lang w:val="mn-MN" w:eastAsia="ja-JP"/>
        </w:rPr>
        <w:t>Т</w:t>
      </w:r>
      <w:r w:rsidR="006470C8" w:rsidRPr="000078CF">
        <w:rPr>
          <w:rFonts w:ascii="Arial" w:hAnsi="Arial" w:cs="Arial"/>
          <w:color w:val="000000" w:themeColor="text1"/>
          <w:sz w:val="24"/>
          <w:szCs w:val="24"/>
          <w:lang w:val="mn-MN" w:eastAsia="ja-JP"/>
        </w:rPr>
        <w:t>БОНӨТХ-</w:t>
      </w:r>
      <w:r w:rsidRPr="000078CF">
        <w:rPr>
          <w:rFonts w:ascii="Arial" w:hAnsi="Arial" w:cs="Arial"/>
          <w:color w:val="000000" w:themeColor="text1"/>
          <w:sz w:val="24"/>
          <w:szCs w:val="24"/>
          <w:lang w:val="mn-MN" w:eastAsia="ja-JP"/>
        </w:rPr>
        <w:t xml:space="preserve">ийн </w:t>
      </w:r>
      <w:r w:rsidRPr="000078CF">
        <w:rPr>
          <w:rFonts w:ascii="Arial" w:hAnsi="Arial" w:cs="Arial"/>
          <w:color w:val="000000" w:themeColor="text1"/>
          <w:lang w:val="mn-MN"/>
        </w:rPr>
        <w:t>1 дүгээр зүйлд “</w:t>
      </w:r>
      <w:r w:rsidRPr="000078CF">
        <w:rPr>
          <w:rFonts w:ascii="Arial" w:hAnsi="Arial" w:cs="Arial"/>
          <w:color w:val="000000" w:themeColor="text1"/>
          <w:sz w:val="24"/>
          <w:szCs w:val="24"/>
          <w:lang w:val="mn-MN" w:eastAsia="ja-JP"/>
        </w:rPr>
        <w:t xml:space="preserve">Энэ хуулийн зорилт нь төрийн болон орон нутгийн өмчийн эрх, төрийн өмчийн эд хөрөнгийн талаар хууль тогтоох, гүйцэтгэх байгууллагын бүрэн эрх, төрийн өмчтэй хуулийн этгээд, түүний албан тушаалтны эрх хэмжээ, төрийн өмчийн талаарх бодлогыг хэрэгжүүлэх байгууллагын үйл ажиллагааны зарчим, журмыг тодорхойлохтой холбогдсон харилцааг зохицуулахад оршино” гэжээ. </w:t>
      </w:r>
      <w:r w:rsidR="00BD6B07" w:rsidRPr="000078CF">
        <w:rPr>
          <w:rFonts w:ascii="Arial" w:hAnsi="Arial" w:cs="Arial"/>
          <w:color w:val="000000" w:themeColor="text1"/>
          <w:sz w:val="24"/>
          <w:szCs w:val="24"/>
          <w:lang w:val="mn-MN" w:eastAsia="ja-JP"/>
        </w:rPr>
        <w:t>Өөрөөр хэлбэл, уг хууль нь төрийн болон орон нутгийн өмчийн талаарх төрийн байгууллагын эрх хэмжээг тогтооход чиглэсэн хэмээн ойлгож болно.</w:t>
      </w:r>
      <w:r w:rsidR="00BD6B07" w:rsidRPr="002F59C3">
        <w:rPr>
          <w:rFonts w:ascii="Arial" w:hAnsi="Arial" w:cs="Arial"/>
          <w:color w:val="000000" w:themeColor="text1"/>
          <w:sz w:val="24"/>
          <w:szCs w:val="24"/>
          <w:lang w:val="mn-MN" w:eastAsia="ja-JP"/>
        </w:rPr>
        <w:t xml:space="preserve"> </w:t>
      </w:r>
    </w:p>
    <w:p w14:paraId="101C6115" w14:textId="7F997FDD" w:rsidR="00F5229A" w:rsidRPr="002F59C3" w:rsidRDefault="00BD6B07"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ab/>
        <w:t xml:space="preserve"> </w:t>
      </w:r>
      <w:r w:rsidR="00F76E88" w:rsidRPr="002F59C3">
        <w:rPr>
          <w:rFonts w:ascii="Arial" w:hAnsi="Arial" w:cs="Arial"/>
          <w:color w:val="000000" w:themeColor="text1"/>
          <w:sz w:val="24"/>
          <w:szCs w:val="24"/>
          <w:lang w:val="mn-MN" w:eastAsia="ja-JP"/>
        </w:rPr>
        <w:t>Мөн Т</w:t>
      </w:r>
      <w:r w:rsidR="007A2C3D" w:rsidRPr="002F59C3">
        <w:rPr>
          <w:rFonts w:ascii="Arial" w:hAnsi="Arial" w:cs="Arial"/>
          <w:color w:val="000000" w:themeColor="text1"/>
          <w:sz w:val="24"/>
          <w:szCs w:val="24"/>
          <w:lang w:val="mn-MN" w:eastAsia="ja-JP"/>
        </w:rPr>
        <w:t>БОНӨТ</w:t>
      </w:r>
      <w:r w:rsidR="004F7448" w:rsidRPr="002F59C3">
        <w:rPr>
          <w:rFonts w:ascii="Arial" w:hAnsi="Arial" w:cs="Arial"/>
          <w:color w:val="000000" w:themeColor="text1"/>
          <w:sz w:val="24"/>
          <w:szCs w:val="24"/>
          <w:lang w:val="mn-MN" w:eastAsia="ja-JP"/>
        </w:rPr>
        <w:t>х</w:t>
      </w:r>
      <w:r w:rsidR="007A2C3D" w:rsidRPr="002F59C3">
        <w:rPr>
          <w:rFonts w:ascii="Arial" w:hAnsi="Arial" w:cs="Arial"/>
          <w:color w:val="000000" w:themeColor="text1"/>
          <w:sz w:val="24"/>
          <w:szCs w:val="24"/>
          <w:lang w:val="mn-MN" w:eastAsia="ja-JP"/>
        </w:rPr>
        <w:t>-</w:t>
      </w:r>
      <w:r w:rsidR="00F76E88" w:rsidRPr="002F59C3">
        <w:rPr>
          <w:rFonts w:ascii="Arial" w:hAnsi="Arial" w:cs="Arial"/>
          <w:color w:val="000000" w:themeColor="text1"/>
          <w:sz w:val="24"/>
          <w:szCs w:val="24"/>
          <w:lang w:val="mn-MN" w:eastAsia="ja-JP"/>
        </w:rPr>
        <w:t>ийн 10 бүлгийн дотор дараах бүлэг</w:t>
      </w:r>
      <w:r w:rsidR="004B2519" w:rsidRPr="002F59C3">
        <w:rPr>
          <w:rFonts w:ascii="Arial" w:hAnsi="Arial" w:cs="Arial"/>
          <w:color w:val="000000" w:themeColor="text1"/>
          <w:sz w:val="24"/>
          <w:szCs w:val="24"/>
          <w:lang w:val="mn-MN" w:eastAsia="ja-JP"/>
        </w:rPr>
        <w:t xml:space="preserve">, хуулийн зүйлээр илэрхийлбэл нийт 83 зүйлийн 33 зүйл/32-65 дугаар зүйл/ буюу </w:t>
      </w:r>
      <w:r w:rsidR="009A6711" w:rsidRPr="002F59C3">
        <w:rPr>
          <w:rFonts w:ascii="Arial" w:hAnsi="Arial" w:cs="Arial"/>
          <w:color w:val="000000" w:themeColor="text1"/>
          <w:sz w:val="24"/>
          <w:szCs w:val="24"/>
          <w:lang w:val="mn-MN" w:eastAsia="ja-JP"/>
        </w:rPr>
        <w:t xml:space="preserve">нийт зохицуулалтын </w:t>
      </w:r>
      <w:r w:rsidR="004B2519" w:rsidRPr="002F59C3">
        <w:rPr>
          <w:rFonts w:ascii="Arial" w:hAnsi="Arial" w:cs="Arial"/>
          <w:color w:val="000000" w:themeColor="text1"/>
          <w:sz w:val="24"/>
          <w:szCs w:val="24"/>
          <w:lang w:val="mn-MN" w:eastAsia="ja-JP"/>
        </w:rPr>
        <w:t xml:space="preserve">1/3 нь </w:t>
      </w:r>
      <w:r w:rsidR="00F76E88" w:rsidRPr="002F59C3">
        <w:rPr>
          <w:rFonts w:ascii="Arial" w:hAnsi="Arial" w:cs="Arial"/>
          <w:color w:val="000000" w:themeColor="text1"/>
          <w:sz w:val="24"/>
          <w:szCs w:val="24"/>
          <w:lang w:val="mn-MN" w:eastAsia="ja-JP"/>
        </w:rPr>
        <w:t>төрийн өмчийг хувьчлах харилцааг зохицуулсан байна.</w:t>
      </w:r>
      <w:r w:rsidR="004B2519" w:rsidRPr="002F59C3">
        <w:rPr>
          <w:rFonts w:ascii="Arial" w:hAnsi="Arial" w:cs="Arial"/>
          <w:color w:val="000000" w:themeColor="text1"/>
          <w:sz w:val="24"/>
          <w:szCs w:val="24"/>
          <w:lang w:val="mn-MN" w:eastAsia="ja-JP"/>
        </w:rPr>
        <w:t xml:space="preserve">  </w:t>
      </w:r>
    </w:p>
    <w:p w14:paraId="0F83E584" w14:textId="0AE427FF" w:rsidR="00F76E88" w:rsidRPr="002F59C3" w:rsidRDefault="00F76E88" w:rsidP="00662FE6">
      <w:pPr>
        <w:pStyle w:val="ListParagraph"/>
        <w:numPr>
          <w:ilvl w:val="0"/>
          <w:numId w:val="7"/>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 xml:space="preserve">Зургаадугаар бүлэг. Төрийн өмчийн эд хөрөнгийг хувьчлах </w:t>
      </w:r>
    </w:p>
    <w:p w14:paraId="2364BDC2" w14:textId="65111E93" w:rsidR="00F76E88" w:rsidRPr="002F59C3" w:rsidRDefault="00F76E88" w:rsidP="00662FE6">
      <w:pPr>
        <w:pStyle w:val="ListParagraph"/>
        <w:numPr>
          <w:ilvl w:val="0"/>
          <w:numId w:val="7"/>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Долдугаар бүлэг. Нийгмийн салбарын өөрчлөлт, шинэчлэл, хувьчлал</w:t>
      </w:r>
    </w:p>
    <w:p w14:paraId="45C8B0A9" w14:textId="77777777" w:rsidR="001B2E88" w:rsidRPr="002F59C3" w:rsidRDefault="000A75A7"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Улмаар 1996 оны Төрийн болон орон нутгийн өмчийн тухай хууль нь </w:t>
      </w:r>
      <w:r w:rsidRPr="002F59C3">
        <w:rPr>
          <w:rFonts w:ascii="Arial" w:hAnsi="Arial" w:cs="Arial"/>
          <w:i/>
          <w:iCs/>
          <w:color w:val="000000" w:themeColor="text1"/>
          <w:sz w:val="24"/>
          <w:szCs w:val="24"/>
          <w:u w:val="single"/>
          <w:lang w:val="mn-MN" w:eastAsia="ja-JP"/>
        </w:rPr>
        <w:t>шилжилтийн үеийн төрийн болон орон нутгийн өмчийн талаарх төрийн байгууллагын эрх хэмжээг тогтоох, өмч хувьчлалыг зохицуулахад чиглэсэн</w:t>
      </w:r>
      <w:r w:rsidRPr="002F59C3">
        <w:rPr>
          <w:rFonts w:ascii="Arial" w:hAnsi="Arial" w:cs="Arial"/>
          <w:color w:val="000000" w:themeColor="text1"/>
          <w:sz w:val="24"/>
          <w:szCs w:val="24"/>
          <w:lang w:val="mn-MN" w:eastAsia="ja-JP"/>
        </w:rPr>
        <w:t xml:space="preserve"> хэмээн дүгнэж болохоор байна. </w:t>
      </w:r>
    </w:p>
    <w:p w14:paraId="7DA4F73E" w14:textId="64B0EA74" w:rsidR="00F5229A" w:rsidRPr="002F59C3" w:rsidRDefault="00320BCE"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Уг хуулийн хүрээнд </w:t>
      </w:r>
      <w:r w:rsidR="00C71F13" w:rsidRPr="002F59C3">
        <w:rPr>
          <w:rFonts w:ascii="Arial" w:hAnsi="Arial" w:cs="Arial"/>
          <w:color w:val="000000" w:themeColor="text1"/>
          <w:sz w:val="24"/>
          <w:szCs w:val="24"/>
          <w:lang w:val="mn-MN" w:eastAsia="ja-JP"/>
        </w:rPr>
        <w:t xml:space="preserve">төрийн болон орон нутгийн өмчийн хувьчлал өргөн цар хүрээтэй явагдаж ирсэн. </w:t>
      </w:r>
      <w:r w:rsidR="00894FA1" w:rsidRPr="002F59C3">
        <w:rPr>
          <w:rFonts w:ascii="Arial" w:hAnsi="Arial" w:cs="Arial"/>
          <w:color w:val="000000" w:themeColor="text1"/>
          <w:sz w:val="24"/>
          <w:szCs w:val="24"/>
          <w:lang w:val="mn-MN" w:eastAsia="ja-JP"/>
        </w:rPr>
        <w:t xml:space="preserve">Энэ талаар ТӨБЗГ-ын дарга Б.Цэнгэл </w:t>
      </w:r>
      <w:r w:rsidR="001B2E88" w:rsidRPr="002F59C3">
        <w:rPr>
          <w:rFonts w:ascii="Arial" w:hAnsi="Arial" w:cs="Arial"/>
          <w:color w:val="000000" w:themeColor="text1"/>
          <w:sz w:val="24"/>
          <w:szCs w:val="24"/>
          <w:lang w:val="mn-MN" w:eastAsia="ja-JP"/>
        </w:rPr>
        <w:t>“</w:t>
      </w:r>
      <w:r w:rsidR="00894FA1" w:rsidRPr="002F59C3">
        <w:rPr>
          <w:rFonts w:ascii="Arial" w:hAnsi="Arial" w:cs="Arial"/>
          <w:color w:val="000000" w:themeColor="text1"/>
          <w:sz w:val="24"/>
          <w:szCs w:val="24"/>
          <w:lang w:val="mn-MN" w:eastAsia="ja-JP"/>
        </w:rPr>
        <w:t>Ө</w:t>
      </w:r>
      <w:r w:rsidR="001B2E88" w:rsidRPr="002F59C3">
        <w:rPr>
          <w:rFonts w:ascii="Arial" w:hAnsi="Arial" w:cs="Arial"/>
          <w:color w:val="000000" w:themeColor="text1"/>
          <w:sz w:val="24"/>
          <w:szCs w:val="24"/>
          <w:lang w:val="mn-MN" w:eastAsia="ja-JP"/>
        </w:rPr>
        <w:t>нгөрсөн 30 жилийн хугацаанд хувьчилж болох бүхнийг хувьчилсан. Магадгүй тухайн үед төрийн болон нийтийн өмчийг хувьчлах, худалдах, зарж борлуулах хандлага илүүтэй баримталж ирсэн байх. Харин одоо төрийн болон нийтийн хэрэгцээнд юуг авч үлдэх вэ гэдгийг анхаарах цаг болжээ.”</w:t>
      </w:r>
      <w:r w:rsidR="00E3543C" w:rsidRPr="002F59C3">
        <w:rPr>
          <w:rStyle w:val="FootnoteReference"/>
          <w:rFonts w:ascii="Arial" w:hAnsi="Arial" w:cs="Arial"/>
          <w:color w:val="000000" w:themeColor="text1"/>
          <w:sz w:val="24"/>
          <w:szCs w:val="24"/>
          <w:lang w:val="mn-MN" w:eastAsia="ja-JP"/>
        </w:rPr>
        <w:footnoteReference w:id="7"/>
      </w:r>
      <w:r w:rsidR="00D03C0F">
        <w:rPr>
          <w:rFonts w:ascii="Arial" w:hAnsi="Arial" w:cs="Arial"/>
          <w:color w:val="000000" w:themeColor="text1"/>
          <w:sz w:val="24"/>
          <w:szCs w:val="24"/>
          <w:lang w:val="mn-MN" w:eastAsia="ja-JP"/>
        </w:rPr>
        <w:t xml:space="preserve"> гэсэн байдаг. </w:t>
      </w:r>
    </w:p>
    <w:p w14:paraId="78271C55" w14:textId="446AE5A6" w:rsidR="000A75A7" w:rsidRPr="002F59C3" w:rsidRDefault="000A75A7"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Харин бусад улсын төрийн болон орон нутгийн өмчийн тухай хууль нь </w:t>
      </w:r>
      <w:r w:rsidR="009A624A" w:rsidRPr="002F59C3">
        <w:rPr>
          <w:rFonts w:ascii="Arial" w:hAnsi="Arial" w:cs="Arial"/>
          <w:color w:val="000000" w:themeColor="text1"/>
          <w:sz w:val="24"/>
          <w:szCs w:val="24"/>
          <w:lang w:val="mn-MN" w:eastAsia="ja-JP"/>
        </w:rPr>
        <w:t xml:space="preserve">төрийн болон орон нутгийн өмчийн удирдлага, ашиглалт, хамгаалалт, үр ашигтай байдлыг сайжруулахад чиглэсэн </w:t>
      </w:r>
      <w:r w:rsidR="0021747B" w:rsidRPr="002F59C3">
        <w:rPr>
          <w:rFonts w:ascii="Arial" w:hAnsi="Arial" w:cs="Arial"/>
          <w:color w:val="000000" w:themeColor="text1"/>
          <w:sz w:val="24"/>
          <w:szCs w:val="24"/>
          <w:lang w:val="mn-MN" w:eastAsia="ja-JP"/>
        </w:rPr>
        <w:t xml:space="preserve">өргөн цар хүрээний харилцааг зохицуулж </w:t>
      </w:r>
      <w:r w:rsidR="009A624A" w:rsidRPr="002F59C3">
        <w:rPr>
          <w:rFonts w:ascii="Arial" w:hAnsi="Arial" w:cs="Arial"/>
          <w:color w:val="000000" w:themeColor="text1"/>
          <w:sz w:val="24"/>
          <w:szCs w:val="24"/>
          <w:lang w:val="mn-MN" w:eastAsia="ja-JP"/>
        </w:rPr>
        <w:t>байна.</w:t>
      </w:r>
      <w:r w:rsidR="00536FBE">
        <w:rPr>
          <w:rFonts w:ascii="Arial" w:hAnsi="Arial" w:cs="Arial"/>
          <w:color w:val="000000" w:themeColor="text1"/>
          <w:sz w:val="24"/>
          <w:szCs w:val="24"/>
          <w:lang w:val="mn-MN" w:eastAsia="ja-JP"/>
        </w:rPr>
        <w:t xml:space="preserve"> Өөрөөр хэлбэр, </w:t>
      </w:r>
      <w:r w:rsidR="00702EB1">
        <w:rPr>
          <w:rFonts w:ascii="Arial" w:hAnsi="Arial" w:cs="Arial"/>
          <w:color w:val="000000" w:themeColor="text1"/>
          <w:sz w:val="24"/>
          <w:szCs w:val="24"/>
          <w:lang w:val="mn-MN" w:eastAsia="ja-JP"/>
        </w:rPr>
        <w:t xml:space="preserve">төрийн болон орон нутгийн өмчийн үр ашигтай байдал, ашиглалтыг нэмэгдүүлэхэд чиглэдэг хэмээн хэлж болно. </w:t>
      </w:r>
      <w:r w:rsidR="009A624A" w:rsidRPr="002F59C3">
        <w:rPr>
          <w:rFonts w:ascii="Arial" w:hAnsi="Arial" w:cs="Arial"/>
          <w:color w:val="000000" w:themeColor="text1"/>
          <w:sz w:val="24"/>
          <w:szCs w:val="24"/>
          <w:lang w:val="mn-MN" w:eastAsia="ja-JP"/>
        </w:rPr>
        <w:t xml:space="preserve"> </w:t>
      </w:r>
    </w:p>
    <w:p w14:paraId="2301B40C" w14:textId="4884FE31" w:rsidR="00E275A4" w:rsidRPr="002F59C3" w:rsidRDefault="00E275A4" w:rsidP="00662FE6">
      <w:pPr>
        <w:spacing w:before="240" w:line="240" w:lineRule="auto"/>
        <w:jc w:val="both"/>
        <w:rPr>
          <w:rFonts w:ascii="Arial" w:hAnsi="Arial" w:cs="Arial"/>
          <w:b/>
          <w:bCs/>
          <w:color w:val="000000" w:themeColor="text1"/>
          <w:sz w:val="24"/>
          <w:szCs w:val="24"/>
          <w:lang w:val="mn-MN" w:eastAsia="ja-JP"/>
        </w:rPr>
      </w:pPr>
      <w:r w:rsidRPr="002F59C3">
        <w:rPr>
          <w:rFonts w:ascii="Arial" w:hAnsi="Arial" w:cs="Arial"/>
          <w:b/>
          <w:bCs/>
          <w:color w:val="000000" w:themeColor="text1"/>
          <w:sz w:val="24"/>
          <w:szCs w:val="24"/>
          <w:lang w:val="mn-MN" w:eastAsia="ja-JP"/>
        </w:rPr>
        <w:t xml:space="preserve">Хүснэгт </w:t>
      </w:r>
      <w:r w:rsidR="001B5CF9">
        <w:rPr>
          <w:rFonts w:ascii="Arial" w:hAnsi="Arial" w:cs="Arial"/>
          <w:b/>
          <w:bCs/>
          <w:color w:val="000000" w:themeColor="text1"/>
          <w:sz w:val="24"/>
          <w:szCs w:val="24"/>
          <w:lang w:val="mn-MN" w:eastAsia="ja-JP"/>
        </w:rPr>
        <w:t>2</w:t>
      </w:r>
      <w:r w:rsidRPr="002F59C3">
        <w:rPr>
          <w:rFonts w:ascii="Arial" w:hAnsi="Arial" w:cs="Arial"/>
          <w:b/>
          <w:bCs/>
          <w:color w:val="000000" w:themeColor="text1"/>
          <w:sz w:val="24"/>
          <w:szCs w:val="24"/>
          <w:lang w:val="mn-MN" w:eastAsia="ja-JP"/>
        </w:rPr>
        <w:t xml:space="preserve">. </w:t>
      </w:r>
      <w:r w:rsidR="00612A7A" w:rsidRPr="002F59C3">
        <w:rPr>
          <w:rFonts w:ascii="Arial" w:hAnsi="Arial" w:cs="Arial"/>
          <w:b/>
          <w:bCs/>
          <w:color w:val="000000" w:themeColor="text1"/>
          <w:sz w:val="24"/>
          <w:szCs w:val="24"/>
          <w:lang w:val="mn-MN" w:eastAsia="ja-JP"/>
        </w:rPr>
        <w:t>Зарим</w:t>
      </w:r>
      <w:r w:rsidRPr="002F59C3">
        <w:rPr>
          <w:rFonts w:ascii="Arial" w:hAnsi="Arial" w:cs="Arial"/>
          <w:b/>
          <w:bCs/>
          <w:color w:val="000000" w:themeColor="text1"/>
          <w:sz w:val="24"/>
          <w:szCs w:val="24"/>
          <w:lang w:val="mn-MN" w:eastAsia="ja-JP"/>
        </w:rPr>
        <w:t xml:space="preserve"> улсын төрийн өмчийн хуулийн зорилт</w:t>
      </w:r>
    </w:p>
    <w:tbl>
      <w:tblPr>
        <w:tblStyle w:val="ListTable6Colorfu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883"/>
        <w:gridCol w:w="5190"/>
        <w:gridCol w:w="940"/>
      </w:tblGrid>
      <w:tr w:rsidR="00916809" w:rsidRPr="002F59C3" w14:paraId="28ABCA54" w14:textId="77777777" w:rsidTr="00E363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tcBorders>
              <w:bottom w:val="none" w:sz="0" w:space="0" w:color="auto"/>
            </w:tcBorders>
            <w:hideMark/>
          </w:tcPr>
          <w:p w14:paraId="112413E7" w14:textId="77777777" w:rsidR="00CE4156" w:rsidRPr="002F59C3" w:rsidRDefault="00CE4156" w:rsidP="00662FE6">
            <w:pPr>
              <w:spacing w:before="240" w:line="240" w:lineRule="auto"/>
              <w:jc w:val="both"/>
              <w:rPr>
                <w:rFonts w:ascii="Arial" w:hAnsi="Arial" w:cs="Arial"/>
                <w:b w:val="0"/>
                <w:bCs w:val="0"/>
                <w:lang w:eastAsia="ja-JP"/>
              </w:rPr>
            </w:pPr>
            <w:r w:rsidRPr="002F59C3">
              <w:rPr>
                <w:rFonts w:ascii="Arial" w:hAnsi="Arial" w:cs="Arial"/>
                <w:lang w:eastAsia="ja-JP"/>
              </w:rPr>
              <w:t>Улс</w:t>
            </w:r>
          </w:p>
        </w:tc>
        <w:tc>
          <w:tcPr>
            <w:tcW w:w="1883" w:type="dxa"/>
            <w:tcBorders>
              <w:bottom w:val="none" w:sz="0" w:space="0" w:color="auto"/>
            </w:tcBorders>
            <w:hideMark/>
          </w:tcPr>
          <w:p w14:paraId="301C51A5" w14:textId="77777777" w:rsidR="00CE4156" w:rsidRPr="002F59C3" w:rsidRDefault="00CE4156" w:rsidP="00662FE6">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ja-JP"/>
              </w:rPr>
            </w:pPr>
            <w:r w:rsidRPr="002F59C3">
              <w:rPr>
                <w:rFonts w:ascii="Arial" w:hAnsi="Arial" w:cs="Arial"/>
                <w:lang w:eastAsia="ja-JP"/>
              </w:rPr>
              <w:t>Хуулийн нэр</w:t>
            </w:r>
          </w:p>
        </w:tc>
        <w:tc>
          <w:tcPr>
            <w:tcW w:w="5190" w:type="dxa"/>
            <w:tcBorders>
              <w:bottom w:val="none" w:sz="0" w:space="0" w:color="auto"/>
            </w:tcBorders>
          </w:tcPr>
          <w:p w14:paraId="090BBD8B" w14:textId="56B2E77F" w:rsidR="00CE4156" w:rsidRPr="002F59C3" w:rsidRDefault="00CE4156" w:rsidP="00662FE6">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ja-JP"/>
              </w:rPr>
            </w:pPr>
            <w:r w:rsidRPr="002F59C3">
              <w:rPr>
                <w:rFonts w:ascii="Arial" w:hAnsi="Arial" w:cs="Arial"/>
                <w:lang w:eastAsia="ja-JP"/>
              </w:rPr>
              <w:t>Хуулийн зорилго, зорилт</w:t>
            </w:r>
          </w:p>
        </w:tc>
        <w:tc>
          <w:tcPr>
            <w:tcW w:w="940" w:type="dxa"/>
            <w:tcBorders>
              <w:bottom w:val="none" w:sz="0" w:space="0" w:color="auto"/>
            </w:tcBorders>
            <w:hideMark/>
          </w:tcPr>
          <w:p w14:paraId="497500C8" w14:textId="3E48D2F3" w:rsidR="00CE4156" w:rsidRPr="002F59C3" w:rsidRDefault="009318A4" w:rsidP="00662FE6">
            <w:pPr>
              <w:spacing w:before="24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ja-JP"/>
              </w:rPr>
            </w:pPr>
            <w:r w:rsidRPr="002F59C3">
              <w:rPr>
                <w:rFonts w:ascii="Arial" w:hAnsi="Arial" w:cs="Arial"/>
                <w:lang w:eastAsia="ja-JP"/>
              </w:rPr>
              <w:t>О</w:t>
            </w:r>
            <w:r w:rsidR="00CE4156" w:rsidRPr="002F59C3">
              <w:rPr>
                <w:rFonts w:ascii="Arial" w:hAnsi="Arial" w:cs="Arial"/>
                <w:lang w:eastAsia="ja-JP"/>
              </w:rPr>
              <w:t>н</w:t>
            </w:r>
          </w:p>
        </w:tc>
      </w:tr>
      <w:tr w:rsidR="00916809" w:rsidRPr="002F59C3" w14:paraId="2B4E7655" w14:textId="77777777" w:rsidTr="00E36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hideMark/>
          </w:tcPr>
          <w:p w14:paraId="30CA9BC7" w14:textId="10F93B0D" w:rsidR="00CE4156" w:rsidRPr="002F59C3" w:rsidRDefault="00CE4156" w:rsidP="00662FE6">
            <w:pPr>
              <w:spacing w:before="240" w:line="240" w:lineRule="auto"/>
              <w:jc w:val="both"/>
              <w:rPr>
                <w:rFonts w:ascii="Arial" w:hAnsi="Arial" w:cs="Arial"/>
                <w:lang w:eastAsia="ja-JP"/>
              </w:rPr>
            </w:pPr>
            <w:r w:rsidRPr="002F59C3">
              <w:rPr>
                <w:rFonts w:ascii="Arial" w:hAnsi="Arial" w:cs="Arial"/>
                <w:lang w:eastAsia="ja-JP"/>
              </w:rPr>
              <w:lastRenderedPageBreak/>
              <w:t>Солонгос Улс</w:t>
            </w:r>
          </w:p>
        </w:tc>
        <w:tc>
          <w:tcPr>
            <w:tcW w:w="1883" w:type="dxa"/>
            <w:hideMark/>
          </w:tcPr>
          <w:p w14:paraId="67C6F5CF" w14:textId="77777777" w:rsidR="00CE4156" w:rsidRPr="002F59C3" w:rsidRDefault="00CE4156" w:rsidP="00662FE6">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2F59C3">
              <w:rPr>
                <w:rFonts w:ascii="Arial" w:hAnsi="Arial" w:cs="Arial"/>
                <w:lang w:eastAsia="ja-JP"/>
              </w:rPr>
              <w:t>Төрийн өмчийн тухай хууль</w:t>
            </w:r>
          </w:p>
        </w:tc>
        <w:tc>
          <w:tcPr>
            <w:tcW w:w="5190" w:type="dxa"/>
          </w:tcPr>
          <w:p w14:paraId="4A0054CB" w14:textId="6BC0A5D9" w:rsidR="00CE4156" w:rsidRPr="002F59C3" w:rsidRDefault="000E78E5" w:rsidP="00662FE6">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2F59C3">
              <w:rPr>
                <w:rFonts w:ascii="Arial" w:hAnsi="Arial" w:cs="Arial"/>
                <w:lang w:eastAsia="ja-JP"/>
              </w:rPr>
              <w:t xml:space="preserve">Төрийн өмчийн удирдлага, ашиглалт, хамгаалалтыг зохицуулах, </w:t>
            </w:r>
            <w:r w:rsidRPr="002F59C3">
              <w:rPr>
                <w:rFonts w:ascii="Arial" w:hAnsi="Arial" w:cs="Arial"/>
                <w:u w:val="single"/>
                <w:lang w:eastAsia="ja-JP"/>
              </w:rPr>
              <w:t>төрийн өмчийн үр ашигтай ашиглалт</w:t>
            </w:r>
            <w:r w:rsidRPr="002F59C3">
              <w:rPr>
                <w:rFonts w:ascii="Arial" w:hAnsi="Arial" w:cs="Arial"/>
                <w:lang w:eastAsia="ja-JP"/>
              </w:rPr>
              <w:t>ыг хангах.</w:t>
            </w:r>
          </w:p>
        </w:tc>
        <w:tc>
          <w:tcPr>
            <w:tcW w:w="940" w:type="dxa"/>
            <w:hideMark/>
          </w:tcPr>
          <w:p w14:paraId="56D10234" w14:textId="0B86B5FD" w:rsidR="00CE4156" w:rsidRPr="002F59C3" w:rsidRDefault="00CE4156" w:rsidP="00662FE6">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2F59C3">
              <w:rPr>
                <w:rFonts w:ascii="Arial" w:hAnsi="Arial" w:cs="Arial"/>
                <w:lang w:eastAsia="ja-JP"/>
              </w:rPr>
              <w:t>2009 он</w:t>
            </w:r>
          </w:p>
        </w:tc>
      </w:tr>
      <w:tr w:rsidR="00916809" w:rsidRPr="002F59C3" w14:paraId="6835E399" w14:textId="77777777" w:rsidTr="00E36304">
        <w:tc>
          <w:tcPr>
            <w:cnfStyle w:val="001000000000" w:firstRow="0" w:lastRow="0" w:firstColumn="1" w:lastColumn="0" w:oddVBand="0" w:evenVBand="0" w:oddHBand="0" w:evenHBand="0" w:firstRowFirstColumn="0" w:firstRowLastColumn="0" w:lastRowFirstColumn="0" w:lastRowLastColumn="0"/>
            <w:tcW w:w="1187" w:type="dxa"/>
            <w:hideMark/>
          </w:tcPr>
          <w:p w14:paraId="7C1E74DD" w14:textId="77777777" w:rsidR="00CE4156" w:rsidRPr="002F59C3" w:rsidRDefault="00CE4156" w:rsidP="00662FE6">
            <w:pPr>
              <w:spacing w:before="240" w:line="240" w:lineRule="auto"/>
              <w:jc w:val="both"/>
              <w:rPr>
                <w:rFonts w:ascii="Arial" w:hAnsi="Arial" w:cs="Arial"/>
                <w:lang w:eastAsia="ja-JP"/>
              </w:rPr>
            </w:pPr>
            <w:r w:rsidRPr="002F59C3">
              <w:rPr>
                <w:rFonts w:ascii="Arial" w:hAnsi="Arial" w:cs="Arial"/>
                <w:lang w:eastAsia="ja-JP"/>
              </w:rPr>
              <w:t>Эстони Улс</w:t>
            </w:r>
          </w:p>
        </w:tc>
        <w:tc>
          <w:tcPr>
            <w:tcW w:w="1883" w:type="dxa"/>
            <w:hideMark/>
          </w:tcPr>
          <w:p w14:paraId="37764842" w14:textId="77777777" w:rsidR="00CE4156" w:rsidRPr="002F59C3" w:rsidRDefault="00CE4156" w:rsidP="00662FE6">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2F59C3">
              <w:rPr>
                <w:rFonts w:ascii="Arial" w:hAnsi="Arial" w:cs="Arial"/>
                <w:lang w:eastAsia="ja-JP"/>
              </w:rPr>
              <w:t>Төрийн өмчийн тухай хууль</w:t>
            </w:r>
          </w:p>
        </w:tc>
        <w:tc>
          <w:tcPr>
            <w:tcW w:w="5190" w:type="dxa"/>
          </w:tcPr>
          <w:p w14:paraId="6D75CD99" w14:textId="3CB8BA2F" w:rsidR="00CE4156" w:rsidRPr="002F59C3" w:rsidRDefault="000E78E5" w:rsidP="00662FE6">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2F59C3">
              <w:rPr>
                <w:rFonts w:ascii="Arial" w:hAnsi="Arial" w:cs="Arial"/>
                <w:lang w:eastAsia="ja-JP"/>
              </w:rPr>
              <w:t xml:space="preserve">Төрийн өмчийн удирдлага, ашиглалт, захиран зарцуулалтыг зохицуулах, </w:t>
            </w:r>
            <w:r w:rsidRPr="002F59C3">
              <w:rPr>
                <w:rFonts w:ascii="Arial" w:hAnsi="Arial" w:cs="Arial"/>
                <w:u w:val="single"/>
                <w:lang w:eastAsia="ja-JP"/>
              </w:rPr>
              <w:t>төрийн өмчийн үр ашигтай ашиглалт</w:t>
            </w:r>
            <w:r w:rsidRPr="002F59C3">
              <w:rPr>
                <w:rFonts w:ascii="Arial" w:hAnsi="Arial" w:cs="Arial"/>
                <w:lang w:eastAsia="ja-JP"/>
              </w:rPr>
              <w:t>ыг дэмжих.</w:t>
            </w:r>
          </w:p>
        </w:tc>
        <w:tc>
          <w:tcPr>
            <w:tcW w:w="940" w:type="dxa"/>
            <w:hideMark/>
          </w:tcPr>
          <w:p w14:paraId="4FBEDD20" w14:textId="09C1DE32" w:rsidR="00CE4156" w:rsidRPr="002F59C3" w:rsidRDefault="00CE4156" w:rsidP="00662FE6">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2F59C3">
              <w:rPr>
                <w:rFonts w:ascii="Arial" w:hAnsi="Arial" w:cs="Arial"/>
                <w:lang w:eastAsia="ja-JP"/>
              </w:rPr>
              <w:t>1995 он</w:t>
            </w:r>
          </w:p>
        </w:tc>
      </w:tr>
      <w:tr w:rsidR="00916809" w:rsidRPr="002F59C3" w14:paraId="6AD5329A" w14:textId="77777777" w:rsidTr="00E36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tcPr>
          <w:p w14:paraId="4564669A" w14:textId="7C264F25" w:rsidR="006F360D" w:rsidRPr="002F59C3" w:rsidRDefault="006F360D" w:rsidP="00662FE6">
            <w:pPr>
              <w:spacing w:before="240" w:line="240" w:lineRule="auto"/>
              <w:jc w:val="both"/>
              <w:rPr>
                <w:rFonts w:ascii="Arial" w:hAnsi="Arial" w:cs="Arial"/>
                <w:b w:val="0"/>
                <w:bCs w:val="0"/>
                <w:lang w:eastAsia="ja-JP"/>
              </w:rPr>
            </w:pPr>
            <w:r w:rsidRPr="002F59C3">
              <w:rPr>
                <w:rFonts w:ascii="Arial" w:hAnsi="Arial" w:cs="Arial"/>
                <w:lang w:eastAsia="ja-JP"/>
              </w:rPr>
              <w:t>Япон улс</w:t>
            </w:r>
          </w:p>
        </w:tc>
        <w:tc>
          <w:tcPr>
            <w:tcW w:w="1883" w:type="dxa"/>
          </w:tcPr>
          <w:p w14:paraId="37C10334" w14:textId="631F379A" w:rsidR="006F360D" w:rsidRPr="002F59C3" w:rsidRDefault="004455A9" w:rsidP="00662FE6">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2F59C3">
              <w:rPr>
                <w:rFonts w:ascii="Arial" w:hAnsi="Arial" w:cs="Arial"/>
                <w:lang w:eastAsia="ja-JP"/>
              </w:rPr>
              <w:t>Төрийн өмчийн тухай хууль</w:t>
            </w:r>
          </w:p>
        </w:tc>
        <w:tc>
          <w:tcPr>
            <w:tcW w:w="5190" w:type="dxa"/>
          </w:tcPr>
          <w:p w14:paraId="02A4B2E4" w14:textId="47FA7A87" w:rsidR="006F360D" w:rsidRPr="002F59C3" w:rsidRDefault="009318A4" w:rsidP="00662FE6">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2F59C3">
              <w:rPr>
                <w:rFonts w:ascii="Arial" w:hAnsi="Arial" w:cs="Arial"/>
                <w:lang w:eastAsia="ja-JP"/>
              </w:rPr>
              <w:t xml:space="preserve">Төрийн өмчийн зохистой удирдлага, ашиглалт, хамгаалалтыг хангах, </w:t>
            </w:r>
            <w:r w:rsidRPr="002F59C3">
              <w:rPr>
                <w:rFonts w:ascii="Arial" w:hAnsi="Arial" w:cs="Arial"/>
                <w:u w:val="single"/>
                <w:lang w:eastAsia="ja-JP"/>
              </w:rPr>
              <w:t>төрийн өмчийн нэгдмэл, одоогийн хэмжээ болон нөхцөл байдлыг тодорхой болгох</w:t>
            </w:r>
            <w:r w:rsidRPr="002F59C3">
              <w:rPr>
                <w:rFonts w:ascii="Arial" w:hAnsi="Arial" w:cs="Arial"/>
                <w:lang w:eastAsia="ja-JP"/>
              </w:rPr>
              <w:t>, мөн тэдгээрийн удирдлага, ашиглалт, хамгаалалтын талаар шаардлагатай зохицуулалтыг хийх.</w:t>
            </w:r>
          </w:p>
        </w:tc>
        <w:tc>
          <w:tcPr>
            <w:tcW w:w="940" w:type="dxa"/>
          </w:tcPr>
          <w:p w14:paraId="036F95DF" w14:textId="03781E3D" w:rsidR="006F360D" w:rsidRPr="002F59C3" w:rsidRDefault="009318A4" w:rsidP="00662FE6">
            <w:pPr>
              <w:spacing w:before="24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2F59C3">
              <w:rPr>
                <w:rFonts w:ascii="Arial" w:hAnsi="Arial" w:cs="Arial"/>
                <w:lang w:eastAsia="ja-JP"/>
              </w:rPr>
              <w:t xml:space="preserve">1948 он </w:t>
            </w:r>
          </w:p>
        </w:tc>
      </w:tr>
      <w:tr w:rsidR="00916809" w:rsidRPr="002F59C3" w14:paraId="72280139" w14:textId="77777777" w:rsidTr="00E36304">
        <w:tc>
          <w:tcPr>
            <w:cnfStyle w:val="001000000000" w:firstRow="0" w:lastRow="0" w:firstColumn="1" w:lastColumn="0" w:oddVBand="0" w:evenVBand="0" w:oddHBand="0" w:evenHBand="0" w:firstRowFirstColumn="0" w:firstRowLastColumn="0" w:lastRowFirstColumn="0" w:lastRowLastColumn="0"/>
            <w:tcW w:w="1187" w:type="dxa"/>
          </w:tcPr>
          <w:p w14:paraId="1A115099" w14:textId="415321EF" w:rsidR="009318A4" w:rsidRPr="002F59C3" w:rsidRDefault="009318A4" w:rsidP="00662FE6">
            <w:pPr>
              <w:spacing w:before="240" w:line="240" w:lineRule="auto"/>
              <w:jc w:val="both"/>
              <w:rPr>
                <w:rFonts w:ascii="Arial" w:hAnsi="Arial" w:cs="Arial"/>
                <w:b w:val="0"/>
                <w:bCs w:val="0"/>
                <w:lang w:eastAsia="ja-JP"/>
              </w:rPr>
            </w:pPr>
            <w:r w:rsidRPr="002F59C3">
              <w:rPr>
                <w:rFonts w:ascii="Arial" w:hAnsi="Arial" w:cs="Arial"/>
                <w:lang w:eastAsia="ja-JP"/>
              </w:rPr>
              <w:t>Герман улс</w:t>
            </w:r>
          </w:p>
        </w:tc>
        <w:tc>
          <w:tcPr>
            <w:tcW w:w="1883" w:type="dxa"/>
          </w:tcPr>
          <w:p w14:paraId="254DBA0D" w14:textId="7BF88E71" w:rsidR="009318A4" w:rsidRPr="002F59C3" w:rsidRDefault="004455A9" w:rsidP="00662FE6">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2F59C3">
              <w:rPr>
                <w:rFonts w:ascii="Arial" w:hAnsi="Arial" w:cs="Arial"/>
                <w:lang w:eastAsia="ja-JP"/>
              </w:rPr>
              <w:t>Холбооны өмчийн тухай хууль</w:t>
            </w:r>
          </w:p>
        </w:tc>
        <w:tc>
          <w:tcPr>
            <w:tcW w:w="5190" w:type="dxa"/>
          </w:tcPr>
          <w:p w14:paraId="31E74E9A" w14:textId="423584B8" w:rsidR="009318A4" w:rsidRPr="002F59C3" w:rsidRDefault="009318A4" w:rsidP="00662FE6">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2F59C3">
              <w:rPr>
                <w:rFonts w:ascii="Arial" w:hAnsi="Arial" w:cs="Arial"/>
                <w:lang w:eastAsia="ja-JP"/>
              </w:rPr>
              <w:t>Холбооны өмчийн удирдлага, ашиглалт, хамгаалалтыг зохицуулах, улмаар төрийн өмчийг үр ашигтай, зохистой ашиглах, хамгаалах, нийтийн ашиг сонирхолд нийцүүлэн удирдах эрх зүйн үндсийг бүрдүүлэх</w:t>
            </w:r>
            <w:r w:rsidR="00D16131" w:rsidRPr="002F59C3">
              <w:rPr>
                <w:rFonts w:ascii="Arial" w:hAnsi="Arial" w:cs="Arial"/>
                <w:lang w:eastAsia="ja-JP"/>
              </w:rPr>
              <w:t>.</w:t>
            </w:r>
          </w:p>
        </w:tc>
        <w:tc>
          <w:tcPr>
            <w:tcW w:w="940" w:type="dxa"/>
          </w:tcPr>
          <w:p w14:paraId="11BF4789" w14:textId="4773D0A6" w:rsidR="009318A4" w:rsidRPr="002F59C3" w:rsidRDefault="009318A4" w:rsidP="00662FE6">
            <w:pPr>
              <w:spacing w:before="24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2F59C3">
              <w:rPr>
                <w:rFonts w:ascii="Arial" w:hAnsi="Arial" w:cs="Arial"/>
                <w:lang w:eastAsia="ja-JP"/>
              </w:rPr>
              <w:t>1961</w:t>
            </w:r>
            <w:r w:rsidR="009753BD" w:rsidRPr="002F59C3">
              <w:rPr>
                <w:rFonts w:ascii="Arial" w:hAnsi="Arial" w:cs="Arial"/>
                <w:lang w:eastAsia="ja-JP"/>
              </w:rPr>
              <w:t xml:space="preserve"> он</w:t>
            </w:r>
          </w:p>
        </w:tc>
      </w:tr>
    </w:tbl>
    <w:p w14:paraId="4B34E365" w14:textId="54382385" w:rsidR="00130593" w:rsidRPr="002F59C3" w:rsidRDefault="00130593"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Ийнхүү Монгол улсын хувьд </w:t>
      </w:r>
      <w:r w:rsidR="00345965" w:rsidRPr="002F59C3">
        <w:rPr>
          <w:rFonts w:ascii="Arial" w:hAnsi="Arial" w:cs="Arial"/>
          <w:color w:val="000000" w:themeColor="text1"/>
          <w:sz w:val="24"/>
          <w:szCs w:val="24"/>
          <w:lang w:val="mn-MN" w:eastAsia="ja-JP"/>
        </w:rPr>
        <w:t xml:space="preserve">төрийн болон орон нутгийн өмчийн зохицуулалтын хүрээнд </w:t>
      </w:r>
      <w:r w:rsidRPr="002F59C3">
        <w:rPr>
          <w:rFonts w:ascii="Arial" w:hAnsi="Arial" w:cs="Arial"/>
          <w:color w:val="000000" w:themeColor="text1"/>
          <w:sz w:val="24"/>
          <w:szCs w:val="24"/>
          <w:lang w:val="mn-MN" w:eastAsia="ja-JP"/>
        </w:rPr>
        <w:t xml:space="preserve">шилжилтийн үеийн зохицуулалтаас төрийн болон орон нутгийн өмчийг зохистой удирдах, үр ашгийг нэмэгдүүлэхэд чиглэсэн эрх зүйн шинэчлэлийг хийх шаардлага зүй ёсоор тавигдаж байна. </w:t>
      </w:r>
    </w:p>
    <w:p w14:paraId="592A0D34" w14:textId="5588D319" w:rsidR="00FB6C0B" w:rsidRPr="002F59C3" w:rsidRDefault="00FB6C0B" w:rsidP="00662FE6">
      <w:pPr>
        <w:spacing w:before="240" w:line="240" w:lineRule="auto"/>
        <w:ind w:firstLine="720"/>
        <w:jc w:val="both"/>
        <w:rPr>
          <w:rFonts w:ascii="Arial" w:hAnsi="Arial" w:cs="Arial"/>
          <w:b/>
          <w:bCs/>
          <w:i/>
          <w:iCs/>
          <w:color w:val="000000" w:themeColor="text1"/>
          <w:sz w:val="24"/>
          <w:szCs w:val="24"/>
          <w:lang w:val="mn-MN" w:eastAsia="ja-JP"/>
        </w:rPr>
      </w:pPr>
      <w:r w:rsidRPr="002F59C3">
        <w:rPr>
          <w:rFonts w:ascii="Arial" w:hAnsi="Arial" w:cs="Arial"/>
          <w:b/>
          <w:bCs/>
          <w:i/>
          <w:iCs/>
          <w:color w:val="000000" w:themeColor="text1"/>
          <w:sz w:val="24"/>
          <w:szCs w:val="24"/>
          <w:lang w:val="mn-MN" w:eastAsia="ja-JP"/>
        </w:rPr>
        <w:t>Q2</w:t>
      </w:r>
      <w:r w:rsidR="00754BBB">
        <w:rPr>
          <w:rFonts w:ascii="Arial" w:hAnsi="Arial" w:cs="Arial"/>
          <w:b/>
          <w:bCs/>
          <w:i/>
          <w:iCs/>
          <w:color w:val="000000" w:themeColor="text1"/>
          <w:sz w:val="24"/>
          <w:szCs w:val="24"/>
          <w:lang w:val="mn-MN" w:eastAsia="ja-JP"/>
        </w:rPr>
        <w:t xml:space="preserve">. </w:t>
      </w:r>
      <w:r w:rsidR="0055757A" w:rsidRPr="002F59C3">
        <w:rPr>
          <w:rFonts w:ascii="Arial" w:hAnsi="Arial" w:cs="Arial"/>
          <w:b/>
          <w:bCs/>
          <w:i/>
          <w:iCs/>
          <w:color w:val="000000" w:themeColor="text1"/>
          <w:sz w:val="24"/>
          <w:szCs w:val="24"/>
          <w:lang w:val="mn-MN" w:eastAsia="ja-JP"/>
        </w:rPr>
        <w:t>199</w:t>
      </w:r>
      <w:r w:rsidR="00E20112" w:rsidRPr="002F59C3">
        <w:rPr>
          <w:rFonts w:ascii="Arial" w:hAnsi="Arial" w:cs="Arial"/>
          <w:b/>
          <w:bCs/>
          <w:i/>
          <w:iCs/>
          <w:color w:val="000000" w:themeColor="text1"/>
          <w:sz w:val="24"/>
          <w:szCs w:val="24"/>
          <w:lang w:val="mn-MN" w:eastAsia="ja-JP"/>
        </w:rPr>
        <w:t>6</w:t>
      </w:r>
      <w:r w:rsidR="0055757A" w:rsidRPr="002F59C3">
        <w:rPr>
          <w:rFonts w:ascii="Arial" w:hAnsi="Arial" w:cs="Arial"/>
          <w:b/>
          <w:bCs/>
          <w:i/>
          <w:iCs/>
          <w:color w:val="000000" w:themeColor="text1"/>
          <w:sz w:val="24"/>
          <w:szCs w:val="24"/>
          <w:lang w:val="mn-MN" w:eastAsia="ja-JP"/>
        </w:rPr>
        <w:t xml:space="preserve"> оны </w:t>
      </w:r>
      <w:r w:rsidR="005846C5" w:rsidRPr="002F59C3">
        <w:rPr>
          <w:rFonts w:ascii="Arial" w:hAnsi="Arial" w:cs="Arial"/>
          <w:b/>
          <w:bCs/>
          <w:i/>
          <w:iCs/>
          <w:color w:val="000000" w:themeColor="text1"/>
          <w:sz w:val="24"/>
          <w:szCs w:val="24"/>
          <w:lang w:val="mn-MN" w:eastAsia="ja-JP"/>
        </w:rPr>
        <w:t>ТБО</w:t>
      </w:r>
      <w:r w:rsidR="00956188" w:rsidRPr="002F59C3">
        <w:rPr>
          <w:rFonts w:ascii="Arial" w:hAnsi="Arial" w:cs="Arial"/>
          <w:b/>
          <w:bCs/>
          <w:i/>
          <w:iCs/>
          <w:color w:val="000000" w:themeColor="text1"/>
          <w:sz w:val="24"/>
          <w:szCs w:val="24"/>
          <w:lang w:val="mn-MN" w:eastAsia="ja-JP"/>
        </w:rPr>
        <w:t>Н</w:t>
      </w:r>
      <w:r w:rsidR="005846C5" w:rsidRPr="002F59C3">
        <w:rPr>
          <w:rFonts w:ascii="Arial" w:hAnsi="Arial" w:cs="Arial"/>
          <w:b/>
          <w:bCs/>
          <w:i/>
          <w:iCs/>
          <w:color w:val="000000" w:themeColor="text1"/>
          <w:sz w:val="24"/>
          <w:szCs w:val="24"/>
          <w:lang w:val="mn-MN" w:eastAsia="ja-JP"/>
        </w:rPr>
        <w:t>ӨТХ-</w:t>
      </w:r>
      <w:r w:rsidR="0055757A" w:rsidRPr="002F59C3">
        <w:rPr>
          <w:rFonts w:ascii="Arial" w:hAnsi="Arial" w:cs="Arial"/>
          <w:b/>
          <w:bCs/>
          <w:i/>
          <w:iCs/>
          <w:color w:val="000000" w:themeColor="text1"/>
          <w:sz w:val="24"/>
          <w:szCs w:val="24"/>
          <w:lang w:val="mn-MN" w:eastAsia="ja-JP"/>
        </w:rPr>
        <w:t xml:space="preserve">ийн </w:t>
      </w:r>
      <w:r w:rsidR="00FF2AF8" w:rsidRPr="002F59C3">
        <w:rPr>
          <w:rFonts w:ascii="Arial" w:hAnsi="Arial" w:cs="Arial"/>
          <w:b/>
          <w:bCs/>
          <w:i/>
          <w:iCs/>
          <w:color w:val="000000" w:themeColor="text1"/>
          <w:sz w:val="24"/>
          <w:szCs w:val="24"/>
          <w:lang w:val="mn-MN" w:eastAsia="ja-JP"/>
        </w:rPr>
        <w:t xml:space="preserve"> хүрээ</w:t>
      </w:r>
      <w:r w:rsidR="0055757A" w:rsidRPr="002F59C3">
        <w:rPr>
          <w:rFonts w:ascii="Arial" w:hAnsi="Arial" w:cs="Arial"/>
          <w:b/>
          <w:bCs/>
          <w:i/>
          <w:iCs/>
          <w:color w:val="000000" w:themeColor="text1"/>
          <w:sz w:val="24"/>
          <w:szCs w:val="24"/>
          <w:lang w:val="mn-MN" w:eastAsia="ja-JP"/>
        </w:rPr>
        <w:t xml:space="preserve"> нь төрийн болон орон нутгийн өмчийн бүхий л харилцааг </w:t>
      </w:r>
      <w:r w:rsidR="005E2E53">
        <w:rPr>
          <w:rFonts w:ascii="Arial" w:hAnsi="Arial" w:cs="Arial"/>
          <w:b/>
          <w:bCs/>
          <w:i/>
          <w:iCs/>
          <w:color w:val="000000" w:themeColor="text1"/>
          <w:sz w:val="24"/>
          <w:szCs w:val="24"/>
          <w:lang w:val="mn-MN" w:eastAsia="ja-JP"/>
        </w:rPr>
        <w:t>бүрэн зохицуулсан</w:t>
      </w:r>
      <w:r w:rsidR="0055757A" w:rsidRPr="002F59C3">
        <w:rPr>
          <w:rFonts w:ascii="Arial" w:hAnsi="Arial" w:cs="Arial"/>
          <w:b/>
          <w:bCs/>
          <w:i/>
          <w:iCs/>
          <w:color w:val="000000" w:themeColor="text1"/>
          <w:sz w:val="24"/>
          <w:szCs w:val="24"/>
          <w:lang w:val="mn-MN" w:eastAsia="ja-JP"/>
        </w:rPr>
        <w:t xml:space="preserve"> </w:t>
      </w:r>
      <w:r w:rsidR="00B73915" w:rsidRPr="002F59C3">
        <w:rPr>
          <w:rFonts w:ascii="Arial" w:hAnsi="Arial" w:cs="Arial"/>
          <w:b/>
          <w:bCs/>
          <w:i/>
          <w:iCs/>
          <w:color w:val="000000" w:themeColor="text1"/>
          <w:sz w:val="24"/>
          <w:szCs w:val="24"/>
          <w:lang w:val="mn-MN" w:eastAsia="ja-JP"/>
        </w:rPr>
        <w:t>уу</w:t>
      </w:r>
      <w:r w:rsidR="0055757A" w:rsidRPr="002F59C3">
        <w:rPr>
          <w:rFonts w:ascii="Arial" w:hAnsi="Arial" w:cs="Arial"/>
          <w:b/>
          <w:bCs/>
          <w:i/>
          <w:iCs/>
          <w:color w:val="000000" w:themeColor="text1"/>
          <w:sz w:val="24"/>
          <w:szCs w:val="24"/>
          <w:lang w:val="mn-MN" w:eastAsia="ja-JP"/>
        </w:rPr>
        <w:t xml:space="preserve">? </w:t>
      </w:r>
    </w:p>
    <w:p w14:paraId="3817B85B" w14:textId="013D4973" w:rsidR="00CB3560" w:rsidRPr="002F59C3" w:rsidRDefault="00CB3560"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ab/>
      </w:r>
      <w:r w:rsidR="00724037" w:rsidRPr="002F59C3">
        <w:rPr>
          <w:rFonts w:ascii="Arial" w:hAnsi="Arial" w:cs="Arial"/>
          <w:color w:val="000000" w:themeColor="text1"/>
          <w:sz w:val="24"/>
          <w:szCs w:val="24"/>
          <w:lang w:val="mn-MN" w:eastAsia="ja-JP"/>
        </w:rPr>
        <w:t>Монгол улс</w:t>
      </w:r>
      <w:r w:rsidR="00724037" w:rsidRPr="002F59C3">
        <w:rPr>
          <w:rFonts w:ascii="Arial" w:hAnsi="Arial" w:cs="Arial"/>
          <w:b/>
          <w:bCs/>
          <w:i/>
          <w:iCs/>
          <w:color w:val="000000" w:themeColor="text1"/>
          <w:sz w:val="24"/>
          <w:szCs w:val="24"/>
          <w:lang w:val="mn-MN" w:eastAsia="ja-JP"/>
        </w:rPr>
        <w:t xml:space="preserve"> </w:t>
      </w:r>
      <w:r w:rsidR="00724037" w:rsidRPr="002F59C3">
        <w:rPr>
          <w:rFonts w:ascii="Arial" w:hAnsi="Arial" w:cs="Arial"/>
          <w:color w:val="000000" w:themeColor="text1"/>
          <w:sz w:val="24"/>
          <w:szCs w:val="24"/>
          <w:lang w:val="mn-MN" w:eastAsia="ja-JP"/>
        </w:rPr>
        <w:t>з</w:t>
      </w:r>
      <w:r w:rsidR="00E149BF" w:rsidRPr="002F59C3">
        <w:rPr>
          <w:rFonts w:ascii="Arial" w:hAnsi="Arial" w:cs="Arial"/>
          <w:color w:val="000000" w:themeColor="text1"/>
          <w:sz w:val="24"/>
          <w:szCs w:val="24"/>
          <w:lang w:val="mn-MN" w:eastAsia="ja-JP"/>
        </w:rPr>
        <w:t xml:space="preserve">ах зээлийн харилцаанд шилжсэнээс хойш </w:t>
      </w:r>
      <w:r w:rsidR="0044297A" w:rsidRPr="002F59C3">
        <w:rPr>
          <w:rFonts w:ascii="Arial" w:hAnsi="Arial" w:cs="Arial"/>
          <w:color w:val="000000" w:themeColor="text1"/>
          <w:sz w:val="24"/>
          <w:szCs w:val="24"/>
          <w:lang w:val="mn-MN" w:eastAsia="ja-JP"/>
        </w:rPr>
        <w:t>төр өөрийн өмчийг удирдах, эсхүл шинээр хөрөнгө олж авах замаар эдийн зас</w:t>
      </w:r>
      <w:r w:rsidR="00724037" w:rsidRPr="002F59C3">
        <w:rPr>
          <w:rFonts w:ascii="Arial" w:hAnsi="Arial" w:cs="Arial"/>
          <w:color w:val="000000" w:themeColor="text1"/>
          <w:sz w:val="24"/>
          <w:szCs w:val="24"/>
          <w:lang w:val="mn-MN" w:eastAsia="ja-JP"/>
        </w:rPr>
        <w:t>гийн харилцаа</w:t>
      </w:r>
      <w:r w:rsidR="00236CA4" w:rsidRPr="002F59C3">
        <w:rPr>
          <w:rFonts w:ascii="Arial" w:hAnsi="Arial" w:cs="Arial"/>
          <w:color w:val="000000" w:themeColor="text1"/>
          <w:sz w:val="24"/>
          <w:szCs w:val="24"/>
          <w:lang w:val="mn-MN" w:eastAsia="ja-JP"/>
        </w:rPr>
        <w:t>д</w:t>
      </w:r>
      <w:r w:rsidR="00724037" w:rsidRPr="002F59C3">
        <w:rPr>
          <w:rFonts w:ascii="Arial" w:hAnsi="Arial" w:cs="Arial"/>
          <w:color w:val="000000" w:themeColor="text1"/>
          <w:sz w:val="24"/>
          <w:szCs w:val="24"/>
          <w:lang w:val="mn-MN" w:eastAsia="ja-JP"/>
        </w:rPr>
        <w:t xml:space="preserve"> нөлөө бүхий өмчлөгч</w:t>
      </w:r>
      <w:r w:rsidR="0044297A" w:rsidRPr="002F59C3">
        <w:rPr>
          <w:rFonts w:ascii="Arial" w:hAnsi="Arial" w:cs="Arial"/>
          <w:color w:val="000000" w:themeColor="text1"/>
          <w:sz w:val="24"/>
          <w:szCs w:val="24"/>
          <w:lang w:val="mn-MN" w:eastAsia="ja-JP"/>
        </w:rPr>
        <w:t xml:space="preserve"> </w:t>
      </w:r>
      <w:r w:rsidR="0017400C" w:rsidRPr="002F59C3">
        <w:rPr>
          <w:rFonts w:ascii="Arial" w:hAnsi="Arial" w:cs="Arial"/>
          <w:color w:val="000000" w:themeColor="text1"/>
          <w:sz w:val="24"/>
          <w:szCs w:val="24"/>
          <w:lang w:val="mn-MN" w:eastAsia="ja-JP"/>
        </w:rPr>
        <w:t>хэвээр байна</w:t>
      </w:r>
      <w:r w:rsidR="0044297A" w:rsidRPr="002F59C3">
        <w:rPr>
          <w:rFonts w:ascii="Arial" w:hAnsi="Arial" w:cs="Arial"/>
          <w:color w:val="000000" w:themeColor="text1"/>
          <w:sz w:val="24"/>
          <w:szCs w:val="24"/>
          <w:lang w:val="mn-MN" w:eastAsia="ja-JP"/>
        </w:rPr>
        <w:t xml:space="preserve">. </w:t>
      </w:r>
      <w:r w:rsidR="00E83477" w:rsidRPr="002F59C3">
        <w:rPr>
          <w:rFonts w:ascii="Arial" w:hAnsi="Arial" w:cs="Arial"/>
          <w:color w:val="000000" w:themeColor="text1"/>
          <w:sz w:val="24"/>
          <w:szCs w:val="24"/>
          <w:lang w:val="mn-MN" w:eastAsia="ja-JP"/>
        </w:rPr>
        <w:t>1996 онд ТБО</w:t>
      </w:r>
      <w:r w:rsidR="00956188" w:rsidRPr="002F59C3">
        <w:rPr>
          <w:rFonts w:ascii="Arial" w:hAnsi="Arial" w:cs="Arial"/>
          <w:color w:val="000000" w:themeColor="text1"/>
          <w:sz w:val="24"/>
          <w:szCs w:val="24"/>
          <w:lang w:val="mn-MN" w:eastAsia="ja-JP"/>
        </w:rPr>
        <w:t>Н</w:t>
      </w:r>
      <w:r w:rsidR="00E83477" w:rsidRPr="002F59C3">
        <w:rPr>
          <w:rFonts w:ascii="Arial" w:hAnsi="Arial" w:cs="Arial"/>
          <w:color w:val="000000" w:themeColor="text1"/>
          <w:sz w:val="24"/>
          <w:szCs w:val="24"/>
          <w:lang w:val="mn-MN" w:eastAsia="ja-JP"/>
        </w:rPr>
        <w:t>ӨТХ батлагдах үед 1,531</w:t>
      </w:r>
      <w:r w:rsidR="005B739C" w:rsidRPr="002F59C3">
        <w:rPr>
          <w:rFonts w:ascii="Arial" w:hAnsi="Arial" w:cs="Arial"/>
          <w:color w:val="000000" w:themeColor="text1"/>
          <w:sz w:val="24"/>
          <w:szCs w:val="24"/>
          <w:lang w:val="mn-MN" w:eastAsia="ja-JP"/>
        </w:rPr>
        <w:t>.9</w:t>
      </w:r>
      <w:r w:rsidR="00E83477" w:rsidRPr="002F59C3">
        <w:rPr>
          <w:rFonts w:ascii="Arial" w:hAnsi="Arial" w:cs="Arial"/>
          <w:color w:val="000000" w:themeColor="text1"/>
          <w:sz w:val="24"/>
          <w:szCs w:val="24"/>
          <w:lang w:val="mn-MN" w:eastAsia="ja-JP"/>
        </w:rPr>
        <w:t xml:space="preserve"> тэрбум төгрөгийн өмчтэй байсан бол 2021 оны байдлаар 79,896</w:t>
      </w:r>
      <w:r w:rsidR="005B739C" w:rsidRPr="002F59C3">
        <w:rPr>
          <w:rFonts w:ascii="Arial" w:hAnsi="Arial" w:cs="Arial"/>
          <w:color w:val="000000" w:themeColor="text1"/>
          <w:sz w:val="24"/>
          <w:szCs w:val="24"/>
          <w:lang w:val="mn-MN" w:eastAsia="ja-JP"/>
        </w:rPr>
        <w:t>.6</w:t>
      </w:r>
      <w:r w:rsidR="00E83477" w:rsidRPr="002F59C3">
        <w:rPr>
          <w:rFonts w:ascii="Arial" w:hAnsi="Arial" w:cs="Arial"/>
          <w:color w:val="000000" w:themeColor="text1"/>
          <w:sz w:val="24"/>
          <w:szCs w:val="24"/>
          <w:lang w:val="mn-MN" w:eastAsia="ja-JP"/>
        </w:rPr>
        <w:t xml:space="preserve"> тэрбум төгрөг хүрсэн буюу шууд нэрлэсэн дүнгээр </w:t>
      </w:r>
      <w:r w:rsidR="00370DC5" w:rsidRPr="002F59C3">
        <w:rPr>
          <w:rFonts w:ascii="Arial" w:hAnsi="Arial" w:cs="Arial"/>
          <w:color w:val="000000" w:themeColor="text1"/>
          <w:sz w:val="24"/>
          <w:szCs w:val="24"/>
          <w:lang w:val="mn-MN" w:eastAsia="ja-JP"/>
        </w:rPr>
        <w:t xml:space="preserve">бодвол төрийн өмч </w:t>
      </w:r>
      <w:r w:rsidR="00E83477" w:rsidRPr="002F59C3">
        <w:rPr>
          <w:rFonts w:ascii="Arial" w:hAnsi="Arial" w:cs="Arial"/>
          <w:color w:val="000000" w:themeColor="text1"/>
          <w:sz w:val="24"/>
          <w:szCs w:val="24"/>
          <w:lang w:val="mn-MN" w:eastAsia="ja-JP"/>
        </w:rPr>
        <w:t>ойролцоогоор 52</w:t>
      </w:r>
      <w:r w:rsidR="00EC1456">
        <w:rPr>
          <w:rFonts w:ascii="Arial" w:hAnsi="Arial" w:cs="Arial"/>
          <w:color w:val="000000" w:themeColor="text1"/>
          <w:sz w:val="24"/>
          <w:szCs w:val="24"/>
          <w:lang w:val="mn-MN" w:eastAsia="ja-JP"/>
        </w:rPr>
        <w:t xml:space="preserve"> дахин</w:t>
      </w:r>
      <w:r w:rsidR="00E83477" w:rsidRPr="002F59C3">
        <w:rPr>
          <w:rFonts w:ascii="Arial" w:hAnsi="Arial" w:cs="Arial"/>
          <w:color w:val="000000" w:themeColor="text1"/>
          <w:sz w:val="24"/>
          <w:szCs w:val="24"/>
          <w:lang w:val="mn-MN" w:eastAsia="ja-JP"/>
        </w:rPr>
        <w:t xml:space="preserve"> нэмэгдсэн байна.</w:t>
      </w:r>
      <w:r w:rsidR="00E83477" w:rsidRPr="002F59C3">
        <w:rPr>
          <w:rStyle w:val="FootnoteReference"/>
          <w:rFonts w:ascii="Arial" w:hAnsi="Arial" w:cs="Arial"/>
          <w:color w:val="000000" w:themeColor="text1"/>
          <w:sz w:val="24"/>
          <w:szCs w:val="24"/>
          <w:lang w:val="mn-MN" w:eastAsia="ja-JP"/>
        </w:rPr>
        <w:footnoteReference w:id="8"/>
      </w:r>
      <w:r w:rsidR="00E83477" w:rsidRPr="002F59C3">
        <w:rPr>
          <w:rFonts w:ascii="Arial" w:hAnsi="Arial" w:cs="Arial"/>
          <w:color w:val="000000" w:themeColor="text1"/>
          <w:sz w:val="24"/>
          <w:szCs w:val="24"/>
          <w:lang w:val="mn-MN" w:eastAsia="ja-JP"/>
        </w:rPr>
        <w:t xml:space="preserve"> </w:t>
      </w:r>
    </w:p>
    <w:p w14:paraId="24643AC9" w14:textId="08D20F07" w:rsidR="00724037" w:rsidRPr="002F59C3" w:rsidRDefault="00724037" w:rsidP="00662FE6">
      <w:pPr>
        <w:spacing w:before="240" w:line="240" w:lineRule="auto"/>
        <w:jc w:val="both"/>
        <w:rPr>
          <w:rFonts w:ascii="Arial" w:hAnsi="Arial" w:cs="Arial"/>
          <w:b/>
          <w:bCs/>
          <w:color w:val="000000" w:themeColor="text1"/>
          <w:sz w:val="24"/>
          <w:szCs w:val="24"/>
          <w:lang w:val="mn-MN" w:eastAsia="ja-JP"/>
        </w:rPr>
      </w:pPr>
      <w:r w:rsidRPr="002F59C3">
        <w:rPr>
          <w:rFonts w:ascii="Arial" w:hAnsi="Arial" w:cs="Arial"/>
          <w:b/>
          <w:bCs/>
          <w:color w:val="000000" w:themeColor="text1"/>
          <w:sz w:val="24"/>
          <w:szCs w:val="24"/>
          <w:lang w:val="mn-MN" w:eastAsia="ja-JP"/>
        </w:rPr>
        <w:t>График 1. Төрийн болон орон нутгийн өмчийн өсөлт</w:t>
      </w:r>
    </w:p>
    <w:p w14:paraId="31B5F040" w14:textId="3D9180FC" w:rsidR="00724037" w:rsidRPr="002F59C3" w:rsidRDefault="00724037"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noProof/>
          <w:color w:val="000000" w:themeColor="text1"/>
          <w:sz w:val="24"/>
          <w:szCs w:val="24"/>
          <w:lang w:eastAsia="ja-JP"/>
        </w:rPr>
        <w:lastRenderedPageBreak/>
        <w:drawing>
          <wp:inline distT="0" distB="0" distL="0" distR="0" wp14:anchorId="120E0EDA" wp14:editId="172329F4">
            <wp:extent cx="5941645" cy="2997835"/>
            <wp:effectExtent l="0" t="0" r="2540" b="0"/>
            <wp:docPr id="3" name="Picture 2" descr="A graph with numbers and a line&#10;&#10;AI-generated content may be incorrect.">
              <a:extLst xmlns:a="http://schemas.openxmlformats.org/drawingml/2006/main">
                <a:ext uri="{FF2B5EF4-FFF2-40B4-BE49-F238E27FC236}">
                  <a16:creationId xmlns:a16="http://schemas.microsoft.com/office/drawing/2014/main" id="{3FEEE070-68B3-BB5C-A313-8F06C9D51B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aph with numbers and a line&#10;&#10;AI-generated content may be incorrect.">
                      <a:extLst>
                        <a:ext uri="{FF2B5EF4-FFF2-40B4-BE49-F238E27FC236}">
                          <a16:creationId xmlns:a16="http://schemas.microsoft.com/office/drawing/2014/main" id="{3FEEE070-68B3-BB5C-A313-8F06C9D51B6B}"/>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75680" cy="3015007"/>
                    </a:xfrm>
                    <a:prstGeom prst="rect">
                      <a:avLst/>
                    </a:prstGeom>
                  </pic:spPr>
                </pic:pic>
              </a:graphicData>
            </a:graphic>
          </wp:inline>
        </w:drawing>
      </w:r>
    </w:p>
    <w:p w14:paraId="59895801" w14:textId="0501FD87" w:rsidR="00724037" w:rsidRPr="002F59C3" w:rsidRDefault="00724037"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Ялангуяа, 2024 онд Үндэсний баялгийн сангийн тухай хуулийг баталсан нь цаашид зах зээлийн харилцаан дахь төрийн өмчит хуулийн этгээдийн байр суурь, үүрэг ролийг баталгаажуулсан хэмээн хэлж болно.</w:t>
      </w:r>
      <w:r w:rsidR="003A35BD" w:rsidRPr="002F59C3">
        <w:rPr>
          <w:rFonts w:ascii="Arial" w:hAnsi="Arial" w:cs="Arial"/>
          <w:color w:val="000000" w:themeColor="text1"/>
          <w:sz w:val="24"/>
          <w:szCs w:val="24"/>
          <w:lang w:val="mn-MN" w:eastAsia="ja-JP"/>
        </w:rPr>
        <w:tab/>
      </w:r>
    </w:p>
    <w:p w14:paraId="49FC56D9" w14:textId="41BDC473" w:rsidR="003A35BD" w:rsidRPr="002F59C3" w:rsidRDefault="003A35BD"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2023 оны </w:t>
      </w:r>
      <w:r w:rsidR="00C6221E" w:rsidRPr="002F59C3">
        <w:rPr>
          <w:rFonts w:ascii="Arial" w:hAnsi="Arial" w:cs="Arial"/>
          <w:color w:val="000000" w:themeColor="text1"/>
          <w:sz w:val="24"/>
          <w:szCs w:val="24"/>
          <w:lang w:val="mn-MN" w:eastAsia="ja-JP"/>
        </w:rPr>
        <w:t xml:space="preserve">жилийн эцсийн </w:t>
      </w:r>
      <w:r w:rsidRPr="002F59C3">
        <w:rPr>
          <w:rFonts w:ascii="Arial" w:hAnsi="Arial" w:cs="Arial"/>
          <w:color w:val="000000" w:themeColor="text1"/>
          <w:sz w:val="24"/>
          <w:szCs w:val="24"/>
          <w:lang w:val="mn-MN" w:eastAsia="ja-JP"/>
        </w:rPr>
        <w:t xml:space="preserve">байдлаар </w:t>
      </w:r>
      <w:r w:rsidR="00C6221E" w:rsidRPr="002F59C3">
        <w:rPr>
          <w:rFonts w:ascii="Arial" w:hAnsi="Arial" w:cs="Arial"/>
          <w:color w:val="000000" w:themeColor="text1"/>
          <w:sz w:val="24"/>
          <w:szCs w:val="24"/>
          <w:lang w:val="mn-MN" w:eastAsia="ja-JP"/>
        </w:rPr>
        <w:t>төрийн болон төрийн өмчийн оролцоотой хуулийн этгээд нь 64,200</w:t>
      </w:r>
      <w:r w:rsidR="00684A5F" w:rsidRPr="002F59C3">
        <w:rPr>
          <w:rFonts w:ascii="Arial" w:hAnsi="Arial" w:cs="Arial"/>
          <w:color w:val="000000" w:themeColor="text1"/>
          <w:sz w:val="24"/>
          <w:szCs w:val="24"/>
          <w:lang w:val="mn-MN" w:eastAsia="ja-JP"/>
        </w:rPr>
        <w:t>.</w:t>
      </w:r>
      <w:r w:rsidR="00C6221E" w:rsidRPr="002F59C3">
        <w:rPr>
          <w:rFonts w:ascii="Arial" w:hAnsi="Arial" w:cs="Arial"/>
          <w:color w:val="000000" w:themeColor="text1"/>
          <w:sz w:val="24"/>
          <w:szCs w:val="24"/>
          <w:lang w:val="mn-MN" w:eastAsia="ja-JP"/>
        </w:rPr>
        <w:t>5 тэрбум төгрөгийн хөрөнгө эзэмшиж, 23,617</w:t>
      </w:r>
      <w:r w:rsidR="00684A5F" w:rsidRPr="002F59C3">
        <w:rPr>
          <w:rFonts w:ascii="Arial" w:hAnsi="Arial" w:cs="Arial"/>
          <w:color w:val="000000" w:themeColor="text1"/>
          <w:sz w:val="24"/>
          <w:szCs w:val="24"/>
          <w:lang w:val="mn-MN" w:eastAsia="ja-JP"/>
        </w:rPr>
        <w:t>.</w:t>
      </w:r>
      <w:r w:rsidR="00C6221E" w:rsidRPr="002F59C3">
        <w:rPr>
          <w:rFonts w:ascii="Arial" w:hAnsi="Arial" w:cs="Arial"/>
          <w:color w:val="000000" w:themeColor="text1"/>
          <w:sz w:val="24"/>
          <w:szCs w:val="24"/>
          <w:lang w:val="mn-MN" w:eastAsia="ja-JP"/>
        </w:rPr>
        <w:t>9 тэрбум төгрөгийн орлого олж, 4,983.2 тэрбу</w:t>
      </w:r>
      <w:r w:rsidR="00576C8C" w:rsidRPr="002F59C3">
        <w:rPr>
          <w:rFonts w:ascii="Arial" w:hAnsi="Arial" w:cs="Arial"/>
          <w:color w:val="000000" w:themeColor="text1"/>
          <w:sz w:val="24"/>
          <w:szCs w:val="24"/>
          <w:lang w:val="mn-MN" w:eastAsia="ja-JP"/>
        </w:rPr>
        <w:t>м</w:t>
      </w:r>
      <w:r w:rsidR="00C6221E" w:rsidRPr="002F59C3">
        <w:rPr>
          <w:rFonts w:ascii="Arial" w:hAnsi="Arial" w:cs="Arial"/>
          <w:color w:val="000000" w:themeColor="text1"/>
          <w:sz w:val="24"/>
          <w:szCs w:val="24"/>
          <w:lang w:val="mn-MN" w:eastAsia="ja-JP"/>
        </w:rPr>
        <w:t xml:space="preserve"> төгрөгийн цэвэр ашигтай ажилсан байна.</w:t>
      </w:r>
      <w:r w:rsidR="00576C8C" w:rsidRPr="002F59C3">
        <w:rPr>
          <w:rStyle w:val="FootnoteReference"/>
          <w:rFonts w:ascii="Arial" w:hAnsi="Arial" w:cs="Arial"/>
          <w:color w:val="000000" w:themeColor="text1"/>
          <w:sz w:val="24"/>
          <w:szCs w:val="24"/>
          <w:lang w:val="mn-MN" w:eastAsia="ja-JP"/>
        </w:rPr>
        <w:footnoteReference w:id="9"/>
      </w:r>
      <w:r w:rsidR="000D2F4B" w:rsidRPr="002F59C3">
        <w:rPr>
          <w:rFonts w:ascii="Arial" w:hAnsi="Arial" w:cs="Arial"/>
          <w:color w:val="000000" w:themeColor="text1"/>
          <w:sz w:val="24"/>
          <w:szCs w:val="24"/>
          <w:lang w:val="mn-MN" w:eastAsia="ja-JP"/>
        </w:rPr>
        <w:t xml:space="preserve"> Өөрөөр хэлбэл, эндээс </w:t>
      </w:r>
      <w:r w:rsidR="008A7EC1" w:rsidRPr="002F59C3">
        <w:rPr>
          <w:rFonts w:ascii="Arial" w:hAnsi="Arial" w:cs="Arial"/>
          <w:color w:val="000000" w:themeColor="text1"/>
          <w:sz w:val="24"/>
          <w:szCs w:val="24"/>
          <w:lang w:val="mn-MN" w:eastAsia="ja-JP"/>
        </w:rPr>
        <w:t>төрийн болон төрийн өмчийн оролцоотой хуулийн этгээдийн</w:t>
      </w:r>
      <w:r w:rsidR="00481C96" w:rsidRPr="002F59C3">
        <w:rPr>
          <w:rFonts w:ascii="Arial" w:hAnsi="Arial" w:cs="Arial"/>
          <w:color w:val="000000" w:themeColor="text1"/>
          <w:sz w:val="24"/>
          <w:szCs w:val="24"/>
          <w:lang w:val="mn-MN" w:eastAsia="ja-JP"/>
        </w:rPr>
        <w:t xml:space="preserve"> орлого</w:t>
      </w:r>
      <w:r w:rsidR="008A7EC1" w:rsidRPr="002F59C3">
        <w:rPr>
          <w:rFonts w:ascii="Arial" w:hAnsi="Arial" w:cs="Arial"/>
          <w:color w:val="000000" w:themeColor="text1"/>
          <w:sz w:val="24"/>
          <w:szCs w:val="24"/>
          <w:lang w:val="mn-MN" w:eastAsia="ja-JP"/>
        </w:rPr>
        <w:t xml:space="preserve"> нь 2023 оны улсын төсвийн </w:t>
      </w:r>
      <w:r w:rsidR="00510DE5" w:rsidRPr="002F59C3">
        <w:rPr>
          <w:rFonts w:ascii="Arial" w:hAnsi="Arial" w:cs="Arial"/>
          <w:color w:val="000000" w:themeColor="text1"/>
          <w:sz w:val="24"/>
          <w:szCs w:val="24"/>
          <w:lang w:val="mn-MN" w:eastAsia="ja-JP"/>
        </w:rPr>
        <w:t>орлого /19.4 их наяд/-</w:t>
      </w:r>
      <w:r w:rsidR="000D2F4B" w:rsidRPr="002F59C3">
        <w:rPr>
          <w:rFonts w:ascii="Arial" w:hAnsi="Arial" w:cs="Arial"/>
          <w:color w:val="000000" w:themeColor="text1"/>
          <w:sz w:val="24"/>
          <w:szCs w:val="24"/>
          <w:lang w:val="mn-MN" w:eastAsia="ja-JP"/>
        </w:rPr>
        <w:t>аас ойролцоогоор 4 их наяд төгрөгөөр илүү</w:t>
      </w:r>
      <w:r w:rsidR="00510DE5" w:rsidRPr="002F59C3">
        <w:rPr>
          <w:rFonts w:ascii="Arial" w:hAnsi="Arial" w:cs="Arial"/>
          <w:color w:val="000000" w:themeColor="text1"/>
          <w:sz w:val="24"/>
          <w:szCs w:val="24"/>
          <w:lang w:val="mn-MN" w:eastAsia="ja-JP"/>
        </w:rPr>
        <w:t xml:space="preserve"> </w:t>
      </w:r>
      <w:r w:rsidR="000D2F4B" w:rsidRPr="002F59C3">
        <w:rPr>
          <w:rFonts w:ascii="Arial" w:hAnsi="Arial" w:cs="Arial"/>
          <w:color w:val="000000" w:themeColor="text1"/>
          <w:sz w:val="24"/>
          <w:szCs w:val="24"/>
          <w:lang w:val="mn-MN" w:eastAsia="ja-JP"/>
        </w:rPr>
        <w:t xml:space="preserve">байгааг харж болно. </w:t>
      </w:r>
    </w:p>
    <w:p w14:paraId="6EA2C047" w14:textId="52C10061" w:rsidR="007E6114" w:rsidRPr="002F59C3" w:rsidRDefault="00BD7E6A"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Ийнхүү </w:t>
      </w:r>
      <w:r w:rsidR="00217411" w:rsidRPr="002F59C3">
        <w:rPr>
          <w:rFonts w:ascii="Arial" w:hAnsi="Arial" w:cs="Arial"/>
          <w:color w:val="000000" w:themeColor="text1"/>
          <w:sz w:val="24"/>
          <w:szCs w:val="24"/>
          <w:lang w:val="mn-MN" w:eastAsia="ja-JP"/>
        </w:rPr>
        <w:t xml:space="preserve">төр улсын төсвөөс </w:t>
      </w:r>
      <w:r w:rsidR="0024675A" w:rsidRPr="002F59C3">
        <w:rPr>
          <w:rFonts w:ascii="Arial" w:hAnsi="Arial" w:cs="Arial"/>
          <w:color w:val="000000" w:themeColor="text1"/>
          <w:sz w:val="24"/>
          <w:szCs w:val="24"/>
          <w:lang w:val="mn-MN" w:eastAsia="ja-JP"/>
        </w:rPr>
        <w:t xml:space="preserve">гадуур </w:t>
      </w:r>
      <w:r w:rsidR="00217411" w:rsidRPr="002F59C3">
        <w:rPr>
          <w:rFonts w:ascii="Arial" w:hAnsi="Arial" w:cs="Arial"/>
          <w:color w:val="000000" w:themeColor="text1"/>
          <w:sz w:val="24"/>
          <w:szCs w:val="24"/>
          <w:lang w:val="mn-MN" w:eastAsia="ja-JP"/>
        </w:rPr>
        <w:t>их хэмжээний мөнгөн бус хөрөнгийг өмч</w:t>
      </w:r>
      <w:r w:rsidR="00B3194A" w:rsidRPr="002F59C3">
        <w:rPr>
          <w:rFonts w:ascii="Arial" w:hAnsi="Arial" w:cs="Arial"/>
          <w:color w:val="000000" w:themeColor="text1"/>
          <w:sz w:val="24"/>
          <w:szCs w:val="24"/>
          <w:lang w:val="mn-MN" w:eastAsia="ja-JP"/>
        </w:rPr>
        <w:t xml:space="preserve">илж байгаа тул </w:t>
      </w:r>
      <w:r w:rsidR="001C0E65" w:rsidRPr="002F59C3">
        <w:rPr>
          <w:rFonts w:ascii="Arial" w:hAnsi="Arial" w:cs="Arial"/>
          <w:color w:val="000000" w:themeColor="text1"/>
          <w:sz w:val="24"/>
          <w:szCs w:val="24"/>
          <w:lang w:val="mn-MN" w:eastAsia="ja-JP"/>
        </w:rPr>
        <w:t xml:space="preserve">төрийн өмчийг зохистой удирдах, үр өгөөжийг нэмэгдүүлэхэд чиглэсэн эрх зүйн орчныг бүрдүүлэх хэрэгцээ шаардлага өндөр байна. </w:t>
      </w:r>
      <w:r w:rsidR="00E8242F" w:rsidRPr="002F59C3">
        <w:rPr>
          <w:rFonts w:ascii="Arial" w:hAnsi="Arial" w:cs="Arial"/>
          <w:color w:val="000000" w:themeColor="text1"/>
          <w:sz w:val="24"/>
          <w:szCs w:val="24"/>
          <w:lang w:val="mn-MN" w:eastAsia="ja-JP"/>
        </w:rPr>
        <w:t>1996 оны ТБО</w:t>
      </w:r>
      <w:r w:rsidR="00515C72" w:rsidRPr="002F59C3">
        <w:rPr>
          <w:rFonts w:ascii="Arial" w:hAnsi="Arial" w:cs="Arial"/>
          <w:color w:val="000000" w:themeColor="text1"/>
          <w:sz w:val="24"/>
          <w:szCs w:val="24"/>
          <w:lang w:val="mn-MN" w:eastAsia="ja-JP"/>
        </w:rPr>
        <w:t>Н</w:t>
      </w:r>
      <w:r w:rsidR="00E8242F" w:rsidRPr="002F59C3">
        <w:rPr>
          <w:rFonts w:ascii="Arial" w:hAnsi="Arial" w:cs="Arial"/>
          <w:color w:val="000000" w:themeColor="text1"/>
          <w:sz w:val="24"/>
          <w:szCs w:val="24"/>
          <w:lang w:val="mn-MN" w:eastAsia="ja-JP"/>
        </w:rPr>
        <w:t xml:space="preserve">ӨТХ нь </w:t>
      </w:r>
      <w:r w:rsidR="008D6DBC" w:rsidRPr="002F59C3">
        <w:rPr>
          <w:rFonts w:ascii="Arial" w:hAnsi="Arial" w:cs="Arial"/>
          <w:color w:val="000000" w:themeColor="text1"/>
          <w:sz w:val="24"/>
          <w:szCs w:val="24"/>
          <w:lang w:val="mn-MN" w:eastAsia="ja-JP"/>
        </w:rPr>
        <w:t xml:space="preserve">өмнө дурдсанчилан </w:t>
      </w:r>
      <w:r w:rsidR="00DC0937" w:rsidRPr="002F59C3">
        <w:rPr>
          <w:rFonts w:ascii="Arial" w:hAnsi="Arial" w:cs="Arial"/>
          <w:color w:val="000000" w:themeColor="text1"/>
          <w:sz w:val="24"/>
          <w:szCs w:val="24"/>
          <w:lang w:val="mn-MN" w:eastAsia="ja-JP"/>
        </w:rPr>
        <w:t xml:space="preserve">шилжилтийн үеийн харилцааг зохицуулахад чиглэсэн бөгөөд </w:t>
      </w:r>
      <w:r w:rsidR="008D6DBC" w:rsidRPr="002F59C3">
        <w:rPr>
          <w:rFonts w:ascii="Arial" w:hAnsi="Arial" w:cs="Arial"/>
          <w:color w:val="000000" w:themeColor="text1"/>
          <w:sz w:val="24"/>
          <w:szCs w:val="24"/>
          <w:lang w:val="mn-MN" w:eastAsia="ja-JP"/>
        </w:rPr>
        <w:t xml:space="preserve">төрийн өмчийн харилцааг бүрэн зохицуулж чадаагүй байна. </w:t>
      </w:r>
      <w:r w:rsidR="007E3BDD" w:rsidRPr="002F59C3">
        <w:rPr>
          <w:rFonts w:ascii="Arial" w:hAnsi="Arial" w:cs="Arial"/>
          <w:color w:val="000000" w:themeColor="text1"/>
          <w:sz w:val="24"/>
          <w:szCs w:val="24"/>
          <w:lang w:val="mn-MN" w:eastAsia="ja-JP"/>
        </w:rPr>
        <w:t xml:space="preserve">Тухайлбал, </w:t>
      </w:r>
      <w:r w:rsidR="00AA69ED" w:rsidRPr="002F59C3">
        <w:rPr>
          <w:rFonts w:ascii="Arial" w:hAnsi="Arial" w:cs="Arial"/>
          <w:color w:val="000000" w:themeColor="text1"/>
          <w:sz w:val="24"/>
          <w:szCs w:val="24"/>
          <w:lang w:val="mn-MN" w:eastAsia="ja-JP"/>
        </w:rPr>
        <w:t xml:space="preserve">Өмчийн удирдлагын хүрээнд УИХ, Засгийн газар, ТӨБЗГ-ын өмчийг удирдах бүрэн эрх ойлгомжгүй, уялдаа холбоо тааруу, төрийн өмчийг эзэмшиж буй төрийн байгууллага, албан газар, компанийн эд хөрөнгийн эрх тодорхойгүй, </w:t>
      </w:r>
      <w:r w:rsidR="00892C8E" w:rsidRPr="002F59C3">
        <w:rPr>
          <w:rFonts w:ascii="Arial" w:hAnsi="Arial" w:cs="Arial"/>
          <w:color w:val="000000" w:themeColor="text1"/>
          <w:sz w:val="24"/>
          <w:szCs w:val="24"/>
          <w:lang w:val="mn-MN" w:eastAsia="ja-JP"/>
        </w:rPr>
        <w:t xml:space="preserve">төрийн өмчит хөрөнгө олж авах хязгаарлалт байхгүй, </w:t>
      </w:r>
      <w:r w:rsidR="00566D7F" w:rsidRPr="002F59C3">
        <w:rPr>
          <w:rFonts w:ascii="Arial" w:hAnsi="Arial" w:cs="Arial"/>
          <w:color w:val="000000" w:themeColor="text1"/>
          <w:sz w:val="24"/>
          <w:szCs w:val="24"/>
          <w:lang w:val="mn-MN" w:eastAsia="ja-JP"/>
        </w:rPr>
        <w:t xml:space="preserve">төрийн өмчийг захиран зарцуулах харилцааг </w:t>
      </w:r>
      <w:r w:rsidR="009F4F6C" w:rsidRPr="002F59C3">
        <w:rPr>
          <w:rFonts w:ascii="Arial" w:hAnsi="Arial" w:cs="Arial"/>
          <w:color w:val="000000" w:themeColor="text1"/>
          <w:sz w:val="24"/>
          <w:szCs w:val="24"/>
          <w:lang w:val="mn-MN" w:eastAsia="ja-JP"/>
        </w:rPr>
        <w:t xml:space="preserve">шинж чанараар нь бус </w:t>
      </w:r>
      <w:r w:rsidR="00566D7F" w:rsidRPr="002F59C3">
        <w:rPr>
          <w:rFonts w:ascii="Arial" w:hAnsi="Arial" w:cs="Arial"/>
          <w:color w:val="000000" w:themeColor="text1"/>
          <w:sz w:val="24"/>
          <w:szCs w:val="24"/>
          <w:lang w:val="mn-MN" w:eastAsia="ja-JP"/>
        </w:rPr>
        <w:t>гэрээний төрлөөр шууд тулган заа</w:t>
      </w:r>
      <w:r w:rsidR="009F4F6C" w:rsidRPr="002F59C3">
        <w:rPr>
          <w:rFonts w:ascii="Arial" w:hAnsi="Arial" w:cs="Arial"/>
          <w:color w:val="000000" w:themeColor="text1"/>
          <w:sz w:val="24"/>
          <w:szCs w:val="24"/>
          <w:lang w:val="mn-MN" w:eastAsia="ja-JP"/>
        </w:rPr>
        <w:t xml:space="preserve">ж, өмчийн захиран зарцуулах уяан хатан байдлыг хязгаарласан, төрийн өмчийг бусдад шилжүүлэх, ашиглуулах арга нь ойлгомжгүй, уялдаа холбоо тааруу, </w:t>
      </w:r>
      <w:r w:rsidR="00455474" w:rsidRPr="002F59C3">
        <w:rPr>
          <w:rFonts w:ascii="Arial" w:hAnsi="Arial" w:cs="Arial"/>
          <w:color w:val="000000" w:themeColor="text1"/>
          <w:sz w:val="24"/>
          <w:szCs w:val="24"/>
          <w:lang w:val="mn-MN" w:eastAsia="ja-JP"/>
        </w:rPr>
        <w:t>төрийн өмчийн бүртгэл, тооллого, тайлагнал</w:t>
      </w:r>
      <w:r w:rsidR="004145B7" w:rsidRPr="002F59C3">
        <w:rPr>
          <w:rFonts w:ascii="Arial" w:hAnsi="Arial" w:cs="Arial"/>
          <w:color w:val="000000" w:themeColor="text1"/>
          <w:sz w:val="24"/>
          <w:szCs w:val="24"/>
          <w:lang w:val="mn-MN" w:eastAsia="ja-JP"/>
        </w:rPr>
        <w:t>, хяналт, мэдээллийн тогтолцоо</w:t>
      </w:r>
      <w:r w:rsidR="00455474" w:rsidRPr="002F59C3">
        <w:rPr>
          <w:rFonts w:ascii="Arial" w:hAnsi="Arial" w:cs="Arial"/>
          <w:color w:val="000000" w:themeColor="text1"/>
          <w:sz w:val="24"/>
          <w:szCs w:val="24"/>
          <w:lang w:val="mn-MN" w:eastAsia="ja-JP"/>
        </w:rPr>
        <w:t xml:space="preserve"> </w:t>
      </w:r>
      <w:r w:rsidR="004145B7" w:rsidRPr="002F59C3">
        <w:rPr>
          <w:rFonts w:ascii="Arial" w:hAnsi="Arial" w:cs="Arial"/>
          <w:color w:val="000000" w:themeColor="text1"/>
          <w:sz w:val="24"/>
          <w:szCs w:val="24"/>
          <w:lang w:val="mn-MN" w:eastAsia="ja-JP"/>
        </w:rPr>
        <w:t xml:space="preserve">нь зөвхөн өөрийн өмчөөр хязгаарлагдсан зэрэг асуудлыг дурдаж болохоор байна. </w:t>
      </w:r>
      <w:r w:rsidR="009F4F6C" w:rsidRPr="002F59C3">
        <w:rPr>
          <w:rFonts w:ascii="Arial" w:hAnsi="Arial" w:cs="Arial"/>
          <w:color w:val="000000" w:themeColor="text1"/>
          <w:sz w:val="24"/>
          <w:szCs w:val="24"/>
          <w:lang w:val="mn-MN" w:eastAsia="ja-JP"/>
        </w:rPr>
        <w:t xml:space="preserve"> </w:t>
      </w:r>
      <w:r w:rsidR="00566D7F" w:rsidRPr="002F59C3">
        <w:rPr>
          <w:rFonts w:ascii="Arial" w:hAnsi="Arial" w:cs="Arial"/>
          <w:color w:val="000000" w:themeColor="text1"/>
          <w:sz w:val="24"/>
          <w:szCs w:val="24"/>
          <w:lang w:val="mn-MN" w:eastAsia="ja-JP"/>
        </w:rPr>
        <w:t xml:space="preserve"> </w:t>
      </w:r>
    </w:p>
    <w:p w14:paraId="3066FA91" w14:textId="10AD3788" w:rsidR="00FD396A" w:rsidRPr="002F59C3" w:rsidRDefault="00FD396A" w:rsidP="00662FE6">
      <w:pPr>
        <w:spacing w:before="240" w:line="240" w:lineRule="auto"/>
        <w:jc w:val="both"/>
        <w:rPr>
          <w:rFonts w:ascii="Arial" w:hAnsi="Arial" w:cs="Arial"/>
          <w:b/>
          <w:bCs/>
          <w:color w:val="000000" w:themeColor="text1"/>
          <w:sz w:val="24"/>
          <w:szCs w:val="24"/>
          <w:lang w:val="mn-MN" w:eastAsia="ja-JP"/>
        </w:rPr>
      </w:pPr>
      <w:r w:rsidRPr="002F59C3">
        <w:rPr>
          <w:rFonts w:ascii="Arial" w:hAnsi="Arial" w:cs="Arial"/>
          <w:b/>
          <w:bCs/>
          <w:color w:val="000000" w:themeColor="text1"/>
          <w:sz w:val="24"/>
          <w:szCs w:val="24"/>
          <w:lang w:val="mn-MN" w:eastAsia="ja-JP"/>
        </w:rPr>
        <w:lastRenderedPageBreak/>
        <w:t>Хүснэгт</w:t>
      </w:r>
      <w:r w:rsidR="00F92B33" w:rsidRPr="002F59C3">
        <w:rPr>
          <w:rFonts w:ascii="Arial" w:hAnsi="Arial" w:cs="Arial"/>
          <w:b/>
          <w:bCs/>
          <w:color w:val="000000" w:themeColor="text1"/>
          <w:sz w:val="24"/>
          <w:szCs w:val="24"/>
          <w:lang w:val="mn-MN" w:eastAsia="ja-JP"/>
        </w:rPr>
        <w:t xml:space="preserve"> </w:t>
      </w:r>
      <w:r w:rsidR="001B5CF9">
        <w:rPr>
          <w:rFonts w:ascii="Arial" w:hAnsi="Arial" w:cs="Arial"/>
          <w:b/>
          <w:bCs/>
          <w:color w:val="000000" w:themeColor="text1"/>
          <w:sz w:val="24"/>
          <w:szCs w:val="24"/>
          <w:lang w:val="mn-MN" w:eastAsia="ja-JP"/>
        </w:rPr>
        <w:t>3</w:t>
      </w:r>
      <w:r w:rsidRPr="002F59C3">
        <w:rPr>
          <w:rFonts w:ascii="Arial" w:hAnsi="Arial" w:cs="Arial"/>
          <w:b/>
          <w:bCs/>
          <w:color w:val="000000" w:themeColor="text1"/>
          <w:sz w:val="24"/>
          <w:szCs w:val="24"/>
          <w:lang w:val="mn-MN" w:eastAsia="ja-JP"/>
        </w:rPr>
        <w:t xml:space="preserve">. </w:t>
      </w:r>
      <w:r w:rsidR="002B31AD" w:rsidRPr="002F59C3">
        <w:rPr>
          <w:rFonts w:ascii="Arial" w:hAnsi="Arial" w:cs="Arial"/>
          <w:b/>
          <w:bCs/>
          <w:color w:val="000000" w:themeColor="text1"/>
          <w:sz w:val="24"/>
          <w:szCs w:val="24"/>
          <w:lang w:val="mn-MN" w:eastAsia="ja-JP"/>
        </w:rPr>
        <w:t>ТБО</w:t>
      </w:r>
      <w:r w:rsidR="00CD06F5" w:rsidRPr="002F59C3">
        <w:rPr>
          <w:rFonts w:ascii="Arial" w:hAnsi="Arial" w:cs="Arial"/>
          <w:b/>
          <w:bCs/>
          <w:color w:val="000000" w:themeColor="text1"/>
          <w:sz w:val="24"/>
          <w:szCs w:val="24"/>
          <w:lang w:val="mn-MN" w:eastAsia="ja-JP"/>
        </w:rPr>
        <w:t>Н</w:t>
      </w:r>
      <w:r w:rsidR="002B31AD" w:rsidRPr="002F59C3">
        <w:rPr>
          <w:rFonts w:ascii="Arial" w:hAnsi="Arial" w:cs="Arial"/>
          <w:b/>
          <w:bCs/>
          <w:color w:val="000000" w:themeColor="text1"/>
          <w:sz w:val="24"/>
          <w:szCs w:val="24"/>
          <w:lang w:val="mn-MN" w:eastAsia="ja-JP"/>
        </w:rPr>
        <w:t>ӨТХ-ийн хүрээ</w:t>
      </w:r>
    </w:p>
    <w:tbl>
      <w:tblPr>
        <w:tblStyle w:val="TableGrid"/>
        <w:tblW w:w="0" w:type="auto"/>
        <w:tblLook w:val="04A0" w:firstRow="1" w:lastRow="0" w:firstColumn="1" w:lastColumn="0" w:noHBand="0" w:noVBand="1"/>
      </w:tblPr>
      <w:tblGrid>
        <w:gridCol w:w="508"/>
        <w:gridCol w:w="2541"/>
        <w:gridCol w:w="5425"/>
        <w:gridCol w:w="876"/>
      </w:tblGrid>
      <w:tr w:rsidR="00916809" w:rsidRPr="002F59C3" w14:paraId="1148EBC0" w14:textId="4756B8E1" w:rsidTr="001F60FD">
        <w:tc>
          <w:tcPr>
            <w:tcW w:w="508" w:type="dxa"/>
            <w:shd w:val="clear" w:color="auto" w:fill="F2F2F2" w:themeFill="background1" w:themeFillShade="F2"/>
          </w:tcPr>
          <w:p w14:paraId="33C4D552" w14:textId="7B8DF2ED" w:rsidR="00876A04" w:rsidRPr="002F59C3" w:rsidRDefault="00876A04" w:rsidP="00662FE6">
            <w:pPr>
              <w:spacing w:before="240" w:line="240" w:lineRule="auto"/>
              <w:rPr>
                <w:rFonts w:ascii="Arial" w:hAnsi="Arial" w:cs="Arial"/>
                <w:b/>
                <w:bCs/>
                <w:color w:val="000000" w:themeColor="text1"/>
                <w:lang w:val="mn-MN" w:eastAsia="ja-JP"/>
              </w:rPr>
            </w:pPr>
            <w:r w:rsidRPr="002F59C3">
              <w:rPr>
                <w:rFonts w:ascii="Arial" w:hAnsi="Arial" w:cs="Arial"/>
                <w:b/>
                <w:bCs/>
                <w:color w:val="000000" w:themeColor="text1"/>
                <w:lang w:val="mn-MN" w:eastAsia="ja-JP"/>
              </w:rPr>
              <w:t>№</w:t>
            </w:r>
          </w:p>
        </w:tc>
        <w:tc>
          <w:tcPr>
            <w:tcW w:w="2541" w:type="dxa"/>
            <w:shd w:val="clear" w:color="auto" w:fill="F2F2F2" w:themeFill="background1" w:themeFillShade="F2"/>
          </w:tcPr>
          <w:p w14:paraId="2138774B" w14:textId="6D63B4DF" w:rsidR="00876A04" w:rsidRPr="002F59C3" w:rsidRDefault="00876A04" w:rsidP="00662FE6">
            <w:pPr>
              <w:spacing w:before="240" w:line="240" w:lineRule="auto"/>
              <w:rPr>
                <w:rFonts w:ascii="Arial" w:hAnsi="Arial" w:cs="Arial"/>
                <w:b/>
                <w:bCs/>
                <w:color w:val="000000" w:themeColor="text1"/>
                <w:lang w:val="mn-MN" w:eastAsia="ja-JP"/>
              </w:rPr>
            </w:pPr>
            <w:r w:rsidRPr="002F59C3">
              <w:rPr>
                <w:rFonts w:ascii="Arial" w:hAnsi="Arial" w:cs="Arial"/>
                <w:b/>
                <w:bCs/>
                <w:color w:val="000000" w:themeColor="text1"/>
                <w:lang w:val="mn-MN" w:eastAsia="ja-JP"/>
              </w:rPr>
              <w:t>Төрийн өмчийн харилцаа</w:t>
            </w:r>
          </w:p>
        </w:tc>
        <w:tc>
          <w:tcPr>
            <w:tcW w:w="5425" w:type="dxa"/>
            <w:shd w:val="clear" w:color="auto" w:fill="F2F2F2" w:themeFill="background1" w:themeFillShade="F2"/>
          </w:tcPr>
          <w:p w14:paraId="0E453D2F" w14:textId="7A953469" w:rsidR="00876A04" w:rsidRPr="002F59C3" w:rsidRDefault="00876A04" w:rsidP="00662FE6">
            <w:pPr>
              <w:spacing w:before="240" w:line="240" w:lineRule="auto"/>
              <w:rPr>
                <w:rFonts w:ascii="Arial" w:hAnsi="Arial" w:cs="Arial"/>
                <w:b/>
                <w:bCs/>
                <w:color w:val="000000" w:themeColor="text1"/>
                <w:lang w:eastAsia="ja-JP"/>
              </w:rPr>
            </w:pPr>
            <w:r w:rsidRPr="002F59C3">
              <w:rPr>
                <w:rFonts w:ascii="Arial" w:hAnsi="Arial" w:cs="Arial"/>
                <w:b/>
                <w:bCs/>
                <w:color w:val="000000" w:themeColor="text1"/>
                <w:lang w:val="mn-MN" w:eastAsia="ja-JP"/>
              </w:rPr>
              <w:t>Хуулийн зохицуулалт</w:t>
            </w:r>
            <w:r w:rsidR="00FD396A" w:rsidRPr="002F59C3">
              <w:rPr>
                <w:rFonts w:ascii="Arial" w:hAnsi="Arial" w:cs="Arial"/>
                <w:b/>
                <w:bCs/>
                <w:color w:val="000000" w:themeColor="text1"/>
                <w:lang w:val="mn-MN" w:eastAsia="ja-JP"/>
              </w:rPr>
              <w:t>ын хүрээ</w:t>
            </w:r>
            <w:r w:rsidRPr="002F59C3">
              <w:rPr>
                <w:rFonts w:ascii="Arial" w:hAnsi="Arial" w:cs="Arial"/>
                <w:b/>
                <w:bCs/>
                <w:color w:val="000000" w:themeColor="text1"/>
                <w:lang w:eastAsia="ja-JP"/>
              </w:rPr>
              <w:t xml:space="preserve"> </w:t>
            </w:r>
          </w:p>
        </w:tc>
        <w:tc>
          <w:tcPr>
            <w:tcW w:w="876" w:type="dxa"/>
            <w:shd w:val="clear" w:color="auto" w:fill="F2F2F2" w:themeFill="background1" w:themeFillShade="F2"/>
          </w:tcPr>
          <w:p w14:paraId="64FF65D4" w14:textId="5AEF3A3C" w:rsidR="00876A04" w:rsidRPr="002F59C3" w:rsidRDefault="00876A04" w:rsidP="00662FE6">
            <w:pPr>
              <w:spacing w:before="240" w:line="240" w:lineRule="auto"/>
              <w:rPr>
                <w:rFonts w:ascii="Arial" w:hAnsi="Arial" w:cs="Arial"/>
                <w:b/>
                <w:bCs/>
                <w:color w:val="000000" w:themeColor="text1"/>
                <w:lang w:val="mn-MN" w:eastAsia="ja-JP"/>
              </w:rPr>
            </w:pPr>
            <w:r w:rsidRPr="002F59C3">
              <w:rPr>
                <w:rFonts w:ascii="Arial" w:hAnsi="Arial" w:cs="Arial"/>
                <w:b/>
                <w:bCs/>
                <w:color w:val="000000" w:themeColor="text1"/>
                <w:lang w:eastAsia="ja-JP"/>
              </w:rPr>
              <w:t>(+/-)</w:t>
            </w:r>
          </w:p>
        </w:tc>
      </w:tr>
      <w:tr w:rsidR="00916809" w:rsidRPr="002F59C3" w14:paraId="75523079" w14:textId="34F26AE8" w:rsidTr="001F60FD">
        <w:tc>
          <w:tcPr>
            <w:tcW w:w="508" w:type="dxa"/>
            <w:shd w:val="clear" w:color="auto" w:fill="F2F2F2" w:themeFill="background1" w:themeFillShade="F2"/>
          </w:tcPr>
          <w:p w14:paraId="3588D6A7" w14:textId="0FAD6550" w:rsidR="00876A04" w:rsidRPr="002F59C3" w:rsidRDefault="00876A04"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1</w:t>
            </w:r>
          </w:p>
        </w:tc>
        <w:tc>
          <w:tcPr>
            <w:tcW w:w="2541" w:type="dxa"/>
          </w:tcPr>
          <w:p w14:paraId="5D9F9D75" w14:textId="008C5771" w:rsidR="00876A04" w:rsidRPr="002F59C3" w:rsidRDefault="00C350FF"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Төрийн ө</w:t>
            </w:r>
            <w:r w:rsidR="00876A04" w:rsidRPr="002F59C3">
              <w:rPr>
                <w:rFonts w:ascii="Arial" w:hAnsi="Arial" w:cs="Arial"/>
                <w:color w:val="000000" w:themeColor="text1"/>
                <w:lang w:val="mn-MN" w:eastAsia="ja-JP"/>
              </w:rPr>
              <w:t>мчийн ангилал</w:t>
            </w:r>
          </w:p>
        </w:tc>
        <w:tc>
          <w:tcPr>
            <w:tcW w:w="5425" w:type="dxa"/>
          </w:tcPr>
          <w:p w14:paraId="4F6874B5" w14:textId="51FBE7B5" w:rsidR="00876A04" w:rsidRPr="002F59C3" w:rsidRDefault="00876A04"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Хоёрдугаар бүлэг. Өмчийн зүйлс</w:t>
            </w:r>
          </w:p>
        </w:tc>
        <w:tc>
          <w:tcPr>
            <w:tcW w:w="876" w:type="dxa"/>
          </w:tcPr>
          <w:p w14:paraId="52FC078B" w14:textId="7915BC92" w:rsidR="00876A04" w:rsidRPr="002F59C3" w:rsidRDefault="00876A04"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p>
        </w:tc>
      </w:tr>
      <w:tr w:rsidR="00916809" w:rsidRPr="002F59C3" w14:paraId="142A546F" w14:textId="29BA415B" w:rsidTr="001F60FD">
        <w:trPr>
          <w:trHeight w:val="332"/>
        </w:trPr>
        <w:tc>
          <w:tcPr>
            <w:tcW w:w="508" w:type="dxa"/>
            <w:shd w:val="clear" w:color="auto" w:fill="F2F2F2" w:themeFill="background1" w:themeFillShade="F2"/>
          </w:tcPr>
          <w:p w14:paraId="6D1A814C" w14:textId="0A14613E" w:rsidR="0026134C" w:rsidRPr="002F59C3" w:rsidRDefault="0026134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2</w:t>
            </w:r>
          </w:p>
        </w:tc>
        <w:tc>
          <w:tcPr>
            <w:tcW w:w="2541" w:type="dxa"/>
          </w:tcPr>
          <w:p w14:paraId="2CDF3DD1" w14:textId="20346B69" w:rsidR="0026134C" w:rsidRPr="002F59C3" w:rsidRDefault="0026134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Төрийн өмчийн удирдлага</w:t>
            </w:r>
          </w:p>
        </w:tc>
        <w:tc>
          <w:tcPr>
            <w:tcW w:w="5425" w:type="dxa"/>
          </w:tcPr>
          <w:p w14:paraId="0B53427C" w14:textId="4ED1E9DD" w:rsidR="0026134C" w:rsidRPr="002F59C3" w:rsidRDefault="0026134C"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Гуравдугаар бүлэг. Өмчийн удирдлага</w:t>
            </w:r>
          </w:p>
        </w:tc>
        <w:tc>
          <w:tcPr>
            <w:tcW w:w="876" w:type="dxa"/>
          </w:tcPr>
          <w:p w14:paraId="6969FC13" w14:textId="0BEC03B6" w:rsidR="0026134C" w:rsidRPr="002F59C3" w:rsidRDefault="009A0834"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r w:rsidR="0026134C" w:rsidRPr="002F59C3">
              <w:rPr>
                <w:rFonts w:ascii="Arial" w:hAnsi="Arial" w:cs="Arial"/>
                <w:color w:val="000000" w:themeColor="text1"/>
                <w:lang w:val="mn-MN" w:eastAsia="ja-JP"/>
              </w:rPr>
              <w:t>-</w:t>
            </w:r>
          </w:p>
        </w:tc>
      </w:tr>
      <w:tr w:rsidR="00916809" w:rsidRPr="002F59C3" w14:paraId="663F1ECA" w14:textId="21F851B3" w:rsidTr="001F60FD">
        <w:tc>
          <w:tcPr>
            <w:tcW w:w="508" w:type="dxa"/>
            <w:shd w:val="clear" w:color="auto" w:fill="F2F2F2" w:themeFill="background1" w:themeFillShade="F2"/>
          </w:tcPr>
          <w:p w14:paraId="4598EE4E" w14:textId="0A0BA630" w:rsidR="0026134C" w:rsidRPr="002F59C3" w:rsidRDefault="0026134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3</w:t>
            </w:r>
          </w:p>
        </w:tc>
        <w:tc>
          <w:tcPr>
            <w:tcW w:w="2541" w:type="dxa"/>
          </w:tcPr>
          <w:p w14:paraId="16FAEEA5" w14:textId="041EBA80" w:rsidR="0026134C" w:rsidRPr="002F59C3" w:rsidRDefault="0026134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Төрийн өмчийг эзэмших этгээд</w:t>
            </w:r>
          </w:p>
        </w:tc>
        <w:tc>
          <w:tcPr>
            <w:tcW w:w="5425" w:type="dxa"/>
          </w:tcPr>
          <w:p w14:paraId="33A1EE48" w14:textId="55D240F3" w:rsidR="0026134C" w:rsidRPr="002F59C3" w:rsidRDefault="0026134C"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Дөрөвдүгээр бүлэг. Төрийн өмчийн хуулийн этгээд, түүний эд хөрөнгийн эрх</w:t>
            </w:r>
          </w:p>
        </w:tc>
        <w:tc>
          <w:tcPr>
            <w:tcW w:w="876" w:type="dxa"/>
          </w:tcPr>
          <w:p w14:paraId="4E630FFA" w14:textId="7857062D" w:rsidR="0026134C" w:rsidRPr="002F59C3" w:rsidRDefault="009A0834"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r w:rsidR="0026134C" w:rsidRPr="002F59C3">
              <w:rPr>
                <w:rFonts w:ascii="Arial" w:hAnsi="Arial" w:cs="Arial"/>
                <w:color w:val="000000" w:themeColor="text1"/>
                <w:lang w:val="mn-MN" w:eastAsia="ja-JP"/>
              </w:rPr>
              <w:t>-</w:t>
            </w:r>
          </w:p>
        </w:tc>
      </w:tr>
      <w:tr w:rsidR="00916809" w:rsidRPr="002F59C3" w14:paraId="6B819949" w14:textId="4968BC64" w:rsidTr="001F60FD">
        <w:tc>
          <w:tcPr>
            <w:tcW w:w="508" w:type="dxa"/>
            <w:shd w:val="clear" w:color="auto" w:fill="F2F2F2" w:themeFill="background1" w:themeFillShade="F2"/>
          </w:tcPr>
          <w:p w14:paraId="36F5E172" w14:textId="3A2EE11D" w:rsidR="0026134C" w:rsidRPr="002F59C3" w:rsidRDefault="0026134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4</w:t>
            </w:r>
          </w:p>
        </w:tc>
        <w:tc>
          <w:tcPr>
            <w:tcW w:w="2541" w:type="dxa"/>
          </w:tcPr>
          <w:p w14:paraId="11D691F5" w14:textId="572CE88B" w:rsidR="0026134C" w:rsidRPr="002F59C3" w:rsidRDefault="0026134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Төрийн өмчид хөрөнгө олж авах</w:t>
            </w:r>
          </w:p>
        </w:tc>
        <w:tc>
          <w:tcPr>
            <w:tcW w:w="5425" w:type="dxa"/>
          </w:tcPr>
          <w:p w14:paraId="6FAA18AD" w14:textId="1431FAED" w:rsidR="0026134C" w:rsidRPr="002F59C3" w:rsidRDefault="0026134C"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Тавдугаар бүлэг. Төрийн өмчийг эзэмших, ашиглах, захиран зарцуулах</w:t>
            </w:r>
          </w:p>
        </w:tc>
        <w:tc>
          <w:tcPr>
            <w:tcW w:w="876" w:type="dxa"/>
          </w:tcPr>
          <w:p w14:paraId="5210289C" w14:textId="3D94DADE" w:rsidR="0026134C" w:rsidRPr="002F59C3" w:rsidRDefault="009A0834"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r w:rsidR="0026134C" w:rsidRPr="002F59C3">
              <w:rPr>
                <w:rFonts w:ascii="Arial" w:hAnsi="Arial" w:cs="Arial"/>
                <w:color w:val="000000" w:themeColor="text1"/>
                <w:lang w:val="mn-MN" w:eastAsia="ja-JP"/>
              </w:rPr>
              <w:t>-</w:t>
            </w:r>
          </w:p>
        </w:tc>
      </w:tr>
      <w:tr w:rsidR="00916809" w:rsidRPr="002F59C3" w14:paraId="52EF3EAD" w14:textId="50F2D22C" w:rsidTr="001F60FD">
        <w:tc>
          <w:tcPr>
            <w:tcW w:w="508" w:type="dxa"/>
            <w:shd w:val="clear" w:color="auto" w:fill="F2F2F2" w:themeFill="background1" w:themeFillShade="F2"/>
          </w:tcPr>
          <w:p w14:paraId="65E269D9" w14:textId="27788A23" w:rsidR="0026134C" w:rsidRPr="002F59C3" w:rsidRDefault="0026134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5</w:t>
            </w:r>
          </w:p>
        </w:tc>
        <w:tc>
          <w:tcPr>
            <w:tcW w:w="2541" w:type="dxa"/>
          </w:tcPr>
          <w:p w14:paraId="3A038C10" w14:textId="178CCA26" w:rsidR="0026134C" w:rsidRPr="002F59C3" w:rsidRDefault="0026134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Төрийн өмчийг захиран зарцуулах хэлбэр</w:t>
            </w:r>
          </w:p>
        </w:tc>
        <w:tc>
          <w:tcPr>
            <w:tcW w:w="5425" w:type="dxa"/>
          </w:tcPr>
          <w:p w14:paraId="352120AC" w14:textId="1668A49E" w:rsidR="0026134C" w:rsidRPr="002F59C3" w:rsidRDefault="0026134C"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Зургаадугаар бүлэг. Төрийн өмчийн эд хөрөнгийг хувьчлах</w:t>
            </w:r>
          </w:p>
        </w:tc>
        <w:tc>
          <w:tcPr>
            <w:tcW w:w="876" w:type="dxa"/>
          </w:tcPr>
          <w:p w14:paraId="0E75B23C" w14:textId="129D4D7E" w:rsidR="0026134C" w:rsidRPr="002F59C3" w:rsidRDefault="009A0834"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r w:rsidR="0026134C" w:rsidRPr="002F59C3">
              <w:rPr>
                <w:rFonts w:ascii="Arial" w:hAnsi="Arial" w:cs="Arial"/>
                <w:color w:val="000000" w:themeColor="text1"/>
                <w:lang w:val="mn-MN" w:eastAsia="ja-JP"/>
              </w:rPr>
              <w:t>-</w:t>
            </w:r>
          </w:p>
        </w:tc>
      </w:tr>
      <w:tr w:rsidR="00916809" w:rsidRPr="002F59C3" w14:paraId="2819DC0F" w14:textId="77777777" w:rsidTr="001F60FD">
        <w:tc>
          <w:tcPr>
            <w:tcW w:w="508" w:type="dxa"/>
            <w:shd w:val="clear" w:color="auto" w:fill="F2F2F2" w:themeFill="background1" w:themeFillShade="F2"/>
          </w:tcPr>
          <w:p w14:paraId="0FB313AE" w14:textId="031BF7E1" w:rsidR="0026134C" w:rsidRPr="002F59C3" w:rsidRDefault="0026134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6</w:t>
            </w:r>
          </w:p>
        </w:tc>
        <w:tc>
          <w:tcPr>
            <w:tcW w:w="2541" w:type="dxa"/>
          </w:tcPr>
          <w:p w14:paraId="6406AC30" w14:textId="2CA47CF9" w:rsidR="0026134C" w:rsidRPr="002F59C3" w:rsidRDefault="0026134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Төрийн өмчийг захиран зарцуулах арга</w:t>
            </w:r>
          </w:p>
        </w:tc>
        <w:tc>
          <w:tcPr>
            <w:tcW w:w="5425" w:type="dxa"/>
          </w:tcPr>
          <w:p w14:paraId="6F088D31" w14:textId="7C0C2E2B" w:rsidR="0026134C" w:rsidRPr="002F59C3" w:rsidRDefault="0026134C"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Зургаадугаар бүлэг. Төрийн өмчийн эд хөрөнгийг хувьчлах</w:t>
            </w:r>
          </w:p>
        </w:tc>
        <w:tc>
          <w:tcPr>
            <w:tcW w:w="876" w:type="dxa"/>
          </w:tcPr>
          <w:p w14:paraId="361D9640" w14:textId="37B2A242" w:rsidR="0026134C" w:rsidRPr="002F59C3" w:rsidRDefault="009A0834"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r w:rsidR="0026134C" w:rsidRPr="002F59C3">
              <w:rPr>
                <w:rFonts w:ascii="Arial" w:hAnsi="Arial" w:cs="Arial"/>
                <w:color w:val="000000" w:themeColor="text1"/>
                <w:lang w:val="mn-MN" w:eastAsia="ja-JP"/>
              </w:rPr>
              <w:t>-</w:t>
            </w:r>
          </w:p>
        </w:tc>
      </w:tr>
      <w:tr w:rsidR="00916809" w:rsidRPr="002F59C3" w14:paraId="0296B559" w14:textId="54436FE1" w:rsidTr="001F60FD">
        <w:tc>
          <w:tcPr>
            <w:tcW w:w="508" w:type="dxa"/>
            <w:shd w:val="clear" w:color="auto" w:fill="F2F2F2" w:themeFill="background1" w:themeFillShade="F2"/>
          </w:tcPr>
          <w:p w14:paraId="3F4444AB" w14:textId="5A4F7F13" w:rsidR="0026134C" w:rsidRPr="002F59C3" w:rsidRDefault="0026134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7</w:t>
            </w:r>
          </w:p>
        </w:tc>
        <w:tc>
          <w:tcPr>
            <w:tcW w:w="2541" w:type="dxa"/>
          </w:tcPr>
          <w:p w14:paraId="390B3B73" w14:textId="6ACE26F9" w:rsidR="0026134C" w:rsidRPr="002F59C3" w:rsidRDefault="0026134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Төрийн өмчийг хадгалах, хамгаалах</w:t>
            </w:r>
          </w:p>
        </w:tc>
        <w:tc>
          <w:tcPr>
            <w:tcW w:w="5425" w:type="dxa"/>
          </w:tcPr>
          <w:p w14:paraId="7EF470C2" w14:textId="28D81801" w:rsidR="0026134C" w:rsidRPr="002F59C3" w:rsidRDefault="0026134C"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Долоодугаар бүлэг. Нийгмийн салбарын өөрчлөлт, шинэчлэл, хувьчлал</w:t>
            </w:r>
          </w:p>
        </w:tc>
        <w:tc>
          <w:tcPr>
            <w:tcW w:w="876" w:type="dxa"/>
          </w:tcPr>
          <w:p w14:paraId="3A27DA8A" w14:textId="5B077C64" w:rsidR="0026134C" w:rsidRPr="002F59C3" w:rsidRDefault="009A0834"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r w:rsidR="0026134C" w:rsidRPr="002F59C3">
              <w:rPr>
                <w:rFonts w:ascii="Arial" w:hAnsi="Arial" w:cs="Arial"/>
                <w:color w:val="000000" w:themeColor="text1"/>
                <w:lang w:val="mn-MN" w:eastAsia="ja-JP"/>
              </w:rPr>
              <w:t>-</w:t>
            </w:r>
          </w:p>
        </w:tc>
      </w:tr>
      <w:tr w:rsidR="00916809" w:rsidRPr="002F59C3" w14:paraId="09D8654F" w14:textId="25F7A4C5" w:rsidTr="001F60FD">
        <w:tc>
          <w:tcPr>
            <w:tcW w:w="508" w:type="dxa"/>
            <w:shd w:val="clear" w:color="auto" w:fill="F2F2F2" w:themeFill="background1" w:themeFillShade="F2"/>
          </w:tcPr>
          <w:p w14:paraId="1679BBF7" w14:textId="1D88166F" w:rsidR="0026134C" w:rsidRPr="002F59C3" w:rsidRDefault="0026134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8</w:t>
            </w:r>
          </w:p>
        </w:tc>
        <w:tc>
          <w:tcPr>
            <w:tcW w:w="2541" w:type="dxa"/>
          </w:tcPr>
          <w:p w14:paraId="572CB14B" w14:textId="08BB9AFE" w:rsidR="0026134C" w:rsidRPr="002F59C3" w:rsidRDefault="0026134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Төрийн өмчийн бүртгэл</w:t>
            </w:r>
          </w:p>
        </w:tc>
        <w:tc>
          <w:tcPr>
            <w:tcW w:w="5425" w:type="dxa"/>
          </w:tcPr>
          <w:p w14:paraId="689A7DC9" w14:textId="6DA82900" w:rsidR="0026134C" w:rsidRPr="002F59C3" w:rsidRDefault="0026134C"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Наймдугаар бүлэг. Төрийн өмчийн эд хөрөнгийн хадгалалт, хамгаалалтад тавих хяналт шалгалт, бүртгэл, тооцоо</w:t>
            </w:r>
          </w:p>
        </w:tc>
        <w:tc>
          <w:tcPr>
            <w:tcW w:w="876" w:type="dxa"/>
          </w:tcPr>
          <w:p w14:paraId="2878DBBB" w14:textId="493BEDEE" w:rsidR="0026134C" w:rsidRPr="002F59C3" w:rsidRDefault="009A0834"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r w:rsidR="0026134C" w:rsidRPr="002F59C3">
              <w:rPr>
                <w:rFonts w:ascii="Arial" w:hAnsi="Arial" w:cs="Arial"/>
                <w:color w:val="000000" w:themeColor="text1"/>
                <w:lang w:val="mn-MN" w:eastAsia="ja-JP"/>
              </w:rPr>
              <w:t>-</w:t>
            </w:r>
          </w:p>
        </w:tc>
      </w:tr>
      <w:tr w:rsidR="00916809" w:rsidRPr="002F59C3" w14:paraId="49ACC1D0" w14:textId="3F925752" w:rsidTr="001F60FD">
        <w:tc>
          <w:tcPr>
            <w:tcW w:w="508" w:type="dxa"/>
            <w:shd w:val="clear" w:color="auto" w:fill="F2F2F2" w:themeFill="background1" w:themeFillShade="F2"/>
          </w:tcPr>
          <w:p w14:paraId="3BB7A796" w14:textId="1817ACAC" w:rsidR="0026134C" w:rsidRPr="002F59C3" w:rsidRDefault="0026134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9</w:t>
            </w:r>
          </w:p>
        </w:tc>
        <w:tc>
          <w:tcPr>
            <w:tcW w:w="2541" w:type="dxa"/>
          </w:tcPr>
          <w:p w14:paraId="0FA4F9B7" w14:textId="7E0D64AF" w:rsidR="0026134C" w:rsidRPr="002F59C3" w:rsidRDefault="0026134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Төрийн өмчийн тооллого</w:t>
            </w:r>
          </w:p>
        </w:tc>
        <w:tc>
          <w:tcPr>
            <w:tcW w:w="5425" w:type="dxa"/>
          </w:tcPr>
          <w:p w14:paraId="470C9B40" w14:textId="1DE682B8" w:rsidR="0026134C" w:rsidRPr="002F59C3" w:rsidRDefault="0026134C"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70, 71, 72, 73 дугаар зүйл</w:t>
            </w:r>
          </w:p>
        </w:tc>
        <w:tc>
          <w:tcPr>
            <w:tcW w:w="876" w:type="dxa"/>
          </w:tcPr>
          <w:p w14:paraId="6C2CBC14" w14:textId="1B23A8FE" w:rsidR="0026134C" w:rsidRPr="002F59C3" w:rsidRDefault="009A0834"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r w:rsidR="0026134C" w:rsidRPr="002F59C3">
              <w:rPr>
                <w:rFonts w:ascii="Arial" w:hAnsi="Arial" w:cs="Arial"/>
                <w:color w:val="000000" w:themeColor="text1"/>
                <w:lang w:val="mn-MN" w:eastAsia="ja-JP"/>
              </w:rPr>
              <w:t>-</w:t>
            </w:r>
          </w:p>
        </w:tc>
      </w:tr>
      <w:tr w:rsidR="00916809" w:rsidRPr="002F59C3" w14:paraId="3A048CE4" w14:textId="0B383C90" w:rsidTr="001F60FD">
        <w:tc>
          <w:tcPr>
            <w:tcW w:w="508" w:type="dxa"/>
            <w:shd w:val="clear" w:color="auto" w:fill="F2F2F2" w:themeFill="background1" w:themeFillShade="F2"/>
          </w:tcPr>
          <w:p w14:paraId="371594E8" w14:textId="72E2FFB2" w:rsidR="0026134C" w:rsidRPr="002F59C3" w:rsidRDefault="0026134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10</w:t>
            </w:r>
          </w:p>
        </w:tc>
        <w:tc>
          <w:tcPr>
            <w:tcW w:w="2541" w:type="dxa"/>
          </w:tcPr>
          <w:p w14:paraId="51FE4FD6" w14:textId="12205B55" w:rsidR="0026134C" w:rsidRPr="002F59C3" w:rsidRDefault="0026134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Төрийн өмчийн тайлагнал</w:t>
            </w:r>
          </w:p>
        </w:tc>
        <w:tc>
          <w:tcPr>
            <w:tcW w:w="5425" w:type="dxa"/>
          </w:tcPr>
          <w:p w14:paraId="2449B07E" w14:textId="7BE3EDC9" w:rsidR="0026134C" w:rsidRPr="002F59C3" w:rsidRDefault="0026134C" w:rsidP="00662FE6">
            <w:pPr>
              <w:spacing w:before="240" w:line="240" w:lineRule="auto"/>
              <w:jc w:val="center"/>
              <w:rPr>
                <w:rFonts w:ascii="Arial" w:hAnsi="Arial" w:cs="Arial"/>
                <w:color w:val="000000" w:themeColor="text1"/>
                <w:lang w:eastAsia="ja-JP"/>
              </w:rPr>
            </w:pPr>
            <w:r w:rsidRPr="002F59C3">
              <w:rPr>
                <w:rFonts w:ascii="Arial" w:hAnsi="Arial" w:cs="Arial"/>
                <w:color w:val="000000" w:themeColor="text1"/>
                <w:lang w:val="mn-MN" w:eastAsia="ja-JP"/>
              </w:rPr>
              <w:t xml:space="preserve">8.1.2, 9.1.8 </w:t>
            </w:r>
            <w:r w:rsidRPr="002F59C3">
              <w:rPr>
                <w:rFonts w:ascii="Arial" w:hAnsi="Arial" w:cs="Arial"/>
                <w:color w:val="000000" w:themeColor="text1"/>
                <w:lang w:eastAsia="ja-JP"/>
              </w:rPr>
              <w:t>/улсын нэгдсэн тооллогын тайлан/</w:t>
            </w:r>
          </w:p>
        </w:tc>
        <w:tc>
          <w:tcPr>
            <w:tcW w:w="876" w:type="dxa"/>
          </w:tcPr>
          <w:p w14:paraId="07780601" w14:textId="4216D078" w:rsidR="0026134C" w:rsidRPr="002F59C3" w:rsidRDefault="009A0834" w:rsidP="00662FE6">
            <w:pPr>
              <w:spacing w:before="240" w:line="240" w:lineRule="auto"/>
              <w:jc w:val="center"/>
              <w:rPr>
                <w:rFonts w:ascii="Arial" w:hAnsi="Arial" w:cs="Arial"/>
                <w:b/>
                <w:bCs/>
                <w:i/>
                <w:iCs/>
                <w:color w:val="000000" w:themeColor="text1"/>
                <w:lang w:val="mn-MN" w:eastAsia="ja-JP"/>
              </w:rPr>
            </w:pPr>
            <w:r w:rsidRPr="002F59C3">
              <w:rPr>
                <w:rFonts w:ascii="Arial" w:hAnsi="Arial" w:cs="Arial"/>
                <w:color w:val="000000" w:themeColor="text1"/>
                <w:lang w:val="mn-MN" w:eastAsia="ja-JP"/>
              </w:rPr>
              <w:t>+</w:t>
            </w:r>
            <w:r w:rsidR="0026134C" w:rsidRPr="002F59C3">
              <w:rPr>
                <w:rFonts w:ascii="Arial" w:hAnsi="Arial" w:cs="Arial"/>
                <w:color w:val="000000" w:themeColor="text1"/>
                <w:lang w:val="mn-MN" w:eastAsia="ja-JP"/>
              </w:rPr>
              <w:t>-</w:t>
            </w:r>
          </w:p>
        </w:tc>
      </w:tr>
      <w:tr w:rsidR="00916809" w:rsidRPr="002F59C3" w14:paraId="7B221FF8" w14:textId="228B15DA" w:rsidTr="001F60FD">
        <w:tc>
          <w:tcPr>
            <w:tcW w:w="508" w:type="dxa"/>
            <w:shd w:val="clear" w:color="auto" w:fill="F2F2F2" w:themeFill="background1" w:themeFillShade="F2"/>
          </w:tcPr>
          <w:p w14:paraId="4FE91176" w14:textId="6734A182" w:rsidR="0026134C" w:rsidRPr="002F59C3" w:rsidRDefault="0026134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11</w:t>
            </w:r>
          </w:p>
        </w:tc>
        <w:tc>
          <w:tcPr>
            <w:tcW w:w="2541" w:type="dxa"/>
          </w:tcPr>
          <w:p w14:paraId="3B4FB508" w14:textId="42B3B6BE" w:rsidR="0026134C" w:rsidRPr="002F59C3" w:rsidRDefault="0026134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Төрийн өмчийг данснаас хасах</w:t>
            </w:r>
          </w:p>
        </w:tc>
        <w:tc>
          <w:tcPr>
            <w:tcW w:w="5425" w:type="dxa"/>
          </w:tcPr>
          <w:p w14:paraId="7BE0D396" w14:textId="407C40E2" w:rsidR="0026134C" w:rsidRPr="002F59C3" w:rsidRDefault="0026134C"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31 дүгээр зүйл</w:t>
            </w:r>
          </w:p>
        </w:tc>
        <w:tc>
          <w:tcPr>
            <w:tcW w:w="876" w:type="dxa"/>
          </w:tcPr>
          <w:p w14:paraId="4CD21C98" w14:textId="00486E47" w:rsidR="0026134C" w:rsidRPr="002F59C3" w:rsidRDefault="009A0834" w:rsidP="00662FE6">
            <w:pPr>
              <w:spacing w:before="240" w:line="240" w:lineRule="auto"/>
              <w:jc w:val="center"/>
              <w:rPr>
                <w:rFonts w:ascii="Arial" w:hAnsi="Arial" w:cs="Arial"/>
                <w:b/>
                <w:bCs/>
                <w:i/>
                <w:iCs/>
                <w:color w:val="000000" w:themeColor="text1"/>
                <w:lang w:val="mn-MN" w:eastAsia="ja-JP"/>
              </w:rPr>
            </w:pPr>
            <w:r w:rsidRPr="002F59C3">
              <w:rPr>
                <w:rFonts w:ascii="Arial" w:hAnsi="Arial" w:cs="Arial"/>
                <w:color w:val="000000" w:themeColor="text1"/>
                <w:lang w:val="mn-MN" w:eastAsia="ja-JP"/>
              </w:rPr>
              <w:t>+</w:t>
            </w:r>
            <w:r w:rsidR="0026134C" w:rsidRPr="002F59C3">
              <w:rPr>
                <w:rFonts w:ascii="Arial" w:hAnsi="Arial" w:cs="Arial"/>
                <w:color w:val="000000" w:themeColor="text1"/>
                <w:lang w:val="mn-MN" w:eastAsia="ja-JP"/>
              </w:rPr>
              <w:t>-</w:t>
            </w:r>
          </w:p>
        </w:tc>
      </w:tr>
      <w:tr w:rsidR="00916809" w:rsidRPr="002F59C3" w14:paraId="2F354FF9" w14:textId="339FC93D" w:rsidTr="001F60FD">
        <w:tc>
          <w:tcPr>
            <w:tcW w:w="508" w:type="dxa"/>
            <w:shd w:val="clear" w:color="auto" w:fill="F2F2F2" w:themeFill="background1" w:themeFillShade="F2"/>
          </w:tcPr>
          <w:p w14:paraId="0DBFF8F2" w14:textId="454B0B6C" w:rsidR="0026134C" w:rsidRPr="002F59C3" w:rsidRDefault="0026134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12</w:t>
            </w:r>
          </w:p>
        </w:tc>
        <w:tc>
          <w:tcPr>
            <w:tcW w:w="2541" w:type="dxa"/>
          </w:tcPr>
          <w:p w14:paraId="18BE1529" w14:textId="7265F191" w:rsidR="0026134C" w:rsidRPr="002F59C3" w:rsidRDefault="0026134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Төрийн өмчийн хяналт</w:t>
            </w:r>
          </w:p>
        </w:tc>
        <w:tc>
          <w:tcPr>
            <w:tcW w:w="5425" w:type="dxa"/>
          </w:tcPr>
          <w:p w14:paraId="4F3E970B" w14:textId="41413D89" w:rsidR="0026134C" w:rsidRPr="002F59C3" w:rsidRDefault="0026134C"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66, 67 дугаар зүйл</w:t>
            </w:r>
          </w:p>
        </w:tc>
        <w:tc>
          <w:tcPr>
            <w:tcW w:w="876" w:type="dxa"/>
          </w:tcPr>
          <w:p w14:paraId="13F7F0B8" w14:textId="75BB55BC" w:rsidR="0026134C" w:rsidRPr="002F59C3" w:rsidRDefault="009A0834" w:rsidP="00662FE6">
            <w:pPr>
              <w:spacing w:before="240" w:line="240" w:lineRule="auto"/>
              <w:jc w:val="center"/>
              <w:rPr>
                <w:rFonts w:ascii="Arial" w:hAnsi="Arial" w:cs="Arial"/>
                <w:color w:val="000000" w:themeColor="text1"/>
                <w:lang w:eastAsia="ja-JP"/>
              </w:rPr>
            </w:pPr>
            <w:r w:rsidRPr="002F59C3">
              <w:rPr>
                <w:rFonts w:ascii="Arial" w:hAnsi="Arial" w:cs="Arial"/>
                <w:color w:val="000000" w:themeColor="text1"/>
                <w:lang w:val="mn-MN" w:eastAsia="ja-JP"/>
              </w:rPr>
              <w:t>+</w:t>
            </w:r>
            <w:r w:rsidR="0026134C" w:rsidRPr="002F59C3">
              <w:rPr>
                <w:rFonts w:ascii="Arial" w:hAnsi="Arial" w:cs="Arial"/>
                <w:color w:val="000000" w:themeColor="text1"/>
                <w:lang w:val="mn-MN" w:eastAsia="ja-JP"/>
              </w:rPr>
              <w:t>-</w:t>
            </w:r>
          </w:p>
        </w:tc>
      </w:tr>
      <w:tr w:rsidR="00C350FF" w:rsidRPr="002F59C3" w14:paraId="4AB7E66A" w14:textId="29DA883B" w:rsidTr="001F60FD">
        <w:tc>
          <w:tcPr>
            <w:tcW w:w="508" w:type="dxa"/>
            <w:shd w:val="clear" w:color="auto" w:fill="F2F2F2" w:themeFill="background1" w:themeFillShade="F2"/>
          </w:tcPr>
          <w:p w14:paraId="2A771009" w14:textId="494A0392" w:rsidR="00876A04" w:rsidRPr="002F59C3" w:rsidRDefault="00876A04"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13</w:t>
            </w:r>
          </w:p>
        </w:tc>
        <w:tc>
          <w:tcPr>
            <w:tcW w:w="2541" w:type="dxa"/>
          </w:tcPr>
          <w:p w14:paraId="34AEF506" w14:textId="3C805A00" w:rsidR="00876A04" w:rsidRPr="002F59C3" w:rsidRDefault="00C350FF"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Төрийн ө</w:t>
            </w:r>
            <w:r w:rsidR="00876A04" w:rsidRPr="002F59C3">
              <w:rPr>
                <w:rFonts w:ascii="Arial" w:hAnsi="Arial" w:cs="Arial"/>
                <w:color w:val="000000" w:themeColor="text1"/>
                <w:lang w:val="mn-MN" w:eastAsia="ja-JP"/>
              </w:rPr>
              <w:t>мчийн мэдээллийн сан</w:t>
            </w:r>
          </w:p>
        </w:tc>
        <w:tc>
          <w:tcPr>
            <w:tcW w:w="5425" w:type="dxa"/>
          </w:tcPr>
          <w:p w14:paraId="36FAB328" w14:textId="327A14C5" w:rsidR="00876A04" w:rsidRPr="002F59C3" w:rsidRDefault="000C1362"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p>
        </w:tc>
        <w:tc>
          <w:tcPr>
            <w:tcW w:w="876" w:type="dxa"/>
          </w:tcPr>
          <w:p w14:paraId="3FA8FA8D" w14:textId="0671B05C" w:rsidR="00876A04" w:rsidRPr="002F59C3" w:rsidRDefault="00876A04"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p>
        </w:tc>
      </w:tr>
    </w:tbl>
    <w:p w14:paraId="29F587AB" w14:textId="77777777" w:rsidR="00E20112" w:rsidRPr="002F59C3" w:rsidRDefault="00E20112" w:rsidP="00662FE6">
      <w:pPr>
        <w:spacing w:before="240" w:line="240" w:lineRule="auto"/>
        <w:rPr>
          <w:rFonts w:ascii="Arial" w:hAnsi="Arial" w:cs="Arial"/>
          <w:b/>
          <w:bCs/>
          <w:i/>
          <w:iCs/>
          <w:color w:val="000000" w:themeColor="text1"/>
          <w:sz w:val="24"/>
          <w:szCs w:val="24"/>
          <w:lang w:val="mn-MN" w:eastAsia="ja-JP"/>
        </w:rPr>
      </w:pPr>
    </w:p>
    <w:p w14:paraId="473F5193" w14:textId="5AAFBF1C" w:rsidR="00CD06F5" w:rsidRPr="002F59C3" w:rsidRDefault="00A51995"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lastRenderedPageBreak/>
        <w:tab/>
        <w:t xml:space="preserve">Мөн </w:t>
      </w:r>
      <w:r w:rsidR="00BF1F1F" w:rsidRPr="002F59C3">
        <w:rPr>
          <w:rFonts w:ascii="Arial" w:hAnsi="Arial" w:cs="Arial"/>
          <w:color w:val="000000" w:themeColor="text1"/>
          <w:sz w:val="24"/>
          <w:szCs w:val="24"/>
          <w:lang w:val="mn-MN" w:eastAsia="ja-JP"/>
        </w:rPr>
        <w:t xml:space="preserve">орон нутгийн хувьд </w:t>
      </w:r>
      <w:r w:rsidR="002663F9" w:rsidRPr="002F59C3">
        <w:rPr>
          <w:rFonts w:ascii="Arial" w:hAnsi="Arial" w:cs="Arial"/>
          <w:color w:val="000000" w:themeColor="text1"/>
          <w:sz w:val="24"/>
          <w:szCs w:val="24"/>
          <w:lang w:val="mn-MN" w:eastAsia="ja-JP"/>
        </w:rPr>
        <w:t>Үндсэн хуулийн 58.1-д “1.Аймаг,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хэмээн заасан. Энэ ч утгаараа,</w:t>
      </w:r>
      <w:r w:rsidR="00CD06F5" w:rsidRPr="002F59C3">
        <w:rPr>
          <w:rFonts w:ascii="Arial" w:hAnsi="Arial" w:cs="Arial"/>
          <w:color w:val="000000" w:themeColor="text1"/>
          <w:sz w:val="32"/>
          <w:szCs w:val="32"/>
          <w:shd w:val="clear" w:color="auto" w:fill="FFFFFF"/>
          <w:lang w:val="mn-MN"/>
        </w:rPr>
        <w:t xml:space="preserve"> </w:t>
      </w:r>
      <w:r w:rsidR="00CD06F5" w:rsidRPr="002F59C3">
        <w:rPr>
          <w:rFonts w:ascii="Arial" w:hAnsi="Arial" w:cs="Arial"/>
          <w:color w:val="000000" w:themeColor="text1"/>
          <w:sz w:val="24"/>
          <w:szCs w:val="24"/>
          <w:lang w:val="mn-MN" w:eastAsia="ja-JP"/>
        </w:rPr>
        <w:t xml:space="preserve">Үндсэн хуулийн 59 дүгээр зүйлийн 2-т “Аймаг, нийслэл, сум, дүүргийн Иргэдийн төлөөлөгчдийн хурал хуулиар тогтоосон хязгаарын хүрээнд өмчийн удирдлагыг хэрэгжүүлэх эрхтэй” гэж </w:t>
      </w:r>
      <w:r w:rsidR="00D41A95" w:rsidRPr="002F59C3">
        <w:rPr>
          <w:rFonts w:ascii="Arial" w:hAnsi="Arial" w:cs="Arial"/>
          <w:color w:val="000000" w:themeColor="text1"/>
          <w:sz w:val="24"/>
          <w:szCs w:val="24"/>
          <w:lang w:val="mn-MN" w:eastAsia="ja-JP"/>
        </w:rPr>
        <w:t xml:space="preserve">хэмээн </w:t>
      </w:r>
      <w:r w:rsidR="00CD06F5" w:rsidRPr="002F59C3">
        <w:rPr>
          <w:rFonts w:ascii="Arial" w:hAnsi="Arial" w:cs="Arial"/>
          <w:color w:val="000000" w:themeColor="text1"/>
          <w:sz w:val="24"/>
          <w:szCs w:val="24"/>
          <w:lang w:val="mn-MN" w:eastAsia="ja-JP"/>
        </w:rPr>
        <w:t>заа</w:t>
      </w:r>
      <w:r w:rsidR="00D41A95" w:rsidRPr="002F59C3">
        <w:rPr>
          <w:rFonts w:ascii="Arial" w:hAnsi="Arial" w:cs="Arial"/>
          <w:color w:val="000000" w:themeColor="text1"/>
          <w:sz w:val="24"/>
          <w:szCs w:val="24"/>
          <w:lang w:val="mn-MN" w:eastAsia="ja-JP"/>
        </w:rPr>
        <w:t>ж, өмчлөгчийн эрхийг нь баталгаажуулсан</w:t>
      </w:r>
      <w:r w:rsidR="00CD06F5" w:rsidRPr="002F59C3">
        <w:rPr>
          <w:rFonts w:ascii="Arial" w:hAnsi="Arial" w:cs="Arial"/>
          <w:color w:val="000000" w:themeColor="text1"/>
          <w:sz w:val="24"/>
          <w:szCs w:val="24"/>
          <w:lang w:val="mn-MN" w:eastAsia="ja-JP"/>
        </w:rPr>
        <w:t xml:space="preserve"> байдаг.</w:t>
      </w:r>
    </w:p>
    <w:p w14:paraId="41CA8B69" w14:textId="3F483673" w:rsidR="00776AEC" w:rsidRPr="002F59C3" w:rsidRDefault="0067342F"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Энэ хүрээнд </w:t>
      </w:r>
      <w:r w:rsidR="00540C1D" w:rsidRPr="002F59C3">
        <w:rPr>
          <w:rFonts w:ascii="Arial" w:hAnsi="Arial" w:cs="Arial"/>
          <w:color w:val="000000" w:themeColor="text1"/>
          <w:sz w:val="24"/>
          <w:szCs w:val="24"/>
          <w:lang w:val="mn-MN" w:eastAsia="ja-JP"/>
        </w:rPr>
        <w:t>1996 онд ТБО</w:t>
      </w:r>
      <w:r w:rsidR="00E3527F" w:rsidRPr="002F59C3">
        <w:rPr>
          <w:rFonts w:ascii="Arial" w:hAnsi="Arial" w:cs="Arial"/>
          <w:color w:val="000000" w:themeColor="text1"/>
          <w:sz w:val="24"/>
          <w:szCs w:val="24"/>
          <w:lang w:val="mn-MN" w:eastAsia="ja-JP"/>
        </w:rPr>
        <w:t>Н</w:t>
      </w:r>
      <w:r w:rsidR="00540C1D" w:rsidRPr="002F59C3">
        <w:rPr>
          <w:rFonts w:ascii="Arial" w:hAnsi="Arial" w:cs="Arial"/>
          <w:color w:val="000000" w:themeColor="text1"/>
          <w:sz w:val="24"/>
          <w:szCs w:val="24"/>
          <w:lang w:val="mn-MN" w:eastAsia="ja-JP"/>
        </w:rPr>
        <w:t>ӨТХ батлагдах үед өөр</w:t>
      </w:r>
      <w:r w:rsidR="00E22B96" w:rsidRPr="002F59C3">
        <w:rPr>
          <w:rFonts w:ascii="Arial" w:hAnsi="Arial" w:cs="Arial"/>
          <w:color w:val="000000" w:themeColor="text1"/>
          <w:sz w:val="24"/>
          <w:szCs w:val="24"/>
          <w:lang w:val="mn-MN" w:eastAsia="ja-JP"/>
        </w:rPr>
        <w:t xml:space="preserve">төө </w:t>
      </w:r>
      <w:r w:rsidR="00540C1D" w:rsidRPr="002F59C3">
        <w:rPr>
          <w:rFonts w:ascii="Arial" w:hAnsi="Arial" w:cs="Arial"/>
          <w:color w:val="000000" w:themeColor="text1"/>
          <w:sz w:val="24"/>
          <w:szCs w:val="24"/>
          <w:lang w:val="mn-MN" w:eastAsia="ja-JP"/>
        </w:rPr>
        <w:t>өмчлөлийн хөрөнгүй байсан орон нут</w:t>
      </w:r>
      <w:r w:rsidR="00776AEC" w:rsidRPr="002F59C3">
        <w:rPr>
          <w:rFonts w:ascii="Arial" w:hAnsi="Arial" w:cs="Arial"/>
          <w:color w:val="000000" w:themeColor="text1"/>
          <w:sz w:val="24"/>
          <w:szCs w:val="24"/>
          <w:lang w:val="mn-MN" w:eastAsia="ja-JP"/>
        </w:rPr>
        <w:t>а</w:t>
      </w:r>
      <w:r w:rsidR="00540C1D" w:rsidRPr="002F59C3">
        <w:rPr>
          <w:rFonts w:ascii="Arial" w:hAnsi="Arial" w:cs="Arial"/>
          <w:color w:val="000000" w:themeColor="text1"/>
          <w:sz w:val="24"/>
          <w:szCs w:val="24"/>
          <w:lang w:val="mn-MN" w:eastAsia="ja-JP"/>
        </w:rPr>
        <w:t xml:space="preserve">г нь </w:t>
      </w:r>
      <w:r w:rsidR="002663F9" w:rsidRPr="002F59C3">
        <w:rPr>
          <w:rFonts w:ascii="Arial" w:hAnsi="Arial" w:cs="Arial"/>
          <w:color w:val="000000" w:themeColor="text1"/>
          <w:sz w:val="24"/>
          <w:szCs w:val="24"/>
          <w:lang w:val="mn-MN" w:eastAsia="ja-JP"/>
        </w:rPr>
        <w:t xml:space="preserve">эдийн засгийн цогцолбор болохын хувьд </w:t>
      </w:r>
      <w:r w:rsidR="00BA63B1" w:rsidRPr="002F59C3">
        <w:rPr>
          <w:rFonts w:ascii="Arial" w:hAnsi="Arial" w:cs="Arial"/>
          <w:color w:val="000000" w:themeColor="text1"/>
          <w:sz w:val="24"/>
          <w:szCs w:val="24"/>
          <w:lang w:val="mn-MN" w:eastAsia="ja-JP"/>
        </w:rPr>
        <w:t>2021 оны байдлаар 11</w:t>
      </w:r>
      <w:r w:rsidR="003C234C" w:rsidRPr="002F59C3">
        <w:rPr>
          <w:rFonts w:ascii="Arial" w:hAnsi="Arial" w:cs="Arial"/>
          <w:color w:val="000000" w:themeColor="text1"/>
          <w:sz w:val="24"/>
          <w:szCs w:val="24"/>
          <w:lang w:val="mn-MN" w:eastAsia="ja-JP"/>
        </w:rPr>
        <w:t>.</w:t>
      </w:r>
      <w:r w:rsidR="00BA63B1" w:rsidRPr="002F59C3">
        <w:rPr>
          <w:rFonts w:ascii="Arial" w:hAnsi="Arial" w:cs="Arial"/>
          <w:color w:val="000000" w:themeColor="text1"/>
          <w:sz w:val="24"/>
          <w:szCs w:val="24"/>
          <w:lang w:val="mn-MN" w:eastAsia="ja-JP"/>
        </w:rPr>
        <w:t>901 тэрбум төгрөгийн хөрөнгийг өмчлөх бо</w:t>
      </w:r>
      <w:r w:rsidR="00123395" w:rsidRPr="002F59C3">
        <w:rPr>
          <w:rFonts w:ascii="Arial" w:hAnsi="Arial" w:cs="Arial"/>
          <w:color w:val="000000" w:themeColor="text1"/>
          <w:sz w:val="24"/>
          <w:szCs w:val="24"/>
          <w:lang w:val="mn-MN" w:eastAsia="ja-JP"/>
        </w:rPr>
        <w:t>лжээ</w:t>
      </w:r>
      <w:r w:rsidR="00515C72" w:rsidRPr="002F59C3">
        <w:rPr>
          <w:rFonts w:ascii="Arial" w:hAnsi="Arial" w:cs="Arial"/>
          <w:color w:val="000000" w:themeColor="text1"/>
          <w:sz w:val="24"/>
          <w:szCs w:val="24"/>
          <w:lang w:val="mn-MN" w:eastAsia="ja-JP"/>
        </w:rPr>
        <w:t xml:space="preserve"> </w:t>
      </w:r>
      <w:r w:rsidR="002663F9" w:rsidRPr="002F59C3">
        <w:rPr>
          <w:rFonts w:ascii="Arial" w:hAnsi="Arial" w:cs="Arial"/>
          <w:color w:val="000000" w:themeColor="text1"/>
          <w:sz w:val="24"/>
          <w:szCs w:val="24"/>
          <w:lang w:val="mn-MN" w:eastAsia="ja-JP"/>
        </w:rPr>
        <w:t>(график 1-ийг үзнэ үү)</w:t>
      </w:r>
      <w:r w:rsidR="00BA63B1" w:rsidRPr="002F59C3">
        <w:rPr>
          <w:rFonts w:ascii="Arial" w:hAnsi="Arial" w:cs="Arial"/>
          <w:color w:val="000000" w:themeColor="text1"/>
          <w:sz w:val="24"/>
          <w:szCs w:val="24"/>
          <w:lang w:val="mn-MN" w:eastAsia="ja-JP"/>
        </w:rPr>
        <w:t>.</w:t>
      </w:r>
      <w:r w:rsidR="007854B5" w:rsidRPr="002F59C3">
        <w:rPr>
          <w:rFonts w:ascii="Arial" w:hAnsi="Arial" w:cs="Arial"/>
          <w:color w:val="000000" w:themeColor="text1"/>
          <w:sz w:val="24"/>
          <w:szCs w:val="24"/>
          <w:lang w:val="mn-MN" w:eastAsia="ja-JP"/>
        </w:rPr>
        <w:t xml:space="preserve"> </w:t>
      </w:r>
      <w:r w:rsidR="00776AEC" w:rsidRPr="002F59C3">
        <w:rPr>
          <w:rFonts w:ascii="Arial" w:hAnsi="Arial" w:cs="Arial"/>
          <w:color w:val="000000" w:themeColor="text1"/>
          <w:sz w:val="24"/>
          <w:szCs w:val="24"/>
          <w:lang w:val="mn-MN" w:eastAsia="ja-JP"/>
        </w:rPr>
        <w:t xml:space="preserve">Нийслэлийн хувьд </w:t>
      </w:r>
      <w:r w:rsidR="003C234C" w:rsidRPr="002F59C3">
        <w:rPr>
          <w:rFonts w:ascii="Arial" w:hAnsi="Arial" w:cs="Arial"/>
          <w:color w:val="000000" w:themeColor="text1"/>
          <w:sz w:val="24"/>
          <w:szCs w:val="24"/>
          <w:lang w:val="mn-MN" w:eastAsia="ja-JP"/>
        </w:rPr>
        <w:t>дангаараа 4.84 тэрбум</w:t>
      </w:r>
      <w:r w:rsidR="00D87580" w:rsidRPr="002F59C3">
        <w:rPr>
          <w:rFonts w:ascii="Arial" w:hAnsi="Arial" w:cs="Arial"/>
          <w:color w:val="000000" w:themeColor="text1"/>
          <w:sz w:val="24"/>
          <w:szCs w:val="24"/>
          <w:lang w:val="mn-MN" w:eastAsia="ja-JP"/>
        </w:rPr>
        <w:t xml:space="preserve"> буюу нийт орон нутгийн өмчийн 1/3-ээс илүү хувийг</w:t>
      </w:r>
      <w:r w:rsidR="003C234C" w:rsidRPr="002F59C3">
        <w:rPr>
          <w:rFonts w:ascii="Arial" w:hAnsi="Arial" w:cs="Arial"/>
          <w:color w:val="000000" w:themeColor="text1"/>
          <w:sz w:val="24"/>
          <w:szCs w:val="24"/>
          <w:lang w:val="mn-MN" w:eastAsia="ja-JP"/>
        </w:rPr>
        <w:t xml:space="preserve"> өмчилж байна. </w:t>
      </w:r>
      <w:r w:rsidR="007059B6" w:rsidRPr="002F59C3">
        <w:rPr>
          <w:rFonts w:ascii="Arial" w:hAnsi="Arial" w:cs="Arial"/>
          <w:color w:val="000000" w:themeColor="text1"/>
          <w:sz w:val="24"/>
          <w:szCs w:val="24"/>
          <w:lang w:val="mn-MN" w:eastAsia="ja-JP"/>
        </w:rPr>
        <w:t xml:space="preserve">Харин </w:t>
      </w:r>
      <w:r w:rsidR="00783D36" w:rsidRPr="002F59C3">
        <w:rPr>
          <w:rFonts w:ascii="Arial" w:hAnsi="Arial" w:cs="Arial"/>
          <w:color w:val="000000" w:themeColor="text1"/>
          <w:sz w:val="24"/>
          <w:szCs w:val="24"/>
          <w:lang w:val="mn-MN" w:eastAsia="ja-JP"/>
        </w:rPr>
        <w:t xml:space="preserve">бодит байдал дээр </w:t>
      </w:r>
      <w:r w:rsidR="007059B6" w:rsidRPr="002F59C3">
        <w:rPr>
          <w:rFonts w:ascii="Arial" w:hAnsi="Arial" w:cs="Arial"/>
          <w:color w:val="000000" w:themeColor="text1"/>
          <w:sz w:val="24"/>
          <w:szCs w:val="24"/>
          <w:lang w:val="mn-MN" w:eastAsia="ja-JP"/>
        </w:rPr>
        <w:t xml:space="preserve">сум, дүүрэг </w:t>
      </w:r>
      <w:r w:rsidR="00783D36" w:rsidRPr="002F59C3">
        <w:rPr>
          <w:rFonts w:ascii="Arial" w:hAnsi="Arial" w:cs="Arial"/>
          <w:color w:val="000000" w:themeColor="text1"/>
          <w:sz w:val="24"/>
          <w:szCs w:val="24"/>
          <w:lang w:val="mn-MN" w:eastAsia="ja-JP"/>
        </w:rPr>
        <w:t xml:space="preserve">өөрийн өмчлөлийн хөрөнгөгүй байгаа нь </w:t>
      </w:r>
      <w:r w:rsidR="00E80EB9" w:rsidRPr="002F59C3">
        <w:rPr>
          <w:rFonts w:ascii="Arial" w:hAnsi="Arial" w:cs="Arial"/>
          <w:color w:val="000000" w:themeColor="text1"/>
          <w:sz w:val="24"/>
          <w:szCs w:val="24"/>
          <w:lang w:val="mn-MN" w:eastAsia="ja-JP"/>
        </w:rPr>
        <w:t xml:space="preserve">Үндсэн хуулийн үзэл санааг амьдар дээл буулгах ТБОНӨТХ-ийн зохицуулалт дутмаг байгаа илтгэж байна. </w:t>
      </w:r>
      <w:r w:rsidR="003C234C" w:rsidRPr="002F59C3">
        <w:rPr>
          <w:rFonts w:ascii="Arial" w:hAnsi="Arial" w:cs="Arial"/>
          <w:color w:val="000000" w:themeColor="text1"/>
          <w:sz w:val="24"/>
          <w:szCs w:val="24"/>
          <w:lang w:val="mn-MN" w:eastAsia="ja-JP"/>
        </w:rPr>
        <w:t xml:space="preserve"> </w:t>
      </w:r>
    </w:p>
    <w:p w14:paraId="4CD0D203" w14:textId="63A34D4E" w:rsidR="00776AEC" w:rsidRPr="002F59C3" w:rsidRDefault="00776AEC" w:rsidP="00662FE6">
      <w:pPr>
        <w:spacing w:before="240" w:line="240" w:lineRule="auto"/>
        <w:jc w:val="both"/>
        <w:rPr>
          <w:rFonts w:ascii="Arial" w:hAnsi="Arial" w:cs="Arial"/>
          <w:b/>
          <w:bCs/>
          <w:color w:val="000000" w:themeColor="text1"/>
          <w:sz w:val="24"/>
          <w:szCs w:val="24"/>
          <w:lang w:val="mn-MN" w:eastAsia="ja-JP"/>
        </w:rPr>
      </w:pPr>
      <w:r w:rsidRPr="002F59C3">
        <w:rPr>
          <w:rFonts w:ascii="Arial" w:hAnsi="Arial" w:cs="Arial"/>
          <w:b/>
          <w:bCs/>
          <w:color w:val="000000" w:themeColor="text1"/>
          <w:sz w:val="24"/>
          <w:szCs w:val="24"/>
          <w:lang w:val="mn-MN" w:eastAsia="ja-JP"/>
        </w:rPr>
        <w:t>Хүснэгт</w:t>
      </w:r>
      <w:r w:rsidR="009D5864" w:rsidRPr="002F59C3">
        <w:rPr>
          <w:rFonts w:ascii="Arial" w:hAnsi="Arial" w:cs="Arial"/>
          <w:b/>
          <w:bCs/>
          <w:color w:val="000000" w:themeColor="text1"/>
          <w:sz w:val="24"/>
          <w:szCs w:val="24"/>
          <w:lang w:val="mn-MN" w:eastAsia="ja-JP"/>
        </w:rPr>
        <w:t xml:space="preserve"> </w:t>
      </w:r>
      <w:r w:rsidR="001B5CF9">
        <w:rPr>
          <w:rFonts w:ascii="Arial" w:hAnsi="Arial" w:cs="Arial"/>
          <w:b/>
          <w:bCs/>
          <w:color w:val="000000" w:themeColor="text1"/>
          <w:sz w:val="24"/>
          <w:szCs w:val="24"/>
          <w:lang w:val="mn-MN" w:eastAsia="ja-JP"/>
        </w:rPr>
        <w:t>4</w:t>
      </w:r>
      <w:r w:rsidRPr="002F59C3">
        <w:rPr>
          <w:rFonts w:ascii="Arial" w:hAnsi="Arial" w:cs="Arial"/>
          <w:b/>
          <w:bCs/>
          <w:color w:val="000000" w:themeColor="text1"/>
          <w:sz w:val="24"/>
          <w:szCs w:val="24"/>
          <w:lang w:val="mn-MN" w:eastAsia="ja-JP"/>
        </w:rPr>
        <w:t>. Нийслэлийн өмчийн хөрөнгийн нэгдсэн дүн /</w:t>
      </w:r>
      <w:r w:rsidRPr="002F59C3">
        <w:rPr>
          <w:rFonts w:ascii="Arial" w:hAnsi="Arial" w:cs="Arial"/>
          <w:b/>
          <w:bCs/>
          <w:color w:val="000000" w:themeColor="text1"/>
          <w:sz w:val="20"/>
          <w:szCs w:val="20"/>
          <w:lang w:val="mn-MN"/>
        </w:rPr>
        <w:t xml:space="preserve"> мян.төг</w:t>
      </w:r>
      <w:r w:rsidRPr="002F59C3">
        <w:rPr>
          <w:rFonts w:ascii="Arial" w:hAnsi="Arial" w:cs="Arial"/>
          <w:b/>
          <w:bCs/>
          <w:color w:val="000000" w:themeColor="text1"/>
          <w:sz w:val="24"/>
          <w:szCs w:val="24"/>
          <w:lang w:val="mn-MN" w:eastAsia="ja-JP"/>
        </w:rPr>
        <w:t>/</w:t>
      </w:r>
      <w:r w:rsidR="00B91035" w:rsidRPr="002F59C3">
        <w:rPr>
          <w:rStyle w:val="FootnoteReference"/>
          <w:rFonts w:ascii="Arial" w:hAnsi="Arial" w:cs="Arial"/>
          <w:b/>
          <w:bCs/>
          <w:color w:val="000000" w:themeColor="text1"/>
          <w:sz w:val="24"/>
          <w:szCs w:val="24"/>
          <w:lang w:val="mn-MN" w:eastAsia="ja-JP"/>
        </w:rPr>
        <w:footnoteReference w:id="10"/>
      </w:r>
    </w:p>
    <w:tbl>
      <w:tblPr>
        <w:tblStyle w:val="TableGrid"/>
        <w:tblW w:w="9355" w:type="dxa"/>
        <w:tblLook w:val="04A0" w:firstRow="1" w:lastRow="0" w:firstColumn="1" w:lastColumn="0" w:noHBand="0" w:noVBand="1"/>
      </w:tblPr>
      <w:tblGrid>
        <w:gridCol w:w="637"/>
        <w:gridCol w:w="1912"/>
        <w:gridCol w:w="3476"/>
        <w:gridCol w:w="3330"/>
      </w:tblGrid>
      <w:tr w:rsidR="00916809" w:rsidRPr="002F59C3" w14:paraId="61D146D6" w14:textId="77777777" w:rsidTr="00D778E4">
        <w:tc>
          <w:tcPr>
            <w:tcW w:w="637" w:type="dxa"/>
            <w:shd w:val="clear" w:color="auto" w:fill="F2F2F2" w:themeFill="background1" w:themeFillShade="F2"/>
            <w:vAlign w:val="center"/>
          </w:tcPr>
          <w:p w14:paraId="46C21060"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Д/д</w:t>
            </w:r>
          </w:p>
        </w:tc>
        <w:tc>
          <w:tcPr>
            <w:tcW w:w="1912" w:type="dxa"/>
            <w:shd w:val="clear" w:color="auto" w:fill="F2F2F2" w:themeFill="background1" w:themeFillShade="F2"/>
            <w:vAlign w:val="center"/>
          </w:tcPr>
          <w:p w14:paraId="1DFB17A8"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Дүүргийн нэрс</w:t>
            </w:r>
          </w:p>
        </w:tc>
        <w:tc>
          <w:tcPr>
            <w:tcW w:w="3476" w:type="dxa"/>
            <w:shd w:val="clear" w:color="auto" w:fill="F2F2F2" w:themeFill="background1" w:themeFillShade="F2"/>
            <w:vAlign w:val="center"/>
          </w:tcPr>
          <w:p w14:paraId="44C74745"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Хуулийн этгээдийн тоо</w:t>
            </w:r>
          </w:p>
        </w:tc>
        <w:tc>
          <w:tcPr>
            <w:tcW w:w="3330" w:type="dxa"/>
            <w:shd w:val="clear" w:color="auto" w:fill="F2F2F2" w:themeFill="background1" w:themeFillShade="F2"/>
            <w:vAlign w:val="center"/>
          </w:tcPr>
          <w:p w14:paraId="2C060799"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Балансын дүн</w:t>
            </w:r>
          </w:p>
        </w:tc>
      </w:tr>
      <w:tr w:rsidR="00916809" w:rsidRPr="002F59C3" w14:paraId="2C637F08" w14:textId="77777777" w:rsidTr="00D778E4">
        <w:tc>
          <w:tcPr>
            <w:tcW w:w="637" w:type="dxa"/>
            <w:shd w:val="clear" w:color="auto" w:fill="F2F2F2" w:themeFill="background1" w:themeFillShade="F2"/>
          </w:tcPr>
          <w:p w14:paraId="34976C9D"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1</w:t>
            </w:r>
          </w:p>
        </w:tc>
        <w:tc>
          <w:tcPr>
            <w:tcW w:w="1912" w:type="dxa"/>
          </w:tcPr>
          <w:p w14:paraId="302E99F4" w14:textId="77777777" w:rsidR="003C234C" w:rsidRPr="002F59C3" w:rsidRDefault="003C234C" w:rsidP="00662FE6">
            <w:pPr>
              <w:spacing w:before="240" w:line="240" w:lineRule="auto"/>
              <w:contextualSpacing/>
              <w:rPr>
                <w:rFonts w:ascii="Arial" w:hAnsi="Arial" w:cs="Arial"/>
                <w:color w:val="000000" w:themeColor="text1"/>
                <w:lang w:val="mn-MN"/>
              </w:rPr>
            </w:pPr>
            <w:r w:rsidRPr="002F59C3">
              <w:rPr>
                <w:rFonts w:ascii="Arial" w:hAnsi="Arial" w:cs="Arial"/>
                <w:color w:val="000000" w:themeColor="text1"/>
                <w:lang w:val="mn-MN"/>
              </w:rPr>
              <w:t>Багануур</w:t>
            </w:r>
          </w:p>
        </w:tc>
        <w:tc>
          <w:tcPr>
            <w:tcW w:w="3476" w:type="dxa"/>
          </w:tcPr>
          <w:p w14:paraId="06D4F418"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41</w:t>
            </w:r>
          </w:p>
        </w:tc>
        <w:tc>
          <w:tcPr>
            <w:tcW w:w="3330" w:type="dxa"/>
          </w:tcPr>
          <w:p w14:paraId="32A4F704"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228,635,661.54</w:t>
            </w:r>
          </w:p>
        </w:tc>
      </w:tr>
      <w:tr w:rsidR="00916809" w:rsidRPr="002F59C3" w14:paraId="764D49E3" w14:textId="77777777" w:rsidTr="00D778E4">
        <w:tc>
          <w:tcPr>
            <w:tcW w:w="637" w:type="dxa"/>
            <w:shd w:val="clear" w:color="auto" w:fill="F2F2F2" w:themeFill="background1" w:themeFillShade="F2"/>
          </w:tcPr>
          <w:p w14:paraId="000D141A"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2</w:t>
            </w:r>
          </w:p>
        </w:tc>
        <w:tc>
          <w:tcPr>
            <w:tcW w:w="1912" w:type="dxa"/>
          </w:tcPr>
          <w:p w14:paraId="10C8D3C8" w14:textId="77777777" w:rsidR="003C234C" w:rsidRPr="002F59C3" w:rsidRDefault="003C234C" w:rsidP="00662FE6">
            <w:pPr>
              <w:spacing w:before="240" w:line="240" w:lineRule="auto"/>
              <w:contextualSpacing/>
              <w:rPr>
                <w:rFonts w:ascii="Arial" w:hAnsi="Arial" w:cs="Arial"/>
                <w:color w:val="000000" w:themeColor="text1"/>
                <w:lang w:val="mn-MN"/>
              </w:rPr>
            </w:pPr>
            <w:r w:rsidRPr="002F59C3">
              <w:rPr>
                <w:rFonts w:ascii="Arial" w:hAnsi="Arial" w:cs="Arial"/>
                <w:color w:val="000000" w:themeColor="text1"/>
                <w:lang w:val="mn-MN"/>
              </w:rPr>
              <w:t>Багахангай</w:t>
            </w:r>
          </w:p>
        </w:tc>
        <w:tc>
          <w:tcPr>
            <w:tcW w:w="3476" w:type="dxa"/>
          </w:tcPr>
          <w:p w14:paraId="03716B30"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24</w:t>
            </w:r>
          </w:p>
        </w:tc>
        <w:tc>
          <w:tcPr>
            <w:tcW w:w="3330" w:type="dxa"/>
          </w:tcPr>
          <w:p w14:paraId="3129D52B"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34,912,628.76</w:t>
            </w:r>
          </w:p>
        </w:tc>
      </w:tr>
      <w:tr w:rsidR="00916809" w:rsidRPr="002F59C3" w14:paraId="48E99AEF" w14:textId="77777777" w:rsidTr="00D778E4">
        <w:tc>
          <w:tcPr>
            <w:tcW w:w="637" w:type="dxa"/>
            <w:shd w:val="clear" w:color="auto" w:fill="F2F2F2" w:themeFill="background1" w:themeFillShade="F2"/>
          </w:tcPr>
          <w:p w14:paraId="0E1880FB"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3</w:t>
            </w:r>
          </w:p>
        </w:tc>
        <w:tc>
          <w:tcPr>
            <w:tcW w:w="1912" w:type="dxa"/>
          </w:tcPr>
          <w:p w14:paraId="5D18C5DE" w14:textId="77777777" w:rsidR="003C234C" w:rsidRPr="002F59C3" w:rsidRDefault="003C234C" w:rsidP="00662FE6">
            <w:pPr>
              <w:spacing w:before="240" w:line="240" w:lineRule="auto"/>
              <w:contextualSpacing/>
              <w:rPr>
                <w:rFonts w:ascii="Arial" w:hAnsi="Arial" w:cs="Arial"/>
                <w:color w:val="000000" w:themeColor="text1"/>
                <w:lang w:val="mn-MN"/>
              </w:rPr>
            </w:pPr>
            <w:r w:rsidRPr="002F59C3">
              <w:rPr>
                <w:rFonts w:ascii="Arial" w:hAnsi="Arial" w:cs="Arial"/>
                <w:color w:val="000000" w:themeColor="text1"/>
                <w:lang w:val="mn-MN"/>
              </w:rPr>
              <w:t>Баянгол</w:t>
            </w:r>
          </w:p>
        </w:tc>
        <w:tc>
          <w:tcPr>
            <w:tcW w:w="3476" w:type="dxa"/>
          </w:tcPr>
          <w:p w14:paraId="1A6BC7B1"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106</w:t>
            </w:r>
          </w:p>
        </w:tc>
        <w:tc>
          <w:tcPr>
            <w:tcW w:w="3330" w:type="dxa"/>
          </w:tcPr>
          <w:p w14:paraId="33D89650"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434,889,144.53</w:t>
            </w:r>
          </w:p>
        </w:tc>
      </w:tr>
      <w:tr w:rsidR="00916809" w:rsidRPr="002F59C3" w14:paraId="129200E6" w14:textId="77777777" w:rsidTr="00D778E4">
        <w:tc>
          <w:tcPr>
            <w:tcW w:w="637" w:type="dxa"/>
            <w:shd w:val="clear" w:color="auto" w:fill="F2F2F2" w:themeFill="background1" w:themeFillShade="F2"/>
          </w:tcPr>
          <w:p w14:paraId="44E9A282"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4</w:t>
            </w:r>
          </w:p>
        </w:tc>
        <w:tc>
          <w:tcPr>
            <w:tcW w:w="1912" w:type="dxa"/>
          </w:tcPr>
          <w:p w14:paraId="520C2D57" w14:textId="77777777" w:rsidR="003C234C" w:rsidRPr="002F59C3" w:rsidRDefault="003C234C" w:rsidP="00662FE6">
            <w:pPr>
              <w:spacing w:before="240" w:line="240" w:lineRule="auto"/>
              <w:contextualSpacing/>
              <w:rPr>
                <w:rFonts w:ascii="Arial" w:hAnsi="Arial" w:cs="Arial"/>
                <w:color w:val="000000" w:themeColor="text1"/>
              </w:rPr>
            </w:pPr>
            <w:r w:rsidRPr="002F59C3">
              <w:rPr>
                <w:rFonts w:ascii="Arial" w:hAnsi="Arial" w:cs="Arial"/>
                <w:color w:val="000000" w:themeColor="text1"/>
                <w:lang w:val="mn-MN"/>
              </w:rPr>
              <w:t>Баянзүрх</w:t>
            </w:r>
          </w:p>
        </w:tc>
        <w:tc>
          <w:tcPr>
            <w:tcW w:w="3476" w:type="dxa"/>
          </w:tcPr>
          <w:p w14:paraId="383453D3"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154</w:t>
            </w:r>
          </w:p>
        </w:tc>
        <w:tc>
          <w:tcPr>
            <w:tcW w:w="3330" w:type="dxa"/>
          </w:tcPr>
          <w:p w14:paraId="4A808ABC"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1,348,842,624.5</w:t>
            </w:r>
          </w:p>
        </w:tc>
      </w:tr>
      <w:tr w:rsidR="00916809" w:rsidRPr="002F59C3" w14:paraId="581EC0F8" w14:textId="77777777" w:rsidTr="00D778E4">
        <w:tc>
          <w:tcPr>
            <w:tcW w:w="637" w:type="dxa"/>
            <w:shd w:val="clear" w:color="auto" w:fill="F2F2F2" w:themeFill="background1" w:themeFillShade="F2"/>
          </w:tcPr>
          <w:p w14:paraId="06392D6F"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5</w:t>
            </w:r>
          </w:p>
        </w:tc>
        <w:tc>
          <w:tcPr>
            <w:tcW w:w="1912" w:type="dxa"/>
          </w:tcPr>
          <w:p w14:paraId="5A909F70" w14:textId="77777777" w:rsidR="003C234C" w:rsidRPr="002F59C3" w:rsidRDefault="003C234C" w:rsidP="00662FE6">
            <w:pPr>
              <w:spacing w:before="240" w:line="240" w:lineRule="auto"/>
              <w:contextualSpacing/>
              <w:rPr>
                <w:rFonts w:ascii="Arial" w:hAnsi="Arial" w:cs="Arial"/>
                <w:color w:val="000000" w:themeColor="text1"/>
                <w:lang w:val="mn-MN"/>
              </w:rPr>
            </w:pPr>
            <w:r w:rsidRPr="002F59C3">
              <w:rPr>
                <w:rFonts w:ascii="Arial" w:hAnsi="Arial" w:cs="Arial"/>
                <w:color w:val="000000" w:themeColor="text1"/>
                <w:lang w:val="mn-MN"/>
              </w:rPr>
              <w:t>Налайх</w:t>
            </w:r>
          </w:p>
        </w:tc>
        <w:tc>
          <w:tcPr>
            <w:tcW w:w="3476" w:type="dxa"/>
          </w:tcPr>
          <w:p w14:paraId="79417AA7"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45</w:t>
            </w:r>
          </w:p>
        </w:tc>
        <w:tc>
          <w:tcPr>
            <w:tcW w:w="3330" w:type="dxa"/>
          </w:tcPr>
          <w:p w14:paraId="600B593E"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176,365,956.65</w:t>
            </w:r>
          </w:p>
        </w:tc>
      </w:tr>
      <w:tr w:rsidR="00916809" w:rsidRPr="002F59C3" w14:paraId="4FB0BC44" w14:textId="77777777" w:rsidTr="00D778E4">
        <w:tc>
          <w:tcPr>
            <w:tcW w:w="637" w:type="dxa"/>
            <w:shd w:val="clear" w:color="auto" w:fill="F2F2F2" w:themeFill="background1" w:themeFillShade="F2"/>
          </w:tcPr>
          <w:p w14:paraId="2EDDCAAD"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6</w:t>
            </w:r>
          </w:p>
        </w:tc>
        <w:tc>
          <w:tcPr>
            <w:tcW w:w="1912" w:type="dxa"/>
          </w:tcPr>
          <w:p w14:paraId="0DB52DDC" w14:textId="77777777" w:rsidR="003C234C" w:rsidRPr="002F59C3" w:rsidRDefault="003C234C" w:rsidP="00662FE6">
            <w:pPr>
              <w:spacing w:before="240" w:line="240" w:lineRule="auto"/>
              <w:contextualSpacing/>
              <w:rPr>
                <w:rFonts w:ascii="Arial" w:hAnsi="Arial" w:cs="Arial"/>
                <w:color w:val="000000" w:themeColor="text1"/>
                <w:lang w:val="mn-MN"/>
              </w:rPr>
            </w:pPr>
            <w:r w:rsidRPr="002F59C3">
              <w:rPr>
                <w:rFonts w:ascii="Arial" w:hAnsi="Arial" w:cs="Arial"/>
                <w:color w:val="000000" w:themeColor="text1"/>
                <w:lang w:val="mn-MN"/>
              </w:rPr>
              <w:t>Сонгинохайрхан</w:t>
            </w:r>
          </w:p>
        </w:tc>
        <w:tc>
          <w:tcPr>
            <w:tcW w:w="3476" w:type="dxa"/>
          </w:tcPr>
          <w:p w14:paraId="7AAD10AF"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149</w:t>
            </w:r>
          </w:p>
        </w:tc>
        <w:tc>
          <w:tcPr>
            <w:tcW w:w="3330" w:type="dxa"/>
            <w:vAlign w:val="bottom"/>
          </w:tcPr>
          <w:p w14:paraId="5C65F984" w14:textId="77777777" w:rsidR="003C234C" w:rsidRPr="002F59C3" w:rsidRDefault="003C234C" w:rsidP="00662FE6">
            <w:pPr>
              <w:spacing w:before="240" w:line="240" w:lineRule="auto"/>
              <w:jc w:val="center"/>
              <w:rPr>
                <w:rFonts w:ascii="Arial" w:eastAsia="Times New Roman" w:hAnsi="Arial" w:cs="Arial"/>
                <w:color w:val="000000" w:themeColor="text1"/>
                <w:lang w:val="mn-MN"/>
              </w:rPr>
            </w:pPr>
            <w:r w:rsidRPr="002F59C3">
              <w:rPr>
                <w:rFonts w:ascii="Arial" w:eastAsia="Times New Roman" w:hAnsi="Arial" w:cs="Arial"/>
                <w:color w:val="000000" w:themeColor="text1"/>
                <w:lang w:val="mn-MN"/>
              </w:rPr>
              <w:t>628,115,688.11</w:t>
            </w:r>
          </w:p>
        </w:tc>
      </w:tr>
      <w:tr w:rsidR="00916809" w:rsidRPr="002F59C3" w14:paraId="11BFED04" w14:textId="77777777" w:rsidTr="00D778E4">
        <w:tc>
          <w:tcPr>
            <w:tcW w:w="637" w:type="dxa"/>
            <w:shd w:val="clear" w:color="auto" w:fill="F2F2F2" w:themeFill="background1" w:themeFillShade="F2"/>
          </w:tcPr>
          <w:p w14:paraId="4A336C92"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7</w:t>
            </w:r>
          </w:p>
        </w:tc>
        <w:tc>
          <w:tcPr>
            <w:tcW w:w="1912" w:type="dxa"/>
          </w:tcPr>
          <w:p w14:paraId="31D8FE26" w14:textId="77777777" w:rsidR="003C234C" w:rsidRPr="002F59C3" w:rsidRDefault="003C234C" w:rsidP="00662FE6">
            <w:pPr>
              <w:spacing w:before="240" w:line="240" w:lineRule="auto"/>
              <w:contextualSpacing/>
              <w:rPr>
                <w:rFonts w:ascii="Arial" w:hAnsi="Arial" w:cs="Arial"/>
                <w:color w:val="000000" w:themeColor="text1"/>
                <w:lang w:val="mn-MN"/>
              </w:rPr>
            </w:pPr>
            <w:r w:rsidRPr="002F59C3">
              <w:rPr>
                <w:rFonts w:ascii="Arial" w:hAnsi="Arial" w:cs="Arial"/>
                <w:color w:val="000000" w:themeColor="text1"/>
                <w:lang w:val="mn-MN"/>
              </w:rPr>
              <w:t>Сүхбаатар</w:t>
            </w:r>
          </w:p>
        </w:tc>
        <w:tc>
          <w:tcPr>
            <w:tcW w:w="3476" w:type="dxa"/>
          </w:tcPr>
          <w:p w14:paraId="6C9ABADD"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115</w:t>
            </w:r>
          </w:p>
        </w:tc>
        <w:tc>
          <w:tcPr>
            <w:tcW w:w="3330" w:type="dxa"/>
          </w:tcPr>
          <w:p w14:paraId="06FF9FEF"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617,037,666.33</w:t>
            </w:r>
          </w:p>
        </w:tc>
      </w:tr>
      <w:tr w:rsidR="00916809" w:rsidRPr="002F59C3" w14:paraId="05A517B4" w14:textId="77777777" w:rsidTr="00D778E4">
        <w:tc>
          <w:tcPr>
            <w:tcW w:w="637" w:type="dxa"/>
            <w:shd w:val="clear" w:color="auto" w:fill="F2F2F2" w:themeFill="background1" w:themeFillShade="F2"/>
          </w:tcPr>
          <w:p w14:paraId="0AF4639C"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8</w:t>
            </w:r>
          </w:p>
        </w:tc>
        <w:tc>
          <w:tcPr>
            <w:tcW w:w="1912" w:type="dxa"/>
          </w:tcPr>
          <w:p w14:paraId="5C9E1124" w14:textId="77777777" w:rsidR="003C234C" w:rsidRPr="002F59C3" w:rsidRDefault="003C234C" w:rsidP="00662FE6">
            <w:pPr>
              <w:spacing w:before="240" w:line="240" w:lineRule="auto"/>
              <w:contextualSpacing/>
              <w:rPr>
                <w:rFonts w:ascii="Arial" w:hAnsi="Arial" w:cs="Arial"/>
                <w:color w:val="000000" w:themeColor="text1"/>
                <w:lang w:val="mn-MN"/>
              </w:rPr>
            </w:pPr>
            <w:r w:rsidRPr="002F59C3">
              <w:rPr>
                <w:rFonts w:ascii="Arial" w:hAnsi="Arial" w:cs="Arial"/>
                <w:color w:val="000000" w:themeColor="text1"/>
                <w:lang w:val="mn-MN"/>
              </w:rPr>
              <w:t>Хан-Уул</w:t>
            </w:r>
          </w:p>
        </w:tc>
        <w:tc>
          <w:tcPr>
            <w:tcW w:w="3476" w:type="dxa"/>
          </w:tcPr>
          <w:p w14:paraId="37047822"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103</w:t>
            </w:r>
          </w:p>
        </w:tc>
        <w:tc>
          <w:tcPr>
            <w:tcW w:w="3330" w:type="dxa"/>
            <w:vAlign w:val="bottom"/>
          </w:tcPr>
          <w:p w14:paraId="418172F7" w14:textId="77777777" w:rsidR="003C234C" w:rsidRPr="002F59C3" w:rsidRDefault="003C234C" w:rsidP="00662FE6">
            <w:pPr>
              <w:spacing w:before="240" w:line="240" w:lineRule="auto"/>
              <w:jc w:val="center"/>
              <w:rPr>
                <w:rFonts w:ascii="Arial" w:eastAsia="Times New Roman" w:hAnsi="Arial" w:cs="Arial"/>
                <w:color w:val="000000" w:themeColor="text1"/>
                <w:lang w:val="mn-MN"/>
              </w:rPr>
            </w:pPr>
            <w:r w:rsidRPr="002F59C3">
              <w:rPr>
                <w:rFonts w:ascii="Arial" w:eastAsia="Times New Roman" w:hAnsi="Arial" w:cs="Arial"/>
                <w:color w:val="000000" w:themeColor="text1"/>
                <w:lang w:val="mn-MN"/>
              </w:rPr>
              <w:t>513,818,900.96</w:t>
            </w:r>
          </w:p>
        </w:tc>
      </w:tr>
      <w:tr w:rsidR="00916809" w:rsidRPr="002F59C3" w14:paraId="4305347D" w14:textId="77777777" w:rsidTr="00D778E4">
        <w:tc>
          <w:tcPr>
            <w:tcW w:w="637" w:type="dxa"/>
            <w:shd w:val="clear" w:color="auto" w:fill="F2F2F2" w:themeFill="background1" w:themeFillShade="F2"/>
          </w:tcPr>
          <w:p w14:paraId="298B0B77" w14:textId="77777777" w:rsidR="003C234C" w:rsidRPr="002F59C3" w:rsidRDefault="003C234C" w:rsidP="00662FE6">
            <w:pPr>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9</w:t>
            </w:r>
          </w:p>
        </w:tc>
        <w:tc>
          <w:tcPr>
            <w:tcW w:w="1912" w:type="dxa"/>
          </w:tcPr>
          <w:p w14:paraId="56439B1D" w14:textId="77777777" w:rsidR="003C234C" w:rsidRPr="002F59C3" w:rsidRDefault="003C234C" w:rsidP="00662FE6">
            <w:pPr>
              <w:spacing w:before="240" w:line="240" w:lineRule="auto"/>
              <w:contextualSpacing/>
              <w:rPr>
                <w:rFonts w:ascii="Arial" w:hAnsi="Arial" w:cs="Arial"/>
                <w:color w:val="000000" w:themeColor="text1"/>
                <w:lang w:val="mn-MN"/>
              </w:rPr>
            </w:pPr>
            <w:r w:rsidRPr="002F59C3">
              <w:rPr>
                <w:rFonts w:ascii="Arial" w:hAnsi="Arial" w:cs="Arial"/>
                <w:color w:val="000000" w:themeColor="text1"/>
                <w:lang w:val="mn-MN"/>
              </w:rPr>
              <w:t>Чингэлтэй</w:t>
            </w:r>
          </w:p>
        </w:tc>
        <w:tc>
          <w:tcPr>
            <w:tcW w:w="3476" w:type="dxa"/>
          </w:tcPr>
          <w:p w14:paraId="7AA27AED" w14:textId="77777777" w:rsidR="003C234C" w:rsidRPr="002F59C3" w:rsidRDefault="003C234C" w:rsidP="00662FE6">
            <w:pPr>
              <w:tabs>
                <w:tab w:val="left" w:pos="795"/>
              </w:tabs>
              <w:spacing w:before="240" w:line="240" w:lineRule="auto"/>
              <w:contextualSpacing/>
              <w:jc w:val="center"/>
              <w:rPr>
                <w:rFonts w:ascii="Arial" w:hAnsi="Arial" w:cs="Arial"/>
                <w:color w:val="000000" w:themeColor="text1"/>
                <w:lang w:val="mn-MN"/>
              </w:rPr>
            </w:pPr>
            <w:r w:rsidRPr="002F59C3">
              <w:rPr>
                <w:rFonts w:ascii="Arial" w:hAnsi="Arial" w:cs="Arial"/>
                <w:color w:val="000000" w:themeColor="text1"/>
                <w:lang w:val="mn-MN"/>
              </w:rPr>
              <w:t>132</w:t>
            </w:r>
          </w:p>
        </w:tc>
        <w:tc>
          <w:tcPr>
            <w:tcW w:w="3330" w:type="dxa"/>
            <w:vAlign w:val="bottom"/>
          </w:tcPr>
          <w:p w14:paraId="4652DCAB" w14:textId="77777777" w:rsidR="003C234C" w:rsidRPr="002F59C3" w:rsidRDefault="003C234C" w:rsidP="00662FE6">
            <w:pPr>
              <w:spacing w:before="240" w:line="240" w:lineRule="auto"/>
              <w:jc w:val="center"/>
              <w:rPr>
                <w:rFonts w:ascii="Arial" w:eastAsia="Times New Roman" w:hAnsi="Arial" w:cs="Arial"/>
                <w:color w:val="000000" w:themeColor="text1"/>
                <w:lang w:val="mn-MN"/>
              </w:rPr>
            </w:pPr>
            <w:r w:rsidRPr="002F59C3">
              <w:rPr>
                <w:rFonts w:ascii="Arial" w:eastAsia="Times New Roman" w:hAnsi="Arial" w:cs="Arial"/>
                <w:color w:val="000000" w:themeColor="text1"/>
                <w:lang w:val="mn-MN"/>
              </w:rPr>
              <w:t>856,641,673.4</w:t>
            </w:r>
          </w:p>
        </w:tc>
      </w:tr>
      <w:tr w:rsidR="008569C5" w:rsidRPr="002F59C3" w14:paraId="273298AE" w14:textId="77777777" w:rsidTr="00730AA8">
        <w:tc>
          <w:tcPr>
            <w:tcW w:w="2549" w:type="dxa"/>
            <w:gridSpan w:val="2"/>
            <w:shd w:val="clear" w:color="auto" w:fill="F2F2F2" w:themeFill="background1" w:themeFillShade="F2"/>
          </w:tcPr>
          <w:p w14:paraId="6943F11E" w14:textId="77777777" w:rsidR="008569C5" w:rsidRPr="002F59C3" w:rsidRDefault="008569C5" w:rsidP="00662FE6">
            <w:pPr>
              <w:spacing w:before="240" w:line="240" w:lineRule="auto"/>
              <w:contextualSpacing/>
              <w:jc w:val="center"/>
              <w:rPr>
                <w:rFonts w:ascii="Arial" w:hAnsi="Arial" w:cs="Arial"/>
                <w:b/>
                <w:color w:val="000000" w:themeColor="text1"/>
                <w:lang w:val="mn-MN"/>
              </w:rPr>
            </w:pPr>
            <w:r w:rsidRPr="002F59C3">
              <w:rPr>
                <w:rFonts w:ascii="Arial" w:hAnsi="Arial" w:cs="Arial"/>
                <w:b/>
                <w:color w:val="000000" w:themeColor="text1"/>
                <w:lang w:val="mn-MN"/>
              </w:rPr>
              <w:t>Нийт</w:t>
            </w:r>
          </w:p>
        </w:tc>
        <w:tc>
          <w:tcPr>
            <w:tcW w:w="3476" w:type="dxa"/>
          </w:tcPr>
          <w:p w14:paraId="6E85F34C" w14:textId="77777777" w:rsidR="008569C5" w:rsidRPr="002F59C3" w:rsidRDefault="008569C5" w:rsidP="00662FE6">
            <w:pPr>
              <w:tabs>
                <w:tab w:val="left" w:pos="795"/>
              </w:tabs>
              <w:spacing w:before="240" w:line="240" w:lineRule="auto"/>
              <w:contextualSpacing/>
              <w:jc w:val="center"/>
              <w:rPr>
                <w:rFonts w:ascii="Arial" w:hAnsi="Arial" w:cs="Arial"/>
                <w:b/>
                <w:color w:val="000000" w:themeColor="text1"/>
                <w:lang w:val="mn-MN"/>
              </w:rPr>
            </w:pPr>
            <w:r w:rsidRPr="002F59C3">
              <w:rPr>
                <w:rFonts w:ascii="Arial" w:hAnsi="Arial" w:cs="Arial"/>
                <w:b/>
                <w:color w:val="000000" w:themeColor="text1"/>
                <w:lang w:val="mn-MN"/>
              </w:rPr>
              <w:t>869</w:t>
            </w:r>
          </w:p>
        </w:tc>
        <w:tc>
          <w:tcPr>
            <w:tcW w:w="3330" w:type="dxa"/>
            <w:vAlign w:val="bottom"/>
          </w:tcPr>
          <w:p w14:paraId="23D39DED" w14:textId="77777777" w:rsidR="008569C5" w:rsidRPr="002F59C3" w:rsidRDefault="008569C5" w:rsidP="00662FE6">
            <w:pPr>
              <w:spacing w:before="240" w:line="240" w:lineRule="auto"/>
              <w:jc w:val="center"/>
              <w:rPr>
                <w:rFonts w:ascii="Arial" w:eastAsia="Times New Roman" w:hAnsi="Arial" w:cs="Arial"/>
                <w:b/>
                <w:color w:val="000000" w:themeColor="text1"/>
                <w:lang w:val="mn-MN"/>
              </w:rPr>
            </w:pPr>
            <w:r w:rsidRPr="002F59C3">
              <w:rPr>
                <w:rFonts w:ascii="Arial" w:eastAsia="Times New Roman" w:hAnsi="Arial" w:cs="Arial"/>
                <w:b/>
                <w:color w:val="000000" w:themeColor="text1"/>
                <w:lang w:val="mn-MN"/>
              </w:rPr>
              <w:t>4,839,259,944.79</w:t>
            </w:r>
          </w:p>
        </w:tc>
      </w:tr>
    </w:tbl>
    <w:p w14:paraId="19B7A476" w14:textId="5110727F" w:rsidR="00776AEC" w:rsidRPr="002F59C3" w:rsidRDefault="007854B5" w:rsidP="00837D4F">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Орон нутгийн өмчийн эрх зүйн үндэсийг 2020 онд батлагдсан Засаг захиргаа нутаг дэвсгэрийн нэгж, түүний удирдлагын тухай хуул</w:t>
      </w:r>
      <w:r w:rsidR="00515C72" w:rsidRPr="002F59C3">
        <w:rPr>
          <w:rFonts w:ascii="Arial" w:hAnsi="Arial" w:cs="Arial"/>
          <w:color w:val="000000" w:themeColor="text1"/>
          <w:sz w:val="24"/>
          <w:szCs w:val="24"/>
          <w:lang w:val="mn-MN" w:eastAsia="ja-JP"/>
        </w:rPr>
        <w:t xml:space="preserve">ь </w:t>
      </w:r>
      <w:r w:rsidR="00763F33" w:rsidRPr="002F59C3">
        <w:rPr>
          <w:rFonts w:ascii="Arial" w:hAnsi="Arial" w:cs="Arial"/>
          <w:color w:val="000000" w:themeColor="text1"/>
          <w:sz w:val="24"/>
          <w:szCs w:val="24"/>
          <w:lang w:val="mn-MN" w:eastAsia="ja-JP"/>
        </w:rPr>
        <w:t>(ЗЗН</w:t>
      </w:r>
      <w:r w:rsidR="00853D82" w:rsidRPr="002F59C3">
        <w:rPr>
          <w:rFonts w:ascii="Arial" w:hAnsi="Arial" w:cs="Arial"/>
          <w:color w:val="000000" w:themeColor="text1"/>
          <w:sz w:val="24"/>
          <w:szCs w:val="24"/>
          <w:lang w:val="mn-MN" w:eastAsia="ja-JP"/>
        </w:rPr>
        <w:t>ДН</w:t>
      </w:r>
      <w:r w:rsidR="00763F33" w:rsidRPr="002F59C3">
        <w:rPr>
          <w:rFonts w:ascii="Arial" w:hAnsi="Arial" w:cs="Arial"/>
          <w:color w:val="000000" w:themeColor="text1"/>
          <w:sz w:val="24"/>
          <w:szCs w:val="24"/>
          <w:lang w:val="mn-MN" w:eastAsia="ja-JP"/>
        </w:rPr>
        <w:t>ТУТХ)-</w:t>
      </w:r>
      <w:r w:rsidR="00515C72" w:rsidRPr="002F59C3">
        <w:rPr>
          <w:rFonts w:ascii="Arial" w:hAnsi="Arial" w:cs="Arial"/>
          <w:color w:val="000000" w:themeColor="text1"/>
          <w:sz w:val="24"/>
          <w:szCs w:val="24"/>
          <w:lang w:val="mn-MN" w:eastAsia="ja-JP"/>
        </w:rPr>
        <w:t>а</w:t>
      </w:r>
      <w:r w:rsidRPr="002F59C3">
        <w:rPr>
          <w:rFonts w:ascii="Arial" w:hAnsi="Arial" w:cs="Arial"/>
          <w:color w:val="000000" w:themeColor="text1"/>
          <w:sz w:val="24"/>
          <w:szCs w:val="24"/>
          <w:lang w:val="mn-MN" w:eastAsia="ja-JP"/>
        </w:rPr>
        <w:t xml:space="preserve">ар бэхжүүлсэн. </w:t>
      </w:r>
      <w:r w:rsidR="00763F33" w:rsidRPr="002F59C3">
        <w:rPr>
          <w:rFonts w:ascii="Arial" w:hAnsi="Arial" w:cs="Arial"/>
          <w:color w:val="000000" w:themeColor="text1"/>
          <w:sz w:val="24"/>
          <w:szCs w:val="24"/>
          <w:lang w:val="mn-MN" w:eastAsia="ja-JP"/>
        </w:rPr>
        <w:t>Энэ нь цаашид аймаг, нийслэл төдийгүй сум, дүүрэг нь өөрийн чиг үүргийн хүрээнд өөртөө хөрөнгийг олж авч, бие даа</w:t>
      </w:r>
      <w:r w:rsidR="00FB5DCE" w:rsidRPr="002F59C3">
        <w:rPr>
          <w:rFonts w:ascii="Arial" w:hAnsi="Arial" w:cs="Arial"/>
          <w:color w:val="000000" w:themeColor="text1"/>
          <w:sz w:val="24"/>
          <w:szCs w:val="24"/>
          <w:lang w:val="mn-MN" w:eastAsia="ja-JP"/>
        </w:rPr>
        <w:t>сан эдийн засгийн цогцолбор болон хөгжих</w:t>
      </w:r>
      <w:r w:rsidR="00763F33" w:rsidRPr="002F59C3">
        <w:rPr>
          <w:rFonts w:ascii="Arial" w:hAnsi="Arial" w:cs="Arial"/>
          <w:color w:val="000000" w:themeColor="text1"/>
          <w:sz w:val="24"/>
          <w:szCs w:val="24"/>
          <w:lang w:val="mn-MN" w:eastAsia="ja-JP"/>
        </w:rPr>
        <w:t xml:space="preserve"> боломжийг бүрдүүлсэн хэмээн ойлгож болно. </w:t>
      </w:r>
    </w:p>
    <w:p w14:paraId="09553F40" w14:textId="6F00F5F8" w:rsidR="0076113C" w:rsidRPr="002F59C3" w:rsidRDefault="00763F33"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ab/>
        <w:t>ЗЗН</w:t>
      </w:r>
      <w:r w:rsidR="007D6764" w:rsidRPr="002F59C3">
        <w:rPr>
          <w:rFonts w:ascii="Arial" w:hAnsi="Arial" w:cs="Arial"/>
          <w:color w:val="000000" w:themeColor="text1"/>
          <w:sz w:val="24"/>
          <w:szCs w:val="24"/>
          <w:lang w:val="mn-MN" w:eastAsia="ja-JP"/>
        </w:rPr>
        <w:t>ДН</w:t>
      </w:r>
      <w:r w:rsidRPr="002F59C3">
        <w:rPr>
          <w:rFonts w:ascii="Arial" w:hAnsi="Arial" w:cs="Arial"/>
          <w:color w:val="000000" w:themeColor="text1"/>
          <w:sz w:val="24"/>
          <w:szCs w:val="24"/>
          <w:lang w:val="mn-MN" w:eastAsia="ja-JP"/>
        </w:rPr>
        <w:t xml:space="preserve">ТУТХ-ийн </w:t>
      </w:r>
      <w:r w:rsidR="0076113C" w:rsidRPr="002F59C3">
        <w:rPr>
          <w:rFonts w:ascii="Arial" w:hAnsi="Arial" w:cs="Arial"/>
          <w:color w:val="000000" w:themeColor="text1"/>
          <w:sz w:val="24"/>
          <w:szCs w:val="24"/>
          <w:lang w:val="mn-MN" w:eastAsia="ja-JP"/>
        </w:rPr>
        <w:t>18.1</w:t>
      </w:r>
      <w:r w:rsidRPr="002F59C3">
        <w:rPr>
          <w:rFonts w:ascii="Arial" w:hAnsi="Arial" w:cs="Arial"/>
          <w:color w:val="000000" w:themeColor="text1"/>
          <w:sz w:val="24"/>
          <w:szCs w:val="24"/>
          <w:lang w:val="mn-MN" w:eastAsia="ja-JP"/>
        </w:rPr>
        <w:t>-д “</w:t>
      </w:r>
      <w:r w:rsidR="0076113C" w:rsidRPr="002F59C3">
        <w:rPr>
          <w:rFonts w:ascii="Arial" w:hAnsi="Arial" w:cs="Arial"/>
          <w:color w:val="000000" w:themeColor="text1"/>
          <w:sz w:val="24"/>
          <w:szCs w:val="24"/>
          <w:lang w:val="mn-MN" w:eastAsia="ja-JP"/>
        </w:rPr>
        <w:t>Аймаг, сум, нийслэл, дүүрэг нь өмчтэй байна.</w:t>
      </w:r>
      <w:r w:rsidRPr="002F59C3">
        <w:rPr>
          <w:rFonts w:ascii="Arial" w:hAnsi="Arial" w:cs="Arial"/>
          <w:color w:val="000000" w:themeColor="text1"/>
          <w:sz w:val="24"/>
          <w:szCs w:val="24"/>
          <w:lang w:val="mn-MN" w:eastAsia="ja-JP"/>
        </w:rPr>
        <w:t xml:space="preserve">”, </w:t>
      </w:r>
      <w:r w:rsidR="0076113C" w:rsidRPr="002F59C3">
        <w:rPr>
          <w:rFonts w:ascii="Arial" w:hAnsi="Arial" w:cs="Arial"/>
          <w:color w:val="000000" w:themeColor="text1"/>
          <w:sz w:val="24"/>
          <w:szCs w:val="24"/>
          <w:lang w:val="mn-MN" w:eastAsia="ja-JP"/>
        </w:rPr>
        <w:t>18.2</w:t>
      </w:r>
      <w:r w:rsidRPr="002F59C3">
        <w:rPr>
          <w:rFonts w:ascii="Arial" w:hAnsi="Arial" w:cs="Arial"/>
          <w:color w:val="000000" w:themeColor="text1"/>
          <w:sz w:val="24"/>
          <w:szCs w:val="24"/>
          <w:lang w:val="mn-MN" w:eastAsia="ja-JP"/>
        </w:rPr>
        <w:t>-д “</w:t>
      </w:r>
      <w:r w:rsidR="0076113C" w:rsidRPr="002F59C3">
        <w:rPr>
          <w:rFonts w:ascii="Arial" w:hAnsi="Arial" w:cs="Arial"/>
          <w:color w:val="000000" w:themeColor="text1"/>
          <w:sz w:val="24"/>
          <w:szCs w:val="24"/>
          <w:lang w:val="mn-MN" w:eastAsia="ja-JP"/>
        </w:rPr>
        <w:t>Засаг захиргаа, нутаг дэвсгэрийн нэгжийн өмчийн хувьд өмчлөгчийн эрхийг хуульд заасан хязгаарын хүрээнд тухайн нэгжийн иргэдийн Төлөөлөгчдийн Хурал, өмчийн удирдлагыг тухайн нэгжийн иргэдийн Төлөөлөгчдийн Хурлаас олгосон эрх хэмжээний хүрээнд Засаг дарга хэрэгжүүлнэ.</w:t>
      </w:r>
      <w:r w:rsidRPr="002F59C3">
        <w:rPr>
          <w:rFonts w:ascii="Arial" w:hAnsi="Arial" w:cs="Arial"/>
          <w:color w:val="000000" w:themeColor="text1"/>
          <w:sz w:val="24"/>
          <w:szCs w:val="24"/>
          <w:lang w:val="mn-MN" w:eastAsia="ja-JP"/>
        </w:rPr>
        <w:t>”</w:t>
      </w:r>
      <w:r w:rsidR="00BE3D36" w:rsidRPr="002F59C3">
        <w:rPr>
          <w:rFonts w:ascii="Arial" w:hAnsi="Arial" w:cs="Arial"/>
          <w:color w:val="000000" w:themeColor="text1"/>
          <w:sz w:val="24"/>
          <w:szCs w:val="24"/>
          <w:lang w:val="mn-MN" w:eastAsia="ja-JP"/>
        </w:rPr>
        <w:t xml:space="preserve"> хэмээн зохицуулсан. </w:t>
      </w:r>
      <w:r w:rsidR="00BE3D36" w:rsidRPr="002F59C3">
        <w:rPr>
          <w:rFonts w:ascii="Arial" w:hAnsi="Arial" w:cs="Arial"/>
          <w:color w:val="000000" w:themeColor="text1"/>
          <w:sz w:val="24"/>
          <w:szCs w:val="24"/>
          <w:lang w:val="mn-MN" w:eastAsia="ja-JP"/>
        </w:rPr>
        <w:lastRenderedPageBreak/>
        <w:t xml:space="preserve">Улмаар уг хуулийн </w:t>
      </w:r>
      <w:r w:rsidR="0076113C" w:rsidRPr="002F59C3">
        <w:rPr>
          <w:rFonts w:ascii="Arial" w:hAnsi="Arial" w:cs="Arial"/>
          <w:color w:val="000000" w:themeColor="text1"/>
          <w:sz w:val="24"/>
          <w:szCs w:val="24"/>
          <w:lang w:val="mn-MN" w:eastAsia="ja-JP"/>
        </w:rPr>
        <w:t>18.4</w:t>
      </w:r>
      <w:r w:rsidR="00BE3D36" w:rsidRPr="002F59C3">
        <w:rPr>
          <w:rFonts w:ascii="Arial" w:hAnsi="Arial" w:cs="Arial"/>
          <w:color w:val="000000" w:themeColor="text1"/>
          <w:sz w:val="24"/>
          <w:szCs w:val="24"/>
          <w:lang w:val="mn-MN" w:eastAsia="ja-JP"/>
        </w:rPr>
        <w:t>-д “</w:t>
      </w:r>
      <w:r w:rsidR="0076113C" w:rsidRPr="002F59C3">
        <w:rPr>
          <w:rFonts w:ascii="Arial" w:hAnsi="Arial" w:cs="Arial"/>
          <w:color w:val="000000" w:themeColor="text1"/>
          <w:sz w:val="24"/>
          <w:szCs w:val="24"/>
          <w:lang w:val="mn-MN" w:eastAsia="ja-JP"/>
        </w:rPr>
        <w:t>Орон нутгийн өмчийн харилцааг хуулиар зохицуулна.</w:t>
      </w:r>
      <w:r w:rsidR="00BE3D36" w:rsidRPr="002F59C3">
        <w:rPr>
          <w:rFonts w:ascii="Arial" w:hAnsi="Arial" w:cs="Arial"/>
          <w:color w:val="000000" w:themeColor="text1"/>
          <w:sz w:val="24"/>
          <w:szCs w:val="24"/>
          <w:lang w:val="mn-MN" w:eastAsia="ja-JP"/>
        </w:rPr>
        <w:t xml:space="preserve">” гэжээ.  </w:t>
      </w:r>
    </w:p>
    <w:p w14:paraId="1FF95021" w14:textId="7F550EDE" w:rsidR="00A51995" w:rsidRPr="002F59C3" w:rsidRDefault="00CD7990"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ab/>
        <w:t xml:space="preserve">Гэсэн хэдий ч, </w:t>
      </w:r>
      <w:r w:rsidR="00807294" w:rsidRPr="002F59C3">
        <w:rPr>
          <w:rFonts w:ascii="Arial" w:hAnsi="Arial" w:cs="Arial"/>
          <w:color w:val="000000" w:themeColor="text1"/>
          <w:sz w:val="24"/>
          <w:szCs w:val="24"/>
          <w:lang w:val="mn-MN" w:eastAsia="ja-JP"/>
        </w:rPr>
        <w:t>1996 оны ТБО</w:t>
      </w:r>
      <w:r w:rsidR="00E3527F" w:rsidRPr="002F59C3">
        <w:rPr>
          <w:rFonts w:ascii="Arial" w:hAnsi="Arial" w:cs="Arial"/>
          <w:color w:val="000000" w:themeColor="text1"/>
          <w:sz w:val="24"/>
          <w:szCs w:val="24"/>
          <w:lang w:val="mn-MN" w:eastAsia="ja-JP"/>
        </w:rPr>
        <w:t>Н</w:t>
      </w:r>
      <w:r w:rsidR="00807294" w:rsidRPr="002F59C3">
        <w:rPr>
          <w:rFonts w:ascii="Arial" w:hAnsi="Arial" w:cs="Arial"/>
          <w:color w:val="000000" w:themeColor="text1"/>
          <w:sz w:val="24"/>
          <w:szCs w:val="24"/>
          <w:lang w:val="mn-MN" w:eastAsia="ja-JP"/>
        </w:rPr>
        <w:t xml:space="preserve">ӨТХ нь </w:t>
      </w:r>
      <w:r w:rsidR="0022700E" w:rsidRPr="002F59C3">
        <w:rPr>
          <w:rFonts w:ascii="Arial" w:hAnsi="Arial" w:cs="Arial"/>
          <w:color w:val="000000" w:themeColor="text1"/>
          <w:sz w:val="24"/>
          <w:szCs w:val="24"/>
          <w:lang w:val="mn-MN" w:eastAsia="ja-JP"/>
        </w:rPr>
        <w:t>орон нутгийн өмчийн харилцааг зөвхөн есдүгээр бүлгээр зохицуул</w:t>
      </w:r>
      <w:r w:rsidR="00CA06AB" w:rsidRPr="002F59C3">
        <w:rPr>
          <w:rFonts w:ascii="Arial" w:hAnsi="Arial" w:cs="Arial"/>
          <w:color w:val="000000" w:themeColor="text1"/>
          <w:sz w:val="24"/>
          <w:szCs w:val="24"/>
          <w:lang w:val="mn-MN" w:eastAsia="ja-JP"/>
        </w:rPr>
        <w:t>жээ</w:t>
      </w:r>
      <w:r w:rsidR="0022700E" w:rsidRPr="002F59C3">
        <w:rPr>
          <w:rFonts w:ascii="Arial" w:hAnsi="Arial" w:cs="Arial"/>
          <w:color w:val="000000" w:themeColor="text1"/>
          <w:sz w:val="24"/>
          <w:szCs w:val="24"/>
          <w:lang w:val="mn-MN" w:eastAsia="ja-JP"/>
        </w:rPr>
        <w:t xml:space="preserve">. Өөрөөр хэлбэл, орон нутгийн өмчийг удирдах, үр ашгийг нэмэгдүүлэхтэй холбогдох харилцаа нь зохицуулалтын хувьд тодорхойгүй </w:t>
      </w:r>
      <w:r w:rsidR="00024142" w:rsidRPr="002F59C3">
        <w:rPr>
          <w:rFonts w:ascii="Arial" w:hAnsi="Arial" w:cs="Arial"/>
          <w:color w:val="000000" w:themeColor="text1"/>
          <w:sz w:val="24"/>
          <w:szCs w:val="24"/>
          <w:lang w:val="mn-MN" w:eastAsia="ja-JP"/>
        </w:rPr>
        <w:t>байдалд хүрсэн</w:t>
      </w:r>
      <w:r w:rsidR="0022700E" w:rsidRPr="002F59C3">
        <w:rPr>
          <w:rFonts w:ascii="Arial" w:hAnsi="Arial" w:cs="Arial"/>
          <w:color w:val="000000" w:themeColor="text1"/>
          <w:sz w:val="24"/>
          <w:szCs w:val="24"/>
          <w:lang w:val="mn-MN" w:eastAsia="ja-JP"/>
        </w:rPr>
        <w:t>.</w:t>
      </w:r>
      <w:r w:rsidR="00032424" w:rsidRPr="002F59C3">
        <w:rPr>
          <w:rFonts w:ascii="Arial" w:hAnsi="Arial" w:cs="Arial"/>
          <w:color w:val="000000" w:themeColor="text1"/>
          <w:sz w:val="24"/>
          <w:szCs w:val="24"/>
          <w:lang w:val="mn-MN" w:eastAsia="ja-JP"/>
        </w:rPr>
        <w:t xml:space="preserve"> </w:t>
      </w:r>
      <w:r w:rsidR="00B6071F" w:rsidRPr="002F59C3">
        <w:rPr>
          <w:rFonts w:ascii="Arial" w:hAnsi="Arial" w:cs="Arial"/>
          <w:color w:val="000000" w:themeColor="text1"/>
          <w:sz w:val="24"/>
          <w:szCs w:val="24"/>
          <w:lang w:val="mn-MN" w:eastAsia="ja-JP"/>
        </w:rPr>
        <w:t xml:space="preserve">Энэ хүрээнд </w:t>
      </w:r>
      <w:r w:rsidR="00B6071F" w:rsidRPr="002F59C3">
        <w:rPr>
          <w:rFonts w:ascii="Arial" w:hAnsi="Arial" w:cs="Arial"/>
          <w:b/>
          <w:bCs/>
          <w:i/>
          <w:iCs/>
          <w:color w:val="000000" w:themeColor="text1"/>
          <w:sz w:val="24"/>
          <w:szCs w:val="24"/>
          <w:lang w:val="mn-MN" w:eastAsia="ja-JP"/>
        </w:rPr>
        <w:t xml:space="preserve">нэгдүгээрт </w:t>
      </w:r>
      <w:r w:rsidR="00B6071F" w:rsidRPr="002F59C3">
        <w:rPr>
          <w:rFonts w:ascii="Arial" w:hAnsi="Arial" w:cs="Arial"/>
          <w:color w:val="000000" w:themeColor="text1"/>
          <w:sz w:val="24"/>
          <w:szCs w:val="24"/>
          <w:lang w:val="mn-MN" w:eastAsia="ja-JP"/>
        </w:rPr>
        <w:t xml:space="preserve">өнөөнгийн байдлаар сум, дүүрэг нь хуульд заасан чиг үүргээ хэрэгжүүлэх өөрийн </w:t>
      </w:r>
      <w:r w:rsidR="009F2FF2" w:rsidRPr="002F59C3">
        <w:rPr>
          <w:rFonts w:ascii="Arial" w:hAnsi="Arial" w:cs="Arial"/>
          <w:color w:val="000000" w:themeColor="text1"/>
          <w:sz w:val="24"/>
          <w:szCs w:val="24"/>
          <w:lang w:val="mn-MN" w:eastAsia="ja-JP"/>
        </w:rPr>
        <w:t>өмчлөллийн хөрөнгөгүй</w:t>
      </w:r>
      <w:r w:rsidR="00B6071F" w:rsidRPr="002F59C3">
        <w:rPr>
          <w:rFonts w:ascii="Arial" w:hAnsi="Arial" w:cs="Arial"/>
          <w:color w:val="000000" w:themeColor="text1"/>
          <w:sz w:val="24"/>
          <w:szCs w:val="24"/>
          <w:lang w:val="mn-MN" w:eastAsia="ja-JP"/>
        </w:rPr>
        <w:t xml:space="preserve"> хэвээр байна,</w:t>
      </w:r>
      <w:r w:rsidR="00B6071F" w:rsidRPr="002F59C3">
        <w:rPr>
          <w:rFonts w:ascii="Arial" w:hAnsi="Arial" w:cs="Arial"/>
          <w:b/>
          <w:bCs/>
          <w:i/>
          <w:iCs/>
          <w:color w:val="000000" w:themeColor="text1"/>
          <w:sz w:val="24"/>
          <w:szCs w:val="24"/>
          <w:lang w:val="mn-MN" w:eastAsia="ja-JP"/>
        </w:rPr>
        <w:t xml:space="preserve"> хоёрдугаарт, </w:t>
      </w:r>
      <w:r w:rsidR="00B6071F" w:rsidRPr="002F59C3">
        <w:rPr>
          <w:rFonts w:ascii="Arial" w:hAnsi="Arial" w:cs="Arial"/>
          <w:color w:val="000000" w:themeColor="text1"/>
          <w:sz w:val="24"/>
          <w:szCs w:val="24"/>
          <w:lang w:val="mn-MN" w:eastAsia="ja-JP"/>
        </w:rPr>
        <w:t>аймаг, нийслэлийн өмчийн харилцаа</w:t>
      </w:r>
      <w:r w:rsidR="002E5EF3" w:rsidRPr="002F59C3">
        <w:rPr>
          <w:rFonts w:ascii="Arial" w:hAnsi="Arial" w:cs="Arial"/>
          <w:color w:val="000000" w:themeColor="text1"/>
          <w:sz w:val="24"/>
          <w:szCs w:val="24"/>
          <w:lang w:val="mn-MN" w:eastAsia="ja-JP"/>
        </w:rPr>
        <w:t>ны зохицуулалт</w:t>
      </w:r>
      <w:r w:rsidR="00973FDB" w:rsidRPr="002F59C3">
        <w:rPr>
          <w:rFonts w:ascii="Arial" w:hAnsi="Arial" w:cs="Arial"/>
          <w:color w:val="000000" w:themeColor="text1"/>
          <w:sz w:val="24"/>
          <w:szCs w:val="24"/>
          <w:lang w:val="mn-MN" w:eastAsia="ja-JP"/>
        </w:rPr>
        <w:t xml:space="preserve"> нь </w:t>
      </w:r>
      <w:r w:rsidR="002E5EF3" w:rsidRPr="002F59C3">
        <w:rPr>
          <w:rFonts w:ascii="Arial" w:hAnsi="Arial" w:cs="Arial"/>
          <w:color w:val="000000" w:themeColor="text1"/>
          <w:sz w:val="24"/>
          <w:szCs w:val="24"/>
          <w:lang w:val="mn-MN" w:eastAsia="ja-JP"/>
        </w:rPr>
        <w:t>тухайн шат</w:t>
      </w:r>
      <w:r w:rsidR="00350768" w:rsidRPr="002F59C3">
        <w:rPr>
          <w:rFonts w:ascii="Arial" w:hAnsi="Arial" w:cs="Arial"/>
          <w:color w:val="000000" w:themeColor="text1"/>
          <w:sz w:val="24"/>
          <w:szCs w:val="24"/>
          <w:lang w:val="mn-MN" w:eastAsia="ja-JP"/>
        </w:rPr>
        <w:t>ны нэгжээс гаргасан хэм хэмжээний актын хүрээнд</w:t>
      </w:r>
      <w:r w:rsidR="002E5EF3" w:rsidRPr="002F59C3">
        <w:rPr>
          <w:rFonts w:ascii="Arial" w:hAnsi="Arial" w:cs="Arial"/>
          <w:color w:val="000000" w:themeColor="text1"/>
          <w:sz w:val="24"/>
          <w:szCs w:val="24"/>
          <w:lang w:val="mn-MN" w:eastAsia="ja-JP"/>
        </w:rPr>
        <w:t xml:space="preserve"> өөр хоорондоо ялгаатай байдлаар хийгдэж, нийтийн өмч алдагдах, үр ашиггүй болох нөхцөл бүрдсэн байна.  </w:t>
      </w:r>
    </w:p>
    <w:p w14:paraId="1161D355" w14:textId="1612F85A" w:rsidR="007A0664" w:rsidRPr="002F59C3" w:rsidRDefault="00CA06AB"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ab/>
        <w:t xml:space="preserve">Мөн </w:t>
      </w:r>
      <w:r w:rsidR="0096418B" w:rsidRPr="002F59C3">
        <w:rPr>
          <w:rFonts w:ascii="Arial" w:hAnsi="Arial" w:cs="Arial"/>
          <w:color w:val="000000" w:themeColor="text1"/>
          <w:sz w:val="24"/>
          <w:szCs w:val="24"/>
          <w:lang w:val="mn-MN" w:eastAsia="ja-JP"/>
        </w:rPr>
        <w:t xml:space="preserve">орон нутгийн өмчийн нийтлэг харилцаа буюу өмчийн захиран зарцуулах хэлбэр, арга, өмчийн хадгалах, хамгаалах, бүртгэл, тооллого, тайлагнал, данснаас хасах, хяналт, мэдээллийн санд хамаарах нарийвчсан хуулийн зохицуулалт тусаагүй байна.  </w:t>
      </w:r>
      <w:r w:rsidR="00816B85" w:rsidRPr="002F59C3">
        <w:rPr>
          <w:rFonts w:ascii="Arial" w:hAnsi="Arial" w:cs="Arial"/>
          <w:color w:val="000000" w:themeColor="text1"/>
          <w:sz w:val="24"/>
          <w:szCs w:val="24"/>
          <w:lang w:val="mn-MN" w:eastAsia="ja-JP"/>
        </w:rPr>
        <w:t xml:space="preserve"> </w:t>
      </w:r>
    </w:p>
    <w:p w14:paraId="0F461485" w14:textId="01D57BD4" w:rsidR="002E5EF3" w:rsidRPr="002F59C3" w:rsidRDefault="002E5EF3" w:rsidP="00662FE6">
      <w:pPr>
        <w:spacing w:before="240" w:line="240" w:lineRule="auto"/>
        <w:jc w:val="both"/>
        <w:rPr>
          <w:rFonts w:ascii="Arial" w:hAnsi="Arial" w:cs="Arial"/>
          <w:b/>
          <w:bCs/>
          <w:color w:val="000000" w:themeColor="text1"/>
          <w:sz w:val="24"/>
          <w:szCs w:val="24"/>
          <w:lang w:val="mn-MN" w:eastAsia="ja-JP"/>
        </w:rPr>
      </w:pPr>
      <w:r w:rsidRPr="002F59C3">
        <w:rPr>
          <w:rFonts w:ascii="Arial" w:hAnsi="Arial" w:cs="Arial"/>
          <w:b/>
          <w:bCs/>
          <w:color w:val="000000" w:themeColor="text1"/>
          <w:sz w:val="24"/>
          <w:szCs w:val="24"/>
          <w:lang w:val="mn-MN" w:eastAsia="ja-JP"/>
        </w:rPr>
        <w:t>Хүснэгт</w:t>
      </w:r>
      <w:r w:rsidR="009D5864" w:rsidRPr="002F59C3">
        <w:rPr>
          <w:rFonts w:ascii="Arial" w:hAnsi="Arial" w:cs="Arial"/>
          <w:b/>
          <w:bCs/>
          <w:color w:val="000000" w:themeColor="text1"/>
          <w:sz w:val="24"/>
          <w:szCs w:val="24"/>
          <w:lang w:val="mn-MN" w:eastAsia="ja-JP"/>
        </w:rPr>
        <w:t xml:space="preserve"> </w:t>
      </w:r>
      <w:r w:rsidR="001B5CF9">
        <w:rPr>
          <w:rFonts w:ascii="Arial" w:hAnsi="Arial" w:cs="Arial"/>
          <w:b/>
          <w:bCs/>
          <w:color w:val="000000" w:themeColor="text1"/>
          <w:sz w:val="24"/>
          <w:szCs w:val="24"/>
          <w:lang w:val="mn-MN" w:eastAsia="ja-JP"/>
        </w:rPr>
        <w:t>5</w:t>
      </w:r>
      <w:r w:rsidRPr="002F59C3">
        <w:rPr>
          <w:rFonts w:ascii="Arial" w:hAnsi="Arial" w:cs="Arial"/>
          <w:b/>
          <w:bCs/>
          <w:color w:val="000000" w:themeColor="text1"/>
          <w:sz w:val="24"/>
          <w:szCs w:val="24"/>
          <w:lang w:val="mn-MN" w:eastAsia="ja-JP"/>
        </w:rPr>
        <w:t>. 1996 оны ТБО</w:t>
      </w:r>
      <w:r w:rsidR="00D30C71">
        <w:rPr>
          <w:rFonts w:ascii="Arial" w:hAnsi="Arial" w:cs="Arial"/>
          <w:b/>
          <w:bCs/>
          <w:color w:val="000000" w:themeColor="text1"/>
          <w:sz w:val="24"/>
          <w:szCs w:val="24"/>
          <w:lang w:val="mn-MN" w:eastAsia="ja-JP"/>
        </w:rPr>
        <w:t>Н</w:t>
      </w:r>
      <w:r w:rsidRPr="002F59C3">
        <w:rPr>
          <w:rFonts w:ascii="Arial" w:hAnsi="Arial" w:cs="Arial"/>
          <w:b/>
          <w:bCs/>
          <w:color w:val="000000" w:themeColor="text1"/>
          <w:sz w:val="24"/>
          <w:szCs w:val="24"/>
          <w:lang w:val="mn-MN" w:eastAsia="ja-JP"/>
        </w:rPr>
        <w:t>ӨТХ-ийн хүрээ</w:t>
      </w:r>
    </w:p>
    <w:tbl>
      <w:tblPr>
        <w:tblStyle w:val="TableGrid"/>
        <w:tblW w:w="0" w:type="auto"/>
        <w:tblLook w:val="04A0" w:firstRow="1" w:lastRow="0" w:firstColumn="1" w:lastColumn="0" w:noHBand="0" w:noVBand="1"/>
      </w:tblPr>
      <w:tblGrid>
        <w:gridCol w:w="508"/>
        <w:gridCol w:w="2541"/>
        <w:gridCol w:w="5226"/>
        <w:gridCol w:w="1075"/>
      </w:tblGrid>
      <w:tr w:rsidR="00916809" w:rsidRPr="002F59C3" w14:paraId="60C792DE" w14:textId="77777777" w:rsidTr="00D033D5">
        <w:tc>
          <w:tcPr>
            <w:tcW w:w="508" w:type="dxa"/>
          </w:tcPr>
          <w:p w14:paraId="558AA04D" w14:textId="77777777" w:rsidR="002E5EF3" w:rsidRPr="002F59C3" w:rsidRDefault="002E5EF3" w:rsidP="00662FE6">
            <w:pPr>
              <w:spacing w:before="240" w:line="240" w:lineRule="auto"/>
              <w:rPr>
                <w:rFonts w:ascii="Arial" w:hAnsi="Arial" w:cs="Arial"/>
                <w:b/>
                <w:bCs/>
                <w:color w:val="000000" w:themeColor="text1"/>
                <w:lang w:val="mn-MN" w:eastAsia="ja-JP"/>
              </w:rPr>
            </w:pPr>
            <w:r w:rsidRPr="002F59C3">
              <w:rPr>
                <w:rFonts w:ascii="Arial" w:hAnsi="Arial" w:cs="Arial"/>
                <w:b/>
                <w:bCs/>
                <w:color w:val="000000" w:themeColor="text1"/>
                <w:lang w:val="mn-MN" w:eastAsia="ja-JP"/>
              </w:rPr>
              <w:t>№</w:t>
            </w:r>
          </w:p>
        </w:tc>
        <w:tc>
          <w:tcPr>
            <w:tcW w:w="2541" w:type="dxa"/>
          </w:tcPr>
          <w:p w14:paraId="42349CFD" w14:textId="38706811" w:rsidR="002E5EF3" w:rsidRPr="002F59C3" w:rsidRDefault="00206F2C" w:rsidP="00662FE6">
            <w:pPr>
              <w:spacing w:before="240" w:line="240" w:lineRule="auto"/>
              <w:rPr>
                <w:rFonts w:ascii="Arial" w:hAnsi="Arial" w:cs="Arial"/>
                <w:b/>
                <w:bCs/>
                <w:color w:val="000000" w:themeColor="text1"/>
                <w:lang w:val="mn-MN" w:eastAsia="ja-JP"/>
              </w:rPr>
            </w:pPr>
            <w:r w:rsidRPr="002F59C3">
              <w:rPr>
                <w:rFonts w:ascii="Arial" w:hAnsi="Arial" w:cs="Arial"/>
                <w:b/>
                <w:bCs/>
                <w:color w:val="000000" w:themeColor="text1"/>
                <w:lang w:val="mn-MN" w:eastAsia="ja-JP"/>
              </w:rPr>
              <w:t>О</w:t>
            </w:r>
            <w:r w:rsidR="002E5EF3" w:rsidRPr="002F59C3">
              <w:rPr>
                <w:rFonts w:ascii="Arial" w:hAnsi="Arial" w:cs="Arial"/>
                <w:b/>
                <w:bCs/>
                <w:color w:val="000000" w:themeColor="text1"/>
                <w:lang w:val="mn-MN" w:eastAsia="ja-JP"/>
              </w:rPr>
              <w:t>рон нутгийн өмчийн харилцаа</w:t>
            </w:r>
          </w:p>
        </w:tc>
        <w:tc>
          <w:tcPr>
            <w:tcW w:w="5226" w:type="dxa"/>
          </w:tcPr>
          <w:p w14:paraId="777768C7" w14:textId="30627708" w:rsidR="002E5EF3" w:rsidRPr="002F59C3" w:rsidRDefault="002E5EF3" w:rsidP="00662FE6">
            <w:pPr>
              <w:spacing w:before="240" w:line="240" w:lineRule="auto"/>
              <w:rPr>
                <w:rFonts w:ascii="Arial" w:hAnsi="Arial" w:cs="Arial"/>
                <w:b/>
                <w:bCs/>
                <w:color w:val="000000" w:themeColor="text1"/>
                <w:lang w:eastAsia="ja-JP"/>
              </w:rPr>
            </w:pPr>
            <w:r w:rsidRPr="002F59C3">
              <w:rPr>
                <w:rFonts w:ascii="Arial" w:hAnsi="Arial" w:cs="Arial"/>
                <w:b/>
                <w:bCs/>
                <w:color w:val="000000" w:themeColor="text1"/>
                <w:lang w:val="mn-MN" w:eastAsia="ja-JP"/>
              </w:rPr>
              <w:t>Хуулийн зохицуулалт</w:t>
            </w:r>
            <w:r w:rsidRPr="002F59C3">
              <w:rPr>
                <w:rFonts w:ascii="Arial" w:hAnsi="Arial" w:cs="Arial"/>
                <w:b/>
                <w:bCs/>
                <w:color w:val="000000" w:themeColor="text1"/>
                <w:lang w:eastAsia="ja-JP"/>
              </w:rPr>
              <w:t xml:space="preserve"> </w:t>
            </w:r>
            <w:r w:rsidR="000D6E4C" w:rsidRPr="002F59C3">
              <w:rPr>
                <w:rFonts w:ascii="Arial" w:hAnsi="Arial" w:cs="Arial"/>
                <w:b/>
                <w:bCs/>
                <w:color w:val="000000" w:themeColor="text1"/>
                <w:lang w:eastAsia="ja-JP"/>
              </w:rPr>
              <w:t>хүрээ</w:t>
            </w:r>
          </w:p>
        </w:tc>
        <w:tc>
          <w:tcPr>
            <w:tcW w:w="1075" w:type="dxa"/>
          </w:tcPr>
          <w:p w14:paraId="3AFB9673" w14:textId="7DF2E007" w:rsidR="002E5EF3" w:rsidRPr="002F59C3" w:rsidRDefault="002E5EF3" w:rsidP="00662FE6">
            <w:pPr>
              <w:spacing w:before="240" w:line="240" w:lineRule="auto"/>
              <w:jc w:val="center"/>
              <w:rPr>
                <w:rFonts w:ascii="Arial" w:hAnsi="Arial" w:cs="Arial"/>
                <w:b/>
                <w:bCs/>
                <w:color w:val="000000" w:themeColor="text1"/>
                <w:lang w:val="mn-MN" w:eastAsia="ja-JP"/>
              </w:rPr>
            </w:pPr>
            <w:r w:rsidRPr="002F59C3">
              <w:rPr>
                <w:rFonts w:ascii="Arial" w:hAnsi="Arial" w:cs="Arial"/>
                <w:b/>
                <w:bCs/>
                <w:color w:val="000000" w:themeColor="text1"/>
                <w:lang w:eastAsia="ja-JP"/>
              </w:rPr>
              <w:t>(+/-)</w:t>
            </w:r>
          </w:p>
        </w:tc>
      </w:tr>
      <w:tr w:rsidR="00916809" w:rsidRPr="002F59C3" w14:paraId="25ED0937" w14:textId="77777777" w:rsidTr="00D033D5">
        <w:tc>
          <w:tcPr>
            <w:tcW w:w="508" w:type="dxa"/>
          </w:tcPr>
          <w:p w14:paraId="635A275D" w14:textId="77777777" w:rsidR="002E5EF3" w:rsidRPr="002F59C3" w:rsidRDefault="002E5EF3"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1</w:t>
            </w:r>
          </w:p>
        </w:tc>
        <w:tc>
          <w:tcPr>
            <w:tcW w:w="2541" w:type="dxa"/>
          </w:tcPr>
          <w:p w14:paraId="14A4F706" w14:textId="1B7283F7" w:rsidR="002E5EF3" w:rsidRPr="002F59C3" w:rsidRDefault="00206F2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Ө</w:t>
            </w:r>
            <w:r w:rsidR="002E5EF3" w:rsidRPr="002F59C3">
              <w:rPr>
                <w:rFonts w:ascii="Arial" w:hAnsi="Arial" w:cs="Arial"/>
                <w:color w:val="000000" w:themeColor="text1"/>
                <w:lang w:val="mn-MN" w:eastAsia="ja-JP"/>
              </w:rPr>
              <w:t>мчийн ангилал</w:t>
            </w:r>
          </w:p>
        </w:tc>
        <w:tc>
          <w:tcPr>
            <w:tcW w:w="5226" w:type="dxa"/>
          </w:tcPr>
          <w:p w14:paraId="17A56BA9" w14:textId="39C50451" w:rsidR="002E5EF3" w:rsidRPr="002F59C3" w:rsidRDefault="002D59B9"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74 дүгээр зүйл</w:t>
            </w:r>
          </w:p>
        </w:tc>
        <w:tc>
          <w:tcPr>
            <w:tcW w:w="1075" w:type="dxa"/>
          </w:tcPr>
          <w:p w14:paraId="401FFB00" w14:textId="77777777" w:rsidR="002E5EF3" w:rsidRPr="002F59C3" w:rsidRDefault="002E5EF3"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p>
        </w:tc>
      </w:tr>
      <w:tr w:rsidR="00916809" w:rsidRPr="002F59C3" w14:paraId="0F6C5695" w14:textId="77777777" w:rsidTr="00D033D5">
        <w:trPr>
          <w:trHeight w:val="332"/>
        </w:trPr>
        <w:tc>
          <w:tcPr>
            <w:tcW w:w="508" w:type="dxa"/>
          </w:tcPr>
          <w:p w14:paraId="11875122" w14:textId="77777777" w:rsidR="003664A1" w:rsidRPr="002F59C3" w:rsidRDefault="003664A1"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2</w:t>
            </w:r>
          </w:p>
        </w:tc>
        <w:tc>
          <w:tcPr>
            <w:tcW w:w="2541" w:type="dxa"/>
          </w:tcPr>
          <w:p w14:paraId="0F404A24" w14:textId="4A15DC59" w:rsidR="003664A1" w:rsidRPr="002F59C3" w:rsidRDefault="003664A1"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Өмчийн удирдлага</w:t>
            </w:r>
          </w:p>
        </w:tc>
        <w:tc>
          <w:tcPr>
            <w:tcW w:w="5226" w:type="dxa"/>
          </w:tcPr>
          <w:p w14:paraId="3C4A2536" w14:textId="77777777" w:rsidR="003664A1" w:rsidRPr="002F59C3" w:rsidRDefault="003664A1"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77 дүгээр зүйл</w:t>
            </w:r>
          </w:p>
          <w:p w14:paraId="3068F0D1" w14:textId="21FD081F" w:rsidR="003664A1" w:rsidRPr="002F59C3" w:rsidRDefault="003664A1"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78 дугаар зүйл</w:t>
            </w:r>
          </w:p>
        </w:tc>
        <w:tc>
          <w:tcPr>
            <w:tcW w:w="1075" w:type="dxa"/>
          </w:tcPr>
          <w:p w14:paraId="44EB3C12" w14:textId="566C738F" w:rsidR="003664A1" w:rsidRPr="002F59C3" w:rsidRDefault="00AC7694"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r w:rsidR="003664A1" w:rsidRPr="002F59C3">
              <w:rPr>
                <w:rFonts w:ascii="Arial" w:hAnsi="Arial" w:cs="Arial"/>
                <w:color w:val="000000" w:themeColor="text1"/>
                <w:lang w:val="mn-MN" w:eastAsia="ja-JP"/>
              </w:rPr>
              <w:t>-</w:t>
            </w:r>
          </w:p>
        </w:tc>
      </w:tr>
      <w:tr w:rsidR="00916809" w:rsidRPr="002F59C3" w14:paraId="1EE8BD0E" w14:textId="77777777" w:rsidTr="00D033D5">
        <w:tc>
          <w:tcPr>
            <w:tcW w:w="508" w:type="dxa"/>
          </w:tcPr>
          <w:p w14:paraId="4A425603" w14:textId="77777777" w:rsidR="003664A1" w:rsidRPr="002F59C3" w:rsidRDefault="003664A1"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3</w:t>
            </w:r>
          </w:p>
        </w:tc>
        <w:tc>
          <w:tcPr>
            <w:tcW w:w="2541" w:type="dxa"/>
          </w:tcPr>
          <w:p w14:paraId="6DEAA0A8" w14:textId="37E90D5E" w:rsidR="003664A1" w:rsidRPr="002F59C3" w:rsidRDefault="003664A1"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Өмчийг эзэмших этгээд</w:t>
            </w:r>
          </w:p>
        </w:tc>
        <w:tc>
          <w:tcPr>
            <w:tcW w:w="5226" w:type="dxa"/>
          </w:tcPr>
          <w:p w14:paraId="5D2238A0" w14:textId="7E76C298" w:rsidR="003664A1" w:rsidRPr="002F59C3" w:rsidRDefault="003664A1"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79 дүгээр зүйл</w:t>
            </w:r>
          </w:p>
        </w:tc>
        <w:tc>
          <w:tcPr>
            <w:tcW w:w="1075" w:type="dxa"/>
          </w:tcPr>
          <w:p w14:paraId="04E34C0A" w14:textId="199A2113" w:rsidR="003664A1" w:rsidRPr="002F59C3" w:rsidRDefault="00AC7694"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r w:rsidR="003664A1" w:rsidRPr="002F59C3">
              <w:rPr>
                <w:rFonts w:ascii="Arial" w:hAnsi="Arial" w:cs="Arial"/>
                <w:color w:val="000000" w:themeColor="text1"/>
                <w:lang w:val="mn-MN" w:eastAsia="ja-JP"/>
              </w:rPr>
              <w:t>-</w:t>
            </w:r>
          </w:p>
        </w:tc>
      </w:tr>
      <w:tr w:rsidR="00916809" w:rsidRPr="002F59C3" w14:paraId="2BBF457A" w14:textId="77777777" w:rsidTr="00D033D5">
        <w:tc>
          <w:tcPr>
            <w:tcW w:w="508" w:type="dxa"/>
          </w:tcPr>
          <w:p w14:paraId="61A97602" w14:textId="77777777" w:rsidR="003664A1" w:rsidRPr="002F59C3" w:rsidRDefault="003664A1"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4</w:t>
            </w:r>
          </w:p>
        </w:tc>
        <w:tc>
          <w:tcPr>
            <w:tcW w:w="2541" w:type="dxa"/>
          </w:tcPr>
          <w:p w14:paraId="3D212635" w14:textId="7A65FF74" w:rsidR="003664A1" w:rsidRPr="002F59C3" w:rsidRDefault="003664A1"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Орон нутгийн өмчид хөрөнгө олж авах</w:t>
            </w:r>
          </w:p>
        </w:tc>
        <w:tc>
          <w:tcPr>
            <w:tcW w:w="5226" w:type="dxa"/>
          </w:tcPr>
          <w:p w14:paraId="3BC3A648" w14:textId="05CC388A" w:rsidR="003664A1" w:rsidRPr="002F59C3" w:rsidRDefault="003664A1"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75 дугаар зүйл</w:t>
            </w:r>
          </w:p>
        </w:tc>
        <w:tc>
          <w:tcPr>
            <w:tcW w:w="1075" w:type="dxa"/>
          </w:tcPr>
          <w:p w14:paraId="5BCEE8A1" w14:textId="48F38D80" w:rsidR="003664A1" w:rsidRPr="002F59C3" w:rsidRDefault="00AC7694"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r w:rsidR="003664A1" w:rsidRPr="002F59C3">
              <w:rPr>
                <w:rFonts w:ascii="Arial" w:hAnsi="Arial" w:cs="Arial"/>
                <w:color w:val="000000" w:themeColor="text1"/>
                <w:lang w:val="mn-MN" w:eastAsia="ja-JP"/>
              </w:rPr>
              <w:t>-</w:t>
            </w:r>
          </w:p>
        </w:tc>
      </w:tr>
      <w:tr w:rsidR="00916809" w:rsidRPr="002F59C3" w14:paraId="1C0106D8" w14:textId="77777777" w:rsidTr="00D033D5">
        <w:tc>
          <w:tcPr>
            <w:tcW w:w="508" w:type="dxa"/>
          </w:tcPr>
          <w:p w14:paraId="63D91CC1" w14:textId="77777777" w:rsidR="002E5EF3" w:rsidRPr="002F59C3" w:rsidRDefault="002E5EF3"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5</w:t>
            </w:r>
          </w:p>
        </w:tc>
        <w:tc>
          <w:tcPr>
            <w:tcW w:w="2541" w:type="dxa"/>
          </w:tcPr>
          <w:p w14:paraId="1B31043D" w14:textId="1ADB959D" w:rsidR="002E5EF3" w:rsidRPr="002F59C3" w:rsidRDefault="00206F2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Ө</w:t>
            </w:r>
            <w:r w:rsidR="002E5EF3" w:rsidRPr="002F59C3">
              <w:rPr>
                <w:rFonts w:ascii="Arial" w:hAnsi="Arial" w:cs="Arial"/>
                <w:color w:val="000000" w:themeColor="text1"/>
                <w:lang w:val="mn-MN" w:eastAsia="ja-JP"/>
              </w:rPr>
              <w:t>мчийг захиран зарцуулах хэлбэр</w:t>
            </w:r>
          </w:p>
        </w:tc>
        <w:tc>
          <w:tcPr>
            <w:tcW w:w="5226" w:type="dxa"/>
          </w:tcPr>
          <w:p w14:paraId="427C4FC2" w14:textId="77784092" w:rsidR="002E5EF3" w:rsidRPr="002F59C3" w:rsidRDefault="002D59B9"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79 дүгээр зүйл</w:t>
            </w:r>
            <w:r w:rsidR="003D4675" w:rsidRPr="002F59C3">
              <w:rPr>
                <w:rFonts w:ascii="Arial" w:hAnsi="Arial" w:cs="Arial"/>
                <w:color w:val="000000" w:themeColor="text1"/>
                <w:lang w:val="mn-MN" w:eastAsia="ja-JP"/>
              </w:rPr>
              <w:t xml:space="preserve"> /төрийн өмчийн зохицуулалт</w:t>
            </w:r>
            <w:r w:rsidR="006C511E" w:rsidRPr="002F59C3">
              <w:rPr>
                <w:rFonts w:ascii="Arial" w:hAnsi="Arial" w:cs="Arial"/>
                <w:color w:val="000000" w:themeColor="text1"/>
                <w:lang w:val="mn-MN" w:eastAsia="ja-JP"/>
              </w:rPr>
              <w:t>аас</w:t>
            </w:r>
            <w:r w:rsidR="003D4675" w:rsidRPr="002F59C3">
              <w:rPr>
                <w:rFonts w:ascii="Arial" w:hAnsi="Arial" w:cs="Arial"/>
                <w:color w:val="000000" w:themeColor="text1"/>
                <w:lang w:val="mn-MN" w:eastAsia="ja-JP"/>
              </w:rPr>
              <w:t xml:space="preserve"> эш татсан хэдий ч, хэрэглэх боломжгүй/</w:t>
            </w:r>
          </w:p>
        </w:tc>
        <w:tc>
          <w:tcPr>
            <w:tcW w:w="1075" w:type="dxa"/>
          </w:tcPr>
          <w:p w14:paraId="360C96C6" w14:textId="428838CC" w:rsidR="002E5EF3" w:rsidRPr="002F59C3" w:rsidRDefault="00AC7694"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r w:rsidR="003D4675" w:rsidRPr="002F59C3">
              <w:rPr>
                <w:rFonts w:ascii="Arial" w:hAnsi="Arial" w:cs="Arial"/>
                <w:color w:val="000000" w:themeColor="text1"/>
                <w:lang w:val="mn-MN" w:eastAsia="ja-JP"/>
              </w:rPr>
              <w:t>-</w:t>
            </w:r>
          </w:p>
        </w:tc>
      </w:tr>
      <w:tr w:rsidR="00916809" w:rsidRPr="002F59C3" w14:paraId="12E4A955" w14:textId="77777777" w:rsidTr="00D033D5">
        <w:tc>
          <w:tcPr>
            <w:tcW w:w="508" w:type="dxa"/>
          </w:tcPr>
          <w:p w14:paraId="6E7048EF" w14:textId="77777777" w:rsidR="002E5EF3" w:rsidRPr="002F59C3" w:rsidRDefault="002E5EF3"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6</w:t>
            </w:r>
          </w:p>
        </w:tc>
        <w:tc>
          <w:tcPr>
            <w:tcW w:w="2541" w:type="dxa"/>
          </w:tcPr>
          <w:p w14:paraId="64AAE911" w14:textId="2D95A90D" w:rsidR="002E5EF3" w:rsidRPr="002F59C3" w:rsidRDefault="00206F2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Ө</w:t>
            </w:r>
            <w:r w:rsidR="002E5EF3" w:rsidRPr="002F59C3">
              <w:rPr>
                <w:rFonts w:ascii="Arial" w:hAnsi="Arial" w:cs="Arial"/>
                <w:color w:val="000000" w:themeColor="text1"/>
                <w:lang w:val="mn-MN" w:eastAsia="ja-JP"/>
              </w:rPr>
              <w:t>мчийг захиран зарцуулах арга</w:t>
            </w:r>
          </w:p>
        </w:tc>
        <w:tc>
          <w:tcPr>
            <w:tcW w:w="5226" w:type="dxa"/>
          </w:tcPr>
          <w:p w14:paraId="0BBC0EEA" w14:textId="2E772494" w:rsidR="002E5EF3" w:rsidRPr="002F59C3" w:rsidRDefault="00C46CE5"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p>
        </w:tc>
        <w:tc>
          <w:tcPr>
            <w:tcW w:w="1075" w:type="dxa"/>
          </w:tcPr>
          <w:p w14:paraId="4894E366" w14:textId="0A3DF730" w:rsidR="002E5EF3" w:rsidRPr="002F59C3" w:rsidRDefault="00C46CE5"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p>
        </w:tc>
      </w:tr>
      <w:tr w:rsidR="00916809" w:rsidRPr="002F59C3" w14:paraId="3CF8307A" w14:textId="77777777" w:rsidTr="00D033D5">
        <w:tc>
          <w:tcPr>
            <w:tcW w:w="508" w:type="dxa"/>
          </w:tcPr>
          <w:p w14:paraId="6940DD38" w14:textId="77777777" w:rsidR="002E5EF3" w:rsidRPr="002F59C3" w:rsidRDefault="002E5EF3"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7</w:t>
            </w:r>
          </w:p>
        </w:tc>
        <w:tc>
          <w:tcPr>
            <w:tcW w:w="2541" w:type="dxa"/>
          </w:tcPr>
          <w:p w14:paraId="7873A826" w14:textId="2A6F8C19" w:rsidR="002E5EF3" w:rsidRPr="002F59C3" w:rsidRDefault="00206F2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Ө</w:t>
            </w:r>
            <w:r w:rsidR="002E5EF3" w:rsidRPr="002F59C3">
              <w:rPr>
                <w:rFonts w:ascii="Arial" w:hAnsi="Arial" w:cs="Arial"/>
                <w:color w:val="000000" w:themeColor="text1"/>
                <w:lang w:val="mn-MN" w:eastAsia="ja-JP"/>
              </w:rPr>
              <w:t>мчийг хадгалах, хамгаалах</w:t>
            </w:r>
          </w:p>
        </w:tc>
        <w:tc>
          <w:tcPr>
            <w:tcW w:w="5226" w:type="dxa"/>
          </w:tcPr>
          <w:p w14:paraId="0806AED9" w14:textId="4087A2A3" w:rsidR="002E5EF3" w:rsidRPr="002F59C3" w:rsidRDefault="00C46CE5"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p>
        </w:tc>
        <w:tc>
          <w:tcPr>
            <w:tcW w:w="1075" w:type="dxa"/>
          </w:tcPr>
          <w:p w14:paraId="036E63D2" w14:textId="093C797D" w:rsidR="002E5EF3" w:rsidRPr="002F59C3" w:rsidRDefault="00C46CE5"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p>
        </w:tc>
      </w:tr>
      <w:tr w:rsidR="00916809" w:rsidRPr="002F59C3" w14:paraId="2EF0C835" w14:textId="77777777" w:rsidTr="00D033D5">
        <w:tc>
          <w:tcPr>
            <w:tcW w:w="508" w:type="dxa"/>
          </w:tcPr>
          <w:p w14:paraId="18689336" w14:textId="77777777" w:rsidR="002E5EF3" w:rsidRPr="002F59C3" w:rsidRDefault="002E5EF3"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8</w:t>
            </w:r>
          </w:p>
        </w:tc>
        <w:tc>
          <w:tcPr>
            <w:tcW w:w="2541" w:type="dxa"/>
          </w:tcPr>
          <w:p w14:paraId="7EE43EC1" w14:textId="085674DA" w:rsidR="002E5EF3" w:rsidRPr="002F59C3" w:rsidRDefault="00206F2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Ө</w:t>
            </w:r>
            <w:r w:rsidR="002E5EF3" w:rsidRPr="002F59C3">
              <w:rPr>
                <w:rFonts w:ascii="Arial" w:hAnsi="Arial" w:cs="Arial"/>
                <w:color w:val="000000" w:themeColor="text1"/>
                <w:lang w:val="mn-MN" w:eastAsia="ja-JP"/>
              </w:rPr>
              <w:t>мчийн бүртгэл</w:t>
            </w:r>
          </w:p>
        </w:tc>
        <w:tc>
          <w:tcPr>
            <w:tcW w:w="5226" w:type="dxa"/>
          </w:tcPr>
          <w:p w14:paraId="15485E8A" w14:textId="6327335E" w:rsidR="002E5EF3" w:rsidRPr="002F59C3" w:rsidRDefault="002E5EF3" w:rsidP="00662FE6">
            <w:pPr>
              <w:spacing w:before="240" w:line="240" w:lineRule="auto"/>
              <w:jc w:val="center"/>
              <w:rPr>
                <w:rFonts w:ascii="Arial" w:hAnsi="Arial" w:cs="Arial"/>
                <w:color w:val="000000" w:themeColor="text1"/>
                <w:lang w:val="mn-MN" w:eastAsia="ja-JP"/>
              </w:rPr>
            </w:pPr>
          </w:p>
        </w:tc>
        <w:tc>
          <w:tcPr>
            <w:tcW w:w="1075" w:type="dxa"/>
          </w:tcPr>
          <w:p w14:paraId="145F8151" w14:textId="4F027303" w:rsidR="002E5EF3" w:rsidRPr="002F59C3" w:rsidRDefault="00C46CE5"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p>
        </w:tc>
      </w:tr>
      <w:tr w:rsidR="00916809" w:rsidRPr="002F59C3" w14:paraId="2892F982" w14:textId="77777777" w:rsidTr="00D033D5">
        <w:tc>
          <w:tcPr>
            <w:tcW w:w="508" w:type="dxa"/>
          </w:tcPr>
          <w:p w14:paraId="663D738A" w14:textId="77777777" w:rsidR="002E5EF3" w:rsidRPr="002F59C3" w:rsidRDefault="002E5EF3"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9</w:t>
            </w:r>
          </w:p>
        </w:tc>
        <w:tc>
          <w:tcPr>
            <w:tcW w:w="2541" w:type="dxa"/>
          </w:tcPr>
          <w:p w14:paraId="5E86709D" w14:textId="7EC337ED" w:rsidR="002E5EF3" w:rsidRPr="002F59C3" w:rsidRDefault="00206F2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Ө</w:t>
            </w:r>
            <w:r w:rsidR="002E5EF3" w:rsidRPr="002F59C3">
              <w:rPr>
                <w:rFonts w:ascii="Arial" w:hAnsi="Arial" w:cs="Arial"/>
                <w:color w:val="000000" w:themeColor="text1"/>
                <w:lang w:val="mn-MN" w:eastAsia="ja-JP"/>
              </w:rPr>
              <w:t>мчийн тооллого</w:t>
            </w:r>
          </w:p>
        </w:tc>
        <w:tc>
          <w:tcPr>
            <w:tcW w:w="5226" w:type="dxa"/>
          </w:tcPr>
          <w:p w14:paraId="669B1E0F" w14:textId="4D985A6A" w:rsidR="002E5EF3" w:rsidRPr="002F59C3" w:rsidRDefault="00206F2C"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p>
        </w:tc>
        <w:tc>
          <w:tcPr>
            <w:tcW w:w="1075" w:type="dxa"/>
          </w:tcPr>
          <w:p w14:paraId="67DD1C49" w14:textId="0EC9CFFF" w:rsidR="002E5EF3" w:rsidRPr="002F59C3" w:rsidRDefault="00C46CE5"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p>
        </w:tc>
      </w:tr>
      <w:tr w:rsidR="00916809" w:rsidRPr="002F59C3" w14:paraId="09A49240" w14:textId="77777777" w:rsidTr="00D033D5">
        <w:tc>
          <w:tcPr>
            <w:tcW w:w="508" w:type="dxa"/>
          </w:tcPr>
          <w:p w14:paraId="297AB3AA" w14:textId="77777777" w:rsidR="002E5EF3" w:rsidRPr="002F59C3" w:rsidRDefault="002E5EF3"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10</w:t>
            </w:r>
          </w:p>
        </w:tc>
        <w:tc>
          <w:tcPr>
            <w:tcW w:w="2541" w:type="dxa"/>
          </w:tcPr>
          <w:p w14:paraId="634B4684" w14:textId="24E6BA30" w:rsidR="002E5EF3" w:rsidRPr="002F59C3" w:rsidRDefault="00206F2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Ө</w:t>
            </w:r>
            <w:r w:rsidR="002E5EF3" w:rsidRPr="002F59C3">
              <w:rPr>
                <w:rFonts w:ascii="Arial" w:hAnsi="Arial" w:cs="Arial"/>
                <w:color w:val="000000" w:themeColor="text1"/>
                <w:lang w:val="mn-MN" w:eastAsia="ja-JP"/>
              </w:rPr>
              <w:t>мчийн тайлагнал</w:t>
            </w:r>
          </w:p>
        </w:tc>
        <w:tc>
          <w:tcPr>
            <w:tcW w:w="5226" w:type="dxa"/>
          </w:tcPr>
          <w:p w14:paraId="59DD13E9" w14:textId="77777777" w:rsidR="002E5EF3" w:rsidRPr="002F59C3" w:rsidRDefault="002E5EF3"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p>
        </w:tc>
        <w:tc>
          <w:tcPr>
            <w:tcW w:w="1075" w:type="dxa"/>
          </w:tcPr>
          <w:p w14:paraId="1151C94F" w14:textId="1716ED43" w:rsidR="002E5EF3" w:rsidRPr="002F59C3" w:rsidRDefault="00C46CE5" w:rsidP="00662FE6">
            <w:pPr>
              <w:spacing w:before="240" w:line="240" w:lineRule="auto"/>
              <w:jc w:val="center"/>
              <w:rPr>
                <w:rFonts w:ascii="Arial" w:hAnsi="Arial" w:cs="Arial"/>
                <w:b/>
                <w:bCs/>
                <w:i/>
                <w:iCs/>
                <w:color w:val="000000" w:themeColor="text1"/>
                <w:lang w:val="mn-MN" w:eastAsia="ja-JP"/>
              </w:rPr>
            </w:pPr>
            <w:r w:rsidRPr="002F59C3">
              <w:rPr>
                <w:rFonts w:ascii="Arial" w:hAnsi="Arial" w:cs="Arial"/>
                <w:color w:val="000000" w:themeColor="text1"/>
                <w:lang w:val="mn-MN" w:eastAsia="ja-JP"/>
              </w:rPr>
              <w:t>-</w:t>
            </w:r>
          </w:p>
        </w:tc>
      </w:tr>
      <w:tr w:rsidR="00916809" w:rsidRPr="002F59C3" w14:paraId="79D044D3" w14:textId="77777777" w:rsidTr="00D033D5">
        <w:tc>
          <w:tcPr>
            <w:tcW w:w="508" w:type="dxa"/>
          </w:tcPr>
          <w:p w14:paraId="098B5DB9" w14:textId="77777777" w:rsidR="002E5EF3" w:rsidRPr="002F59C3" w:rsidRDefault="002E5EF3"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lastRenderedPageBreak/>
              <w:t>11</w:t>
            </w:r>
          </w:p>
        </w:tc>
        <w:tc>
          <w:tcPr>
            <w:tcW w:w="2541" w:type="dxa"/>
          </w:tcPr>
          <w:p w14:paraId="429725B9" w14:textId="4EB96748" w:rsidR="002E5EF3" w:rsidRPr="002F59C3" w:rsidRDefault="00206F2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Ө</w:t>
            </w:r>
            <w:r w:rsidR="002E5EF3" w:rsidRPr="002F59C3">
              <w:rPr>
                <w:rFonts w:ascii="Arial" w:hAnsi="Arial" w:cs="Arial"/>
                <w:color w:val="000000" w:themeColor="text1"/>
                <w:lang w:val="mn-MN" w:eastAsia="ja-JP"/>
              </w:rPr>
              <w:t>мчийг данснаас хасах</w:t>
            </w:r>
          </w:p>
        </w:tc>
        <w:tc>
          <w:tcPr>
            <w:tcW w:w="5226" w:type="dxa"/>
          </w:tcPr>
          <w:p w14:paraId="3B8F07CB" w14:textId="77777777" w:rsidR="002E5EF3" w:rsidRPr="002F59C3" w:rsidRDefault="002E5EF3"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p>
        </w:tc>
        <w:tc>
          <w:tcPr>
            <w:tcW w:w="1075" w:type="dxa"/>
          </w:tcPr>
          <w:p w14:paraId="792ACB90" w14:textId="33BADE7F" w:rsidR="002E5EF3" w:rsidRPr="002F59C3" w:rsidRDefault="00C46CE5" w:rsidP="00662FE6">
            <w:pPr>
              <w:spacing w:before="240" w:line="240" w:lineRule="auto"/>
              <w:jc w:val="center"/>
              <w:rPr>
                <w:rFonts w:ascii="Arial" w:hAnsi="Arial" w:cs="Arial"/>
                <w:b/>
                <w:bCs/>
                <w:i/>
                <w:iCs/>
                <w:color w:val="000000" w:themeColor="text1"/>
                <w:lang w:val="mn-MN" w:eastAsia="ja-JP"/>
              </w:rPr>
            </w:pPr>
            <w:r w:rsidRPr="002F59C3">
              <w:rPr>
                <w:rFonts w:ascii="Arial" w:hAnsi="Arial" w:cs="Arial"/>
                <w:color w:val="000000" w:themeColor="text1"/>
                <w:lang w:val="mn-MN" w:eastAsia="ja-JP"/>
              </w:rPr>
              <w:t>-</w:t>
            </w:r>
          </w:p>
        </w:tc>
      </w:tr>
      <w:tr w:rsidR="00916809" w:rsidRPr="002F59C3" w14:paraId="03E8241F" w14:textId="77777777" w:rsidTr="00D033D5">
        <w:tc>
          <w:tcPr>
            <w:tcW w:w="508" w:type="dxa"/>
          </w:tcPr>
          <w:p w14:paraId="45ED5A0C" w14:textId="77777777" w:rsidR="002E5EF3" w:rsidRPr="002F59C3" w:rsidRDefault="002E5EF3"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12</w:t>
            </w:r>
          </w:p>
        </w:tc>
        <w:tc>
          <w:tcPr>
            <w:tcW w:w="2541" w:type="dxa"/>
          </w:tcPr>
          <w:p w14:paraId="3DA460E4" w14:textId="3208DE27" w:rsidR="002E5EF3" w:rsidRPr="002F59C3" w:rsidRDefault="00206F2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Ө</w:t>
            </w:r>
            <w:r w:rsidR="002E5EF3" w:rsidRPr="002F59C3">
              <w:rPr>
                <w:rFonts w:ascii="Arial" w:hAnsi="Arial" w:cs="Arial"/>
                <w:color w:val="000000" w:themeColor="text1"/>
                <w:lang w:val="mn-MN" w:eastAsia="ja-JP"/>
              </w:rPr>
              <w:t>мчийн хяналт</w:t>
            </w:r>
          </w:p>
        </w:tc>
        <w:tc>
          <w:tcPr>
            <w:tcW w:w="5226" w:type="dxa"/>
          </w:tcPr>
          <w:p w14:paraId="6625DF32" w14:textId="64D5C498" w:rsidR="002E5EF3" w:rsidRPr="002F59C3" w:rsidRDefault="00C11850"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77.1</w:t>
            </w:r>
          </w:p>
        </w:tc>
        <w:tc>
          <w:tcPr>
            <w:tcW w:w="1075" w:type="dxa"/>
          </w:tcPr>
          <w:p w14:paraId="55F06F3C" w14:textId="7EF7C704" w:rsidR="002E5EF3" w:rsidRPr="002F59C3" w:rsidRDefault="00AC7694" w:rsidP="00662FE6">
            <w:pPr>
              <w:spacing w:before="240" w:line="240" w:lineRule="auto"/>
              <w:jc w:val="center"/>
              <w:rPr>
                <w:rFonts w:ascii="Arial" w:hAnsi="Arial" w:cs="Arial"/>
                <w:color w:val="000000" w:themeColor="text1"/>
                <w:lang w:eastAsia="ja-JP"/>
              </w:rPr>
            </w:pPr>
            <w:r w:rsidRPr="002F59C3">
              <w:rPr>
                <w:rFonts w:ascii="Arial" w:hAnsi="Arial" w:cs="Arial"/>
                <w:color w:val="000000" w:themeColor="text1"/>
                <w:lang w:val="mn-MN" w:eastAsia="ja-JP"/>
              </w:rPr>
              <w:t>+</w:t>
            </w:r>
            <w:r w:rsidR="00C46CE5" w:rsidRPr="002F59C3">
              <w:rPr>
                <w:rFonts w:ascii="Arial" w:hAnsi="Arial" w:cs="Arial"/>
                <w:color w:val="000000" w:themeColor="text1"/>
                <w:lang w:val="mn-MN" w:eastAsia="ja-JP"/>
              </w:rPr>
              <w:t>-</w:t>
            </w:r>
          </w:p>
        </w:tc>
      </w:tr>
      <w:tr w:rsidR="00916809" w:rsidRPr="002F59C3" w14:paraId="1A3138FB" w14:textId="77777777" w:rsidTr="00D033D5">
        <w:tc>
          <w:tcPr>
            <w:tcW w:w="508" w:type="dxa"/>
          </w:tcPr>
          <w:p w14:paraId="7BBE6C22" w14:textId="77777777" w:rsidR="002E5EF3" w:rsidRPr="002F59C3" w:rsidRDefault="002E5EF3"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13</w:t>
            </w:r>
          </w:p>
        </w:tc>
        <w:tc>
          <w:tcPr>
            <w:tcW w:w="2541" w:type="dxa"/>
          </w:tcPr>
          <w:p w14:paraId="5347615E" w14:textId="2477DADF" w:rsidR="002E5EF3" w:rsidRPr="002F59C3" w:rsidRDefault="00206F2C"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Ө</w:t>
            </w:r>
            <w:r w:rsidR="002E5EF3" w:rsidRPr="002F59C3">
              <w:rPr>
                <w:rFonts w:ascii="Arial" w:hAnsi="Arial" w:cs="Arial"/>
                <w:color w:val="000000" w:themeColor="text1"/>
                <w:lang w:val="mn-MN" w:eastAsia="ja-JP"/>
              </w:rPr>
              <w:t>мчийн мэдээллийн сан</w:t>
            </w:r>
          </w:p>
        </w:tc>
        <w:tc>
          <w:tcPr>
            <w:tcW w:w="5226" w:type="dxa"/>
          </w:tcPr>
          <w:p w14:paraId="746F274A" w14:textId="77777777" w:rsidR="002E5EF3" w:rsidRPr="002F59C3" w:rsidRDefault="002E5EF3"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p>
        </w:tc>
        <w:tc>
          <w:tcPr>
            <w:tcW w:w="1075" w:type="dxa"/>
          </w:tcPr>
          <w:p w14:paraId="67434169" w14:textId="77777777" w:rsidR="002E5EF3" w:rsidRPr="002F59C3" w:rsidRDefault="002E5EF3"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w:t>
            </w:r>
          </w:p>
        </w:tc>
      </w:tr>
    </w:tbl>
    <w:p w14:paraId="4DDAE8ED" w14:textId="4CB09538" w:rsidR="00716375" w:rsidRPr="002F59C3" w:rsidRDefault="00716375"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ab/>
      </w:r>
      <w:r w:rsidR="00151ACB" w:rsidRPr="002F59C3">
        <w:rPr>
          <w:rFonts w:ascii="Arial" w:hAnsi="Arial" w:cs="Arial"/>
          <w:color w:val="000000" w:themeColor="text1"/>
          <w:sz w:val="24"/>
          <w:szCs w:val="24"/>
          <w:lang w:val="mn-MN" w:eastAsia="ja-JP"/>
        </w:rPr>
        <w:t>Ийнхүү Үндсэн хууль дахь орон нутаг эдийн засгийн цогцолбор байх үзэл санааг хэрэгжүүлэх хүрээнд батлагдсан ЗЗН</w:t>
      </w:r>
      <w:r w:rsidR="00853D82" w:rsidRPr="002F59C3">
        <w:rPr>
          <w:rFonts w:ascii="Arial" w:hAnsi="Arial" w:cs="Arial"/>
          <w:color w:val="000000" w:themeColor="text1"/>
          <w:sz w:val="24"/>
          <w:szCs w:val="24"/>
          <w:lang w:val="mn-MN" w:eastAsia="ja-JP"/>
        </w:rPr>
        <w:t>ДН</w:t>
      </w:r>
      <w:r w:rsidR="00151ACB" w:rsidRPr="002F59C3">
        <w:rPr>
          <w:rFonts w:ascii="Arial" w:hAnsi="Arial" w:cs="Arial"/>
          <w:color w:val="000000" w:themeColor="text1"/>
          <w:sz w:val="24"/>
          <w:szCs w:val="24"/>
          <w:lang w:val="mn-MN" w:eastAsia="ja-JP"/>
        </w:rPr>
        <w:t xml:space="preserve">ТУТХ-ийн 18.4-т </w:t>
      </w:r>
      <w:r w:rsidR="005B1F17" w:rsidRPr="002F59C3">
        <w:rPr>
          <w:rFonts w:ascii="Arial" w:hAnsi="Arial" w:cs="Arial"/>
          <w:color w:val="000000" w:themeColor="text1"/>
          <w:sz w:val="24"/>
          <w:szCs w:val="24"/>
          <w:lang w:val="mn-MN" w:eastAsia="ja-JP"/>
        </w:rPr>
        <w:t xml:space="preserve">Орон нутгийн өмчийн харилцааг хуулиар зохицуулахаар тусгасан хэдий ч, </w:t>
      </w:r>
      <w:r w:rsidR="006203E4" w:rsidRPr="002F59C3">
        <w:rPr>
          <w:rFonts w:ascii="Arial" w:hAnsi="Arial" w:cs="Arial"/>
          <w:color w:val="000000" w:themeColor="text1"/>
          <w:sz w:val="24"/>
          <w:szCs w:val="24"/>
          <w:lang w:val="mn-MN" w:eastAsia="ja-JP"/>
        </w:rPr>
        <w:t xml:space="preserve">орон нутгийн өмчийн харилцаанд хамаарах хуулийн зохицуулалт хангалтгүй байна. </w:t>
      </w:r>
    </w:p>
    <w:p w14:paraId="3537CBB5" w14:textId="50392AD4" w:rsidR="00DB7EFE" w:rsidRPr="002F59C3" w:rsidRDefault="00DB7EFE"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Түүнчлэн ТБОНӨТХ нь төрийн болон орон нутгийн өмчийн хөрөнгийг тодорхойлохдоо </w:t>
      </w:r>
      <w:r w:rsidR="00F536C6" w:rsidRPr="002F59C3">
        <w:rPr>
          <w:rFonts w:ascii="Arial" w:hAnsi="Arial" w:cs="Arial"/>
          <w:color w:val="000000" w:themeColor="text1"/>
          <w:sz w:val="24"/>
          <w:szCs w:val="24"/>
          <w:lang w:val="mn-MN" w:eastAsia="ja-JP"/>
        </w:rPr>
        <w:t xml:space="preserve">хуулийн бүхий зүйл заалт дээр </w:t>
      </w:r>
      <w:r w:rsidRPr="002F59C3">
        <w:rPr>
          <w:rFonts w:ascii="Arial" w:hAnsi="Arial" w:cs="Arial"/>
          <w:color w:val="000000" w:themeColor="text1"/>
          <w:sz w:val="24"/>
          <w:szCs w:val="24"/>
          <w:lang w:val="mn-MN" w:eastAsia="ja-JP"/>
        </w:rPr>
        <w:t xml:space="preserve">“эд хөрөнгө” гэсэн хууль зүйн нэр томьёог хэрэглэсэн байна. Харин </w:t>
      </w:r>
      <w:r w:rsidR="00A45F4D" w:rsidRPr="002F59C3">
        <w:rPr>
          <w:rFonts w:ascii="Arial" w:hAnsi="Arial" w:cs="Arial"/>
          <w:color w:val="000000" w:themeColor="text1"/>
          <w:sz w:val="24"/>
          <w:szCs w:val="24"/>
          <w:lang w:val="mn-MN" w:eastAsia="ja-JP"/>
        </w:rPr>
        <w:t xml:space="preserve">төрийн болон орон нутгийн </w:t>
      </w:r>
      <w:r w:rsidRPr="002F59C3">
        <w:rPr>
          <w:rFonts w:ascii="Arial" w:hAnsi="Arial" w:cs="Arial"/>
          <w:color w:val="000000" w:themeColor="text1"/>
          <w:sz w:val="24"/>
          <w:szCs w:val="24"/>
          <w:lang w:val="mn-MN" w:eastAsia="ja-JP"/>
        </w:rPr>
        <w:t>өмчий</w:t>
      </w:r>
      <w:r w:rsidR="00A45F4D" w:rsidRPr="002F59C3">
        <w:rPr>
          <w:rFonts w:ascii="Arial" w:hAnsi="Arial" w:cs="Arial"/>
          <w:color w:val="000000" w:themeColor="text1"/>
          <w:sz w:val="24"/>
          <w:szCs w:val="24"/>
          <w:lang w:val="mn-MN" w:eastAsia="ja-JP"/>
        </w:rPr>
        <w:t>г багтаасан өмчийн</w:t>
      </w:r>
      <w:r w:rsidRPr="002F59C3">
        <w:rPr>
          <w:rFonts w:ascii="Arial" w:hAnsi="Arial" w:cs="Arial"/>
          <w:color w:val="000000" w:themeColor="text1"/>
          <w:sz w:val="24"/>
          <w:szCs w:val="24"/>
          <w:lang w:val="mn-MN" w:eastAsia="ja-JP"/>
        </w:rPr>
        <w:t xml:space="preserve"> суурь хууль болох 2002 оны Иргэний хуулийн 84.4-т “Эд хөрөнгө нь үл хөдлөх, хөдлөх эд хөрөнгө байна” хэмээн тусгасан байдаг. </w:t>
      </w:r>
    </w:p>
    <w:p w14:paraId="27233676" w14:textId="3CD803B3" w:rsidR="00353725" w:rsidRPr="00440132" w:rsidRDefault="00353725" w:rsidP="00662FE6">
      <w:pPr>
        <w:spacing w:before="240" w:line="240" w:lineRule="auto"/>
        <w:jc w:val="both"/>
        <w:rPr>
          <w:rFonts w:ascii="Arial" w:hAnsi="Arial" w:cs="Arial"/>
          <w:b/>
          <w:bCs/>
          <w:color w:val="000000" w:themeColor="text1"/>
          <w:sz w:val="24"/>
          <w:szCs w:val="24"/>
          <w:lang w:val="mn-MN" w:eastAsia="ja-JP"/>
        </w:rPr>
      </w:pPr>
      <w:r w:rsidRPr="00440132">
        <w:rPr>
          <w:rFonts w:ascii="Arial" w:hAnsi="Arial" w:cs="Arial"/>
          <w:b/>
          <w:bCs/>
          <w:color w:val="000000" w:themeColor="text1"/>
          <w:sz w:val="24"/>
          <w:szCs w:val="24"/>
          <w:lang w:val="mn-MN" w:eastAsia="ja-JP"/>
        </w:rPr>
        <w:t xml:space="preserve">Хүснэгт </w:t>
      </w:r>
      <w:r w:rsidR="001B5CF9">
        <w:rPr>
          <w:rFonts w:ascii="Arial" w:hAnsi="Arial" w:cs="Arial"/>
          <w:b/>
          <w:bCs/>
          <w:color w:val="000000" w:themeColor="text1"/>
          <w:sz w:val="24"/>
          <w:szCs w:val="24"/>
          <w:lang w:val="mn-MN" w:eastAsia="ja-JP"/>
        </w:rPr>
        <w:t>6</w:t>
      </w:r>
      <w:r w:rsidRPr="00440132">
        <w:rPr>
          <w:rFonts w:ascii="Arial" w:hAnsi="Arial" w:cs="Arial"/>
          <w:b/>
          <w:bCs/>
          <w:color w:val="000000" w:themeColor="text1"/>
          <w:sz w:val="24"/>
          <w:szCs w:val="24"/>
          <w:lang w:val="mn-MN" w:eastAsia="ja-JP"/>
        </w:rPr>
        <w:t>. Төрийн болон орон нутгийн өмчит компанийн тоо (2021)</w:t>
      </w:r>
    </w:p>
    <w:tbl>
      <w:tblPr>
        <w:tblStyle w:val="TableGrid"/>
        <w:tblW w:w="0" w:type="auto"/>
        <w:tblLook w:val="04A0" w:firstRow="1" w:lastRow="0" w:firstColumn="1" w:lastColumn="0" w:noHBand="0" w:noVBand="1"/>
      </w:tblPr>
      <w:tblGrid>
        <w:gridCol w:w="4135"/>
        <w:gridCol w:w="2700"/>
        <w:gridCol w:w="2515"/>
      </w:tblGrid>
      <w:tr w:rsidR="00916809" w:rsidRPr="002F59C3" w14:paraId="55E10105" w14:textId="77777777" w:rsidTr="001D0563">
        <w:tc>
          <w:tcPr>
            <w:tcW w:w="4135" w:type="dxa"/>
            <w:shd w:val="clear" w:color="auto" w:fill="D9D9D9" w:themeFill="background1" w:themeFillShade="D9"/>
          </w:tcPr>
          <w:p w14:paraId="081B0A29" w14:textId="6496788D" w:rsidR="001D0563" w:rsidRPr="002F59C3" w:rsidRDefault="001D0563"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 xml:space="preserve">Хувьцааны эзэмшил </w:t>
            </w:r>
            <w:r w:rsidRPr="002F59C3">
              <w:rPr>
                <w:rFonts w:ascii="Arial" w:hAnsi="Arial" w:cs="Arial"/>
                <w:color w:val="000000" w:themeColor="text1"/>
                <w:lang w:eastAsia="ja-JP"/>
              </w:rPr>
              <w:t xml:space="preserve">/ </w:t>
            </w:r>
            <w:r w:rsidRPr="002F59C3">
              <w:rPr>
                <w:rFonts w:ascii="Arial" w:hAnsi="Arial" w:cs="Arial"/>
                <w:color w:val="000000" w:themeColor="text1"/>
                <w:lang w:val="mn-MN" w:eastAsia="ja-JP"/>
              </w:rPr>
              <w:t>хэлбэр</w:t>
            </w:r>
          </w:p>
        </w:tc>
        <w:tc>
          <w:tcPr>
            <w:tcW w:w="2700" w:type="dxa"/>
            <w:shd w:val="clear" w:color="auto" w:fill="D9D9D9" w:themeFill="background1" w:themeFillShade="D9"/>
          </w:tcPr>
          <w:p w14:paraId="10616C49" w14:textId="15396792" w:rsidR="001D0563" w:rsidRPr="002F59C3" w:rsidRDefault="001D0563"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ХК</w:t>
            </w:r>
          </w:p>
        </w:tc>
        <w:tc>
          <w:tcPr>
            <w:tcW w:w="2515" w:type="dxa"/>
            <w:shd w:val="clear" w:color="auto" w:fill="D9D9D9" w:themeFill="background1" w:themeFillShade="D9"/>
          </w:tcPr>
          <w:p w14:paraId="0483F880" w14:textId="2D9B9AD5" w:rsidR="001D0563" w:rsidRPr="002F59C3" w:rsidRDefault="001D0563"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ХХК</w:t>
            </w:r>
          </w:p>
        </w:tc>
      </w:tr>
      <w:tr w:rsidR="00916809" w:rsidRPr="002F59C3" w14:paraId="5CE30E7C" w14:textId="77777777" w:rsidTr="001D0563">
        <w:tc>
          <w:tcPr>
            <w:tcW w:w="4135" w:type="dxa"/>
            <w:shd w:val="clear" w:color="auto" w:fill="D9D9D9" w:themeFill="background1" w:themeFillShade="D9"/>
          </w:tcPr>
          <w:p w14:paraId="33F0F156" w14:textId="040521D9" w:rsidR="001D0563" w:rsidRPr="002F59C3" w:rsidRDefault="001D0563"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Төрийн өмчит</w:t>
            </w:r>
          </w:p>
        </w:tc>
        <w:tc>
          <w:tcPr>
            <w:tcW w:w="2700" w:type="dxa"/>
          </w:tcPr>
          <w:p w14:paraId="3D6745E3" w14:textId="50E43148" w:rsidR="001D0563" w:rsidRPr="002F59C3" w:rsidRDefault="001D0563"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56</w:t>
            </w:r>
          </w:p>
        </w:tc>
        <w:tc>
          <w:tcPr>
            <w:tcW w:w="2515" w:type="dxa"/>
          </w:tcPr>
          <w:p w14:paraId="3DF0E08B" w14:textId="002A4E9D" w:rsidR="001D0563" w:rsidRPr="002F59C3" w:rsidRDefault="001D0563"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34</w:t>
            </w:r>
          </w:p>
        </w:tc>
      </w:tr>
      <w:tr w:rsidR="00916809" w:rsidRPr="002F59C3" w14:paraId="63794BA5" w14:textId="77777777" w:rsidTr="001D0563">
        <w:tc>
          <w:tcPr>
            <w:tcW w:w="4135" w:type="dxa"/>
            <w:shd w:val="clear" w:color="auto" w:fill="D9D9D9" w:themeFill="background1" w:themeFillShade="D9"/>
          </w:tcPr>
          <w:p w14:paraId="0DAF8AA9" w14:textId="0039361B" w:rsidR="001D0563" w:rsidRPr="002F59C3" w:rsidRDefault="001D0563"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Орон нутгийн өмчит</w:t>
            </w:r>
          </w:p>
        </w:tc>
        <w:tc>
          <w:tcPr>
            <w:tcW w:w="2700" w:type="dxa"/>
          </w:tcPr>
          <w:p w14:paraId="2267202E" w14:textId="20F743B2" w:rsidR="001D0563" w:rsidRPr="002F59C3" w:rsidRDefault="001D0563"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13</w:t>
            </w:r>
          </w:p>
        </w:tc>
        <w:tc>
          <w:tcPr>
            <w:tcW w:w="2515" w:type="dxa"/>
          </w:tcPr>
          <w:p w14:paraId="694A53AF" w14:textId="3CFE28F5" w:rsidR="001D0563" w:rsidRPr="002F59C3" w:rsidRDefault="001D0563"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76</w:t>
            </w:r>
          </w:p>
        </w:tc>
      </w:tr>
      <w:tr w:rsidR="00916809" w:rsidRPr="002F59C3" w14:paraId="075A9878" w14:textId="77777777" w:rsidTr="001D0563">
        <w:tc>
          <w:tcPr>
            <w:tcW w:w="4135" w:type="dxa"/>
            <w:vMerge w:val="restart"/>
            <w:shd w:val="clear" w:color="auto" w:fill="D9D9D9" w:themeFill="background1" w:themeFillShade="D9"/>
          </w:tcPr>
          <w:p w14:paraId="10A1B6F9" w14:textId="77777777" w:rsidR="001D0563" w:rsidRPr="002F59C3" w:rsidRDefault="001D0563" w:rsidP="00662FE6">
            <w:pPr>
              <w:spacing w:before="240" w:line="240" w:lineRule="auto"/>
              <w:jc w:val="both"/>
              <w:rPr>
                <w:rFonts w:ascii="Arial" w:hAnsi="Arial" w:cs="Arial"/>
                <w:color w:val="000000" w:themeColor="text1"/>
                <w:lang w:val="mn-MN" w:eastAsia="ja-JP"/>
              </w:rPr>
            </w:pPr>
          </w:p>
        </w:tc>
        <w:tc>
          <w:tcPr>
            <w:tcW w:w="2700" w:type="dxa"/>
          </w:tcPr>
          <w:p w14:paraId="26F53544" w14:textId="19E569D4" w:rsidR="001D0563" w:rsidRPr="002F59C3" w:rsidRDefault="001D0563"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69</w:t>
            </w:r>
          </w:p>
        </w:tc>
        <w:tc>
          <w:tcPr>
            <w:tcW w:w="2515" w:type="dxa"/>
          </w:tcPr>
          <w:p w14:paraId="280949A2" w14:textId="506B9AB5" w:rsidR="001D0563" w:rsidRPr="002F59C3" w:rsidRDefault="001D0563"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101</w:t>
            </w:r>
          </w:p>
        </w:tc>
      </w:tr>
      <w:tr w:rsidR="00916809" w:rsidRPr="002F59C3" w14:paraId="456AF6A7" w14:textId="77777777" w:rsidTr="001D0563">
        <w:tc>
          <w:tcPr>
            <w:tcW w:w="4135" w:type="dxa"/>
            <w:vMerge/>
            <w:shd w:val="clear" w:color="auto" w:fill="D9D9D9" w:themeFill="background1" w:themeFillShade="D9"/>
          </w:tcPr>
          <w:p w14:paraId="289D3A45" w14:textId="77777777" w:rsidR="001D0563" w:rsidRPr="002F59C3" w:rsidRDefault="001D0563" w:rsidP="00662FE6">
            <w:pPr>
              <w:spacing w:before="240" w:line="240" w:lineRule="auto"/>
              <w:jc w:val="both"/>
              <w:rPr>
                <w:rFonts w:ascii="Arial" w:hAnsi="Arial" w:cs="Arial"/>
                <w:color w:val="000000" w:themeColor="text1"/>
                <w:lang w:val="mn-MN" w:eastAsia="ja-JP"/>
              </w:rPr>
            </w:pPr>
          </w:p>
        </w:tc>
        <w:tc>
          <w:tcPr>
            <w:tcW w:w="5215" w:type="dxa"/>
            <w:gridSpan w:val="2"/>
          </w:tcPr>
          <w:p w14:paraId="20039B56" w14:textId="54C7D8CB" w:rsidR="001D0563" w:rsidRPr="002F59C3" w:rsidRDefault="001D0563" w:rsidP="00662FE6">
            <w:pPr>
              <w:spacing w:before="240" w:line="240" w:lineRule="auto"/>
              <w:jc w:val="center"/>
              <w:rPr>
                <w:rFonts w:ascii="Arial" w:hAnsi="Arial" w:cs="Arial"/>
                <w:color w:val="000000" w:themeColor="text1"/>
                <w:lang w:val="mn-MN" w:eastAsia="ja-JP"/>
              </w:rPr>
            </w:pPr>
            <w:r w:rsidRPr="002F59C3">
              <w:rPr>
                <w:rFonts w:ascii="Arial" w:hAnsi="Arial" w:cs="Arial"/>
                <w:color w:val="000000" w:themeColor="text1"/>
                <w:lang w:val="mn-MN" w:eastAsia="ja-JP"/>
              </w:rPr>
              <w:t>170</w:t>
            </w:r>
          </w:p>
        </w:tc>
      </w:tr>
    </w:tbl>
    <w:p w14:paraId="2074F1B4" w14:textId="3C2CF22A" w:rsidR="001D0563" w:rsidRPr="002F59C3" w:rsidRDefault="00353725"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Өөрөөр хэлбэл, ТБОНӨТХ-ийн зохицуулалт нь төрийн болон орон нутгийн өмчийн хөрөнгийг үл хөдлөх болон хөдлөх эд хөрөнгөөр хязгаарласан буюу Иргэний хууль дахь хөрөнгийн агуулгыг явцуу утгаар хуулчилсан хэмээн дүгнэж болохоор байна. Тухайлбал, эдийн бус хөрөнгийн ангилалт хамаарах төр болон орон нутгийн эзэмшлийн хувьцааг авч үзвэл нь нийт 170 компанид хувьцаа эзэмшиж байна.</w:t>
      </w:r>
      <w:r w:rsidRPr="002F59C3">
        <w:rPr>
          <w:rStyle w:val="FootnoteReference"/>
          <w:rFonts w:ascii="Arial" w:hAnsi="Arial" w:cs="Arial"/>
          <w:color w:val="000000" w:themeColor="text1"/>
          <w:sz w:val="24"/>
          <w:szCs w:val="24"/>
          <w:lang w:val="mn-MN" w:eastAsia="ja-JP"/>
        </w:rPr>
        <w:footnoteReference w:id="11"/>
      </w:r>
    </w:p>
    <w:p w14:paraId="5264C2C2" w14:textId="6CD4601B" w:rsidR="002E0C9E" w:rsidRPr="002F59C3" w:rsidRDefault="00BB5510" w:rsidP="00662FE6">
      <w:pPr>
        <w:pStyle w:val="Heading2"/>
        <w:spacing w:before="240" w:line="240" w:lineRule="auto"/>
        <w:ind w:firstLine="720"/>
        <w:jc w:val="both"/>
        <w:rPr>
          <w:rFonts w:ascii="Arial" w:hAnsi="Arial" w:cs="Arial"/>
          <w:b/>
          <w:bCs/>
          <w:color w:val="000000" w:themeColor="text1"/>
          <w:sz w:val="24"/>
          <w:szCs w:val="24"/>
          <w:lang w:val="mn-MN"/>
        </w:rPr>
      </w:pPr>
      <w:bookmarkStart w:id="11" w:name="_Toc192874621"/>
      <w:r w:rsidRPr="002F59C3">
        <w:rPr>
          <w:rFonts w:ascii="Arial" w:hAnsi="Arial" w:cs="Arial"/>
          <w:b/>
          <w:bCs/>
          <w:color w:val="000000" w:themeColor="text1"/>
          <w:sz w:val="24"/>
          <w:szCs w:val="24"/>
          <w:lang w:val="mn-MN"/>
        </w:rPr>
        <w:t>Хоёрдугаар бүлэг. Төрийн болон орон нутгийн өмчийн ангилал</w:t>
      </w:r>
      <w:bookmarkEnd w:id="11"/>
    </w:p>
    <w:p w14:paraId="06D4FE67" w14:textId="4548E053" w:rsidR="002E0C9E" w:rsidRPr="002F59C3" w:rsidRDefault="002E0C9E" w:rsidP="00662FE6">
      <w:pPr>
        <w:spacing w:before="240" w:line="240" w:lineRule="auto"/>
        <w:ind w:firstLine="720"/>
        <w:jc w:val="both"/>
        <w:rPr>
          <w:rFonts w:ascii="Arial" w:hAnsi="Arial" w:cs="Arial"/>
          <w:b/>
          <w:bCs/>
          <w:i/>
          <w:iCs/>
          <w:color w:val="000000" w:themeColor="text1"/>
          <w:sz w:val="24"/>
          <w:szCs w:val="24"/>
          <w:lang w:val="mn-MN" w:eastAsia="ja-JP"/>
        </w:rPr>
      </w:pPr>
      <w:r w:rsidRPr="002F59C3">
        <w:rPr>
          <w:rFonts w:ascii="Arial" w:hAnsi="Arial" w:cs="Arial"/>
          <w:b/>
          <w:bCs/>
          <w:i/>
          <w:iCs/>
          <w:color w:val="000000" w:themeColor="text1"/>
          <w:sz w:val="24"/>
          <w:szCs w:val="24"/>
          <w:lang w:val="mn-MN" w:eastAsia="ja-JP"/>
        </w:rPr>
        <w:t>Q1</w:t>
      </w:r>
      <w:r w:rsidR="00754BBB">
        <w:rPr>
          <w:rFonts w:ascii="Arial" w:hAnsi="Arial" w:cs="Arial"/>
          <w:b/>
          <w:bCs/>
          <w:i/>
          <w:iCs/>
          <w:color w:val="000000" w:themeColor="text1"/>
          <w:sz w:val="24"/>
          <w:szCs w:val="24"/>
          <w:lang w:val="mn-MN" w:eastAsia="ja-JP"/>
        </w:rPr>
        <w:t>.</w:t>
      </w:r>
      <w:r w:rsidRPr="002F59C3">
        <w:rPr>
          <w:rFonts w:ascii="Arial" w:hAnsi="Arial" w:cs="Arial"/>
          <w:b/>
          <w:bCs/>
          <w:i/>
          <w:iCs/>
          <w:color w:val="000000" w:themeColor="text1"/>
          <w:sz w:val="24"/>
          <w:szCs w:val="24"/>
          <w:lang w:val="mn-MN" w:eastAsia="ja-JP"/>
        </w:rPr>
        <w:t xml:space="preserve"> 199</w:t>
      </w:r>
      <w:r w:rsidR="00E20112" w:rsidRPr="002F59C3">
        <w:rPr>
          <w:rFonts w:ascii="Arial" w:hAnsi="Arial" w:cs="Arial"/>
          <w:b/>
          <w:bCs/>
          <w:i/>
          <w:iCs/>
          <w:color w:val="000000" w:themeColor="text1"/>
          <w:sz w:val="24"/>
          <w:szCs w:val="24"/>
          <w:lang w:val="mn-MN" w:eastAsia="ja-JP"/>
        </w:rPr>
        <w:t>6</w:t>
      </w:r>
      <w:r w:rsidRPr="002F59C3">
        <w:rPr>
          <w:rFonts w:ascii="Arial" w:hAnsi="Arial" w:cs="Arial"/>
          <w:b/>
          <w:bCs/>
          <w:i/>
          <w:iCs/>
          <w:color w:val="000000" w:themeColor="text1"/>
          <w:sz w:val="24"/>
          <w:szCs w:val="24"/>
          <w:lang w:val="mn-MN" w:eastAsia="ja-JP"/>
        </w:rPr>
        <w:t xml:space="preserve"> оны Т</w:t>
      </w:r>
      <w:r w:rsidR="00AA6340" w:rsidRPr="002F59C3">
        <w:rPr>
          <w:rFonts w:ascii="Arial" w:hAnsi="Arial" w:cs="Arial"/>
          <w:b/>
          <w:bCs/>
          <w:i/>
          <w:iCs/>
          <w:color w:val="000000" w:themeColor="text1"/>
          <w:sz w:val="24"/>
          <w:szCs w:val="24"/>
          <w:lang w:val="mn-MN" w:eastAsia="ja-JP"/>
        </w:rPr>
        <w:t>БО</w:t>
      </w:r>
      <w:r w:rsidR="00393D8D" w:rsidRPr="002F59C3">
        <w:rPr>
          <w:rFonts w:ascii="Arial" w:hAnsi="Arial" w:cs="Arial"/>
          <w:b/>
          <w:bCs/>
          <w:i/>
          <w:iCs/>
          <w:color w:val="000000" w:themeColor="text1"/>
          <w:sz w:val="24"/>
          <w:szCs w:val="24"/>
          <w:lang w:val="mn-MN" w:eastAsia="ja-JP"/>
        </w:rPr>
        <w:t>Н</w:t>
      </w:r>
      <w:r w:rsidR="00AA6340" w:rsidRPr="002F59C3">
        <w:rPr>
          <w:rFonts w:ascii="Arial" w:hAnsi="Arial" w:cs="Arial"/>
          <w:b/>
          <w:bCs/>
          <w:i/>
          <w:iCs/>
          <w:color w:val="000000" w:themeColor="text1"/>
          <w:sz w:val="24"/>
          <w:szCs w:val="24"/>
          <w:lang w:val="mn-MN" w:eastAsia="ja-JP"/>
        </w:rPr>
        <w:t>ӨТХ</w:t>
      </w:r>
      <w:r w:rsidRPr="002F59C3">
        <w:rPr>
          <w:rFonts w:ascii="Arial" w:hAnsi="Arial" w:cs="Arial"/>
          <w:b/>
          <w:bCs/>
          <w:i/>
          <w:iCs/>
          <w:color w:val="000000" w:themeColor="text1"/>
          <w:sz w:val="24"/>
          <w:szCs w:val="24"/>
          <w:lang w:val="mn-MN" w:eastAsia="ja-JP"/>
        </w:rPr>
        <w:t xml:space="preserve"> нь 2019 оны нэмэлт өөрчлөлт</w:t>
      </w:r>
      <w:r w:rsidR="00E30590" w:rsidRPr="002F59C3">
        <w:rPr>
          <w:rFonts w:ascii="Arial" w:hAnsi="Arial" w:cs="Arial"/>
          <w:b/>
          <w:bCs/>
          <w:i/>
          <w:iCs/>
          <w:color w:val="000000" w:themeColor="text1"/>
          <w:sz w:val="24"/>
          <w:szCs w:val="24"/>
          <w:lang w:val="mn-MN" w:eastAsia="ja-JP"/>
        </w:rPr>
        <w:t>ийн хүрээнд Үндсэн хуулийн 6.2-т туссан</w:t>
      </w:r>
      <w:r w:rsidRPr="002F59C3">
        <w:rPr>
          <w:rFonts w:ascii="Arial" w:hAnsi="Arial" w:cs="Arial"/>
          <w:b/>
          <w:bCs/>
          <w:i/>
          <w:iCs/>
          <w:color w:val="000000" w:themeColor="text1"/>
          <w:sz w:val="24"/>
          <w:szCs w:val="24"/>
          <w:lang w:val="mn-MN" w:eastAsia="ja-JP"/>
        </w:rPr>
        <w:t xml:space="preserve"> “төрийн нийтийн өмч”</w:t>
      </w:r>
      <w:r w:rsidR="00FA58D2" w:rsidRPr="002F59C3">
        <w:rPr>
          <w:rFonts w:ascii="Arial" w:hAnsi="Arial" w:cs="Arial"/>
          <w:b/>
          <w:bCs/>
          <w:i/>
          <w:iCs/>
          <w:color w:val="000000" w:themeColor="text1"/>
          <w:sz w:val="24"/>
          <w:szCs w:val="24"/>
          <w:lang w:val="mn-MN" w:eastAsia="ja-JP"/>
        </w:rPr>
        <w:t>-ийн</w:t>
      </w:r>
      <w:r w:rsidRPr="002F59C3">
        <w:rPr>
          <w:rFonts w:ascii="Arial" w:hAnsi="Arial" w:cs="Arial"/>
          <w:b/>
          <w:bCs/>
          <w:i/>
          <w:iCs/>
          <w:color w:val="000000" w:themeColor="text1"/>
          <w:sz w:val="24"/>
          <w:szCs w:val="24"/>
          <w:lang w:val="mn-MN" w:eastAsia="ja-JP"/>
        </w:rPr>
        <w:t xml:space="preserve"> үзэл санааг хэрэгжүүлж чадаж бай</w:t>
      </w:r>
      <w:r w:rsidR="00A90E75" w:rsidRPr="002F59C3">
        <w:rPr>
          <w:rFonts w:ascii="Arial" w:hAnsi="Arial" w:cs="Arial"/>
          <w:b/>
          <w:bCs/>
          <w:i/>
          <w:iCs/>
          <w:color w:val="000000" w:themeColor="text1"/>
          <w:sz w:val="24"/>
          <w:szCs w:val="24"/>
          <w:lang w:val="mn-MN" w:eastAsia="ja-JP"/>
        </w:rPr>
        <w:t>на</w:t>
      </w:r>
      <w:r w:rsidRPr="002F59C3">
        <w:rPr>
          <w:rFonts w:ascii="Arial" w:hAnsi="Arial" w:cs="Arial"/>
          <w:b/>
          <w:bCs/>
          <w:i/>
          <w:iCs/>
          <w:color w:val="000000" w:themeColor="text1"/>
          <w:sz w:val="24"/>
          <w:szCs w:val="24"/>
          <w:lang w:val="mn-MN" w:eastAsia="ja-JP"/>
        </w:rPr>
        <w:t xml:space="preserve"> </w:t>
      </w:r>
      <w:r w:rsidR="00A90E75" w:rsidRPr="002F59C3">
        <w:rPr>
          <w:rFonts w:ascii="Arial" w:hAnsi="Arial" w:cs="Arial"/>
          <w:b/>
          <w:bCs/>
          <w:i/>
          <w:iCs/>
          <w:color w:val="000000" w:themeColor="text1"/>
          <w:sz w:val="24"/>
          <w:szCs w:val="24"/>
          <w:lang w:val="mn-MN" w:eastAsia="ja-JP"/>
        </w:rPr>
        <w:t>у</w:t>
      </w:r>
      <w:r w:rsidRPr="002F59C3">
        <w:rPr>
          <w:rFonts w:ascii="Arial" w:hAnsi="Arial" w:cs="Arial"/>
          <w:b/>
          <w:bCs/>
          <w:i/>
          <w:iCs/>
          <w:color w:val="000000" w:themeColor="text1"/>
          <w:sz w:val="24"/>
          <w:szCs w:val="24"/>
          <w:lang w:val="mn-MN" w:eastAsia="ja-JP"/>
        </w:rPr>
        <w:t xml:space="preserve">у? </w:t>
      </w:r>
    </w:p>
    <w:p w14:paraId="14E50182" w14:textId="453647C6" w:rsidR="00B16B24" w:rsidRPr="002F59C3" w:rsidRDefault="007144E7"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Т</w:t>
      </w:r>
      <w:r w:rsidR="00822579" w:rsidRPr="002F59C3">
        <w:rPr>
          <w:rFonts w:ascii="Arial" w:hAnsi="Arial" w:cs="Arial"/>
          <w:color w:val="000000" w:themeColor="text1"/>
          <w:sz w:val="24"/>
          <w:szCs w:val="24"/>
          <w:lang w:val="mn-MN" w:eastAsia="ja-JP"/>
        </w:rPr>
        <w:t>БО</w:t>
      </w:r>
      <w:r w:rsidR="00393D8D" w:rsidRPr="002F59C3">
        <w:rPr>
          <w:rFonts w:ascii="Arial" w:hAnsi="Arial" w:cs="Arial"/>
          <w:color w:val="000000" w:themeColor="text1"/>
          <w:sz w:val="24"/>
          <w:szCs w:val="24"/>
          <w:lang w:val="mn-MN" w:eastAsia="ja-JP"/>
        </w:rPr>
        <w:t>Н</w:t>
      </w:r>
      <w:r w:rsidR="00822579" w:rsidRPr="002F59C3">
        <w:rPr>
          <w:rFonts w:ascii="Arial" w:hAnsi="Arial" w:cs="Arial"/>
          <w:color w:val="000000" w:themeColor="text1"/>
          <w:sz w:val="24"/>
          <w:szCs w:val="24"/>
          <w:lang w:val="mn-MN" w:eastAsia="ja-JP"/>
        </w:rPr>
        <w:t>ӨТХ-</w:t>
      </w:r>
      <w:r w:rsidRPr="002F59C3">
        <w:rPr>
          <w:rFonts w:ascii="Arial" w:hAnsi="Arial" w:cs="Arial"/>
          <w:color w:val="000000" w:themeColor="text1"/>
          <w:sz w:val="24"/>
          <w:szCs w:val="24"/>
          <w:lang w:val="mn-MN" w:eastAsia="ja-JP"/>
        </w:rPr>
        <w:t xml:space="preserve">ийн 4.1-д “Үндсэн хууль, бусад хуулиар нийтийн зориулалтаар ашиглахаар бүх ард түмний өмч болгон заасан зүйлсийг </w:t>
      </w:r>
      <w:r w:rsidRPr="002F59C3">
        <w:rPr>
          <w:rFonts w:ascii="Arial" w:hAnsi="Arial" w:cs="Arial"/>
          <w:color w:val="000000" w:themeColor="text1"/>
          <w:sz w:val="24"/>
          <w:szCs w:val="24"/>
          <w:lang w:val="mn-MN" w:eastAsia="ja-JP"/>
        </w:rPr>
        <w:lastRenderedPageBreak/>
        <w:t xml:space="preserve">төрийн нийтийн зориулалттай өмч гэнэ.” гэжээ. </w:t>
      </w:r>
      <w:r w:rsidR="00F55DB3" w:rsidRPr="002F59C3">
        <w:rPr>
          <w:rFonts w:ascii="Arial" w:hAnsi="Arial" w:cs="Arial"/>
          <w:color w:val="000000" w:themeColor="text1"/>
          <w:sz w:val="24"/>
          <w:szCs w:val="24"/>
          <w:lang w:val="mn-MN" w:eastAsia="ja-JP"/>
        </w:rPr>
        <w:t xml:space="preserve">Үүнд дараах үл хөдлөх, хөдлөх хөрөнгө хамаарахаар байна. </w:t>
      </w:r>
    </w:p>
    <w:p w14:paraId="1236163D" w14:textId="77777777" w:rsidR="00F55DB3" w:rsidRPr="002F59C3" w:rsidRDefault="00F55DB3" w:rsidP="00506A5C">
      <w:pPr>
        <w:spacing w:after="0" w:line="240" w:lineRule="auto"/>
        <w:ind w:left="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1/ иргэдэд өмчлүүлснээс бусад газар;</w:t>
      </w:r>
    </w:p>
    <w:p w14:paraId="3FFFD45D" w14:textId="77777777" w:rsidR="00F55DB3" w:rsidRPr="002F59C3" w:rsidRDefault="00F55DB3" w:rsidP="00506A5C">
      <w:pPr>
        <w:spacing w:after="0" w:line="240" w:lineRule="auto"/>
        <w:ind w:left="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2/ газрын хэвлий, түүний баялаг;</w:t>
      </w:r>
    </w:p>
    <w:p w14:paraId="5482C216" w14:textId="77777777" w:rsidR="00F55DB3" w:rsidRPr="002F59C3" w:rsidRDefault="00F55DB3" w:rsidP="00506A5C">
      <w:pPr>
        <w:spacing w:after="0" w:line="240" w:lineRule="auto"/>
        <w:ind w:left="720"/>
        <w:jc w:val="both"/>
        <w:rPr>
          <w:rFonts w:ascii="Arial" w:hAnsi="Arial" w:cs="Arial"/>
          <w:color w:val="000000" w:themeColor="text1"/>
          <w:sz w:val="24"/>
          <w:szCs w:val="24"/>
          <w:lang w:val="ru-RU" w:eastAsia="ja-JP"/>
        </w:rPr>
      </w:pPr>
      <w:r w:rsidRPr="002F59C3">
        <w:rPr>
          <w:rFonts w:ascii="Arial" w:hAnsi="Arial" w:cs="Arial"/>
          <w:color w:val="000000" w:themeColor="text1"/>
          <w:sz w:val="24"/>
          <w:szCs w:val="24"/>
          <w:lang w:val="ru-RU" w:eastAsia="ja-JP"/>
        </w:rPr>
        <w:t>3/ ус, түүний доторх баялаг;</w:t>
      </w:r>
    </w:p>
    <w:p w14:paraId="375C98B7" w14:textId="77777777" w:rsidR="00F55DB3" w:rsidRPr="002F59C3" w:rsidRDefault="00F55DB3" w:rsidP="00506A5C">
      <w:pPr>
        <w:spacing w:after="0" w:line="240" w:lineRule="auto"/>
        <w:ind w:left="720"/>
        <w:jc w:val="both"/>
        <w:rPr>
          <w:rFonts w:ascii="Arial" w:hAnsi="Arial" w:cs="Arial"/>
          <w:color w:val="000000" w:themeColor="text1"/>
          <w:sz w:val="24"/>
          <w:szCs w:val="24"/>
          <w:lang w:val="ru-RU" w:eastAsia="ja-JP"/>
        </w:rPr>
      </w:pPr>
      <w:r w:rsidRPr="002F59C3">
        <w:rPr>
          <w:rFonts w:ascii="Arial" w:hAnsi="Arial" w:cs="Arial"/>
          <w:color w:val="000000" w:themeColor="text1"/>
          <w:sz w:val="24"/>
          <w:szCs w:val="24"/>
          <w:lang w:val="ru-RU" w:eastAsia="ja-JP"/>
        </w:rPr>
        <w:t>4/ ой, түүний дагалдах баялаг;</w:t>
      </w:r>
    </w:p>
    <w:p w14:paraId="765B6C55" w14:textId="77777777" w:rsidR="00F55DB3" w:rsidRPr="002F59C3" w:rsidRDefault="00F55DB3" w:rsidP="00506A5C">
      <w:pPr>
        <w:spacing w:after="0" w:line="240" w:lineRule="auto"/>
        <w:ind w:left="720"/>
        <w:jc w:val="both"/>
        <w:rPr>
          <w:rFonts w:ascii="Arial" w:hAnsi="Arial" w:cs="Arial"/>
          <w:color w:val="000000" w:themeColor="text1"/>
          <w:sz w:val="24"/>
          <w:szCs w:val="24"/>
          <w:lang w:val="ru-RU" w:eastAsia="ja-JP"/>
        </w:rPr>
      </w:pPr>
      <w:r w:rsidRPr="002F59C3">
        <w:rPr>
          <w:rFonts w:ascii="Arial" w:hAnsi="Arial" w:cs="Arial"/>
          <w:color w:val="000000" w:themeColor="text1"/>
          <w:sz w:val="24"/>
          <w:szCs w:val="24"/>
          <w:lang w:val="ru-RU" w:eastAsia="ja-JP"/>
        </w:rPr>
        <w:t>5/ ургамал, ан амьтны нөөц;</w:t>
      </w:r>
    </w:p>
    <w:p w14:paraId="2C580080" w14:textId="77777777" w:rsidR="00F55DB3" w:rsidRPr="002F59C3" w:rsidRDefault="00F55DB3" w:rsidP="00506A5C">
      <w:pPr>
        <w:spacing w:after="0" w:line="240" w:lineRule="auto"/>
        <w:ind w:left="720"/>
        <w:jc w:val="both"/>
        <w:rPr>
          <w:rFonts w:ascii="Arial" w:hAnsi="Arial" w:cs="Arial"/>
          <w:color w:val="000000" w:themeColor="text1"/>
          <w:sz w:val="24"/>
          <w:szCs w:val="24"/>
          <w:lang w:val="ru-RU" w:eastAsia="ja-JP"/>
        </w:rPr>
      </w:pPr>
      <w:r w:rsidRPr="002F59C3">
        <w:rPr>
          <w:rFonts w:ascii="Arial" w:hAnsi="Arial" w:cs="Arial"/>
          <w:color w:val="000000" w:themeColor="text1"/>
          <w:sz w:val="24"/>
          <w:szCs w:val="24"/>
          <w:lang w:val="ru-RU" w:eastAsia="ja-JP"/>
        </w:rPr>
        <w:t>6/ түүх, соёлын үнэт цогцолбор, хөшөө дурсгал;</w:t>
      </w:r>
    </w:p>
    <w:p w14:paraId="4717FFA6" w14:textId="77777777" w:rsidR="00F55DB3" w:rsidRPr="002F59C3" w:rsidRDefault="00F55DB3" w:rsidP="00506A5C">
      <w:pPr>
        <w:spacing w:after="0" w:line="240" w:lineRule="auto"/>
        <w:ind w:left="720"/>
        <w:jc w:val="both"/>
        <w:rPr>
          <w:rFonts w:ascii="Arial" w:hAnsi="Arial" w:cs="Arial"/>
          <w:color w:val="000000" w:themeColor="text1"/>
          <w:sz w:val="24"/>
          <w:szCs w:val="24"/>
          <w:lang w:val="ru-RU" w:eastAsia="ja-JP"/>
        </w:rPr>
      </w:pPr>
      <w:r w:rsidRPr="002F59C3">
        <w:rPr>
          <w:rFonts w:ascii="Arial" w:hAnsi="Arial" w:cs="Arial"/>
          <w:color w:val="000000" w:themeColor="text1"/>
          <w:sz w:val="24"/>
          <w:szCs w:val="24"/>
          <w:lang w:val="ru-RU" w:eastAsia="ja-JP"/>
        </w:rPr>
        <w:t>7/ археологийн болон палентологийн олдвор;</w:t>
      </w:r>
    </w:p>
    <w:p w14:paraId="7EB75247" w14:textId="77777777" w:rsidR="00F55DB3" w:rsidRPr="002F59C3" w:rsidRDefault="00F55DB3" w:rsidP="00506A5C">
      <w:pPr>
        <w:spacing w:after="0" w:line="240" w:lineRule="auto"/>
        <w:ind w:left="720"/>
        <w:jc w:val="both"/>
        <w:rPr>
          <w:rFonts w:ascii="Arial" w:hAnsi="Arial" w:cs="Arial"/>
          <w:color w:val="000000" w:themeColor="text1"/>
          <w:sz w:val="24"/>
          <w:szCs w:val="24"/>
          <w:lang w:val="ru-RU" w:eastAsia="ja-JP"/>
        </w:rPr>
      </w:pPr>
      <w:r w:rsidRPr="002F59C3">
        <w:rPr>
          <w:rFonts w:ascii="Arial" w:hAnsi="Arial" w:cs="Arial"/>
          <w:color w:val="000000" w:themeColor="text1"/>
          <w:sz w:val="24"/>
          <w:szCs w:val="24"/>
          <w:lang w:val="ru-RU" w:eastAsia="ja-JP"/>
        </w:rPr>
        <w:t>8/ хуулиар</w:t>
      </w:r>
      <w:r w:rsidRPr="002F59C3">
        <w:rPr>
          <w:rFonts w:ascii="Arial" w:hAnsi="Arial" w:cs="Arial"/>
          <w:color w:val="000000" w:themeColor="text1"/>
          <w:sz w:val="24"/>
          <w:szCs w:val="24"/>
          <w:lang w:eastAsia="ja-JP"/>
        </w:rPr>
        <w:t> </w:t>
      </w:r>
      <w:r w:rsidRPr="002F59C3">
        <w:rPr>
          <w:rFonts w:ascii="Arial" w:hAnsi="Arial" w:cs="Arial"/>
          <w:color w:val="000000" w:themeColor="text1"/>
          <w:sz w:val="24"/>
          <w:szCs w:val="24"/>
          <w:lang w:val="ru-RU" w:eastAsia="ja-JP"/>
        </w:rPr>
        <w:t>нийтийн</w:t>
      </w:r>
      <w:r w:rsidRPr="002F59C3">
        <w:rPr>
          <w:rFonts w:ascii="Arial" w:hAnsi="Arial" w:cs="Arial"/>
          <w:color w:val="000000" w:themeColor="text1"/>
          <w:sz w:val="24"/>
          <w:szCs w:val="24"/>
          <w:lang w:eastAsia="ja-JP"/>
        </w:rPr>
        <w:t> </w:t>
      </w:r>
      <w:r w:rsidRPr="002F59C3">
        <w:rPr>
          <w:rFonts w:ascii="Arial" w:hAnsi="Arial" w:cs="Arial"/>
          <w:color w:val="000000" w:themeColor="text1"/>
          <w:sz w:val="24"/>
          <w:szCs w:val="24"/>
          <w:lang w:val="ru-RU" w:eastAsia="ja-JP"/>
        </w:rPr>
        <w:t>зориулалтаар ашиглахаар тогтоосон бусад эд хөрөнгө.</w:t>
      </w:r>
    </w:p>
    <w:p w14:paraId="0D9A07DC" w14:textId="77777777" w:rsidR="00BC4DDC" w:rsidRPr="002F59C3" w:rsidRDefault="00F55DB3"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Улмаар</w:t>
      </w:r>
      <w:r w:rsidR="00BC4DDC" w:rsidRPr="002F59C3">
        <w:rPr>
          <w:rFonts w:ascii="Arial" w:hAnsi="Arial" w:cs="Arial"/>
          <w:color w:val="000000" w:themeColor="text1"/>
          <w:sz w:val="24"/>
          <w:szCs w:val="24"/>
          <w:lang w:val="mn-MN" w:eastAsia="ja-JP"/>
        </w:rPr>
        <w:t xml:space="preserve"> тус хуулийн</w:t>
      </w:r>
      <w:r w:rsidRPr="002F59C3">
        <w:rPr>
          <w:rFonts w:ascii="Arial" w:hAnsi="Arial" w:cs="Arial"/>
          <w:color w:val="000000" w:themeColor="text1"/>
          <w:sz w:val="24"/>
          <w:szCs w:val="24"/>
          <w:lang w:val="mn-MN" w:eastAsia="ja-JP"/>
        </w:rPr>
        <w:t xml:space="preserve"> 4.</w:t>
      </w:r>
      <w:r w:rsidRPr="002F59C3">
        <w:rPr>
          <w:rFonts w:ascii="Arial" w:hAnsi="Arial" w:cs="Arial"/>
          <w:color w:val="000000" w:themeColor="text1"/>
          <w:sz w:val="24"/>
          <w:szCs w:val="24"/>
          <w:lang w:val="ru-RU" w:eastAsia="ja-JP"/>
        </w:rPr>
        <w:t>3</w:t>
      </w:r>
      <w:r w:rsidR="00BC4DDC" w:rsidRPr="002F59C3">
        <w:rPr>
          <w:rFonts w:ascii="Arial" w:hAnsi="Arial" w:cs="Arial"/>
          <w:color w:val="000000" w:themeColor="text1"/>
          <w:sz w:val="24"/>
          <w:szCs w:val="24"/>
          <w:lang w:val="mn-MN" w:eastAsia="ja-JP"/>
        </w:rPr>
        <w:t xml:space="preserve">-т </w:t>
      </w:r>
      <w:r w:rsidRPr="002F59C3">
        <w:rPr>
          <w:rFonts w:ascii="Arial" w:hAnsi="Arial" w:cs="Arial"/>
          <w:color w:val="000000" w:themeColor="text1"/>
          <w:sz w:val="24"/>
          <w:szCs w:val="24"/>
          <w:lang w:val="mn-MN" w:eastAsia="ja-JP"/>
        </w:rPr>
        <w:t>“Төрийн нийтийн зориулалттай өмчийг эзэмших, ашиглах, захиран зарцуулах эрхийг Улсын Их Хурал хэрэгжүүлэх ба үүнтэй холбогдон үүсэх харилцаанд энэ хууль үйлчлэхгүй”,</w:t>
      </w:r>
    </w:p>
    <w:p w14:paraId="56AFF5A9" w14:textId="44C548C0" w:rsidR="00F55DB3" w:rsidRPr="002F59C3" w:rsidRDefault="00BC4DDC"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 </w:t>
      </w:r>
      <w:r w:rsidR="00F55DB3" w:rsidRPr="002F59C3">
        <w:rPr>
          <w:rFonts w:ascii="Arial" w:hAnsi="Arial" w:cs="Arial"/>
          <w:color w:val="000000" w:themeColor="text1"/>
          <w:sz w:val="24"/>
          <w:szCs w:val="24"/>
          <w:lang w:val="mn-MN" w:eastAsia="ja-JP"/>
        </w:rPr>
        <w:t>4.4</w:t>
      </w:r>
      <w:r w:rsidRPr="002F59C3">
        <w:rPr>
          <w:rFonts w:ascii="Arial" w:hAnsi="Arial" w:cs="Arial"/>
          <w:color w:val="000000" w:themeColor="text1"/>
          <w:sz w:val="24"/>
          <w:szCs w:val="24"/>
          <w:lang w:val="mn-MN" w:eastAsia="ja-JP"/>
        </w:rPr>
        <w:t>-т</w:t>
      </w:r>
      <w:r w:rsidR="00F55DB3" w:rsidRPr="002F59C3">
        <w:rPr>
          <w:rFonts w:ascii="Arial" w:hAnsi="Arial" w:cs="Arial"/>
          <w:color w:val="000000" w:themeColor="text1"/>
          <w:sz w:val="24"/>
          <w:szCs w:val="24"/>
          <w:lang w:val="mn-MN" w:eastAsia="ja-JP"/>
        </w:rPr>
        <w:t xml:space="preserve"> “Төрийн нийтийн зориулалттай өмчлөлийн зүйлсийг хуульд заасан нөхцөл, журмын дагуу иргэн /Монгол улсын иргэн, гадаадын иргэн, харьяалалгүй хүн/, бусад өмчийн хуулийн этгээдэд эзэмшүүлж, ашиглуулж болно” хэмээн зохицуулжээ.</w:t>
      </w:r>
    </w:p>
    <w:p w14:paraId="24D9A84A" w14:textId="5F84CFE8" w:rsidR="0075792D" w:rsidRPr="002F59C3" w:rsidRDefault="00A1546E"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Гэсэн хэдий ч, </w:t>
      </w:r>
      <w:r w:rsidR="00356483" w:rsidRPr="002F59C3">
        <w:rPr>
          <w:rFonts w:ascii="Arial" w:hAnsi="Arial" w:cs="Arial"/>
          <w:color w:val="000000" w:themeColor="text1"/>
          <w:sz w:val="24"/>
          <w:szCs w:val="24"/>
          <w:lang w:val="mn-MN" w:eastAsia="ja-JP"/>
        </w:rPr>
        <w:t>ТБО</w:t>
      </w:r>
      <w:r w:rsidR="00393D8D" w:rsidRPr="002F59C3">
        <w:rPr>
          <w:rFonts w:ascii="Arial" w:hAnsi="Arial" w:cs="Arial"/>
          <w:color w:val="000000" w:themeColor="text1"/>
          <w:sz w:val="24"/>
          <w:szCs w:val="24"/>
          <w:lang w:val="mn-MN" w:eastAsia="ja-JP"/>
        </w:rPr>
        <w:t>Н</w:t>
      </w:r>
      <w:r w:rsidR="00356483" w:rsidRPr="002F59C3">
        <w:rPr>
          <w:rFonts w:ascii="Arial" w:hAnsi="Arial" w:cs="Arial"/>
          <w:color w:val="000000" w:themeColor="text1"/>
          <w:sz w:val="24"/>
          <w:szCs w:val="24"/>
          <w:lang w:val="mn-MN" w:eastAsia="ja-JP"/>
        </w:rPr>
        <w:t>ӨТХ-ийн 4</w:t>
      </w:r>
      <w:r w:rsidR="00114D3B" w:rsidRPr="002F59C3">
        <w:rPr>
          <w:rFonts w:ascii="Arial" w:hAnsi="Arial" w:cs="Arial"/>
          <w:color w:val="000000" w:themeColor="text1"/>
          <w:sz w:val="24"/>
          <w:szCs w:val="24"/>
          <w:lang w:val="mn-MN" w:eastAsia="ja-JP"/>
        </w:rPr>
        <w:t xml:space="preserve">.1 дэх хэсгийн “төрийн нийтийн зориулалттай өмч”-ийн хүрээ нь зөвхөн хөдлөх эд хөрөнгө, үл хөдлөх эд хөрөнгөд хамаарахаар байгаа нь оновчгүй байна. </w:t>
      </w:r>
      <w:r w:rsidR="009C17EA" w:rsidRPr="002F59C3">
        <w:rPr>
          <w:rFonts w:ascii="Arial" w:hAnsi="Arial" w:cs="Arial"/>
          <w:color w:val="000000" w:themeColor="text1"/>
          <w:sz w:val="24"/>
          <w:szCs w:val="24"/>
          <w:lang w:val="mn-MN" w:eastAsia="ja-JP"/>
        </w:rPr>
        <w:t xml:space="preserve">Өөрөөр хэлбэл, </w:t>
      </w:r>
      <w:r w:rsidR="00ED11F9" w:rsidRPr="002F59C3">
        <w:rPr>
          <w:rFonts w:ascii="Arial" w:hAnsi="Arial" w:cs="Arial"/>
          <w:color w:val="000000" w:themeColor="text1"/>
          <w:sz w:val="24"/>
          <w:szCs w:val="24"/>
          <w:lang w:val="mn-MN" w:eastAsia="ja-JP"/>
        </w:rPr>
        <w:t xml:space="preserve">зах зээлийн харилцаа хөгжихийн хэрээр </w:t>
      </w:r>
      <w:r w:rsidR="001C0059" w:rsidRPr="002F59C3">
        <w:rPr>
          <w:rFonts w:ascii="Arial" w:hAnsi="Arial" w:cs="Arial"/>
          <w:color w:val="000000" w:themeColor="text1"/>
          <w:sz w:val="24"/>
          <w:szCs w:val="24"/>
          <w:lang w:val="mn-MN" w:eastAsia="ja-JP"/>
        </w:rPr>
        <w:t xml:space="preserve">аливаа баялгийг </w:t>
      </w:r>
      <w:r w:rsidR="00CE1E4C" w:rsidRPr="002F59C3">
        <w:rPr>
          <w:rFonts w:ascii="Arial" w:hAnsi="Arial" w:cs="Arial"/>
          <w:color w:val="000000" w:themeColor="text1"/>
          <w:sz w:val="24"/>
          <w:szCs w:val="24"/>
          <w:lang w:val="mn-MN" w:eastAsia="ja-JP"/>
        </w:rPr>
        <w:t xml:space="preserve">эдийн бус хөрөнгө хэлбэрээр удирдах нь зайлшгүй зүйл болсон. Энэ ч утгаараа, </w:t>
      </w:r>
      <w:r w:rsidR="00074ADB" w:rsidRPr="002F59C3">
        <w:rPr>
          <w:rFonts w:ascii="Arial" w:hAnsi="Arial" w:cs="Arial"/>
          <w:color w:val="000000" w:themeColor="text1"/>
          <w:sz w:val="24"/>
          <w:szCs w:val="24"/>
          <w:lang w:val="mn-MN" w:eastAsia="ja-JP"/>
        </w:rPr>
        <w:t>Үнд</w:t>
      </w:r>
      <w:r w:rsidR="00E02EB7" w:rsidRPr="002F59C3">
        <w:rPr>
          <w:rFonts w:ascii="Arial" w:hAnsi="Arial" w:cs="Arial"/>
          <w:color w:val="000000" w:themeColor="text1"/>
          <w:sz w:val="24"/>
          <w:szCs w:val="24"/>
          <w:lang w:val="mn-MN" w:eastAsia="ja-JP"/>
        </w:rPr>
        <w:t>с</w:t>
      </w:r>
      <w:r w:rsidR="00074ADB" w:rsidRPr="002F59C3">
        <w:rPr>
          <w:rFonts w:ascii="Arial" w:hAnsi="Arial" w:cs="Arial"/>
          <w:color w:val="000000" w:themeColor="text1"/>
          <w:sz w:val="24"/>
          <w:szCs w:val="24"/>
          <w:lang w:val="mn-MN" w:eastAsia="ja-JP"/>
        </w:rPr>
        <w:t>эн хуулийн 6.2-т “...газрын хэвлийн баялгийн үр өгөөжийг Үндэсний баялгийн санд төвлөрүүлж тэгш, шударга хүртээхэд чиглэнэ.”,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w:t>
      </w:r>
      <w:r w:rsidR="0035234F" w:rsidRPr="002F59C3">
        <w:rPr>
          <w:rFonts w:ascii="Arial" w:hAnsi="Arial" w:cs="Arial"/>
          <w:color w:val="000000" w:themeColor="text1"/>
          <w:sz w:val="24"/>
          <w:szCs w:val="24"/>
          <w:lang w:val="mn-MN" w:eastAsia="ja-JP"/>
        </w:rPr>
        <w:t>э</w:t>
      </w:r>
      <w:r w:rsidR="00074ADB" w:rsidRPr="002F59C3">
        <w:rPr>
          <w:rFonts w:ascii="Arial" w:hAnsi="Arial" w:cs="Arial"/>
          <w:color w:val="000000" w:themeColor="text1"/>
          <w:sz w:val="24"/>
          <w:szCs w:val="24"/>
          <w:lang w:val="mn-MN" w:eastAsia="ja-JP"/>
        </w:rPr>
        <w:t>сийг хуулиар тогтооно”</w:t>
      </w:r>
      <w:r w:rsidR="0008235F" w:rsidRPr="002F59C3">
        <w:rPr>
          <w:rFonts w:ascii="Arial" w:hAnsi="Arial" w:cs="Arial"/>
          <w:color w:val="000000" w:themeColor="text1"/>
          <w:sz w:val="24"/>
          <w:szCs w:val="24"/>
          <w:lang w:val="mn-MN" w:eastAsia="ja-JP"/>
        </w:rPr>
        <w:t xml:space="preserve"> </w:t>
      </w:r>
      <w:r w:rsidR="001A381A" w:rsidRPr="002F59C3">
        <w:rPr>
          <w:rFonts w:ascii="Arial" w:hAnsi="Arial" w:cs="Arial"/>
          <w:color w:val="000000" w:themeColor="text1"/>
          <w:sz w:val="24"/>
          <w:szCs w:val="24"/>
          <w:lang w:val="mn-MN" w:eastAsia="ja-JP"/>
        </w:rPr>
        <w:t>х</w:t>
      </w:r>
      <w:r w:rsidR="0008235F" w:rsidRPr="002F59C3">
        <w:rPr>
          <w:rFonts w:ascii="Arial" w:hAnsi="Arial" w:cs="Arial"/>
          <w:color w:val="000000" w:themeColor="text1"/>
          <w:sz w:val="24"/>
          <w:szCs w:val="24"/>
          <w:lang w:val="mn-MN" w:eastAsia="ja-JP"/>
        </w:rPr>
        <w:t xml:space="preserve">эмээн заажээ. </w:t>
      </w:r>
    </w:p>
    <w:p w14:paraId="070AFB73" w14:textId="0528CF2D" w:rsidR="000573FC" w:rsidRPr="002F59C3" w:rsidRDefault="004057FA"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Улмаар 2024 онд батлагдсан Үндэсний баялгийн сангийн тухай хуулийн 12.5-т “Орлого төвлөрүүлэгч хуулийн этгээд нь 100 хувь төрийн өмчит компани байх бөгөөд хувьцааг Засгийн газар эзэмшинэ.”, 12.7-т “Стратегийн ач холбогдол бүхий ашигт малтмалын ордын тусгай зөвшөөрөл эзэмшигч хуулийн этгээдийн төрийн эзэмшлийн хувьцааг орлого төвлөрүүлэгч хуулийн этгээд эзэмшинэ” заасан нь </w:t>
      </w:r>
      <w:r w:rsidR="00D1150C" w:rsidRPr="002F59C3">
        <w:rPr>
          <w:rFonts w:ascii="Arial" w:hAnsi="Arial" w:cs="Arial"/>
          <w:color w:val="000000" w:themeColor="text1"/>
          <w:sz w:val="24"/>
          <w:szCs w:val="24"/>
          <w:lang w:val="mn-MN" w:eastAsia="ja-JP"/>
        </w:rPr>
        <w:t xml:space="preserve">компанийн хувьцааг Засгийн газар эзэмших буюу төрийн нийтийн өмчид хамаарах эдийн бус хөрөнгийг хүлээн зөвшөөрсөн байна. </w:t>
      </w:r>
    </w:p>
    <w:p w14:paraId="4B74CB8A" w14:textId="75FC3294" w:rsidR="00311EEE" w:rsidRPr="002F59C3" w:rsidRDefault="00311EEE"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Мөн </w:t>
      </w:r>
      <w:r w:rsidR="000C3A44" w:rsidRPr="002F59C3">
        <w:rPr>
          <w:rFonts w:ascii="Arial" w:hAnsi="Arial" w:cs="Arial"/>
          <w:color w:val="000000" w:themeColor="text1"/>
          <w:sz w:val="24"/>
          <w:szCs w:val="24"/>
          <w:lang w:val="mn-MN" w:eastAsia="ja-JP"/>
        </w:rPr>
        <w:t>ТБО</w:t>
      </w:r>
      <w:r w:rsidR="008C1394" w:rsidRPr="002F59C3">
        <w:rPr>
          <w:rFonts w:ascii="Arial" w:hAnsi="Arial" w:cs="Arial"/>
          <w:color w:val="000000" w:themeColor="text1"/>
          <w:sz w:val="24"/>
          <w:szCs w:val="24"/>
          <w:lang w:val="mn-MN" w:eastAsia="ja-JP"/>
        </w:rPr>
        <w:t>Н</w:t>
      </w:r>
      <w:r w:rsidR="000C3A44" w:rsidRPr="002F59C3">
        <w:rPr>
          <w:rFonts w:ascii="Arial" w:hAnsi="Arial" w:cs="Arial"/>
          <w:color w:val="000000" w:themeColor="text1"/>
          <w:sz w:val="24"/>
          <w:szCs w:val="24"/>
          <w:lang w:val="mn-MN" w:eastAsia="ja-JP"/>
        </w:rPr>
        <w:t xml:space="preserve">ӨТХ-ийн 4.1 дэх хэсгийн “төрийн нийтийн зориулалтай өмч”-ийн жагсаалтад </w:t>
      </w:r>
      <w:r w:rsidR="008345D3" w:rsidRPr="002F59C3">
        <w:rPr>
          <w:rFonts w:ascii="Arial" w:hAnsi="Arial" w:cs="Arial"/>
          <w:color w:val="000000" w:themeColor="text1"/>
          <w:sz w:val="24"/>
          <w:szCs w:val="24"/>
          <w:lang w:val="mn-MN" w:eastAsia="ja-JP"/>
        </w:rPr>
        <w:t xml:space="preserve">Үндэсний баялгийн сангийн тухай хуулийн 4.1.1-т заасан “Үндэсний баялгийн сан”, </w:t>
      </w:r>
      <w:r w:rsidR="00455E7E" w:rsidRPr="002F59C3">
        <w:rPr>
          <w:rFonts w:ascii="Arial" w:hAnsi="Arial" w:cs="Arial"/>
          <w:color w:val="000000" w:themeColor="text1"/>
          <w:sz w:val="24"/>
          <w:szCs w:val="24"/>
          <w:lang w:val="mn-MN" w:eastAsia="ja-JP"/>
        </w:rPr>
        <w:t xml:space="preserve">Эрдэнэсийн сангийн тухай хуулийн 3.1.4-д заасан “Эрдэнэсийн сан”, Агаарын зайг нисэхэд ашиглах тухай хуулийн 4.1.1-д заасан “Монгол улсын агаарын зай”, Архив, албан хэрэг хөтлөлтийн тухай хуулийн 4.1.10-т заасан “үндэсний архивын сан хөмрөг” </w:t>
      </w:r>
      <w:r w:rsidR="00FC54E2" w:rsidRPr="002F59C3">
        <w:rPr>
          <w:rFonts w:ascii="Arial" w:hAnsi="Arial" w:cs="Arial"/>
          <w:color w:val="000000" w:themeColor="text1"/>
          <w:sz w:val="24"/>
          <w:szCs w:val="24"/>
          <w:lang w:val="mn-MN" w:eastAsia="ja-JP"/>
        </w:rPr>
        <w:t xml:space="preserve">зэрэг нь тусаагүй байгаа нь анхаарал татаж байна. </w:t>
      </w:r>
      <w:r w:rsidR="00455E7E" w:rsidRPr="002F59C3">
        <w:rPr>
          <w:rFonts w:ascii="Arial" w:hAnsi="Arial" w:cs="Arial"/>
          <w:color w:val="000000" w:themeColor="text1"/>
          <w:sz w:val="24"/>
          <w:szCs w:val="24"/>
          <w:lang w:val="mn-MN" w:eastAsia="ja-JP"/>
        </w:rPr>
        <w:t xml:space="preserve"> </w:t>
      </w:r>
      <w:r w:rsidR="006F5708" w:rsidRPr="002F59C3">
        <w:rPr>
          <w:rFonts w:ascii="Arial" w:hAnsi="Arial" w:cs="Arial"/>
          <w:color w:val="000000" w:themeColor="text1"/>
          <w:sz w:val="24"/>
          <w:szCs w:val="24"/>
          <w:lang w:val="mn-MN" w:eastAsia="ja-JP"/>
        </w:rPr>
        <w:t>Эдгээр хөрөнг</w:t>
      </w:r>
      <w:r w:rsidR="000A50E1" w:rsidRPr="002F59C3">
        <w:rPr>
          <w:rFonts w:ascii="Arial" w:hAnsi="Arial" w:cs="Arial"/>
          <w:color w:val="000000" w:themeColor="text1"/>
          <w:sz w:val="24"/>
          <w:szCs w:val="24"/>
          <w:lang w:val="mn-MN" w:eastAsia="ja-JP"/>
        </w:rPr>
        <w:t>ийг эзэмших, ашиглах, захиран зарцуулах эрхийг гагцхүү Улсын Их Хурал хуулиар тогтоох бөгөөд үүнтэй холбогдон үүсэх харилцаанд ТБО</w:t>
      </w:r>
      <w:r w:rsidR="00D30C71">
        <w:rPr>
          <w:rFonts w:ascii="Arial" w:hAnsi="Arial" w:cs="Arial"/>
          <w:color w:val="000000" w:themeColor="text1"/>
          <w:sz w:val="24"/>
          <w:szCs w:val="24"/>
          <w:lang w:val="mn-MN" w:eastAsia="ja-JP"/>
        </w:rPr>
        <w:t>Н</w:t>
      </w:r>
      <w:r w:rsidR="000A50E1" w:rsidRPr="002F59C3">
        <w:rPr>
          <w:rFonts w:ascii="Arial" w:hAnsi="Arial" w:cs="Arial"/>
          <w:color w:val="000000" w:themeColor="text1"/>
          <w:sz w:val="24"/>
          <w:szCs w:val="24"/>
          <w:lang w:val="mn-MN" w:eastAsia="ja-JP"/>
        </w:rPr>
        <w:t xml:space="preserve">ӨТХ үйлчлэхгүй </w:t>
      </w:r>
      <w:r w:rsidR="000A50E1" w:rsidRPr="002F59C3">
        <w:rPr>
          <w:rFonts w:ascii="Arial" w:hAnsi="Arial" w:cs="Arial"/>
          <w:color w:val="000000" w:themeColor="text1"/>
          <w:sz w:val="24"/>
          <w:szCs w:val="24"/>
          <w:lang w:val="mn-MN" w:eastAsia="ja-JP"/>
        </w:rPr>
        <w:lastRenderedPageBreak/>
        <w:t>байх шинжээрээ Үндсэн хуульд заасан “төрийн нийтийн өмч”-ийн ангилалд хамаарахаар байна.</w:t>
      </w:r>
    </w:p>
    <w:p w14:paraId="1250F4B5" w14:textId="259D628F" w:rsidR="001500C9" w:rsidRPr="002F59C3" w:rsidRDefault="001500C9"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Харин төрийн өөрийн өмч буюу ТБО</w:t>
      </w:r>
      <w:r w:rsidR="008C1394" w:rsidRPr="002F59C3">
        <w:rPr>
          <w:rFonts w:ascii="Arial" w:hAnsi="Arial" w:cs="Arial"/>
          <w:color w:val="000000" w:themeColor="text1"/>
          <w:sz w:val="24"/>
          <w:szCs w:val="24"/>
          <w:lang w:val="mn-MN" w:eastAsia="ja-JP"/>
        </w:rPr>
        <w:t>Н</w:t>
      </w:r>
      <w:r w:rsidRPr="002F59C3">
        <w:rPr>
          <w:rFonts w:ascii="Arial" w:hAnsi="Arial" w:cs="Arial"/>
          <w:color w:val="000000" w:themeColor="text1"/>
          <w:sz w:val="24"/>
          <w:szCs w:val="24"/>
          <w:lang w:val="mn-MN" w:eastAsia="ja-JP"/>
        </w:rPr>
        <w:t>ӨТХ-ийн 5.1.4-т “улсын төсвийн хөрөнгө”-ийг хамааруулан зохицуулсан нь анхаарал татаж байна. Өөрөөр хэлбэл, “улсын төсөв” нь Улсын Их хурлаас баталсан Төсвийн тухай хууль”-иар зохицуулагдах бөгөөд   “улсын төсөвт хамаарах мөнгөн хөрөнгийг удирдах, хуваарилах харилцааг ТБО</w:t>
      </w:r>
      <w:r w:rsidR="008C1394" w:rsidRPr="002F59C3">
        <w:rPr>
          <w:rFonts w:ascii="Arial" w:hAnsi="Arial" w:cs="Arial"/>
          <w:color w:val="000000" w:themeColor="text1"/>
          <w:sz w:val="24"/>
          <w:szCs w:val="24"/>
          <w:lang w:val="mn-MN" w:eastAsia="ja-JP"/>
        </w:rPr>
        <w:t>Н</w:t>
      </w:r>
      <w:r w:rsidRPr="002F59C3">
        <w:rPr>
          <w:rFonts w:ascii="Arial" w:hAnsi="Arial" w:cs="Arial"/>
          <w:color w:val="000000" w:themeColor="text1"/>
          <w:sz w:val="24"/>
          <w:szCs w:val="24"/>
          <w:lang w:val="mn-MN" w:eastAsia="ja-JP"/>
        </w:rPr>
        <w:t xml:space="preserve">ӨТХ-иар зохицуулах боломжгүй юм.  </w:t>
      </w:r>
    </w:p>
    <w:p w14:paraId="117BA0C7" w14:textId="21DADB7F" w:rsidR="001500C9" w:rsidRPr="002F59C3" w:rsidRDefault="000D6D0C"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Мөн</w:t>
      </w:r>
      <w:r w:rsidR="000573FC" w:rsidRPr="002F59C3">
        <w:rPr>
          <w:rFonts w:ascii="Arial" w:hAnsi="Arial" w:cs="Arial"/>
          <w:color w:val="000000" w:themeColor="text1"/>
          <w:sz w:val="24"/>
          <w:szCs w:val="24"/>
          <w:lang w:val="mn-MN" w:eastAsia="ja-JP"/>
        </w:rPr>
        <w:t xml:space="preserve"> </w:t>
      </w:r>
      <w:r w:rsidR="00D1150C" w:rsidRPr="002F59C3">
        <w:rPr>
          <w:rFonts w:ascii="Arial" w:hAnsi="Arial" w:cs="Arial"/>
          <w:color w:val="000000" w:themeColor="text1"/>
          <w:sz w:val="24"/>
          <w:szCs w:val="24"/>
          <w:lang w:val="mn-MN" w:eastAsia="ja-JP"/>
        </w:rPr>
        <w:t xml:space="preserve"> </w:t>
      </w:r>
      <w:r w:rsidR="00B30EDC" w:rsidRPr="002F59C3">
        <w:rPr>
          <w:rFonts w:ascii="Arial" w:hAnsi="Arial" w:cs="Arial"/>
          <w:color w:val="000000" w:themeColor="text1"/>
          <w:sz w:val="24"/>
          <w:szCs w:val="24"/>
          <w:lang w:val="mn-MN" w:eastAsia="ja-JP"/>
        </w:rPr>
        <w:t>1996 оны ТБО</w:t>
      </w:r>
      <w:r w:rsidR="008C1394" w:rsidRPr="002F59C3">
        <w:rPr>
          <w:rFonts w:ascii="Arial" w:hAnsi="Arial" w:cs="Arial"/>
          <w:color w:val="000000" w:themeColor="text1"/>
          <w:sz w:val="24"/>
          <w:szCs w:val="24"/>
          <w:lang w:val="mn-MN" w:eastAsia="ja-JP"/>
        </w:rPr>
        <w:t>Н</w:t>
      </w:r>
      <w:r w:rsidR="00B30EDC" w:rsidRPr="002F59C3">
        <w:rPr>
          <w:rFonts w:ascii="Arial" w:hAnsi="Arial" w:cs="Arial"/>
          <w:color w:val="000000" w:themeColor="text1"/>
          <w:sz w:val="24"/>
          <w:szCs w:val="24"/>
          <w:lang w:val="mn-MN" w:eastAsia="ja-JP"/>
        </w:rPr>
        <w:t>ӨТХ дахь “</w:t>
      </w:r>
      <w:r w:rsidR="00311EEE" w:rsidRPr="002F59C3">
        <w:rPr>
          <w:rFonts w:ascii="Arial" w:hAnsi="Arial" w:cs="Arial"/>
          <w:color w:val="000000" w:themeColor="text1"/>
          <w:sz w:val="24"/>
          <w:szCs w:val="24"/>
          <w:lang w:val="mn-MN" w:eastAsia="ja-JP"/>
        </w:rPr>
        <w:t xml:space="preserve">төрийн </w:t>
      </w:r>
      <w:r w:rsidR="00B30EDC" w:rsidRPr="002F59C3">
        <w:rPr>
          <w:rFonts w:ascii="Arial" w:hAnsi="Arial" w:cs="Arial"/>
          <w:color w:val="000000" w:themeColor="text1"/>
          <w:sz w:val="24"/>
          <w:szCs w:val="24"/>
          <w:lang w:val="mn-MN" w:eastAsia="ja-JP"/>
        </w:rPr>
        <w:t xml:space="preserve">нийтийн зориулалтай </w:t>
      </w:r>
      <w:r w:rsidR="00311EEE" w:rsidRPr="002F59C3">
        <w:rPr>
          <w:rFonts w:ascii="Arial" w:hAnsi="Arial" w:cs="Arial"/>
          <w:color w:val="000000" w:themeColor="text1"/>
          <w:sz w:val="24"/>
          <w:szCs w:val="24"/>
          <w:lang w:val="mn-MN" w:eastAsia="ja-JP"/>
        </w:rPr>
        <w:t xml:space="preserve">өмч” гэсэн хууль нэр томьёог Үндсэн хуулийн 6.2 дахь хэсгийн “төрийн нийтийн өмч” гэсэн хууль зүйн нэр томьёонд нийцүүлэх шаардлага зүй ёсоор тавигдаж байна. </w:t>
      </w:r>
      <w:r w:rsidRPr="002F59C3">
        <w:rPr>
          <w:rFonts w:ascii="Arial" w:hAnsi="Arial" w:cs="Arial"/>
          <w:color w:val="000000" w:themeColor="text1"/>
          <w:sz w:val="24"/>
          <w:szCs w:val="24"/>
          <w:lang w:val="mn-MN" w:eastAsia="ja-JP"/>
        </w:rPr>
        <w:t>Үүнээс</w:t>
      </w:r>
      <w:r w:rsidR="008B5AE2" w:rsidRPr="002F59C3">
        <w:rPr>
          <w:rFonts w:ascii="Arial" w:hAnsi="Arial" w:cs="Arial"/>
          <w:color w:val="000000" w:themeColor="text1"/>
          <w:sz w:val="24"/>
          <w:szCs w:val="24"/>
          <w:lang w:val="mn-MN" w:eastAsia="ja-JP"/>
        </w:rPr>
        <w:t xml:space="preserve"> гадна </w:t>
      </w:r>
      <w:r w:rsidR="00510C6A" w:rsidRPr="002F59C3">
        <w:rPr>
          <w:rFonts w:ascii="Arial" w:hAnsi="Arial" w:cs="Arial"/>
          <w:color w:val="000000" w:themeColor="text1"/>
          <w:sz w:val="24"/>
          <w:szCs w:val="24"/>
          <w:lang w:val="mn-MN" w:eastAsia="ja-JP"/>
        </w:rPr>
        <w:t xml:space="preserve">“төрийн нийтийн өмч”-ийн жагсаалтыг өргөжүүлэх нь зохистой байна. </w:t>
      </w:r>
    </w:p>
    <w:p w14:paraId="3C6CB5F0" w14:textId="3AA92771" w:rsidR="00327492" w:rsidRPr="002F59C3" w:rsidRDefault="002E0C9E" w:rsidP="00662FE6">
      <w:pPr>
        <w:spacing w:before="240" w:line="240" w:lineRule="auto"/>
        <w:ind w:firstLine="720"/>
        <w:jc w:val="both"/>
        <w:rPr>
          <w:rFonts w:ascii="Arial" w:hAnsi="Arial" w:cs="Arial"/>
          <w:b/>
          <w:bCs/>
          <w:i/>
          <w:iCs/>
          <w:color w:val="000000" w:themeColor="text1"/>
          <w:sz w:val="24"/>
          <w:szCs w:val="24"/>
          <w:lang w:val="mn-MN" w:eastAsia="ja-JP"/>
        </w:rPr>
      </w:pPr>
      <w:r w:rsidRPr="002F59C3">
        <w:rPr>
          <w:rFonts w:ascii="Arial" w:hAnsi="Arial" w:cs="Arial"/>
          <w:b/>
          <w:bCs/>
          <w:i/>
          <w:iCs/>
          <w:color w:val="000000" w:themeColor="text1"/>
          <w:sz w:val="24"/>
          <w:szCs w:val="24"/>
          <w:lang w:val="mn-MN" w:eastAsia="ja-JP"/>
        </w:rPr>
        <w:t>Q2</w:t>
      </w:r>
      <w:r w:rsidR="00754BBB">
        <w:rPr>
          <w:rFonts w:ascii="Arial" w:hAnsi="Arial" w:cs="Arial"/>
          <w:b/>
          <w:bCs/>
          <w:i/>
          <w:iCs/>
          <w:color w:val="000000" w:themeColor="text1"/>
          <w:sz w:val="24"/>
          <w:szCs w:val="24"/>
          <w:lang w:val="mn-MN" w:eastAsia="ja-JP"/>
        </w:rPr>
        <w:t>.</w:t>
      </w:r>
      <w:r w:rsidRPr="002F59C3">
        <w:rPr>
          <w:rFonts w:ascii="Arial" w:hAnsi="Arial" w:cs="Arial"/>
          <w:b/>
          <w:bCs/>
          <w:i/>
          <w:iCs/>
          <w:color w:val="000000" w:themeColor="text1"/>
          <w:sz w:val="24"/>
          <w:szCs w:val="24"/>
          <w:lang w:val="mn-MN" w:eastAsia="ja-JP"/>
        </w:rPr>
        <w:t xml:space="preserve"> 199</w:t>
      </w:r>
      <w:r w:rsidR="00E20112" w:rsidRPr="002F59C3">
        <w:rPr>
          <w:rFonts w:ascii="Arial" w:hAnsi="Arial" w:cs="Arial"/>
          <w:b/>
          <w:bCs/>
          <w:i/>
          <w:iCs/>
          <w:color w:val="000000" w:themeColor="text1"/>
          <w:sz w:val="24"/>
          <w:szCs w:val="24"/>
          <w:lang w:val="mn-MN" w:eastAsia="ja-JP"/>
        </w:rPr>
        <w:t>6</w:t>
      </w:r>
      <w:r w:rsidRPr="002F59C3">
        <w:rPr>
          <w:rFonts w:ascii="Arial" w:hAnsi="Arial" w:cs="Arial"/>
          <w:b/>
          <w:bCs/>
          <w:i/>
          <w:iCs/>
          <w:color w:val="000000" w:themeColor="text1"/>
          <w:sz w:val="24"/>
          <w:szCs w:val="24"/>
          <w:lang w:val="mn-MN" w:eastAsia="ja-JP"/>
        </w:rPr>
        <w:t xml:space="preserve"> оны Т</w:t>
      </w:r>
      <w:r w:rsidR="00184B58" w:rsidRPr="002F59C3">
        <w:rPr>
          <w:rFonts w:ascii="Arial" w:hAnsi="Arial" w:cs="Arial"/>
          <w:b/>
          <w:bCs/>
          <w:i/>
          <w:iCs/>
          <w:color w:val="000000" w:themeColor="text1"/>
          <w:sz w:val="24"/>
          <w:szCs w:val="24"/>
          <w:lang w:val="mn-MN" w:eastAsia="ja-JP"/>
        </w:rPr>
        <w:t>БО</w:t>
      </w:r>
      <w:r w:rsidR="00542901" w:rsidRPr="002F59C3">
        <w:rPr>
          <w:rFonts w:ascii="Arial" w:hAnsi="Arial" w:cs="Arial"/>
          <w:b/>
          <w:bCs/>
          <w:i/>
          <w:iCs/>
          <w:color w:val="000000" w:themeColor="text1"/>
          <w:sz w:val="24"/>
          <w:szCs w:val="24"/>
          <w:lang w:val="mn-MN" w:eastAsia="ja-JP"/>
        </w:rPr>
        <w:t>Н</w:t>
      </w:r>
      <w:r w:rsidR="00184B58" w:rsidRPr="002F59C3">
        <w:rPr>
          <w:rFonts w:ascii="Arial" w:hAnsi="Arial" w:cs="Arial"/>
          <w:b/>
          <w:bCs/>
          <w:i/>
          <w:iCs/>
          <w:color w:val="000000" w:themeColor="text1"/>
          <w:sz w:val="24"/>
          <w:szCs w:val="24"/>
          <w:lang w:val="mn-MN" w:eastAsia="ja-JP"/>
        </w:rPr>
        <w:t>ӨТХ</w:t>
      </w:r>
      <w:r w:rsidRPr="002F59C3">
        <w:rPr>
          <w:rFonts w:ascii="Arial" w:hAnsi="Arial" w:cs="Arial"/>
          <w:b/>
          <w:bCs/>
          <w:i/>
          <w:iCs/>
          <w:color w:val="000000" w:themeColor="text1"/>
          <w:sz w:val="24"/>
          <w:szCs w:val="24"/>
          <w:lang w:val="mn-MN" w:eastAsia="ja-JP"/>
        </w:rPr>
        <w:t xml:space="preserve"> нь</w:t>
      </w:r>
      <w:r w:rsidR="00327492" w:rsidRPr="002F59C3">
        <w:rPr>
          <w:rFonts w:ascii="Arial" w:hAnsi="Arial" w:cs="Arial"/>
          <w:b/>
          <w:bCs/>
          <w:i/>
          <w:iCs/>
          <w:color w:val="000000" w:themeColor="text1"/>
          <w:sz w:val="24"/>
          <w:szCs w:val="24"/>
          <w:lang w:val="mn-MN" w:eastAsia="ja-JP"/>
        </w:rPr>
        <w:t xml:space="preserve"> өмчийн төр</w:t>
      </w:r>
      <w:r w:rsidR="00CC12BC" w:rsidRPr="002F59C3">
        <w:rPr>
          <w:rFonts w:ascii="Arial" w:hAnsi="Arial" w:cs="Arial"/>
          <w:b/>
          <w:bCs/>
          <w:i/>
          <w:iCs/>
          <w:color w:val="000000" w:themeColor="text1"/>
          <w:sz w:val="24"/>
          <w:szCs w:val="24"/>
          <w:lang w:val="mn-MN" w:eastAsia="ja-JP"/>
        </w:rPr>
        <w:t>өлтэй уялдсан</w:t>
      </w:r>
      <w:r w:rsidR="00327492" w:rsidRPr="002F59C3">
        <w:rPr>
          <w:rFonts w:ascii="Arial" w:hAnsi="Arial" w:cs="Arial"/>
          <w:b/>
          <w:bCs/>
          <w:i/>
          <w:iCs/>
          <w:color w:val="000000" w:themeColor="text1"/>
          <w:sz w:val="24"/>
          <w:szCs w:val="24"/>
          <w:lang w:val="mn-MN" w:eastAsia="ja-JP"/>
        </w:rPr>
        <w:t xml:space="preserve"> </w:t>
      </w:r>
      <w:r w:rsidR="007A18B5" w:rsidRPr="002F59C3">
        <w:rPr>
          <w:rFonts w:ascii="Arial" w:hAnsi="Arial" w:cs="Arial"/>
          <w:b/>
          <w:bCs/>
          <w:i/>
          <w:iCs/>
          <w:color w:val="000000" w:themeColor="text1"/>
          <w:sz w:val="24"/>
          <w:szCs w:val="24"/>
          <w:lang w:val="mn-MN" w:eastAsia="ja-JP"/>
        </w:rPr>
        <w:t>өмчий</w:t>
      </w:r>
      <w:r w:rsidR="00D14FF8" w:rsidRPr="002F59C3">
        <w:rPr>
          <w:rFonts w:ascii="Arial" w:hAnsi="Arial" w:cs="Arial"/>
          <w:b/>
          <w:bCs/>
          <w:i/>
          <w:iCs/>
          <w:color w:val="000000" w:themeColor="text1"/>
          <w:sz w:val="24"/>
          <w:szCs w:val="24"/>
          <w:lang w:val="mn-MN" w:eastAsia="ja-JP"/>
        </w:rPr>
        <w:t>н</w:t>
      </w:r>
      <w:r w:rsidR="007A18B5" w:rsidRPr="002F59C3">
        <w:rPr>
          <w:rFonts w:ascii="Arial" w:hAnsi="Arial" w:cs="Arial"/>
          <w:b/>
          <w:bCs/>
          <w:i/>
          <w:iCs/>
          <w:color w:val="000000" w:themeColor="text1"/>
          <w:sz w:val="24"/>
          <w:szCs w:val="24"/>
          <w:lang w:val="mn-MN" w:eastAsia="ja-JP"/>
        </w:rPr>
        <w:t xml:space="preserve"> </w:t>
      </w:r>
      <w:r w:rsidR="00327492" w:rsidRPr="002F59C3">
        <w:rPr>
          <w:rFonts w:ascii="Arial" w:hAnsi="Arial" w:cs="Arial"/>
          <w:b/>
          <w:bCs/>
          <w:i/>
          <w:iCs/>
          <w:color w:val="000000" w:themeColor="text1"/>
          <w:sz w:val="24"/>
          <w:szCs w:val="24"/>
          <w:lang w:val="mn-MN" w:eastAsia="ja-JP"/>
        </w:rPr>
        <w:t>удирд</w:t>
      </w:r>
      <w:r w:rsidR="00D14FF8" w:rsidRPr="002F59C3">
        <w:rPr>
          <w:rFonts w:ascii="Arial" w:hAnsi="Arial" w:cs="Arial"/>
          <w:b/>
          <w:bCs/>
          <w:i/>
          <w:iCs/>
          <w:color w:val="000000" w:themeColor="text1"/>
          <w:sz w:val="24"/>
          <w:szCs w:val="24"/>
          <w:lang w:val="mn-MN" w:eastAsia="ja-JP"/>
        </w:rPr>
        <w:t>лагы</w:t>
      </w:r>
      <w:r w:rsidR="007C7648">
        <w:rPr>
          <w:rFonts w:ascii="Arial" w:hAnsi="Arial" w:cs="Arial"/>
          <w:b/>
          <w:bCs/>
          <w:i/>
          <w:iCs/>
          <w:color w:val="000000" w:themeColor="text1"/>
          <w:sz w:val="24"/>
          <w:szCs w:val="24"/>
          <w:lang w:val="mn-MN" w:eastAsia="ja-JP"/>
        </w:rPr>
        <w:t>н тогтолцоог</w:t>
      </w:r>
      <w:r w:rsidR="00327492" w:rsidRPr="002F59C3">
        <w:rPr>
          <w:rFonts w:ascii="Arial" w:hAnsi="Arial" w:cs="Arial"/>
          <w:b/>
          <w:bCs/>
          <w:i/>
          <w:iCs/>
          <w:color w:val="000000" w:themeColor="text1"/>
          <w:sz w:val="24"/>
          <w:szCs w:val="24"/>
          <w:lang w:val="mn-MN" w:eastAsia="ja-JP"/>
        </w:rPr>
        <w:t xml:space="preserve"> бүрдүүлсэн үү</w:t>
      </w:r>
      <w:r w:rsidRPr="002F59C3">
        <w:rPr>
          <w:rFonts w:ascii="Arial" w:hAnsi="Arial" w:cs="Arial"/>
          <w:b/>
          <w:bCs/>
          <w:i/>
          <w:iCs/>
          <w:color w:val="000000" w:themeColor="text1"/>
          <w:sz w:val="24"/>
          <w:szCs w:val="24"/>
          <w:lang w:val="mn-MN" w:eastAsia="ja-JP"/>
        </w:rPr>
        <w:t>?</w:t>
      </w:r>
    </w:p>
    <w:p w14:paraId="6DBADEC7" w14:textId="6597232D" w:rsidR="00752EE0" w:rsidRPr="002F59C3" w:rsidRDefault="00752EE0" w:rsidP="00662FE6">
      <w:pPr>
        <w:spacing w:before="240" w:line="240" w:lineRule="auto"/>
        <w:jc w:val="both"/>
        <w:rPr>
          <w:rFonts w:ascii="Arial" w:hAnsi="Arial" w:cs="Arial"/>
          <w:b/>
          <w:bCs/>
          <w:i/>
          <w:iCs/>
          <w:color w:val="000000" w:themeColor="text1"/>
          <w:sz w:val="24"/>
          <w:szCs w:val="24"/>
          <w:u w:val="single"/>
          <w:lang w:val="mn-MN" w:eastAsia="ja-JP"/>
        </w:rPr>
      </w:pPr>
      <w:r w:rsidRPr="002F59C3">
        <w:rPr>
          <w:rFonts w:ascii="Arial" w:hAnsi="Arial" w:cs="Arial"/>
          <w:b/>
          <w:bCs/>
          <w:i/>
          <w:iCs/>
          <w:color w:val="000000" w:themeColor="text1"/>
          <w:sz w:val="24"/>
          <w:szCs w:val="24"/>
          <w:u w:val="single"/>
          <w:lang w:val="mn-MN" w:eastAsia="ja-JP"/>
        </w:rPr>
        <w:t>Төрийн өмчийн удирдлага</w:t>
      </w:r>
    </w:p>
    <w:p w14:paraId="3BD4B688" w14:textId="7C4D2382" w:rsidR="005A4842" w:rsidRPr="002F59C3" w:rsidRDefault="005A4842"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ТБО</w:t>
      </w:r>
      <w:r w:rsidR="008C1394" w:rsidRPr="002F59C3">
        <w:rPr>
          <w:rFonts w:ascii="Arial" w:hAnsi="Arial" w:cs="Arial"/>
          <w:color w:val="000000" w:themeColor="text1"/>
          <w:sz w:val="24"/>
          <w:szCs w:val="24"/>
          <w:lang w:val="mn-MN" w:eastAsia="ja-JP"/>
        </w:rPr>
        <w:t>Н</w:t>
      </w:r>
      <w:r w:rsidRPr="002F59C3">
        <w:rPr>
          <w:rFonts w:ascii="Arial" w:hAnsi="Arial" w:cs="Arial"/>
          <w:color w:val="000000" w:themeColor="text1"/>
          <w:sz w:val="24"/>
          <w:szCs w:val="24"/>
          <w:lang w:val="mn-MN" w:eastAsia="ja-JP"/>
        </w:rPr>
        <w:t xml:space="preserve">ӨТХ нь төрийн өмчийг “төрийн нийтийн зориулалттай өмч” болон “төрийн өөрийн өмч” хэмээн хоёр ангилж, </w:t>
      </w:r>
      <w:r w:rsidR="00561977" w:rsidRPr="002F59C3">
        <w:rPr>
          <w:rFonts w:ascii="Arial" w:hAnsi="Arial" w:cs="Arial"/>
          <w:color w:val="000000" w:themeColor="text1"/>
          <w:sz w:val="24"/>
          <w:szCs w:val="24"/>
          <w:lang w:val="mn-MN" w:eastAsia="ja-JP"/>
        </w:rPr>
        <w:t>“төрийн нийтийн зориулалттай өмч”-ийн харилцааг гагцхүү УИХ-аас хуулиар тусгайлан зохицуулахад ач холбогдол өгсөн байна.</w:t>
      </w:r>
      <w:r w:rsidR="00F37B13" w:rsidRPr="002F59C3">
        <w:rPr>
          <w:rFonts w:ascii="Arial" w:hAnsi="Arial" w:cs="Arial"/>
          <w:color w:val="000000" w:themeColor="text1"/>
          <w:sz w:val="24"/>
          <w:szCs w:val="24"/>
          <w:lang w:val="mn-MN" w:eastAsia="ja-JP"/>
        </w:rPr>
        <w:t xml:space="preserve"> Энэ ч утгаараа ТБО</w:t>
      </w:r>
      <w:r w:rsidR="008C1394" w:rsidRPr="002F59C3">
        <w:rPr>
          <w:rFonts w:ascii="Arial" w:hAnsi="Arial" w:cs="Arial"/>
          <w:color w:val="000000" w:themeColor="text1"/>
          <w:sz w:val="24"/>
          <w:szCs w:val="24"/>
          <w:lang w:val="mn-MN" w:eastAsia="ja-JP"/>
        </w:rPr>
        <w:t>Н</w:t>
      </w:r>
      <w:r w:rsidR="00F37B13" w:rsidRPr="002F59C3">
        <w:rPr>
          <w:rFonts w:ascii="Arial" w:hAnsi="Arial" w:cs="Arial"/>
          <w:color w:val="000000" w:themeColor="text1"/>
          <w:sz w:val="24"/>
          <w:szCs w:val="24"/>
          <w:lang w:val="mn-MN" w:eastAsia="ja-JP"/>
        </w:rPr>
        <w:t>ӨТХ нь</w:t>
      </w:r>
      <w:r w:rsidR="007C57EC" w:rsidRPr="002F59C3">
        <w:rPr>
          <w:rFonts w:ascii="Arial" w:hAnsi="Arial" w:cs="Arial"/>
          <w:color w:val="000000" w:themeColor="text1"/>
          <w:sz w:val="24"/>
          <w:szCs w:val="24"/>
          <w:lang w:val="mn-MN" w:eastAsia="ja-JP"/>
        </w:rPr>
        <w:t xml:space="preserve"> “төрийн өөрийн өмч”-ийн харилцааг зохицуулахад түлхүү анхаарсан хэмээн дүгнэж болохоор байна. </w:t>
      </w:r>
    </w:p>
    <w:p w14:paraId="3B4DCE8F" w14:textId="3BFD37A9" w:rsidR="00F101E7" w:rsidRPr="002F59C3" w:rsidRDefault="00F101E7"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ТБО</w:t>
      </w:r>
      <w:r w:rsidR="008C1394" w:rsidRPr="002F59C3">
        <w:rPr>
          <w:rFonts w:ascii="Arial" w:hAnsi="Arial" w:cs="Arial"/>
          <w:color w:val="000000" w:themeColor="text1"/>
          <w:sz w:val="24"/>
          <w:szCs w:val="24"/>
          <w:lang w:val="mn-MN" w:eastAsia="ja-JP"/>
        </w:rPr>
        <w:t>Н</w:t>
      </w:r>
      <w:r w:rsidRPr="002F59C3">
        <w:rPr>
          <w:rFonts w:ascii="Arial" w:hAnsi="Arial" w:cs="Arial"/>
          <w:color w:val="000000" w:themeColor="text1"/>
          <w:sz w:val="24"/>
          <w:szCs w:val="24"/>
          <w:lang w:val="mn-MN" w:eastAsia="ja-JP"/>
        </w:rPr>
        <w:t>ӨТХ-ийн 5.1</w:t>
      </w:r>
      <w:r w:rsidR="00B213A4" w:rsidRPr="002F59C3">
        <w:rPr>
          <w:rFonts w:ascii="Arial" w:hAnsi="Arial" w:cs="Arial"/>
          <w:color w:val="000000" w:themeColor="text1"/>
          <w:sz w:val="24"/>
          <w:szCs w:val="24"/>
          <w:lang w:val="mn-MN" w:eastAsia="ja-JP"/>
        </w:rPr>
        <w:t>-д</w:t>
      </w:r>
      <w:r w:rsidRPr="002F59C3">
        <w:rPr>
          <w:rFonts w:ascii="Arial" w:hAnsi="Arial" w:cs="Arial"/>
          <w:color w:val="000000" w:themeColor="text1"/>
          <w:sz w:val="24"/>
          <w:szCs w:val="24"/>
          <w:lang w:val="mn-MN" w:eastAsia="ja-JP"/>
        </w:rPr>
        <w:t xml:space="preserve"> “Төрийн өөрийн өмчид энэ хуулийн 4 дүгээр зүйлийн 2 дахь хэсэгт зааснаас бусад төр эзэмшиж, ашиглаж, захиран зарцуулж болох дараахь эд хөрөнгө хамаарна” гэжээ. Үүнд</w:t>
      </w:r>
    </w:p>
    <w:p w14:paraId="32FA0643" w14:textId="77777777" w:rsidR="00F101E7" w:rsidRPr="002F59C3" w:rsidRDefault="00F101E7" w:rsidP="00662FE6">
      <w:pPr>
        <w:spacing w:before="240" w:after="0" w:line="240" w:lineRule="auto"/>
        <w:ind w:left="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1/ төрийн байгууллага, албан газарт эзэмшүүлсэн эд хөрөнгө;</w:t>
      </w:r>
    </w:p>
    <w:p w14:paraId="3CCF08AA" w14:textId="77777777" w:rsidR="00F101E7" w:rsidRPr="002F59C3" w:rsidRDefault="00F101E7" w:rsidP="00662FE6">
      <w:pPr>
        <w:spacing w:before="240" w:after="0" w:line="240" w:lineRule="auto"/>
        <w:ind w:left="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2/ төрийн өмчит үйлдвэрийн газарт эзэмшүүлсэн эд хөрөнгө;</w:t>
      </w:r>
    </w:p>
    <w:p w14:paraId="6D8C30CE" w14:textId="77777777" w:rsidR="00F101E7" w:rsidRPr="002F59C3" w:rsidRDefault="00F101E7" w:rsidP="00662FE6">
      <w:pPr>
        <w:spacing w:before="240" w:after="0" w:line="240" w:lineRule="auto"/>
        <w:ind w:left="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3/ төрийн өмчийн оролцоотой аж ахуйн нэгжийн төрд ногдох хувь хөрөнгө;</w:t>
      </w:r>
    </w:p>
    <w:p w14:paraId="363940E1" w14:textId="77777777" w:rsidR="00F101E7" w:rsidRPr="002F59C3" w:rsidRDefault="00F101E7" w:rsidP="00662FE6">
      <w:pPr>
        <w:spacing w:before="240" w:after="0" w:line="240" w:lineRule="auto"/>
        <w:ind w:left="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4/ улсын төсвийн хөрөнгө болон төрийн бусад тусгай сан;</w:t>
      </w:r>
    </w:p>
    <w:p w14:paraId="4D7ABCE6" w14:textId="77777777" w:rsidR="00F101E7" w:rsidRPr="002F59C3" w:rsidRDefault="00F101E7" w:rsidP="00662FE6">
      <w:pPr>
        <w:spacing w:before="240" w:after="0" w:line="240" w:lineRule="auto"/>
        <w:ind w:left="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5/ төрийн тусгай хэрэгцээний бэлтгэл нөөц;</w:t>
      </w:r>
    </w:p>
    <w:p w14:paraId="78AD9021" w14:textId="77777777" w:rsidR="00F101E7" w:rsidRPr="002F59C3" w:rsidRDefault="00F101E7" w:rsidP="00662FE6">
      <w:pPr>
        <w:spacing w:before="240" w:after="0" w:line="240" w:lineRule="auto"/>
        <w:ind w:left="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6/ хуульд заасан бусад төрийн болон орон нутгийн өмчит төрөлжсөн мэргэшлийн эмнэлэг, нэгдсэн эмнэлгийн үл хөдлөх болон хөдлөх хөрөнгө.</w:t>
      </w:r>
    </w:p>
    <w:p w14:paraId="357F3441" w14:textId="09A0A74D" w:rsidR="00F101E7" w:rsidRPr="002F59C3" w:rsidRDefault="00F101E7"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Мөн 5.2. “Төрийн өөрийн өмчийн эд хөрөнгийг аж ахуйн зориулалтаар нь Нөхөрлөл, компанийн тухай хуулийн 69 дүгээр зүйлийн 1 дэх хэсэгт заасны дагуу үндсэн ба эргэлтийн хөрөнгө гэж хуваана.” 5.3. “Төрийн өөрийн өмчийг эзэмших, ашиглах, захиран зарцуулахтай холбогдсон харилцааг энэ хуулиар зохицуулна” гэжээ. </w:t>
      </w:r>
    </w:p>
    <w:p w14:paraId="6C047B9A" w14:textId="3986D8EC" w:rsidR="00F101E7" w:rsidRPr="002F59C3" w:rsidRDefault="00F101E7"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lastRenderedPageBreak/>
        <w:t>Өөрөөр хэлбэл, төрийн өөрийн өмч гэдэг нь төрийн байгууллага, албан газар, төрийн өмчит компани хууль болон дүрэмд заасан чиг үүргээ хэрэгжүүлэх зорилгоор өөр</w:t>
      </w:r>
      <w:r w:rsidR="00B213A4" w:rsidRPr="002F59C3">
        <w:rPr>
          <w:rFonts w:ascii="Arial" w:hAnsi="Arial" w:cs="Arial"/>
          <w:color w:val="000000" w:themeColor="text1"/>
          <w:sz w:val="24"/>
          <w:szCs w:val="24"/>
          <w:lang w:val="mn-MN" w:eastAsia="ja-JP"/>
        </w:rPr>
        <w:t>өө өмчилж</w:t>
      </w:r>
      <w:r w:rsidRPr="002F59C3">
        <w:rPr>
          <w:rFonts w:ascii="Arial" w:hAnsi="Arial" w:cs="Arial"/>
          <w:color w:val="000000" w:themeColor="text1"/>
          <w:sz w:val="24"/>
          <w:szCs w:val="24"/>
          <w:lang w:val="mn-MN" w:eastAsia="ja-JP"/>
        </w:rPr>
        <w:t>, удирдах хөрөнгийг илэрхийлж байна. Төрийн нийтийн өмчөөс ялгаатай энэ ангилалд хамаарах төрийн өмчийг удирдах харилцааг гагцхүү УИХ-аас хуулиар тогтоох шаардлагагүй бөгөөд ТБО</w:t>
      </w:r>
      <w:r w:rsidR="00263FAB" w:rsidRPr="002F59C3">
        <w:rPr>
          <w:rFonts w:ascii="Arial" w:hAnsi="Arial" w:cs="Arial"/>
          <w:color w:val="000000" w:themeColor="text1"/>
          <w:sz w:val="24"/>
          <w:szCs w:val="24"/>
          <w:lang w:val="mn-MN" w:eastAsia="ja-JP"/>
        </w:rPr>
        <w:t>Н</w:t>
      </w:r>
      <w:r w:rsidRPr="002F59C3">
        <w:rPr>
          <w:rFonts w:ascii="Arial" w:hAnsi="Arial" w:cs="Arial"/>
          <w:color w:val="000000" w:themeColor="text1"/>
          <w:sz w:val="24"/>
          <w:szCs w:val="24"/>
          <w:lang w:val="mn-MN" w:eastAsia="ja-JP"/>
        </w:rPr>
        <w:t>ӨТХ-д заасан үндэслэл, журмын дагуу холбогдох этгээд шийдвэрлэхээр зохицуулахыг зорь</w:t>
      </w:r>
      <w:r w:rsidR="00B213A4" w:rsidRPr="002F59C3">
        <w:rPr>
          <w:rFonts w:ascii="Arial" w:hAnsi="Arial" w:cs="Arial"/>
          <w:color w:val="000000" w:themeColor="text1"/>
          <w:sz w:val="24"/>
          <w:szCs w:val="24"/>
          <w:lang w:val="mn-MN" w:eastAsia="ja-JP"/>
        </w:rPr>
        <w:t>жээ</w:t>
      </w:r>
      <w:r w:rsidRPr="002F59C3">
        <w:rPr>
          <w:rFonts w:ascii="Arial" w:hAnsi="Arial" w:cs="Arial"/>
          <w:color w:val="000000" w:themeColor="text1"/>
          <w:sz w:val="24"/>
          <w:szCs w:val="24"/>
          <w:lang w:val="mn-MN" w:eastAsia="ja-JP"/>
        </w:rPr>
        <w:t xml:space="preserve">. </w:t>
      </w:r>
    </w:p>
    <w:p w14:paraId="0306A28F" w14:textId="2D297716" w:rsidR="00F101E7" w:rsidRPr="002F59C3" w:rsidRDefault="00F101E7"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ab/>
        <w:t>Гэсэн хэдий ч, ТБО</w:t>
      </w:r>
      <w:r w:rsidR="00263FAB" w:rsidRPr="002F59C3">
        <w:rPr>
          <w:rFonts w:ascii="Arial" w:hAnsi="Arial" w:cs="Arial"/>
          <w:color w:val="000000" w:themeColor="text1"/>
          <w:sz w:val="24"/>
          <w:szCs w:val="24"/>
          <w:lang w:val="mn-MN" w:eastAsia="ja-JP"/>
        </w:rPr>
        <w:t>Н</w:t>
      </w:r>
      <w:r w:rsidRPr="002F59C3">
        <w:rPr>
          <w:rFonts w:ascii="Arial" w:hAnsi="Arial" w:cs="Arial"/>
          <w:color w:val="000000" w:themeColor="text1"/>
          <w:sz w:val="24"/>
          <w:szCs w:val="24"/>
          <w:lang w:val="mn-MN" w:eastAsia="ja-JP"/>
        </w:rPr>
        <w:t>ӨТХ</w:t>
      </w:r>
      <w:r w:rsidR="009077CB" w:rsidRPr="002F59C3">
        <w:rPr>
          <w:rFonts w:ascii="Arial" w:hAnsi="Arial" w:cs="Arial"/>
          <w:color w:val="000000" w:themeColor="text1"/>
          <w:sz w:val="24"/>
          <w:szCs w:val="24"/>
          <w:lang w:val="mn-MN" w:eastAsia="ja-JP"/>
        </w:rPr>
        <w:t>-ийн суурь бүтэц, үзэл санаа</w:t>
      </w:r>
      <w:r w:rsidRPr="002F59C3">
        <w:rPr>
          <w:rFonts w:ascii="Arial" w:hAnsi="Arial" w:cs="Arial"/>
          <w:color w:val="000000" w:themeColor="text1"/>
          <w:sz w:val="24"/>
          <w:szCs w:val="24"/>
          <w:lang w:val="mn-MN" w:eastAsia="ja-JP"/>
        </w:rPr>
        <w:t xml:space="preserve"> нь </w:t>
      </w:r>
      <w:r w:rsidR="009077CB" w:rsidRPr="002F59C3">
        <w:rPr>
          <w:rFonts w:ascii="Arial" w:hAnsi="Arial" w:cs="Arial"/>
          <w:color w:val="000000" w:themeColor="text1"/>
          <w:sz w:val="24"/>
          <w:szCs w:val="24"/>
          <w:lang w:val="mn-MN" w:eastAsia="ja-JP"/>
        </w:rPr>
        <w:t xml:space="preserve">34 удаагийн нэмэлт өөрчлөлтийн явцад </w:t>
      </w:r>
      <w:r w:rsidRPr="002F59C3">
        <w:rPr>
          <w:rFonts w:ascii="Arial" w:hAnsi="Arial" w:cs="Arial"/>
          <w:color w:val="000000" w:themeColor="text1"/>
          <w:sz w:val="24"/>
          <w:szCs w:val="24"/>
          <w:lang w:val="mn-MN" w:eastAsia="ja-JP"/>
        </w:rPr>
        <w:t xml:space="preserve">төрийн өмчийн төрлөөс хамаарч </w:t>
      </w:r>
      <w:r w:rsidR="009077CB" w:rsidRPr="002F59C3">
        <w:rPr>
          <w:rFonts w:ascii="Arial" w:hAnsi="Arial" w:cs="Arial"/>
          <w:color w:val="000000" w:themeColor="text1"/>
          <w:sz w:val="24"/>
          <w:szCs w:val="24"/>
          <w:lang w:val="mn-MN" w:eastAsia="ja-JP"/>
        </w:rPr>
        <w:t xml:space="preserve">ялгамжтай байдлаар, </w:t>
      </w:r>
      <w:r w:rsidRPr="002F59C3">
        <w:rPr>
          <w:rFonts w:ascii="Arial" w:hAnsi="Arial" w:cs="Arial"/>
          <w:color w:val="000000" w:themeColor="text1"/>
          <w:sz w:val="24"/>
          <w:szCs w:val="24"/>
          <w:lang w:val="mn-MN" w:eastAsia="ja-JP"/>
        </w:rPr>
        <w:t xml:space="preserve">уян хатан </w:t>
      </w:r>
      <w:r w:rsidR="009077CB" w:rsidRPr="002F59C3">
        <w:rPr>
          <w:rFonts w:ascii="Arial" w:hAnsi="Arial" w:cs="Arial"/>
          <w:color w:val="000000" w:themeColor="text1"/>
          <w:sz w:val="24"/>
          <w:szCs w:val="24"/>
          <w:lang w:val="mn-MN" w:eastAsia="ja-JP"/>
        </w:rPr>
        <w:t xml:space="preserve">үйлчлэх шинж чанараа алдсан </w:t>
      </w:r>
      <w:r w:rsidRPr="002F59C3">
        <w:rPr>
          <w:rFonts w:ascii="Arial" w:hAnsi="Arial" w:cs="Arial"/>
          <w:color w:val="000000" w:themeColor="text1"/>
          <w:sz w:val="24"/>
          <w:szCs w:val="24"/>
          <w:lang w:val="mn-MN" w:eastAsia="ja-JP"/>
        </w:rPr>
        <w:t xml:space="preserve">байхаас гадна бусад төрийн байгууллагад </w:t>
      </w:r>
      <w:r w:rsidR="009077CB" w:rsidRPr="002F59C3">
        <w:rPr>
          <w:rFonts w:ascii="Arial" w:hAnsi="Arial" w:cs="Arial"/>
          <w:color w:val="000000" w:themeColor="text1"/>
          <w:sz w:val="24"/>
          <w:szCs w:val="24"/>
          <w:lang w:val="mn-MN" w:eastAsia="ja-JP"/>
        </w:rPr>
        <w:t xml:space="preserve">олон тооны </w:t>
      </w:r>
      <w:r w:rsidRPr="002F59C3">
        <w:rPr>
          <w:rFonts w:ascii="Arial" w:hAnsi="Arial" w:cs="Arial"/>
          <w:color w:val="000000" w:themeColor="text1"/>
          <w:sz w:val="24"/>
          <w:szCs w:val="24"/>
          <w:lang w:val="mn-MN" w:eastAsia="ja-JP"/>
        </w:rPr>
        <w:t xml:space="preserve">журам батлах эрхийг шилжүүлэх байдлаар хуулийн </w:t>
      </w:r>
      <w:r w:rsidR="009077CB" w:rsidRPr="002F59C3">
        <w:rPr>
          <w:rFonts w:ascii="Arial" w:hAnsi="Arial" w:cs="Arial"/>
          <w:color w:val="000000" w:themeColor="text1"/>
          <w:sz w:val="24"/>
          <w:szCs w:val="24"/>
          <w:lang w:val="mn-MN" w:eastAsia="ja-JP"/>
        </w:rPr>
        <w:t>суурь бүтэц</w:t>
      </w:r>
      <w:r w:rsidRPr="002F59C3">
        <w:rPr>
          <w:rFonts w:ascii="Arial" w:hAnsi="Arial" w:cs="Arial"/>
          <w:color w:val="000000" w:themeColor="text1"/>
          <w:sz w:val="24"/>
          <w:szCs w:val="24"/>
          <w:lang w:val="mn-MN" w:eastAsia="ja-JP"/>
        </w:rPr>
        <w:t xml:space="preserve">, бүрэн эрхийн хуваарилалт алдагдсан байна. Тухайлбал, </w:t>
      </w:r>
      <w:r w:rsidRPr="002F59C3">
        <w:rPr>
          <w:rFonts w:ascii="Arial" w:hAnsi="Arial" w:cs="Arial"/>
          <w:b/>
          <w:bCs/>
          <w:i/>
          <w:iCs/>
          <w:color w:val="000000" w:themeColor="text1"/>
          <w:sz w:val="24"/>
          <w:szCs w:val="24"/>
          <w:lang w:val="mn-MN" w:eastAsia="ja-JP"/>
        </w:rPr>
        <w:t>нэгдүгээрт</w:t>
      </w:r>
      <w:r w:rsidRPr="002F59C3">
        <w:rPr>
          <w:rFonts w:ascii="Arial" w:hAnsi="Arial" w:cs="Arial"/>
          <w:color w:val="000000" w:themeColor="text1"/>
          <w:sz w:val="24"/>
          <w:szCs w:val="24"/>
          <w:lang w:val="mn-MN" w:eastAsia="ja-JP"/>
        </w:rPr>
        <w:t>, ТБО</w:t>
      </w:r>
      <w:r w:rsidR="00263FAB" w:rsidRPr="002F59C3">
        <w:rPr>
          <w:rFonts w:ascii="Arial" w:hAnsi="Arial" w:cs="Arial"/>
          <w:color w:val="000000" w:themeColor="text1"/>
          <w:sz w:val="24"/>
          <w:szCs w:val="24"/>
          <w:lang w:val="mn-MN" w:eastAsia="ja-JP"/>
        </w:rPr>
        <w:t>Н</w:t>
      </w:r>
      <w:r w:rsidRPr="002F59C3">
        <w:rPr>
          <w:rFonts w:ascii="Arial" w:hAnsi="Arial" w:cs="Arial"/>
          <w:color w:val="000000" w:themeColor="text1"/>
          <w:sz w:val="24"/>
          <w:szCs w:val="24"/>
          <w:lang w:val="mn-MN" w:eastAsia="ja-JP"/>
        </w:rPr>
        <w:t>ӨТХ-ийн 8.1.4-т төрийн өмчийг бусдад барьца</w:t>
      </w:r>
      <w:r w:rsidR="009077CB" w:rsidRPr="002F59C3">
        <w:rPr>
          <w:rFonts w:ascii="Arial" w:hAnsi="Arial" w:cs="Arial"/>
          <w:color w:val="000000" w:themeColor="text1"/>
          <w:sz w:val="24"/>
          <w:szCs w:val="24"/>
          <w:lang w:val="mn-MN" w:eastAsia="ja-JP"/>
        </w:rPr>
        <w:t>алуу</w:t>
      </w:r>
      <w:r w:rsidRPr="002F59C3">
        <w:rPr>
          <w:rFonts w:ascii="Arial" w:hAnsi="Arial" w:cs="Arial"/>
          <w:color w:val="000000" w:themeColor="text1"/>
          <w:sz w:val="24"/>
          <w:szCs w:val="24"/>
          <w:lang w:val="mn-MN" w:eastAsia="ja-JP"/>
        </w:rPr>
        <w:t>лах шийдвэрийг УИХ</w:t>
      </w:r>
      <w:r w:rsidR="009077CB" w:rsidRPr="002F59C3">
        <w:rPr>
          <w:rFonts w:ascii="Arial" w:hAnsi="Arial" w:cs="Arial"/>
          <w:color w:val="000000" w:themeColor="text1"/>
          <w:sz w:val="24"/>
          <w:szCs w:val="24"/>
          <w:lang w:val="mn-MN" w:eastAsia="ja-JP"/>
        </w:rPr>
        <w:t>-аас</w:t>
      </w:r>
      <w:r w:rsidRPr="002F59C3">
        <w:rPr>
          <w:rFonts w:ascii="Arial" w:hAnsi="Arial" w:cs="Arial"/>
          <w:color w:val="000000" w:themeColor="text1"/>
          <w:sz w:val="24"/>
          <w:szCs w:val="24"/>
          <w:lang w:val="mn-MN" w:eastAsia="ja-JP"/>
        </w:rPr>
        <w:t>, бусдад шилжүүлэх шийдвэрийг 9.1.3-т заасны дагуу Засгийн газ</w:t>
      </w:r>
      <w:r w:rsidR="009077CB" w:rsidRPr="002F59C3">
        <w:rPr>
          <w:rFonts w:ascii="Arial" w:hAnsi="Arial" w:cs="Arial"/>
          <w:color w:val="000000" w:themeColor="text1"/>
          <w:sz w:val="24"/>
          <w:szCs w:val="24"/>
          <w:lang w:val="mn-MN" w:eastAsia="ja-JP"/>
        </w:rPr>
        <w:t>раас</w:t>
      </w:r>
      <w:r w:rsidRPr="002F59C3">
        <w:rPr>
          <w:rFonts w:ascii="Arial" w:hAnsi="Arial" w:cs="Arial"/>
          <w:color w:val="000000" w:themeColor="text1"/>
          <w:sz w:val="24"/>
          <w:szCs w:val="24"/>
          <w:lang w:val="mn-MN" w:eastAsia="ja-JP"/>
        </w:rPr>
        <w:t xml:space="preserve"> гаргах байдлаар </w:t>
      </w:r>
      <w:r w:rsidR="009077CB" w:rsidRPr="002F59C3">
        <w:rPr>
          <w:rFonts w:ascii="Arial" w:hAnsi="Arial" w:cs="Arial"/>
          <w:color w:val="000000" w:themeColor="text1"/>
          <w:sz w:val="24"/>
          <w:szCs w:val="24"/>
          <w:lang w:val="mn-MN" w:eastAsia="ja-JP"/>
        </w:rPr>
        <w:t xml:space="preserve">өөрчлөн найруулж, </w:t>
      </w:r>
      <w:r w:rsidRPr="002F59C3">
        <w:rPr>
          <w:rFonts w:ascii="Arial" w:hAnsi="Arial" w:cs="Arial"/>
          <w:color w:val="000000" w:themeColor="text1"/>
          <w:sz w:val="24"/>
          <w:szCs w:val="24"/>
          <w:lang w:val="mn-MN" w:eastAsia="ja-JP"/>
        </w:rPr>
        <w:t xml:space="preserve">бүрэн эрхийн хуваарилалтыг ойлгомжгүй </w:t>
      </w:r>
      <w:r w:rsidR="009077CB" w:rsidRPr="002F59C3">
        <w:rPr>
          <w:rFonts w:ascii="Arial" w:hAnsi="Arial" w:cs="Arial"/>
          <w:color w:val="000000" w:themeColor="text1"/>
          <w:sz w:val="24"/>
          <w:szCs w:val="24"/>
          <w:lang w:val="mn-MN" w:eastAsia="ja-JP"/>
        </w:rPr>
        <w:t>болгосон</w:t>
      </w:r>
      <w:r w:rsidRPr="002F59C3">
        <w:rPr>
          <w:rFonts w:ascii="Arial" w:hAnsi="Arial" w:cs="Arial"/>
          <w:color w:val="000000" w:themeColor="text1"/>
          <w:sz w:val="24"/>
          <w:szCs w:val="24"/>
          <w:lang w:val="mn-MN" w:eastAsia="ja-JP"/>
        </w:rPr>
        <w:t xml:space="preserve">. </w:t>
      </w:r>
      <w:r w:rsidRPr="002F59C3">
        <w:rPr>
          <w:rFonts w:ascii="Arial" w:hAnsi="Arial" w:cs="Arial"/>
          <w:b/>
          <w:bCs/>
          <w:i/>
          <w:iCs/>
          <w:color w:val="000000" w:themeColor="text1"/>
          <w:sz w:val="24"/>
          <w:szCs w:val="24"/>
          <w:lang w:val="mn-MN" w:eastAsia="ja-JP"/>
        </w:rPr>
        <w:t>Хоёрдугаарт</w:t>
      </w:r>
      <w:r w:rsidRPr="002F59C3">
        <w:rPr>
          <w:rFonts w:ascii="Arial" w:hAnsi="Arial" w:cs="Arial"/>
          <w:color w:val="000000" w:themeColor="text1"/>
          <w:sz w:val="24"/>
          <w:szCs w:val="24"/>
          <w:lang w:val="mn-MN" w:eastAsia="ja-JP"/>
        </w:rPr>
        <w:t>, төрийн байгууллага, албан газар, төрийн өмчит компани өөрийн өмчлөлийн эд хөрөнгө</w:t>
      </w:r>
      <w:r w:rsidR="003B0424" w:rsidRPr="002F59C3">
        <w:rPr>
          <w:rFonts w:ascii="Arial" w:hAnsi="Arial" w:cs="Arial"/>
          <w:color w:val="000000" w:themeColor="text1"/>
          <w:sz w:val="24"/>
          <w:szCs w:val="24"/>
          <w:lang w:val="mn-MN" w:eastAsia="ja-JP"/>
        </w:rPr>
        <w:t xml:space="preserve"> </w:t>
      </w:r>
      <w:r w:rsidRPr="002F59C3">
        <w:rPr>
          <w:rFonts w:ascii="Arial" w:hAnsi="Arial" w:cs="Arial"/>
          <w:color w:val="000000" w:themeColor="text1"/>
          <w:sz w:val="24"/>
          <w:szCs w:val="24"/>
          <w:lang w:val="mn-MN" w:eastAsia="ja-JP"/>
        </w:rPr>
        <w:t xml:space="preserve">(эд хогшилд зэрэг хөдлөх эд хөрөнгө)-ийн захиран зарцуулах эрхийг хязгаарлаж, гүйлгээнд орох боломжийг хаасан, </w:t>
      </w:r>
      <w:r w:rsidRPr="002F59C3">
        <w:rPr>
          <w:rFonts w:ascii="Arial" w:hAnsi="Arial" w:cs="Arial"/>
          <w:b/>
          <w:bCs/>
          <w:i/>
          <w:iCs/>
          <w:color w:val="000000" w:themeColor="text1"/>
          <w:sz w:val="24"/>
          <w:szCs w:val="24"/>
          <w:lang w:val="mn-MN" w:eastAsia="ja-JP"/>
        </w:rPr>
        <w:t>Гуравдугаарт,</w:t>
      </w:r>
      <w:r w:rsidRPr="002F59C3">
        <w:rPr>
          <w:rFonts w:ascii="Arial" w:hAnsi="Arial" w:cs="Arial"/>
          <w:color w:val="000000" w:themeColor="text1"/>
          <w:sz w:val="24"/>
          <w:szCs w:val="24"/>
          <w:lang w:val="mn-MN" w:eastAsia="ja-JP"/>
        </w:rPr>
        <w:t xml:space="preserve"> Төрийн өмчийг удирдах хүрээнд Засгийн газр</w:t>
      </w:r>
      <w:r w:rsidR="000217A8" w:rsidRPr="002F59C3">
        <w:rPr>
          <w:rFonts w:ascii="Arial" w:hAnsi="Arial" w:cs="Arial"/>
          <w:color w:val="000000" w:themeColor="text1"/>
          <w:sz w:val="24"/>
          <w:szCs w:val="24"/>
          <w:lang w:val="mn-MN" w:eastAsia="ja-JP"/>
        </w:rPr>
        <w:t>аас баталсан</w:t>
      </w:r>
      <w:r w:rsidRPr="002F59C3">
        <w:rPr>
          <w:rFonts w:ascii="Arial" w:hAnsi="Arial" w:cs="Arial"/>
          <w:color w:val="000000" w:themeColor="text1"/>
          <w:sz w:val="24"/>
          <w:szCs w:val="24"/>
          <w:lang w:val="mn-MN" w:eastAsia="ja-JP"/>
        </w:rPr>
        <w:t xml:space="preserve"> журам, ТӨБЗГ-</w:t>
      </w:r>
      <w:r w:rsidR="000217A8" w:rsidRPr="002F59C3">
        <w:rPr>
          <w:rFonts w:ascii="Arial" w:hAnsi="Arial" w:cs="Arial"/>
          <w:color w:val="000000" w:themeColor="text1"/>
          <w:sz w:val="24"/>
          <w:szCs w:val="24"/>
          <w:lang w:val="mn-MN" w:eastAsia="ja-JP"/>
        </w:rPr>
        <w:t>аас баталсан</w:t>
      </w:r>
      <w:r w:rsidRPr="002F59C3">
        <w:rPr>
          <w:rFonts w:ascii="Arial" w:hAnsi="Arial" w:cs="Arial"/>
          <w:color w:val="000000" w:themeColor="text1"/>
          <w:sz w:val="24"/>
          <w:szCs w:val="24"/>
          <w:lang w:val="mn-MN" w:eastAsia="ja-JP"/>
        </w:rPr>
        <w:t xml:space="preserve"> журам үйлчилж</w:t>
      </w:r>
      <w:r w:rsidR="008635B2" w:rsidRPr="002F59C3">
        <w:rPr>
          <w:rFonts w:ascii="Arial" w:hAnsi="Arial" w:cs="Arial"/>
          <w:color w:val="000000" w:themeColor="text1"/>
          <w:sz w:val="24"/>
          <w:szCs w:val="24"/>
          <w:lang w:val="mn-MN" w:eastAsia="ja-JP"/>
        </w:rPr>
        <w:t xml:space="preserve">, өмчийн эзэнгүй, үр ашиггүй байдал </w:t>
      </w:r>
      <w:r w:rsidR="00A715C9" w:rsidRPr="002F59C3">
        <w:rPr>
          <w:rFonts w:ascii="Arial" w:hAnsi="Arial" w:cs="Arial"/>
          <w:color w:val="000000" w:themeColor="text1"/>
          <w:sz w:val="24"/>
          <w:szCs w:val="24"/>
          <w:lang w:val="mn-MN" w:eastAsia="ja-JP"/>
        </w:rPr>
        <w:t>үүсэж</w:t>
      </w:r>
      <w:r w:rsidRPr="002F59C3">
        <w:rPr>
          <w:rFonts w:ascii="Arial" w:hAnsi="Arial" w:cs="Arial"/>
          <w:color w:val="000000" w:themeColor="text1"/>
          <w:sz w:val="24"/>
          <w:szCs w:val="24"/>
          <w:lang w:val="mn-MN" w:eastAsia="ja-JP"/>
        </w:rPr>
        <w:t xml:space="preserve"> байна. </w:t>
      </w:r>
    </w:p>
    <w:p w14:paraId="3096F2BC" w14:textId="5A9A5A2E" w:rsidR="00F101E7" w:rsidRPr="002F59C3" w:rsidRDefault="00F101E7" w:rsidP="00662FE6">
      <w:pPr>
        <w:spacing w:before="240" w:line="240" w:lineRule="auto"/>
        <w:jc w:val="both"/>
        <w:rPr>
          <w:rFonts w:ascii="Arial" w:hAnsi="Arial" w:cs="Arial"/>
          <w:b/>
          <w:bCs/>
          <w:color w:val="000000" w:themeColor="text1"/>
          <w:sz w:val="24"/>
          <w:szCs w:val="24"/>
          <w:lang w:val="mn-MN" w:eastAsia="ja-JP"/>
        </w:rPr>
      </w:pPr>
      <w:r w:rsidRPr="002F59C3">
        <w:rPr>
          <w:rFonts w:ascii="Arial" w:hAnsi="Arial" w:cs="Arial"/>
          <w:b/>
          <w:bCs/>
          <w:color w:val="000000" w:themeColor="text1"/>
          <w:sz w:val="24"/>
          <w:szCs w:val="24"/>
          <w:lang w:val="mn-MN" w:eastAsia="ja-JP"/>
        </w:rPr>
        <w:t xml:space="preserve">Хүснэгт </w:t>
      </w:r>
      <w:r w:rsidR="001B5CF9">
        <w:rPr>
          <w:rFonts w:ascii="Arial" w:hAnsi="Arial" w:cs="Arial"/>
          <w:b/>
          <w:bCs/>
          <w:color w:val="000000" w:themeColor="text1"/>
          <w:sz w:val="24"/>
          <w:szCs w:val="24"/>
          <w:lang w:val="mn-MN" w:eastAsia="ja-JP"/>
        </w:rPr>
        <w:t>7</w:t>
      </w:r>
      <w:r w:rsidRPr="002F59C3">
        <w:rPr>
          <w:rFonts w:ascii="Arial" w:hAnsi="Arial" w:cs="Arial"/>
          <w:b/>
          <w:bCs/>
          <w:color w:val="000000" w:themeColor="text1"/>
          <w:sz w:val="24"/>
          <w:szCs w:val="24"/>
          <w:lang w:val="mn-MN" w:eastAsia="ja-JP"/>
        </w:rPr>
        <w:t xml:space="preserve">. </w:t>
      </w:r>
      <w:r w:rsidR="009D5864" w:rsidRPr="002F59C3">
        <w:rPr>
          <w:rFonts w:ascii="Arial" w:hAnsi="Arial" w:cs="Arial"/>
          <w:b/>
          <w:bCs/>
          <w:color w:val="000000" w:themeColor="text1"/>
          <w:sz w:val="24"/>
          <w:szCs w:val="24"/>
          <w:lang w:val="mn-MN" w:eastAsia="ja-JP"/>
        </w:rPr>
        <w:t xml:space="preserve">1996 оны </w:t>
      </w:r>
      <w:r w:rsidRPr="002F59C3">
        <w:rPr>
          <w:rFonts w:ascii="Arial" w:hAnsi="Arial" w:cs="Arial"/>
          <w:b/>
          <w:bCs/>
          <w:color w:val="000000" w:themeColor="text1"/>
          <w:sz w:val="24"/>
          <w:szCs w:val="24"/>
          <w:lang w:val="mn-MN" w:eastAsia="ja-JP"/>
        </w:rPr>
        <w:t>ТБО</w:t>
      </w:r>
      <w:r w:rsidR="00263FAB" w:rsidRPr="002F59C3">
        <w:rPr>
          <w:rFonts w:ascii="Arial" w:hAnsi="Arial" w:cs="Arial"/>
          <w:b/>
          <w:bCs/>
          <w:color w:val="000000" w:themeColor="text1"/>
          <w:sz w:val="24"/>
          <w:szCs w:val="24"/>
          <w:lang w:val="mn-MN" w:eastAsia="ja-JP"/>
        </w:rPr>
        <w:t>Н</w:t>
      </w:r>
      <w:r w:rsidRPr="002F59C3">
        <w:rPr>
          <w:rFonts w:ascii="Arial" w:hAnsi="Arial" w:cs="Arial"/>
          <w:b/>
          <w:bCs/>
          <w:color w:val="000000" w:themeColor="text1"/>
          <w:sz w:val="24"/>
          <w:szCs w:val="24"/>
          <w:lang w:val="mn-MN" w:eastAsia="ja-JP"/>
        </w:rPr>
        <w:t>ӨТ</w:t>
      </w:r>
      <w:r w:rsidR="00B53E37" w:rsidRPr="002F59C3">
        <w:rPr>
          <w:rFonts w:ascii="Arial" w:hAnsi="Arial" w:cs="Arial"/>
          <w:b/>
          <w:bCs/>
          <w:color w:val="000000" w:themeColor="text1"/>
          <w:sz w:val="24"/>
          <w:szCs w:val="24"/>
          <w:lang w:val="mn-MN" w:eastAsia="ja-JP"/>
        </w:rPr>
        <w:t>Х</w:t>
      </w:r>
      <w:r w:rsidRPr="002F59C3">
        <w:rPr>
          <w:rFonts w:ascii="Arial" w:hAnsi="Arial" w:cs="Arial"/>
          <w:b/>
          <w:bCs/>
          <w:color w:val="000000" w:themeColor="text1"/>
          <w:sz w:val="24"/>
          <w:szCs w:val="24"/>
          <w:lang w:val="mn-MN" w:eastAsia="ja-JP"/>
        </w:rPr>
        <w:t>-ийн хүрээнд гарсан журмууд</w:t>
      </w:r>
    </w:p>
    <w:tbl>
      <w:tblPr>
        <w:tblStyle w:val="TableGrid"/>
        <w:tblW w:w="0" w:type="auto"/>
        <w:tblLook w:val="04A0" w:firstRow="1" w:lastRow="0" w:firstColumn="1" w:lastColumn="0" w:noHBand="0" w:noVBand="1"/>
      </w:tblPr>
      <w:tblGrid>
        <w:gridCol w:w="535"/>
        <w:gridCol w:w="8815"/>
      </w:tblGrid>
      <w:tr w:rsidR="00916809" w:rsidRPr="002F59C3" w14:paraId="336A8A25" w14:textId="77777777" w:rsidTr="00BC2E12">
        <w:tc>
          <w:tcPr>
            <w:tcW w:w="9350" w:type="dxa"/>
            <w:gridSpan w:val="2"/>
            <w:shd w:val="clear" w:color="auto" w:fill="D9D9D9" w:themeFill="background1" w:themeFillShade="D9"/>
          </w:tcPr>
          <w:p w14:paraId="29EAE546" w14:textId="77777777" w:rsidR="00F101E7" w:rsidRPr="002F59C3" w:rsidRDefault="00F101E7"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Засгийн газрын журам</w:t>
            </w:r>
          </w:p>
        </w:tc>
      </w:tr>
      <w:tr w:rsidR="00916809" w:rsidRPr="00B67CDD" w14:paraId="710AA204" w14:textId="77777777" w:rsidTr="00BC2E12">
        <w:tc>
          <w:tcPr>
            <w:tcW w:w="535" w:type="dxa"/>
            <w:shd w:val="clear" w:color="auto" w:fill="D9D9D9" w:themeFill="background1" w:themeFillShade="D9"/>
          </w:tcPr>
          <w:p w14:paraId="19426D82" w14:textId="77777777" w:rsidR="00F101E7" w:rsidRPr="002F59C3" w:rsidRDefault="00F101E7"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1</w:t>
            </w:r>
          </w:p>
        </w:tc>
        <w:tc>
          <w:tcPr>
            <w:tcW w:w="8815" w:type="dxa"/>
          </w:tcPr>
          <w:p w14:paraId="246FD351" w14:textId="38F43C92" w:rsidR="00F101E7" w:rsidRPr="002F59C3" w:rsidRDefault="00F101E7"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Төрийн өөрийн өмчийн эд хөрөнгийг түрээслүүлэх журам, 2001</w:t>
            </w:r>
          </w:p>
        </w:tc>
      </w:tr>
      <w:tr w:rsidR="00916809" w:rsidRPr="00B67CDD" w14:paraId="0CD22AD9" w14:textId="77777777" w:rsidTr="00BC2E12">
        <w:tc>
          <w:tcPr>
            <w:tcW w:w="535" w:type="dxa"/>
            <w:shd w:val="clear" w:color="auto" w:fill="D9D9D9" w:themeFill="background1" w:themeFillShade="D9"/>
          </w:tcPr>
          <w:p w14:paraId="3FF65A41" w14:textId="77777777" w:rsidR="00F101E7" w:rsidRPr="002F59C3" w:rsidRDefault="00F101E7"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2</w:t>
            </w:r>
          </w:p>
        </w:tc>
        <w:tc>
          <w:tcPr>
            <w:tcW w:w="8815" w:type="dxa"/>
          </w:tcPr>
          <w:p w14:paraId="68F1518B" w14:textId="77777777" w:rsidR="00F101E7" w:rsidRPr="002F59C3" w:rsidRDefault="00F101E7" w:rsidP="00662FE6">
            <w:pPr>
              <w:spacing w:before="240" w:line="240" w:lineRule="auto"/>
              <w:jc w:val="both"/>
              <w:rPr>
                <w:rFonts w:ascii="Arial" w:hAnsi="Arial" w:cs="Arial"/>
                <w:color w:val="000000" w:themeColor="text1"/>
                <w:lang w:val="mn-MN" w:eastAsia="ja-JP"/>
              </w:rPr>
            </w:pPr>
            <w:hyperlink r:id="rId14" w:tgtFrame="_blank" w:history="1">
              <w:r w:rsidRPr="002F59C3">
                <w:rPr>
                  <w:rStyle w:val="Hyperlink"/>
                  <w:rFonts w:ascii="Arial" w:hAnsi="Arial" w:cs="Arial"/>
                  <w:color w:val="000000" w:themeColor="text1"/>
                  <w:u w:val="none"/>
                  <w:lang w:val="mn-MN" w:eastAsia="ja-JP"/>
                </w:rPr>
                <w:t>Төрийн өмчийн оролцоотой хуулийн этгээдэд төрийн өмчийн төлөөллийг хэрэгжүүлэх журам</w:t>
              </w:r>
            </w:hyperlink>
            <w:r w:rsidRPr="002F59C3">
              <w:rPr>
                <w:rFonts w:ascii="Arial" w:hAnsi="Arial" w:cs="Arial"/>
                <w:color w:val="000000" w:themeColor="text1"/>
                <w:lang w:val="mn-MN" w:eastAsia="ja-JP"/>
              </w:rPr>
              <w:t>, 2023</w:t>
            </w:r>
          </w:p>
        </w:tc>
      </w:tr>
      <w:tr w:rsidR="00916809" w:rsidRPr="00B67CDD" w14:paraId="7639CE40" w14:textId="77777777" w:rsidTr="00BC2E12">
        <w:tc>
          <w:tcPr>
            <w:tcW w:w="535" w:type="dxa"/>
            <w:shd w:val="clear" w:color="auto" w:fill="D9D9D9" w:themeFill="background1" w:themeFillShade="D9"/>
          </w:tcPr>
          <w:p w14:paraId="75C28924" w14:textId="77777777" w:rsidR="00F101E7" w:rsidRPr="002F59C3" w:rsidRDefault="00F101E7"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3</w:t>
            </w:r>
          </w:p>
        </w:tc>
        <w:tc>
          <w:tcPr>
            <w:tcW w:w="8815" w:type="dxa"/>
          </w:tcPr>
          <w:p w14:paraId="431420C4" w14:textId="77777777" w:rsidR="00F101E7" w:rsidRPr="002F59C3" w:rsidRDefault="00F101E7" w:rsidP="00662FE6">
            <w:pPr>
              <w:spacing w:before="240" w:line="240" w:lineRule="auto"/>
              <w:jc w:val="both"/>
              <w:rPr>
                <w:rFonts w:ascii="Arial" w:hAnsi="Arial" w:cs="Arial"/>
                <w:color w:val="000000" w:themeColor="text1"/>
                <w:lang w:val="mn-MN" w:eastAsia="ja-JP"/>
              </w:rPr>
            </w:pPr>
            <w:hyperlink r:id="rId15" w:tgtFrame="_blank" w:history="1">
              <w:r w:rsidRPr="002F59C3">
                <w:rPr>
                  <w:rStyle w:val="Hyperlink"/>
                  <w:rFonts w:ascii="Arial" w:hAnsi="Arial" w:cs="Arial"/>
                  <w:color w:val="000000" w:themeColor="text1"/>
                  <w:u w:val="none"/>
                  <w:lang w:val="mn-MN" w:eastAsia="ja-JP"/>
                </w:rPr>
                <w:t>Төрийн өмчит компанийн төлөөлөн удирдах зөвлөлийн хараат бус гишүүнийг сонгон шалгаруулах нийтлэг журам</w:t>
              </w:r>
            </w:hyperlink>
            <w:r w:rsidRPr="002F59C3">
              <w:rPr>
                <w:rFonts w:ascii="Arial" w:hAnsi="Arial" w:cs="Arial"/>
                <w:color w:val="000000" w:themeColor="text1"/>
                <w:lang w:val="mn-MN" w:eastAsia="ja-JP"/>
              </w:rPr>
              <w:t>, 2023 </w:t>
            </w:r>
          </w:p>
        </w:tc>
      </w:tr>
      <w:tr w:rsidR="00916809" w:rsidRPr="002F59C3" w14:paraId="7D168567" w14:textId="77777777" w:rsidTr="00BC2E12">
        <w:tc>
          <w:tcPr>
            <w:tcW w:w="9350" w:type="dxa"/>
            <w:gridSpan w:val="2"/>
            <w:shd w:val="clear" w:color="auto" w:fill="D9D9D9" w:themeFill="background1" w:themeFillShade="D9"/>
          </w:tcPr>
          <w:p w14:paraId="22AA5F4B" w14:textId="77777777" w:rsidR="00F101E7" w:rsidRPr="002F59C3" w:rsidRDefault="00F101E7"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ТӨБЗГ-ын журам</w:t>
            </w:r>
          </w:p>
        </w:tc>
      </w:tr>
      <w:tr w:rsidR="00916809" w:rsidRPr="002F59C3" w14:paraId="3CD59C7A" w14:textId="77777777" w:rsidTr="00386085">
        <w:tc>
          <w:tcPr>
            <w:tcW w:w="9350" w:type="dxa"/>
            <w:gridSpan w:val="2"/>
            <w:shd w:val="clear" w:color="auto" w:fill="F2F2F2" w:themeFill="background1" w:themeFillShade="F2"/>
          </w:tcPr>
          <w:p w14:paraId="6408B35B" w14:textId="77777777" w:rsidR="00F101E7" w:rsidRPr="002F59C3" w:rsidRDefault="00F101E7"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Эд хөрөнгөд хамаарах нийтлэг</w:t>
            </w:r>
          </w:p>
        </w:tc>
      </w:tr>
      <w:tr w:rsidR="00916809" w:rsidRPr="00B67CDD" w14:paraId="0DBD419A" w14:textId="77777777" w:rsidTr="00BC2E12">
        <w:tc>
          <w:tcPr>
            <w:tcW w:w="535" w:type="dxa"/>
            <w:shd w:val="clear" w:color="auto" w:fill="D9D9D9" w:themeFill="background1" w:themeFillShade="D9"/>
          </w:tcPr>
          <w:p w14:paraId="69E0B5CE" w14:textId="77777777" w:rsidR="00F101E7" w:rsidRPr="002F59C3" w:rsidRDefault="00F101E7"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1</w:t>
            </w:r>
          </w:p>
        </w:tc>
        <w:tc>
          <w:tcPr>
            <w:tcW w:w="8815" w:type="dxa"/>
          </w:tcPr>
          <w:p w14:paraId="6CAB9698" w14:textId="77777777" w:rsidR="00F101E7" w:rsidRPr="002F59C3" w:rsidRDefault="00F101E7" w:rsidP="00662FE6">
            <w:pPr>
              <w:spacing w:before="240" w:line="240" w:lineRule="auto"/>
              <w:jc w:val="both"/>
              <w:rPr>
                <w:rFonts w:ascii="Arial" w:hAnsi="Arial" w:cs="Arial"/>
                <w:color w:val="000000" w:themeColor="text1"/>
                <w:lang w:val="mn-MN" w:eastAsia="ja-JP"/>
              </w:rPr>
            </w:pPr>
            <w:hyperlink r:id="rId16" w:tgtFrame="_blank" w:history="1">
              <w:r w:rsidRPr="002F59C3">
                <w:rPr>
                  <w:rStyle w:val="Hyperlink"/>
                  <w:rFonts w:ascii="Arial" w:hAnsi="Arial" w:cs="Arial"/>
                  <w:color w:val="000000" w:themeColor="text1"/>
                  <w:u w:val="none"/>
                  <w:lang w:val="mn-MN" w:eastAsia="ja-JP"/>
                </w:rPr>
                <w:t>“Төрийн болон орон нутгийн өмчид эд хөрөнгө олж авах, бүртгэх, данснаас хасах, шилжүүлэх журам батлах тухай” 2019 оны 271 дүгээр тогтоол</w:t>
              </w:r>
            </w:hyperlink>
          </w:p>
        </w:tc>
      </w:tr>
      <w:tr w:rsidR="00916809" w:rsidRPr="00B67CDD" w14:paraId="67B047EA" w14:textId="77777777" w:rsidTr="00BC2E12">
        <w:tc>
          <w:tcPr>
            <w:tcW w:w="535" w:type="dxa"/>
            <w:shd w:val="clear" w:color="auto" w:fill="D9D9D9" w:themeFill="background1" w:themeFillShade="D9"/>
          </w:tcPr>
          <w:p w14:paraId="303D880D" w14:textId="0C71C17E" w:rsidR="00F101E7" w:rsidRPr="002F59C3" w:rsidRDefault="00531753"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2</w:t>
            </w:r>
          </w:p>
        </w:tc>
        <w:tc>
          <w:tcPr>
            <w:tcW w:w="8815" w:type="dxa"/>
          </w:tcPr>
          <w:p w14:paraId="439935C3" w14:textId="77777777" w:rsidR="00F101E7" w:rsidRPr="002F59C3" w:rsidRDefault="00F101E7" w:rsidP="00662FE6">
            <w:pPr>
              <w:spacing w:before="240" w:line="240" w:lineRule="auto"/>
              <w:jc w:val="both"/>
              <w:rPr>
                <w:rFonts w:ascii="Arial" w:hAnsi="Arial" w:cs="Arial"/>
                <w:color w:val="000000" w:themeColor="text1"/>
                <w:lang w:val="mn-MN" w:eastAsia="ja-JP"/>
              </w:rPr>
            </w:pPr>
            <w:hyperlink r:id="rId17" w:tgtFrame="_blank" w:history="1">
              <w:r w:rsidRPr="002F59C3">
                <w:rPr>
                  <w:rStyle w:val="Hyperlink"/>
                  <w:rFonts w:ascii="Arial" w:hAnsi="Arial" w:cs="Arial"/>
                  <w:color w:val="000000" w:themeColor="text1"/>
                  <w:u w:val="none"/>
                  <w:lang w:val="mn-MN" w:eastAsia="ja-JP"/>
                </w:rPr>
                <w:t>“Төрийн өмчийн үндсэн хөрөнгөд хамаарах хөдлөх хөрөнгийн дуудлагын худалдааны талаар авах зарим арга хэмжээний тухай” 2019 оны 268 дугаар тогтоол</w:t>
              </w:r>
            </w:hyperlink>
          </w:p>
        </w:tc>
      </w:tr>
      <w:tr w:rsidR="00916809" w:rsidRPr="002F59C3" w14:paraId="20B0C5A9" w14:textId="77777777" w:rsidTr="00386085">
        <w:tc>
          <w:tcPr>
            <w:tcW w:w="9350" w:type="dxa"/>
            <w:gridSpan w:val="2"/>
            <w:shd w:val="clear" w:color="auto" w:fill="F2F2F2" w:themeFill="background1" w:themeFillShade="F2"/>
          </w:tcPr>
          <w:p w14:paraId="70C3C02F" w14:textId="77777777" w:rsidR="00F101E7" w:rsidRPr="002F59C3" w:rsidRDefault="00F101E7"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Бусдад ашиглуулах</w:t>
            </w:r>
          </w:p>
        </w:tc>
      </w:tr>
      <w:tr w:rsidR="00916809" w:rsidRPr="00B67CDD" w14:paraId="35B4BBFD" w14:textId="77777777" w:rsidTr="00BC2E12">
        <w:tc>
          <w:tcPr>
            <w:tcW w:w="535" w:type="dxa"/>
            <w:shd w:val="clear" w:color="auto" w:fill="D9D9D9" w:themeFill="background1" w:themeFillShade="D9"/>
          </w:tcPr>
          <w:p w14:paraId="389B9E2A" w14:textId="77777777" w:rsidR="00F101E7" w:rsidRPr="002F59C3" w:rsidRDefault="00F101E7"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1</w:t>
            </w:r>
          </w:p>
        </w:tc>
        <w:tc>
          <w:tcPr>
            <w:tcW w:w="8815" w:type="dxa"/>
          </w:tcPr>
          <w:p w14:paraId="009A2CC9" w14:textId="508F4008" w:rsidR="00F101E7" w:rsidRPr="002F59C3" w:rsidRDefault="00F101E7" w:rsidP="00662FE6">
            <w:pPr>
              <w:spacing w:before="240" w:line="240" w:lineRule="auto"/>
              <w:jc w:val="both"/>
              <w:rPr>
                <w:rFonts w:ascii="Arial" w:hAnsi="Arial" w:cs="Arial"/>
                <w:color w:val="000000" w:themeColor="text1"/>
                <w:lang w:val="mn-MN" w:eastAsia="ja-JP"/>
              </w:rPr>
            </w:pPr>
            <w:hyperlink r:id="rId18" w:history="1">
              <w:r w:rsidRPr="002F59C3">
                <w:rPr>
                  <w:rStyle w:val="Hyperlink"/>
                  <w:rFonts w:ascii="Arial" w:hAnsi="Arial" w:cs="Arial"/>
                  <w:color w:val="000000" w:themeColor="text1"/>
                  <w:u w:val="none"/>
                  <w:lang w:val="mn-MN" w:eastAsia="ja-JP"/>
                </w:rPr>
                <w:t>Төрийн өөрийн өмчийн эд хөрөнгийн түрээсийн төлбөрийн доод хязгаар, түрээсийн зарим төлбөрийн хэмжээг тогтоох заавар, улсын төсөвт төвлөрүүлэх орлогын хувь хэмжээг шинэчлэн батлах тухай</w:t>
              </w:r>
            </w:hyperlink>
            <w:r w:rsidRPr="002F59C3">
              <w:rPr>
                <w:rFonts w:ascii="Arial" w:hAnsi="Arial" w:cs="Arial"/>
                <w:color w:val="000000" w:themeColor="text1"/>
                <w:lang w:val="mn-MN" w:eastAsia="ja-JP"/>
              </w:rPr>
              <w:t>, 2020</w:t>
            </w:r>
          </w:p>
        </w:tc>
      </w:tr>
      <w:tr w:rsidR="00916809" w:rsidRPr="00B67CDD" w14:paraId="324E5A62" w14:textId="77777777" w:rsidTr="00BC2E12">
        <w:tc>
          <w:tcPr>
            <w:tcW w:w="535" w:type="dxa"/>
            <w:shd w:val="clear" w:color="auto" w:fill="D9D9D9" w:themeFill="background1" w:themeFillShade="D9"/>
          </w:tcPr>
          <w:p w14:paraId="719CAFC0" w14:textId="77777777" w:rsidR="00F101E7" w:rsidRPr="002F59C3" w:rsidRDefault="00F101E7"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lastRenderedPageBreak/>
              <w:t>2</w:t>
            </w:r>
          </w:p>
        </w:tc>
        <w:tc>
          <w:tcPr>
            <w:tcW w:w="8815" w:type="dxa"/>
          </w:tcPr>
          <w:p w14:paraId="1DCBE64A" w14:textId="734F9EE2" w:rsidR="00F101E7" w:rsidRPr="002F59C3" w:rsidRDefault="00F101E7"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 xml:space="preserve">Түрээслэгчийг </w:t>
            </w:r>
            <w:hyperlink r:id="rId19" w:history="1">
              <w:r w:rsidRPr="002F59C3">
                <w:rPr>
                  <w:rFonts w:ascii="Arial" w:hAnsi="Arial" w:cs="Arial"/>
                  <w:color w:val="000000" w:themeColor="text1"/>
                  <w:lang w:val="mn-MN" w:eastAsia="ja-JP"/>
                </w:rPr>
                <w:t>с</w:t>
              </w:r>
              <w:r w:rsidRPr="002F59C3">
                <w:rPr>
                  <w:rStyle w:val="Hyperlink"/>
                  <w:rFonts w:ascii="Arial" w:hAnsi="Arial" w:cs="Arial"/>
                  <w:color w:val="000000" w:themeColor="text1"/>
                  <w:u w:val="none"/>
                  <w:lang w:val="mn-MN" w:eastAsia="ja-JP"/>
                </w:rPr>
                <w:t>онгон шалгаруулалтын жишиг баримт бичиг батлах тухай</w:t>
              </w:r>
            </w:hyperlink>
            <w:r w:rsidRPr="002F59C3">
              <w:rPr>
                <w:rFonts w:ascii="Arial" w:hAnsi="Arial" w:cs="Arial"/>
                <w:color w:val="000000" w:themeColor="text1"/>
                <w:lang w:val="mn-MN" w:eastAsia="ja-JP"/>
              </w:rPr>
              <w:t>,</w:t>
            </w:r>
            <w:r w:rsidRPr="002F59C3">
              <w:rPr>
                <w:rFonts w:ascii="Arial" w:hAnsi="Arial" w:cs="Arial"/>
                <w:color w:val="000000" w:themeColor="text1"/>
                <w:lang w:val="mn-MN"/>
              </w:rPr>
              <w:t xml:space="preserve"> 2020</w:t>
            </w:r>
          </w:p>
        </w:tc>
      </w:tr>
      <w:tr w:rsidR="00916809" w:rsidRPr="00B67CDD" w14:paraId="039D4AE1" w14:textId="77777777" w:rsidTr="00BC2E12">
        <w:tc>
          <w:tcPr>
            <w:tcW w:w="535" w:type="dxa"/>
            <w:shd w:val="clear" w:color="auto" w:fill="D9D9D9" w:themeFill="background1" w:themeFillShade="D9"/>
          </w:tcPr>
          <w:p w14:paraId="02EE2F9B" w14:textId="77777777" w:rsidR="00F101E7" w:rsidRPr="002F59C3" w:rsidRDefault="00F101E7"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3</w:t>
            </w:r>
          </w:p>
        </w:tc>
        <w:tc>
          <w:tcPr>
            <w:tcW w:w="8815" w:type="dxa"/>
          </w:tcPr>
          <w:p w14:paraId="06A50429" w14:textId="77777777" w:rsidR="00F101E7" w:rsidRPr="002F59C3" w:rsidRDefault="00F101E7" w:rsidP="00662FE6">
            <w:pPr>
              <w:spacing w:before="240" w:line="240" w:lineRule="auto"/>
              <w:jc w:val="both"/>
              <w:rPr>
                <w:rFonts w:ascii="Arial" w:hAnsi="Arial" w:cs="Arial"/>
                <w:color w:val="000000" w:themeColor="text1"/>
                <w:lang w:val="mn-MN" w:eastAsia="ja-JP"/>
              </w:rPr>
            </w:pPr>
            <w:hyperlink r:id="rId20" w:history="1">
              <w:r w:rsidRPr="002F59C3">
                <w:rPr>
                  <w:rStyle w:val="Hyperlink"/>
                  <w:rFonts w:ascii="Arial" w:hAnsi="Arial" w:cs="Arial"/>
                  <w:color w:val="000000" w:themeColor="text1"/>
                  <w:u w:val="none"/>
                  <w:lang w:val="mn-MN" w:eastAsia="ja-JP"/>
                </w:rPr>
                <w:t>Төрийн өөрийн өмчийн эд хөрөнгийн түрээсийн талаар авах зарим арга хэмжээний тухай</w:t>
              </w:r>
            </w:hyperlink>
            <w:r w:rsidRPr="002F59C3">
              <w:rPr>
                <w:rFonts w:ascii="Arial" w:hAnsi="Arial" w:cs="Arial"/>
                <w:color w:val="000000" w:themeColor="text1"/>
                <w:lang w:val="mn-MN" w:eastAsia="ja-JP"/>
              </w:rPr>
              <w:t>,</w:t>
            </w:r>
            <w:r w:rsidRPr="002F59C3">
              <w:rPr>
                <w:rFonts w:ascii="Arial" w:hAnsi="Arial" w:cs="Arial"/>
                <w:color w:val="000000" w:themeColor="text1"/>
                <w:lang w:val="mn-MN"/>
              </w:rPr>
              <w:t xml:space="preserve"> 2020</w:t>
            </w:r>
          </w:p>
        </w:tc>
      </w:tr>
      <w:tr w:rsidR="00916809" w:rsidRPr="00B67CDD" w14:paraId="20640E16" w14:textId="77777777" w:rsidTr="00BC2E12">
        <w:tc>
          <w:tcPr>
            <w:tcW w:w="535" w:type="dxa"/>
            <w:shd w:val="clear" w:color="auto" w:fill="D9D9D9" w:themeFill="background1" w:themeFillShade="D9"/>
          </w:tcPr>
          <w:p w14:paraId="444E43C4" w14:textId="77777777" w:rsidR="00F101E7" w:rsidRPr="002F59C3" w:rsidRDefault="00F101E7"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4</w:t>
            </w:r>
          </w:p>
        </w:tc>
        <w:tc>
          <w:tcPr>
            <w:tcW w:w="8815" w:type="dxa"/>
          </w:tcPr>
          <w:p w14:paraId="20E8DC9C" w14:textId="5412E107" w:rsidR="00F101E7" w:rsidRPr="002F59C3" w:rsidRDefault="00F101E7" w:rsidP="00662FE6">
            <w:pPr>
              <w:spacing w:before="240" w:line="240" w:lineRule="auto"/>
              <w:jc w:val="both"/>
              <w:rPr>
                <w:rFonts w:ascii="Arial" w:hAnsi="Arial" w:cs="Arial"/>
                <w:color w:val="000000" w:themeColor="text1"/>
                <w:lang w:val="mn-MN" w:eastAsia="ja-JP"/>
              </w:rPr>
            </w:pPr>
            <w:hyperlink r:id="rId21" w:tgtFrame="_blank" w:history="1">
              <w:r w:rsidRPr="002F59C3">
                <w:rPr>
                  <w:rStyle w:val="Hyperlink"/>
                  <w:rFonts w:ascii="Arial" w:hAnsi="Arial" w:cs="Arial"/>
                  <w:color w:val="000000" w:themeColor="text1"/>
                  <w:u w:val="none"/>
                  <w:lang w:val="mn-MN" w:eastAsia="ja-JP"/>
                </w:rPr>
                <w:t>Төрийн өмчит хуулийн этгээдийн бусдаас түрээслэх байр талбайн талаар авах арга хэмжээний тухай</w:t>
              </w:r>
            </w:hyperlink>
            <w:r w:rsidRPr="002F59C3">
              <w:rPr>
                <w:rFonts w:ascii="Arial" w:hAnsi="Arial" w:cs="Arial"/>
                <w:color w:val="000000" w:themeColor="text1"/>
                <w:lang w:val="mn-MN" w:eastAsia="ja-JP"/>
              </w:rPr>
              <w:t>, 2023</w:t>
            </w:r>
          </w:p>
        </w:tc>
      </w:tr>
      <w:tr w:rsidR="00916809" w:rsidRPr="00B67CDD" w14:paraId="6503320E" w14:textId="77777777" w:rsidTr="00BC2E12">
        <w:tc>
          <w:tcPr>
            <w:tcW w:w="535" w:type="dxa"/>
            <w:shd w:val="clear" w:color="auto" w:fill="D9D9D9" w:themeFill="background1" w:themeFillShade="D9"/>
          </w:tcPr>
          <w:p w14:paraId="397D2B6C" w14:textId="77777777" w:rsidR="00F101E7" w:rsidRPr="002F59C3" w:rsidRDefault="00F101E7"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5</w:t>
            </w:r>
          </w:p>
        </w:tc>
        <w:tc>
          <w:tcPr>
            <w:tcW w:w="8815" w:type="dxa"/>
          </w:tcPr>
          <w:p w14:paraId="11F7A860" w14:textId="77777777" w:rsidR="00F101E7" w:rsidRPr="002F59C3" w:rsidRDefault="00F101E7"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Төрийн өмчийг эзэмшүүлэх гэрээний маягт, дүгнэх аргачлал батлах тухай, 2020</w:t>
            </w:r>
          </w:p>
        </w:tc>
      </w:tr>
    </w:tbl>
    <w:p w14:paraId="068F1CBA" w14:textId="178136C1" w:rsidR="00F101E7" w:rsidRPr="002F59C3" w:rsidRDefault="0067314A"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b/>
          <w:bCs/>
          <w:i/>
          <w:iCs/>
          <w:color w:val="000000" w:themeColor="text1"/>
          <w:sz w:val="24"/>
          <w:szCs w:val="24"/>
          <w:lang w:val="mn-MN" w:eastAsia="ja-JP"/>
        </w:rPr>
        <w:tab/>
      </w:r>
      <w:r w:rsidR="00F7553F" w:rsidRPr="002F59C3">
        <w:rPr>
          <w:rFonts w:ascii="Arial" w:hAnsi="Arial" w:cs="Arial"/>
          <w:color w:val="000000" w:themeColor="text1"/>
          <w:sz w:val="24"/>
          <w:szCs w:val="24"/>
          <w:lang w:val="mn-MN" w:eastAsia="ja-JP"/>
        </w:rPr>
        <w:t>Иймээс төрийн өмчийг бусдад шилжүүлэх, ашиглуулахад холбогдох суурь зохицуулалтыг журмаар бус ТБО</w:t>
      </w:r>
      <w:r w:rsidR="009D5864" w:rsidRPr="002F59C3">
        <w:rPr>
          <w:rFonts w:ascii="Arial" w:hAnsi="Arial" w:cs="Arial"/>
          <w:color w:val="000000" w:themeColor="text1"/>
          <w:sz w:val="24"/>
          <w:szCs w:val="24"/>
          <w:lang w:val="mn-MN" w:eastAsia="ja-JP"/>
        </w:rPr>
        <w:t>Н</w:t>
      </w:r>
      <w:r w:rsidR="00F7553F" w:rsidRPr="002F59C3">
        <w:rPr>
          <w:rFonts w:ascii="Arial" w:hAnsi="Arial" w:cs="Arial"/>
          <w:color w:val="000000" w:themeColor="text1"/>
          <w:sz w:val="24"/>
          <w:szCs w:val="24"/>
          <w:lang w:val="mn-MN" w:eastAsia="ja-JP"/>
        </w:rPr>
        <w:t>ӨТХ-д тусгаж хууль тогтоомжийн тодорхой байдал, нэгдмэл байдлыг хангах шаардлага үүс</w:t>
      </w:r>
      <w:r w:rsidR="00D826E3" w:rsidRPr="002F59C3">
        <w:rPr>
          <w:rFonts w:ascii="Arial" w:hAnsi="Arial" w:cs="Arial"/>
          <w:color w:val="000000" w:themeColor="text1"/>
          <w:sz w:val="24"/>
          <w:szCs w:val="24"/>
          <w:lang w:val="mn-MN" w:eastAsia="ja-JP"/>
        </w:rPr>
        <w:t>ч</w:t>
      </w:r>
      <w:r w:rsidR="00F7553F" w:rsidRPr="002F59C3">
        <w:rPr>
          <w:rFonts w:ascii="Arial" w:hAnsi="Arial" w:cs="Arial"/>
          <w:color w:val="000000" w:themeColor="text1"/>
          <w:sz w:val="24"/>
          <w:szCs w:val="24"/>
          <w:lang w:val="mn-MN" w:eastAsia="ja-JP"/>
        </w:rPr>
        <w:t xml:space="preserve"> байна. </w:t>
      </w:r>
    </w:p>
    <w:p w14:paraId="7F2CF9B1" w14:textId="11B46AFB" w:rsidR="00403DFE" w:rsidRPr="002F59C3" w:rsidRDefault="00EC1E73" w:rsidP="00662FE6">
      <w:pPr>
        <w:spacing w:before="240" w:line="240" w:lineRule="auto"/>
        <w:jc w:val="both"/>
        <w:rPr>
          <w:rFonts w:ascii="Arial" w:hAnsi="Arial" w:cs="Arial"/>
          <w:b/>
          <w:bCs/>
          <w:i/>
          <w:iCs/>
          <w:color w:val="000000" w:themeColor="text1"/>
          <w:sz w:val="24"/>
          <w:szCs w:val="24"/>
          <w:u w:val="single"/>
          <w:lang w:val="mn-MN" w:eastAsia="ja-JP"/>
        </w:rPr>
      </w:pPr>
      <w:r w:rsidRPr="002F59C3">
        <w:rPr>
          <w:rFonts w:ascii="Arial" w:hAnsi="Arial" w:cs="Arial"/>
          <w:b/>
          <w:bCs/>
          <w:i/>
          <w:iCs/>
          <w:color w:val="000000" w:themeColor="text1"/>
          <w:sz w:val="24"/>
          <w:szCs w:val="24"/>
          <w:u w:val="single"/>
          <w:lang w:val="mn-MN" w:eastAsia="ja-JP"/>
        </w:rPr>
        <w:t>УИХ</w:t>
      </w:r>
      <w:r w:rsidR="00403DFE" w:rsidRPr="002F59C3">
        <w:rPr>
          <w:rFonts w:ascii="Arial" w:hAnsi="Arial" w:cs="Arial"/>
          <w:b/>
          <w:bCs/>
          <w:i/>
          <w:iCs/>
          <w:color w:val="000000" w:themeColor="text1"/>
          <w:sz w:val="24"/>
          <w:szCs w:val="24"/>
          <w:u w:val="single"/>
          <w:lang w:val="mn-MN" w:eastAsia="ja-JP"/>
        </w:rPr>
        <w:t xml:space="preserve"> </w:t>
      </w:r>
      <w:r w:rsidR="0072403B" w:rsidRPr="002F59C3">
        <w:rPr>
          <w:rFonts w:ascii="Arial" w:hAnsi="Arial" w:cs="Arial"/>
          <w:b/>
          <w:bCs/>
          <w:i/>
          <w:iCs/>
          <w:color w:val="000000" w:themeColor="text1"/>
          <w:sz w:val="24"/>
          <w:szCs w:val="24"/>
          <w:u w:val="single"/>
          <w:lang w:val="mn-MN" w:eastAsia="ja-JP"/>
        </w:rPr>
        <w:t xml:space="preserve">өмчийг удирдах </w:t>
      </w:r>
      <w:r w:rsidR="00403DFE" w:rsidRPr="002F59C3">
        <w:rPr>
          <w:rFonts w:ascii="Arial" w:hAnsi="Arial" w:cs="Arial"/>
          <w:b/>
          <w:bCs/>
          <w:i/>
          <w:iCs/>
          <w:color w:val="000000" w:themeColor="text1"/>
          <w:sz w:val="24"/>
          <w:szCs w:val="24"/>
          <w:u w:val="single"/>
          <w:lang w:val="mn-MN" w:eastAsia="ja-JP"/>
        </w:rPr>
        <w:t>бүрэн эрх</w:t>
      </w:r>
    </w:p>
    <w:p w14:paraId="1DF91FA4" w14:textId="78BEDDB5" w:rsidR="00B01E70" w:rsidRPr="002F59C3" w:rsidRDefault="00B01E70"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b/>
          <w:bCs/>
          <w:i/>
          <w:iCs/>
          <w:color w:val="000000" w:themeColor="text1"/>
          <w:sz w:val="24"/>
          <w:szCs w:val="24"/>
          <w:lang w:val="mn-MN" w:eastAsia="ja-JP"/>
        </w:rPr>
        <w:tab/>
      </w:r>
      <w:r w:rsidRPr="002F59C3">
        <w:rPr>
          <w:rFonts w:ascii="Arial" w:hAnsi="Arial" w:cs="Arial"/>
          <w:color w:val="000000" w:themeColor="text1"/>
          <w:sz w:val="24"/>
          <w:szCs w:val="24"/>
          <w:lang w:val="mn-MN" w:eastAsia="ja-JP"/>
        </w:rPr>
        <w:t>У</w:t>
      </w:r>
      <w:r w:rsidR="008F1306" w:rsidRPr="002F59C3">
        <w:rPr>
          <w:rFonts w:ascii="Arial" w:hAnsi="Arial" w:cs="Arial"/>
          <w:color w:val="000000" w:themeColor="text1"/>
          <w:sz w:val="24"/>
          <w:szCs w:val="24"/>
          <w:lang w:val="mn-MN" w:eastAsia="ja-JP"/>
        </w:rPr>
        <w:t>ИХ</w:t>
      </w:r>
      <w:r w:rsidRPr="002F59C3">
        <w:rPr>
          <w:rFonts w:ascii="Arial" w:hAnsi="Arial" w:cs="Arial"/>
          <w:color w:val="000000" w:themeColor="text1"/>
          <w:sz w:val="24"/>
          <w:szCs w:val="24"/>
          <w:lang w:val="mn-MN" w:eastAsia="ja-JP"/>
        </w:rPr>
        <w:t xml:space="preserve"> бүх ард түмнийг төлөөлөн төрийн өмчийн өмчлөгч байх этгээд байдаг. Энэ ч утгаараа</w:t>
      </w:r>
      <w:r w:rsidR="007E2327" w:rsidRPr="002F59C3">
        <w:rPr>
          <w:rFonts w:ascii="Arial" w:hAnsi="Arial" w:cs="Arial"/>
          <w:color w:val="000000" w:themeColor="text1"/>
          <w:sz w:val="24"/>
          <w:szCs w:val="24"/>
          <w:lang w:val="mn-MN" w:eastAsia="ja-JP"/>
        </w:rPr>
        <w:t xml:space="preserve">, төрийн нийтийн </w:t>
      </w:r>
      <w:r w:rsidR="008F1306" w:rsidRPr="002F59C3">
        <w:rPr>
          <w:rFonts w:ascii="Arial" w:hAnsi="Arial" w:cs="Arial"/>
          <w:color w:val="000000" w:themeColor="text1"/>
          <w:sz w:val="24"/>
          <w:szCs w:val="24"/>
          <w:lang w:val="mn-MN" w:eastAsia="ja-JP"/>
        </w:rPr>
        <w:t xml:space="preserve">өмчийг удирдах бүрэн эрхийг гагцхүү УИХ-д хадгалсан байна. </w:t>
      </w:r>
    </w:p>
    <w:p w14:paraId="75FD8467" w14:textId="1DA8DCF3" w:rsidR="007B04AE" w:rsidRPr="002F59C3" w:rsidRDefault="00937F03" w:rsidP="00662FE6">
      <w:pPr>
        <w:spacing w:before="240" w:line="240" w:lineRule="auto"/>
        <w:rPr>
          <w:rFonts w:ascii="Arial" w:hAnsi="Arial" w:cs="Arial"/>
          <w:b/>
          <w:bCs/>
          <w:color w:val="000000" w:themeColor="text1"/>
          <w:sz w:val="24"/>
          <w:szCs w:val="24"/>
          <w:lang w:val="mn-MN" w:eastAsia="ja-JP"/>
        </w:rPr>
      </w:pPr>
      <w:r w:rsidRPr="002F59C3">
        <w:rPr>
          <w:rFonts w:ascii="Arial" w:hAnsi="Arial" w:cs="Arial"/>
          <w:b/>
          <w:bCs/>
          <w:color w:val="000000" w:themeColor="text1"/>
          <w:sz w:val="24"/>
          <w:szCs w:val="24"/>
          <w:lang w:val="mn-MN" w:eastAsia="ja-JP"/>
        </w:rPr>
        <w:t>Хүснэгт</w:t>
      </w:r>
      <w:r w:rsidR="009D5864" w:rsidRPr="002F59C3">
        <w:rPr>
          <w:rFonts w:ascii="Arial" w:hAnsi="Arial" w:cs="Arial"/>
          <w:b/>
          <w:bCs/>
          <w:color w:val="000000" w:themeColor="text1"/>
          <w:sz w:val="24"/>
          <w:szCs w:val="24"/>
          <w:lang w:val="mn-MN" w:eastAsia="ja-JP"/>
        </w:rPr>
        <w:t xml:space="preserve"> </w:t>
      </w:r>
      <w:r w:rsidR="001B5CF9">
        <w:rPr>
          <w:rFonts w:ascii="Arial" w:hAnsi="Arial" w:cs="Arial"/>
          <w:b/>
          <w:bCs/>
          <w:color w:val="000000" w:themeColor="text1"/>
          <w:sz w:val="24"/>
          <w:szCs w:val="24"/>
          <w:lang w:val="mn-MN" w:eastAsia="ja-JP"/>
        </w:rPr>
        <w:t>8</w:t>
      </w:r>
      <w:r w:rsidRPr="002F59C3">
        <w:rPr>
          <w:rFonts w:ascii="Arial" w:hAnsi="Arial" w:cs="Arial"/>
          <w:b/>
          <w:bCs/>
          <w:color w:val="000000" w:themeColor="text1"/>
          <w:sz w:val="24"/>
          <w:szCs w:val="24"/>
          <w:lang w:val="mn-MN" w:eastAsia="ja-JP"/>
        </w:rPr>
        <w:t>. ТБОНӨТХ дахь өмчий</w:t>
      </w:r>
      <w:r w:rsidR="00750396" w:rsidRPr="002F59C3">
        <w:rPr>
          <w:rFonts w:ascii="Arial" w:hAnsi="Arial" w:cs="Arial"/>
          <w:b/>
          <w:bCs/>
          <w:color w:val="000000" w:themeColor="text1"/>
          <w:sz w:val="24"/>
          <w:szCs w:val="24"/>
          <w:lang w:val="mn-MN" w:eastAsia="ja-JP"/>
        </w:rPr>
        <w:t xml:space="preserve">г </w:t>
      </w:r>
      <w:r w:rsidR="009C12D5" w:rsidRPr="002F59C3">
        <w:rPr>
          <w:rFonts w:ascii="Arial" w:hAnsi="Arial" w:cs="Arial"/>
          <w:b/>
          <w:bCs/>
          <w:color w:val="000000" w:themeColor="text1"/>
          <w:sz w:val="24"/>
          <w:szCs w:val="24"/>
          <w:lang w:val="mn-MN" w:eastAsia="ja-JP"/>
        </w:rPr>
        <w:t xml:space="preserve">удирдах </w:t>
      </w:r>
      <w:r w:rsidRPr="002F59C3">
        <w:rPr>
          <w:rFonts w:ascii="Arial" w:hAnsi="Arial" w:cs="Arial"/>
          <w:b/>
          <w:bCs/>
          <w:color w:val="000000" w:themeColor="text1"/>
          <w:sz w:val="24"/>
          <w:szCs w:val="24"/>
          <w:lang w:val="mn-MN" w:eastAsia="ja-JP"/>
        </w:rPr>
        <w:t>шийдвэр</w:t>
      </w:r>
    </w:p>
    <w:tbl>
      <w:tblPr>
        <w:tblStyle w:val="TableGrid"/>
        <w:tblW w:w="0" w:type="auto"/>
        <w:tblLook w:val="04A0" w:firstRow="1" w:lastRow="0" w:firstColumn="1" w:lastColumn="0" w:noHBand="0" w:noVBand="1"/>
      </w:tblPr>
      <w:tblGrid>
        <w:gridCol w:w="9350"/>
      </w:tblGrid>
      <w:tr w:rsidR="00916809" w:rsidRPr="00B67CDD" w14:paraId="2F89D6E1" w14:textId="77777777" w:rsidTr="00BE0EB3">
        <w:tc>
          <w:tcPr>
            <w:tcW w:w="9350" w:type="dxa"/>
            <w:shd w:val="clear" w:color="auto" w:fill="D9D9D9" w:themeFill="background1" w:themeFillShade="D9"/>
          </w:tcPr>
          <w:p w14:paraId="24AD8311" w14:textId="1877C77C" w:rsidR="0027182D" w:rsidRPr="002F59C3" w:rsidRDefault="00B4289F"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ТБО</w:t>
            </w:r>
            <w:r w:rsidR="006E3BA3" w:rsidRPr="002F59C3">
              <w:rPr>
                <w:rFonts w:ascii="Arial" w:hAnsi="Arial" w:cs="Arial"/>
                <w:color w:val="000000" w:themeColor="text1"/>
                <w:lang w:val="mn-MN" w:eastAsia="ja-JP"/>
              </w:rPr>
              <w:t>Н</w:t>
            </w:r>
            <w:r w:rsidRPr="002F59C3">
              <w:rPr>
                <w:rFonts w:ascii="Arial" w:hAnsi="Arial" w:cs="Arial"/>
                <w:color w:val="000000" w:themeColor="text1"/>
                <w:lang w:val="mn-MN" w:eastAsia="ja-JP"/>
              </w:rPr>
              <w:t xml:space="preserve">ӨТХ-ийн дагуу </w:t>
            </w:r>
            <w:r w:rsidR="00C25553" w:rsidRPr="002F59C3">
              <w:rPr>
                <w:rFonts w:ascii="Arial" w:hAnsi="Arial" w:cs="Arial"/>
                <w:color w:val="000000" w:themeColor="text1"/>
                <w:lang w:val="mn-MN" w:eastAsia="ja-JP"/>
              </w:rPr>
              <w:t xml:space="preserve">УИХ-аас </w:t>
            </w:r>
            <w:r w:rsidRPr="002F59C3">
              <w:rPr>
                <w:rFonts w:ascii="Arial" w:hAnsi="Arial" w:cs="Arial"/>
                <w:color w:val="000000" w:themeColor="text1"/>
                <w:lang w:val="mn-MN" w:eastAsia="ja-JP"/>
              </w:rPr>
              <w:t>шийдвэр</w:t>
            </w:r>
            <w:r w:rsidR="004E7106" w:rsidRPr="002F59C3">
              <w:rPr>
                <w:rFonts w:ascii="Arial" w:hAnsi="Arial" w:cs="Arial"/>
                <w:color w:val="000000" w:themeColor="text1"/>
                <w:lang w:val="mn-MN" w:eastAsia="ja-JP"/>
              </w:rPr>
              <w:t xml:space="preserve"> гаргах</w:t>
            </w:r>
          </w:p>
        </w:tc>
      </w:tr>
      <w:tr w:rsidR="00916809" w:rsidRPr="00B67CDD" w14:paraId="637731B2" w14:textId="77777777" w:rsidTr="00BF6976">
        <w:tc>
          <w:tcPr>
            <w:tcW w:w="9350" w:type="dxa"/>
          </w:tcPr>
          <w:p w14:paraId="371AAA9D" w14:textId="77777777" w:rsidR="0027182D" w:rsidRPr="002F59C3" w:rsidRDefault="0027182D" w:rsidP="00662FE6">
            <w:pPr>
              <w:spacing w:before="240" w:line="240" w:lineRule="auto"/>
              <w:jc w:val="both"/>
              <w:rPr>
                <w:rFonts w:ascii="Arial" w:hAnsi="Arial" w:cs="Arial"/>
                <w:color w:val="000000" w:themeColor="text1"/>
                <w:lang w:val="mn-MN" w:eastAsia="ja-JP"/>
              </w:rPr>
            </w:pPr>
            <w:r w:rsidRPr="002F59C3">
              <w:rPr>
                <w:rFonts w:ascii="Arial" w:hAnsi="Arial" w:cs="Arial"/>
                <w:b/>
                <w:bCs/>
                <w:color w:val="000000" w:themeColor="text1"/>
                <w:lang w:val="mn-MN" w:eastAsia="ja-JP"/>
              </w:rPr>
              <w:t>8 дугаар зүйл. Төрийн өмчийн талаархи Улсын Их Хурлын бүрэн эрх</w:t>
            </w:r>
          </w:p>
          <w:p w14:paraId="676B1486" w14:textId="77777777" w:rsidR="0027182D" w:rsidRPr="002F59C3" w:rsidRDefault="0027182D"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8.1.4/ төрийн өмчийг барьцаалах, орон нутгийн өмчид шилжүүлэх тухай шийдвэр гаргах;</w:t>
            </w:r>
          </w:p>
          <w:p w14:paraId="7D5CCA49" w14:textId="77777777" w:rsidR="006643E3" w:rsidRPr="002F59C3" w:rsidRDefault="006643E3" w:rsidP="00662FE6">
            <w:pPr>
              <w:spacing w:before="240" w:line="240" w:lineRule="auto"/>
              <w:jc w:val="both"/>
              <w:rPr>
                <w:rFonts w:ascii="Arial" w:hAnsi="Arial" w:cs="Arial"/>
                <w:b/>
                <w:bCs/>
                <w:color w:val="000000" w:themeColor="text1"/>
                <w:lang w:val="mn-MN" w:eastAsia="ja-JP"/>
              </w:rPr>
            </w:pPr>
            <w:r w:rsidRPr="002F59C3">
              <w:rPr>
                <w:rFonts w:ascii="Arial" w:hAnsi="Arial" w:cs="Arial"/>
                <w:b/>
                <w:bCs/>
                <w:color w:val="000000" w:themeColor="text1"/>
                <w:lang w:val="mn-MN" w:eastAsia="ja-JP"/>
              </w:rPr>
              <w:t>З0 дугаар зүйл. Төрийн өмчийн эд хөрөнгийг үнэ төлбөргүй шилжүүлэх</w:t>
            </w:r>
          </w:p>
          <w:p w14:paraId="758AA8B6" w14:textId="0F481386" w:rsidR="006643E3" w:rsidRPr="002F59C3" w:rsidRDefault="006643E3"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1. Төрийн өмчийн эд хөрөнгийг орон нутгийн өмч бүрдүүлэх зорилгоор үнэ төлбөргүй шилжүүлэх асуудлыг гагцхүү Улсын Их Хурал шийдвэрлэнэ.</w:t>
            </w:r>
          </w:p>
        </w:tc>
      </w:tr>
      <w:tr w:rsidR="00916809" w:rsidRPr="00B67CDD" w14:paraId="45BBD384" w14:textId="77777777" w:rsidTr="00BE0EB3">
        <w:tc>
          <w:tcPr>
            <w:tcW w:w="9350" w:type="dxa"/>
            <w:shd w:val="clear" w:color="auto" w:fill="F2F2F2" w:themeFill="background1" w:themeFillShade="F2"/>
          </w:tcPr>
          <w:p w14:paraId="1BE1EFDE" w14:textId="672D4B4E" w:rsidR="0027182D" w:rsidRPr="002F59C3" w:rsidRDefault="00B4289F"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ТБО</w:t>
            </w:r>
            <w:r w:rsidR="00D30C71">
              <w:rPr>
                <w:rFonts w:ascii="Arial" w:hAnsi="Arial" w:cs="Arial"/>
                <w:color w:val="000000" w:themeColor="text1"/>
                <w:lang w:val="mn-MN" w:eastAsia="ja-JP"/>
              </w:rPr>
              <w:t>Н</w:t>
            </w:r>
            <w:r w:rsidRPr="002F59C3">
              <w:rPr>
                <w:rFonts w:ascii="Arial" w:hAnsi="Arial" w:cs="Arial"/>
                <w:color w:val="000000" w:themeColor="text1"/>
                <w:lang w:val="mn-MN" w:eastAsia="ja-JP"/>
              </w:rPr>
              <w:t xml:space="preserve">ӨТХ-ийн дагуу </w:t>
            </w:r>
            <w:r w:rsidR="001577E5" w:rsidRPr="002F59C3">
              <w:rPr>
                <w:rFonts w:ascii="Arial" w:hAnsi="Arial" w:cs="Arial"/>
                <w:color w:val="000000" w:themeColor="text1"/>
                <w:lang w:val="mn-MN" w:eastAsia="ja-JP"/>
              </w:rPr>
              <w:t xml:space="preserve">өөртөө буюу </w:t>
            </w:r>
            <w:r w:rsidRPr="002F59C3">
              <w:rPr>
                <w:rFonts w:ascii="Arial" w:hAnsi="Arial" w:cs="Arial"/>
                <w:color w:val="000000" w:themeColor="text1"/>
                <w:lang w:val="mn-MN" w:eastAsia="ja-JP"/>
              </w:rPr>
              <w:t>УИХ-д эрх</w:t>
            </w:r>
            <w:r w:rsidR="00930349" w:rsidRPr="002F59C3">
              <w:rPr>
                <w:rFonts w:ascii="Arial" w:hAnsi="Arial" w:cs="Arial"/>
                <w:color w:val="000000" w:themeColor="text1"/>
                <w:lang w:val="mn-MN" w:eastAsia="ja-JP"/>
              </w:rPr>
              <w:t xml:space="preserve"> хадгалсан</w:t>
            </w:r>
          </w:p>
        </w:tc>
      </w:tr>
      <w:tr w:rsidR="00916809" w:rsidRPr="00B67CDD" w14:paraId="77DABA9A" w14:textId="77777777" w:rsidTr="00BF6976">
        <w:tc>
          <w:tcPr>
            <w:tcW w:w="9350" w:type="dxa"/>
          </w:tcPr>
          <w:p w14:paraId="5E54616A" w14:textId="77777777" w:rsidR="0027182D" w:rsidRPr="002F59C3" w:rsidRDefault="0027182D" w:rsidP="00662FE6">
            <w:pPr>
              <w:spacing w:before="240" w:line="240" w:lineRule="auto"/>
              <w:rPr>
                <w:rFonts w:ascii="Arial" w:hAnsi="Arial" w:cs="Arial"/>
                <w:color w:val="000000" w:themeColor="text1"/>
                <w:lang w:val="mn-MN" w:eastAsia="ja-JP"/>
              </w:rPr>
            </w:pPr>
            <w:r w:rsidRPr="002F59C3">
              <w:rPr>
                <w:rFonts w:ascii="Arial" w:hAnsi="Arial" w:cs="Arial"/>
                <w:b/>
                <w:bCs/>
                <w:color w:val="000000" w:themeColor="text1"/>
                <w:lang w:val="mn-MN" w:eastAsia="ja-JP"/>
              </w:rPr>
              <w:t>28 дугаар зүйл. Төрийн өмчийн эд хөрөнгийг түрээслүүлэх</w:t>
            </w:r>
          </w:p>
          <w:p w14:paraId="77223F13" w14:textId="6629FEE4" w:rsidR="0027182D" w:rsidRPr="002F59C3" w:rsidRDefault="0027182D"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28.1.Төрийн нийтийн зориулалттай өмчийг түрээслүүлэх журмыг Улсын Их Хурал</w:t>
            </w:r>
          </w:p>
        </w:tc>
      </w:tr>
    </w:tbl>
    <w:p w14:paraId="60E603D2" w14:textId="13B47FA2" w:rsidR="00217BA6" w:rsidRPr="002F59C3" w:rsidRDefault="009A0B12"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УИХ-аас </w:t>
      </w:r>
      <w:r w:rsidR="009C12D5" w:rsidRPr="002F59C3">
        <w:rPr>
          <w:rFonts w:ascii="Arial" w:hAnsi="Arial" w:cs="Arial"/>
          <w:color w:val="000000" w:themeColor="text1"/>
          <w:sz w:val="24"/>
          <w:szCs w:val="24"/>
          <w:lang w:val="mn-MN" w:eastAsia="ja-JP"/>
        </w:rPr>
        <w:t>өмчийг удирдах хүрээнд дараах асууд</w:t>
      </w:r>
      <w:r w:rsidRPr="002F59C3">
        <w:rPr>
          <w:rFonts w:ascii="Arial" w:hAnsi="Arial" w:cs="Arial"/>
          <w:color w:val="000000" w:themeColor="text1"/>
          <w:sz w:val="24"/>
          <w:szCs w:val="24"/>
          <w:lang w:val="mn-MN" w:eastAsia="ja-JP"/>
        </w:rPr>
        <w:t xml:space="preserve">ал </w:t>
      </w:r>
      <w:r w:rsidR="009C12D5" w:rsidRPr="002F59C3">
        <w:rPr>
          <w:rFonts w:ascii="Arial" w:hAnsi="Arial" w:cs="Arial"/>
          <w:color w:val="000000" w:themeColor="text1"/>
          <w:sz w:val="24"/>
          <w:szCs w:val="24"/>
          <w:lang w:val="mn-MN" w:eastAsia="ja-JP"/>
        </w:rPr>
        <w:t>үүсэж байна.</w:t>
      </w:r>
      <w:r w:rsidR="009C12D5" w:rsidRPr="002F59C3">
        <w:rPr>
          <w:rFonts w:ascii="Arial" w:hAnsi="Arial" w:cs="Arial"/>
          <w:b/>
          <w:bCs/>
          <w:i/>
          <w:iCs/>
          <w:color w:val="000000" w:themeColor="text1"/>
          <w:sz w:val="24"/>
          <w:szCs w:val="24"/>
          <w:lang w:val="mn-MN" w:eastAsia="ja-JP"/>
        </w:rPr>
        <w:t xml:space="preserve"> </w:t>
      </w:r>
      <w:r w:rsidR="009A1198" w:rsidRPr="002F59C3">
        <w:rPr>
          <w:rFonts w:ascii="Arial" w:hAnsi="Arial" w:cs="Arial"/>
          <w:b/>
          <w:bCs/>
          <w:i/>
          <w:iCs/>
          <w:color w:val="000000" w:themeColor="text1"/>
          <w:sz w:val="24"/>
          <w:szCs w:val="24"/>
          <w:lang w:val="mn-MN" w:eastAsia="ja-JP"/>
        </w:rPr>
        <w:t>Нэгдүгээрт</w:t>
      </w:r>
      <w:r w:rsidR="009A1198" w:rsidRPr="002F59C3">
        <w:rPr>
          <w:rFonts w:ascii="Arial" w:hAnsi="Arial" w:cs="Arial"/>
          <w:color w:val="000000" w:themeColor="text1"/>
          <w:sz w:val="24"/>
          <w:szCs w:val="24"/>
          <w:lang w:val="mn-MN" w:eastAsia="ja-JP"/>
        </w:rPr>
        <w:t xml:space="preserve">, </w:t>
      </w:r>
      <w:r w:rsidR="00847E77" w:rsidRPr="002F59C3">
        <w:rPr>
          <w:rFonts w:ascii="Arial" w:hAnsi="Arial" w:cs="Arial"/>
          <w:color w:val="000000" w:themeColor="text1"/>
          <w:sz w:val="24"/>
          <w:szCs w:val="24"/>
          <w:lang w:val="mn-MN" w:eastAsia="ja-JP"/>
        </w:rPr>
        <w:t xml:space="preserve">УИХ </w:t>
      </w:r>
      <w:r w:rsidR="009A1198" w:rsidRPr="002F59C3">
        <w:rPr>
          <w:rFonts w:ascii="Arial" w:hAnsi="Arial" w:cs="Arial"/>
          <w:color w:val="000000" w:themeColor="text1"/>
          <w:sz w:val="24"/>
          <w:szCs w:val="24"/>
          <w:lang w:val="mn-MN" w:eastAsia="ja-JP"/>
        </w:rPr>
        <w:t xml:space="preserve">төрийн өмчийг барьцаалуулах шийдвэрийг гаргах нь </w:t>
      </w:r>
      <w:r w:rsidRPr="002F59C3">
        <w:rPr>
          <w:rFonts w:ascii="Arial" w:hAnsi="Arial" w:cs="Arial"/>
          <w:color w:val="000000" w:themeColor="text1"/>
          <w:sz w:val="24"/>
          <w:szCs w:val="24"/>
          <w:lang w:val="mn-MN" w:eastAsia="ja-JP"/>
        </w:rPr>
        <w:t>бодит байдал</w:t>
      </w:r>
      <w:r w:rsidR="00847E77" w:rsidRPr="002F59C3">
        <w:rPr>
          <w:rFonts w:ascii="Arial" w:hAnsi="Arial" w:cs="Arial"/>
          <w:color w:val="000000" w:themeColor="text1"/>
          <w:sz w:val="24"/>
          <w:szCs w:val="24"/>
          <w:lang w:val="mn-MN" w:eastAsia="ja-JP"/>
        </w:rPr>
        <w:t>д</w:t>
      </w:r>
      <w:r w:rsidRPr="002F59C3">
        <w:rPr>
          <w:rFonts w:ascii="Arial" w:hAnsi="Arial" w:cs="Arial"/>
          <w:color w:val="000000" w:themeColor="text1"/>
          <w:sz w:val="24"/>
          <w:szCs w:val="24"/>
          <w:lang w:val="mn-MN" w:eastAsia="ja-JP"/>
        </w:rPr>
        <w:t xml:space="preserve"> нийцэхгүй</w:t>
      </w:r>
      <w:r w:rsidR="00411B3B" w:rsidRPr="002F59C3">
        <w:rPr>
          <w:rFonts w:ascii="Arial" w:hAnsi="Arial" w:cs="Arial"/>
          <w:color w:val="000000" w:themeColor="text1"/>
          <w:sz w:val="24"/>
          <w:szCs w:val="24"/>
          <w:lang w:val="mn-MN" w:eastAsia="ja-JP"/>
        </w:rPr>
        <w:t xml:space="preserve"> байна</w:t>
      </w:r>
      <w:r w:rsidR="009A1198" w:rsidRPr="002F59C3">
        <w:rPr>
          <w:rFonts w:ascii="Arial" w:hAnsi="Arial" w:cs="Arial"/>
          <w:color w:val="000000" w:themeColor="text1"/>
          <w:sz w:val="24"/>
          <w:szCs w:val="24"/>
          <w:lang w:val="mn-MN" w:eastAsia="ja-JP"/>
        </w:rPr>
        <w:t>.</w:t>
      </w:r>
      <w:r w:rsidR="00217BA6" w:rsidRPr="002F59C3">
        <w:rPr>
          <w:rFonts w:ascii="Arial" w:hAnsi="Arial" w:cs="Arial"/>
          <w:color w:val="000000" w:themeColor="text1"/>
          <w:sz w:val="24"/>
          <w:szCs w:val="24"/>
          <w:lang w:val="mn-MN" w:eastAsia="ja-JP"/>
        </w:rPr>
        <w:t xml:space="preserve"> Ялангуяа, ТӨК-иудын хувьд өөрийн эзэмшлийн зүйлийг бусдад барьцаалуулах замаар санхүүжилт татах хэрэгцээ шаардлага байгаа хэдий ч, УИХ-аас шийдвэр гаргах нь хугацаа шаардах тул </w:t>
      </w:r>
      <w:r w:rsidR="00B53C6C" w:rsidRPr="002F59C3">
        <w:rPr>
          <w:rFonts w:ascii="Arial" w:hAnsi="Arial" w:cs="Arial"/>
          <w:color w:val="000000" w:themeColor="text1"/>
          <w:sz w:val="24"/>
          <w:szCs w:val="24"/>
          <w:lang w:val="mn-MN" w:eastAsia="ja-JP"/>
        </w:rPr>
        <w:t>энэхүү з</w:t>
      </w:r>
      <w:r w:rsidR="00A77694" w:rsidRPr="002F59C3">
        <w:rPr>
          <w:rFonts w:ascii="Arial" w:hAnsi="Arial" w:cs="Arial"/>
          <w:color w:val="000000" w:themeColor="text1"/>
          <w:sz w:val="24"/>
          <w:szCs w:val="24"/>
          <w:lang w:val="mn-MN" w:eastAsia="ja-JP"/>
        </w:rPr>
        <w:t>аалт нь хэрэглэгдэхэд хүндрэлтэй байдаг</w:t>
      </w:r>
      <w:r w:rsidR="00B53C6C" w:rsidRPr="002F59C3">
        <w:rPr>
          <w:rFonts w:ascii="Arial" w:hAnsi="Arial" w:cs="Arial"/>
          <w:color w:val="000000" w:themeColor="text1"/>
          <w:sz w:val="24"/>
          <w:szCs w:val="24"/>
          <w:lang w:val="mn-MN" w:eastAsia="ja-JP"/>
        </w:rPr>
        <w:t xml:space="preserve">. </w:t>
      </w:r>
      <w:r w:rsidR="00B51768" w:rsidRPr="002F59C3">
        <w:rPr>
          <w:rFonts w:ascii="Arial" w:hAnsi="Arial" w:cs="Arial"/>
          <w:color w:val="000000" w:themeColor="text1"/>
          <w:sz w:val="24"/>
          <w:szCs w:val="24"/>
          <w:lang w:val="mn-MN" w:eastAsia="ja-JP"/>
        </w:rPr>
        <w:t xml:space="preserve">Улмаар </w:t>
      </w:r>
      <w:r w:rsidR="00A77694" w:rsidRPr="002F59C3">
        <w:rPr>
          <w:rFonts w:ascii="Arial" w:hAnsi="Arial" w:cs="Arial"/>
          <w:color w:val="000000" w:themeColor="text1"/>
          <w:sz w:val="24"/>
          <w:szCs w:val="24"/>
          <w:lang w:val="mn-MN" w:eastAsia="ja-JP"/>
        </w:rPr>
        <w:t xml:space="preserve">ирээдүйд бий болох үр ашгийг барьцаалуулах арга замыг сонгох тохиолдол байна. </w:t>
      </w:r>
      <w:r w:rsidR="00CD0F61" w:rsidRPr="002F59C3">
        <w:rPr>
          <w:rFonts w:ascii="Arial" w:hAnsi="Arial" w:cs="Arial"/>
          <w:color w:val="000000" w:themeColor="text1"/>
          <w:sz w:val="24"/>
          <w:szCs w:val="24"/>
          <w:lang w:val="mn-MN" w:eastAsia="ja-JP"/>
        </w:rPr>
        <w:t>Үүнд</w:t>
      </w:r>
    </w:p>
    <w:p w14:paraId="1215767A" w14:textId="12C78479" w:rsidR="00F25565" w:rsidRPr="002F59C3" w:rsidRDefault="00F25565" w:rsidP="00662FE6">
      <w:pPr>
        <w:pStyle w:val="ListParagraph"/>
        <w:numPr>
          <w:ilvl w:val="0"/>
          <w:numId w:val="47"/>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lastRenderedPageBreak/>
        <w:t xml:space="preserve">2015 онд </w:t>
      </w:r>
      <w:r w:rsidR="00440E22" w:rsidRPr="002F59C3">
        <w:rPr>
          <w:rFonts w:ascii="Arial" w:hAnsi="Arial" w:cs="Arial"/>
          <w:color w:val="000000" w:themeColor="text1"/>
          <w:lang w:val="mn-MN"/>
        </w:rPr>
        <w:t>“</w:t>
      </w:r>
      <w:r w:rsidRPr="002F59C3">
        <w:rPr>
          <w:rFonts w:ascii="Arial" w:hAnsi="Arial" w:cs="Arial"/>
          <w:b/>
          <w:bCs/>
          <w:color w:val="000000" w:themeColor="text1"/>
          <w:lang w:val="mn-MN"/>
        </w:rPr>
        <w:t>Эрдэнэт үйлдвэр</w:t>
      </w:r>
      <w:r w:rsidR="00440E22" w:rsidRPr="002F59C3">
        <w:rPr>
          <w:rFonts w:ascii="Arial" w:hAnsi="Arial" w:cs="Arial"/>
          <w:color w:val="000000" w:themeColor="text1"/>
          <w:lang w:val="mn-MN"/>
        </w:rPr>
        <w:t>” баяжмал борлуулах гэрээний орлогыг барьцаалуулах замаар зээл авсан;</w:t>
      </w:r>
    </w:p>
    <w:p w14:paraId="7362D0EF" w14:textId="0B31DEDE" w:rsidR="00F25565" w:rsidRPr="002F59C3" w:rsidRDefault="00F25565" w:rsidP="00662FE6">
      <w:pPr>
        <w:pStyle w:val="ListParagraph"/>
        <w:numPr>
          <w:ilvl w:val="0"/>
          <w:numId w:val="47"/>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2017 онд “</w:t>
      </w:r>
      <w:r w:rsidRPr="002F59C3">
        <w:rPr>
          <w:rFonts w:ascii="Arial" w:hAnsi="Arial" w:cs="Arial"/>
          <w:b/>
          <w:bCs/>
          <w:color w:val="000000" w:themeColor="text1"/>
          <w:lang w:val="mn-MN"/>
        </w:rPr>
        <w:t>Газрын тос үйлдвэрлэх газар</w:t>
      </w:r>
      <w:r w:rsidRPr="002F59C3">
        <w:rPr>
          <w:rFonts w:ascii="Arial" w:hAnsi="Arial" w:cs="Arial"/>
          <w:color w:val="000000" w:themeColor="text1"/>
          <w:lang w:val="mn-MN"/>
        </w:rPr>
        <w:t>” ирээдүйд ирээдүйд олох ашгийг барьцаалуулах замаар Хөгжлийн банкаас зээл авсан</w:t>
      </w:r>
      <w:r w:rsidR="00440E22" w:rsidRPr="002F59C3">
        <w:rPr>
          <w:rFonts w:ascii="Arial" w:hAnsi="Arial" w:cs="Arial"/>
          <w:color w:val="000000" w:themeColor="text1"/>
          <w:lang w:val="mn-MN"/>
        </w:rPr>
        <w:t>;</w:t>
      </w:r>
    </w:p>
    <w:p w14:paraId="78CC7B9D" w14:textId="0E6D2160" w:rsidR="00A77694" w:rsidRPr="002F59C3" w:rsidRDefault="00F25565" w:rsidP="00662FE6">
      <w:pPr>
        <w:pStyle w:val="ListParagraph"/>
        <w:numPr>
          <w:ilvl w:val="0"/>
          <w:numId w:val="47"/>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2018 онд “</w:t>
      </w:r>
      <w:r w:rsidRPr="002F59C3">
        <w:rPr>
          <w:rFonts w:ascii="Arial" w:hAnsi="Arial" w:cs="Arial"/>
          <w:b/>
          <w:bCs/>
          <w:color w:val="000000" w:themeColor="text1"/>
          <w:lang w:val="mn-MN"/>
        </w:rPr>
        <w:t>ТЭЦ-4</w:t>
      </w:r>
      <w:r w:rsidRPr="002F59C3">
        <w:rPr>
          <w:rFonts w:ascii="Arial" w:hAnsi="Arial" w:cs="Arial"/>
          <w:color w:val="000000" w:themeColor="text1"/>
          <w:lang w:val="mn-MN"/>
        </w:rPr>
        <w:t>” өргөтгөлийг улсын төсвөөс санхүүжүүлэх боломжгүй байсан тул ирээдүйд олох ашгийг барьцаалуулах замаар зээл авсан</w:t>
      </w:r>
      <w:r w:rsidR="00440E22" w:rsidRPr="002F59C3">
        <w:rPr>
          <w:rFonts w:ascii="Arial" w:hAnsi="Arial" w:cs="Arial"/>
          <w:color w:val="000000" w:themeColor="text1"/>
          <w:lang w:val="mn-MN"/>
        </w:rPr>
        <w:t>.</w:t>
      </w:r>
    </w:p>
    <w:p w14:paraId="7781610D" w14:textId="77777777" w:rsidR="00C21437" w:rsidRPr="002F59C3" w:rsidRDefault="00217BA6"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 </w:t>
      </w:r>
      <w:r w:rsidR="009A1198" w:rsidRPr="002F59C3">
        <w:rPr>
          <w:rFonts w:ascii="Arial" w:hAnsi="Arial" w:cs="Arial"/>
          <w:color w:val="000000" w:themeColor="text1"/>
          <w:sz w:val="24"/>
          <w:szCs w:val="24"/>
          <w:lang w:val="mn-MN" w:eastAsia="ja-JP"/>
        </w:rPr>
        <w:t xml:space="preserve"> </w:t>
      </w:r>
      <w:r w:rsidR="00A35B93" w:rsidRPr="002F59C3">
        <w:rPr>
          <w:rFonts w:ascii="Arial" w:hAnsi="Arial" w:cs="Arial"/>
          <w:color w:val="000000" w:themeColor="text1"/>
          <w:sz w:val="24"/>
          <w:szCs w:val="24"/>
          <w:lang w:val="mn-MN" w:eastAsia="ja-JP"/>
        </w:rPr>
        <w:t xml:space="preserve">Харин төрийн нийтийн өмчийг удирдах харилцаа нь </w:t>
      </w:r>
      <w:r w:rsidR="00C21437" w:rsidRPr="002F59C3">
        <w:rPr>
          <w:rFonts w:ascii="Arial" w:hAnsi="Arial" w:cs="Arial"/>
          <w:color w:val="000000" w:themeColor="text1"/>
          <w:sz w:val="24"/>
          <w:szCs w:val="24"/>
          <w:lang w:val="mn-MN" w:eastAsia="ja-JP"/>
        </w:rPr>
        <w:t xml:space="preserve">Үндсэн хууль болон </w:t>
      </w:r>
      <w:r w:rsidR="00A35B93" w:rsidRPr="002F59C3">
        <w:rPr>
          <w:rFonts w:ascii="Arial" w:hAnsi="Arial" w:cs="Arial"/>
          <w:color w:val="000000" w:themeColor="text1"/>
          <w:sz w:val="24"/>
          <w:szCs w:val="24"/>
          <w:lang w:val="mn-MN" w:eastAsia="ja-JP"/>
        </w:rPr>
        <w:t>ТБО</w:t>
      </w:r>
      <w:r w:rsidR="006E3BA3" w:rsidRPr="002F59C3">
        <w:rPr>
          <w:rFonts w:ascii="Arial" w:hAnsi="Arial" w:cs="Arial"/>
          <w:color w:val="000000" w:themeColor="text1"/>
          <w:sz w:val="24"/>
          <w:szCs w:val="24"/>
          <w:lang w:val="mn-MN" w:eastAsia="ja-JP"/>
        </w:rPr>
        <w:t>Н</w:t>
      </w:r>
      <w:r w:rsidR="00A35B93" w:rsidRPr="002F59C3">
        <w:rPr>
          <w:rFonts w:ascii="Arial" w:hAnsi="Arial" w:cs="Arial"/>
          <w:color w:val="000000" w:themeColor="text1"/>
          <w:sz w:val="24"/>
          <w:szCs w:val="24"/>
          <w:lang w:val="mn-MN" w:eastAsia="ja-JP"/>
        </w:rPr>
        <w:t xml:space="preserve">ӨТХ-д заасны дагуу УИХ-ын бүрэн эрхэд хамаарах тул төрийн нийтийн өмчийг бусдад барьцаалуулах шийдвэрийг УИХ-д гаргах </w:t>
      </w:r>
      <w:r w:rsidR="009A0B12" w:rsidRPr="002F59C3">
        <w:rPr>
          <w:rFonts w:ascii="Arial" w:hAnsi="Arial" w:cs="Arial"/>
          <w:color w:val="000000" w:themeColor="text1"/>
          <w:sz w:val="24"/>
          <w:szCs w:val="24"/>
          <w:lang w:val="mn-MN" w:eastAsia="ja-JP"/>
        </w:rPr>
        <w:t xml:space="preserve">нь зохистой байж </w:t>
      </w:r>
      <w:r w:rsidR="00A35B93" w:rsidRPr="002F59C3">
        <w:rPr>
          <w:rFonts w:ascii="Arial" w:hAnsi="Arial" w:cs="Arial"/>
          <w:color w:val="000000" w:themeColor="text1"/>
          <w:sz w:val="24"/>
          <w:szCs w:val="24"/>
          <w:lang w:val="mn-MN" w:eastAsia="ja-JP"/>
        </w:rPr>
        <w:t xml:space="preserve">болно. </w:t>
      </w:r>
    </w:p>
    <w:p w14:paraId="75B47F27" w14:textId="2FFDC859" w:rsidR="00DF730A" w:rsidRPr="002F59C3" w:rsidRDefault="009C12D5" w:rsidP="00662FE6">
      <w:pPr>
        <w:spacing w:before="240" w:line="240" w:lineRule="auto"/>
        <w:ind w:firstLine="720"/>
        <w:jc w:val="both"/>
        <w:rPr>
          <w:rFonts w:ascii="Arial" w:hAnsi="Arial" w:cs="Arial"/>
          <w:noProof/>
          <w:color w:val="000000" w:themeColor="text1"/>
          <w:sz w:val="24"/>
          <w:szCs w:val="24"/>
          <w:lang w:val="mn-MN" w:bidi="ar-DZ"/>
        </w:rPr>
      </w:pPr>
      <w:r w:rsidRPr="002F59C3">
        <w:rPr>
          <w:rFonts w:ascii="Arial" w:hAnsi="Arial" w:cs="Arial"/>
          <w:b/>
          <w:bCs/>
          <w:i/>
          <w:iCs/>
          <w:color w:val="000000" w:themeColor="text1"/>
          <w:sz w:val="24"/>
          <w:szCs w:val="24"/>
          <w:lang w:val="mn-MN" w:eastAsia="ja-JP"/>
        </w:rPr>
        <w:t>Хоёрдугаарт</w:t>
      </w:r>
      <w:r w:rsidRPr="002F59C3">
        <w:rPr>
          <w:rFonts w:ascii="Arial" w:hAnsi="Arial" w:cs="Arial"/>
          <w:color w:val="000000" w:themeColor="text1"/>
          <w:sz w:val="24"/>
          <w:szCs w:val="24"/>
          <w:lang w:val="mn-MN" w:eastAsia="ja-JP"/>
        </w:rPr>
        <w:t>,</w:t>
      </w:r>
      <w:r w:rsidR="00347780" w:rsidRPr="002F59C3">
        <w:rPr>
          <w:rFonts w:ascii="Arial" w:hAnsi="Arial" w:cs="Arial"/>
          <w:color w:val="000000" w:themeColor="text1"/>
          <w:sz w:val="24"/>
          <w:szCs w:val="24"/>
          <w:lang w:val="mn-MN" w:eastAsia="ja-JP"/>
        </w:rPr>
        <w:t xml:space="preserve"> </w:t>
      </w:r>
      <w:r w:rsidR="00347780" w:rsidRPr="002F59C3">
        <w:rPr>
          <w:rFonts w:ascii="Arial" w:hAnsi="Arial" w:cs="Arial"/>
          <w:noProof/>
          <w:color w:val="000000" w:themeColor="text1"/>
          <w:sz w:val="24"/>
          <w:szCs w:val="24"/>
          <w:lang w:val="mn-MN" w:bidi="ar-DZ"/>
        </w:rPr>
        <w:t>стратегийн ач холбогдол бүхий салбар дахь төрийн өмчит компанийн төрийн эзэмшлийн хувьцааг бусдын өмчлөлд шилжүүлэх, барьцаалуулах</w:t>
      </w:r>
      <w:r w:rsidRPr="002F59C3">
        <w:rPr>
          <w:rFonts w:ascii="Arial" w:hAnsi="Arial" w:cs="Arial"/>
          <w:color w:val="000000" w:themeColor="text1"/>
          <w:sz w:val="24"/>
          <w:szCs w:val="24"/>
          <w:lang w:val="mn-MN" w:eastAsia="ja-JP"/>
        </w:rPr>
        <w:t xml:space="preserve"> </w:t>
      </w:r>
      <w:r w:rsidR="00347780" w:rsidRPr="002F59C3">
        <w:rPr>
          <w:rFonts w:ascii="Arial" w:hAnsi="Arial" w:cs="Arial"/>
          <w:color w:val="000000" w:themeColor="text1"/>
          <w:sz w:val="24"/>
          <w:szCs w:val="24"/>
          <w:lang w:val="mn-MN" w:eastAsia="ja-JP"/>
        </w:rPr>
        <w:t xml:space="preserve">шийдвэрийг УИХ-д хадгалах асуудал чухлаар тавигдана. </w:t>
      </w:r>
      <w:r w:rsidR="00DF730A" w:rsidRPr="002F59C3">
        <w:rPr>
          <w:rFonts w:ascii="Arial" w:hAnsi="Arial" w:cs="Arial"/>
          <w:color w:val="000000" w:themeColor="text1"/>
          <w:sz w:val="24"/>
          <w:szCs w:val="24"/>
          <w:lang w:val="mn-MN" w:eastAsia="ja-JP"/>
        </w:rPr>
        <w:t xml:space="preserve">Өнөөгийн эрх зүйн орчны хувьд Засгийн газар болон түүний харьяа хуулийн этгээд нь </w:t>
      </w:r>
      <w:r w:rsidR="00DF730A" w:rsidRPr="002F59C3">
        <w:rPr>
          <w:rFonts w:ascii="Arial" w:hAnsi="Arial" w:cs="Arial"/>
          <w:noProof/>
          <w:color w:val="000000" w:themeColor="text1"/>
          <w:sz w:val="24"/>
          <w:szCs w:val="24"/>
          <w:lang w:val="mn-MN" w:bidi="ar-DZ"/>
        </w:rPr>
        <w:t>стратегийн ач холбогдол бүхий салбар дахь төрийн өмчит компанийн төрийн эзэмшлийн хувьцааг эзэмшиж байгаа тул хувьцаа эзэмшигчийн хувиар К</w:t>
      </w:r>
      <w:r w:rsidR="00C4531D" w:rsidRPr="002F59C3">
        <w:rPr>
          <w:rFonts w:ascii="Arial" w:hAnsi="Arial" w:cs="Arial"/>
          <w:noProof/>
          <w:color w:val="000000" w:themeColor="text1"/>
          <w:sz w:val="24"/>
          <w:szCs w:val="24"/>
          <w:lang w:val="mn-MN" w:bidi="ar-DZ"/>
        </w:rPr>
        <w:t>Т</w:t>
      </w:r>
      <w:r w:rsidR="009A0B12" w:rsidRPr="002F59C3">
        <w:rPr>
          <w:rFonts w:ascii="Arial" w:hAnsi="Arial" w:cs="Arial"/>
          <w:noProof/>
          <w:color w:val="000000" w:themeColor="text1"/>
          <w:sz w:val="24"/>
          <w:szCs w:val="24"/>
          <w:lang w:val="mn-MN" w:bidi="ar-DZ"/>
        </w:rPr>
        <w:t>Х-</w:t>
      </w:r>
      <w:r w:rsidR="00DF730A" w:rsidRPr="002F59C3">
        <w:rPr>
          <w:rFonts w:ascii="Arial" w:hAnsi="Arial" w:cs="Arial"/>
          <w:noProof/>
          <w:color w:val="000000" w:themeColor="text1"/>
          <w:sz w:val="24"/>
          <w:szCs w:val="24"/>
          <w:lang w:val="mn-MN" w:bidi="ar-DZ"/>
        </w:rPr>
        <w:t>д заасны дагуу дангаар шийдвэр</w:t>
      </w:r>
      <w:r w:rsidR="00C4531D" w:rsidRPr="002F59C3">
        <w:rPr>
          <w:rFonts w:ascii="Arial" w:hAnsi="Arial" w:cs="Arial"/>
          <w:noProof/>
          <w:color w:val="000000" w:themeColor="text1"/>
          <w:sz w:val="24"/>
          <w:szCs w:val="24"/>
          <w:lang w:val="mn-MN" w:bidi="ar-DZ"/>
        </w:rPr>
        <w:t xml:space="preserve"> гаргах эрх зүйн боломжтой бий</w:t>
      </w:r>
      <w:r w:rsidR="00DF730A" w:rsidRPr="002F59C3">
        <w:rPr>
          <w:rFonts w:ascii="Arial" w:hAnsi="Arial" w:cs="Arial"/>
          <w:noProof/>
          <w:color w:val="000000" w:themeColor="text1"/>
          <w:sz w:val="24"/>
          <w:szCs w:val="24"/>
          <w:lang w:val="mn-MN" w:bidi="ar-DZ"/>
        </w:rPr>
        <w:t xml:space="preserve">. </w:t>
      </w:r>
    </w:p>
    <w:p w14:paraId="60D29476" w14:textId="1FDAB617" w:rsidR="00865749" w:rsidRPr="002F59C3" w:rsidRDefault="00865749"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noProof/>
          <w:color w:val="000000" w:themeColor="text1"/>
          <w:sz w:val="24"/>
          <w:szCs w:val="24"/>
          <w:lang w:val="mn-MN" w:bidi="ar-DZ"/>
        </w:rPr>
        <w:tab/>
        <w:t xml:space="preserve">Иймээс </w:t>
      </w:r>
      <w:r w:rsidR="005B4292" w:rsidRPr="002F59C3">
        <w:rPr>
          <w:rFonts w:ascii="Arial" w:hAnsi="Arial" w:cs="Arial"/>
          <w:color w:val="000000" w:themeColor="text1"/>
          <w:sz w:val="24"/>
          <w:szCs w:val="24"/>
          <w:lang w:val="mn-MN" w:eastAsia="ja-JP"/>
        </w:rPr>
        <w:t xml:space="preserve">Үндсэн хуульд заасан “төрийн нийтийн өмч”-ийн үзэл санааны хүрээнд </w:t>
      </w:r>
      <w:r w:rsidRPr="002F59C3">
        <w:rPr>
          <w:rFonts w:ascii="Arial" w:hAnsi="Arial" w:cs="Arial"/>
          <w:b/>
          <w:bCs/>
          <w:noProof/>
          <w:color w:val="000000" w:themeColor="text1"/>
          <w:sz w:val="24"/>
          <w:szCs w:val="24"/>
          <w:lang w:val="mn-MN" w:bidi="ar-DZ"/>
        </w:rPr>
        <w:t xml:space="preserve">нэгдүгээрт </w:t>
      </w:r>
      <w:r w:rsidRPr="002F59C3">
        <w:rPr>
          <w:rFonts w:ascii="Arial" w:hAnsi="Arial" w:cs="Arial"/>
          <w:noProof/>
          <w:color w:val="000000" w:themeColor="text1"/>
          <w:sz w:val="24"/>
          <w:szCs w:val="24"/>
          <w:lang w:val="mn-MN" w:bidi="ar-DZ"/>
        </w:rPr>
        <w:t xml:space="preserve">төрийн </w:t>
      </w:r>
      <w:r w:rsidR="005B4292" w:rsidRPr="002F59C3">
        <w:rPr>
          <w:rFonts w:ascii="Arial" w:hAnsi="Arial" w:cs="Arial"/>
          <w:noProof/>
          <w:color w:val="000000" w:themeColor="text1"/>
          <w:sz w:val="24"/>
          <w:szCs w:val="24"/>
          <w:lang w:val="mn-MN" w:bidi="ar-DZ"/>
        </w:rPr>
        <w:t xml:space="preserve">бүхий л </w:t>
      </w:r>
      <w:r w:rsidRPr="002F59C3">
        <w:rPr>
          <w:rFonts w:ascii="Arial" w:hAnsi="Arial" w:cs="Arial"/>
          <w:noProof/>
          <w:color w:val="000000" w:themeColor="text1"/>
          <w:sz w:val="24"/>
          <w:szCs w:val="24"/>
          <w:lang w:val="mn-MN" w:bidi="ar-DZ"/>
        </w:rPr>
        <w:t xml:space="preserve">өмчийг бусдад барьцаалуулах шийдвэрийг УИХ-д хадгалсан </w:t>
      </w:r>
      <w:r w:rsidR="005B4292" w:rsidRPr="002F59C3">
        <w:rPr>
          <w:rFonts w:ascii="Arial" w:hAnsi="Arial" w:cs="Arial"/>
          <w:noProof/>
          <w:color w:val="000000" w:themeColor="text1"/>
          <w:sz w:val="24"/>
          <w:szCs w:val="24"/>
          <w:lang w:val="mn-MN" w:bidi="ar-DZ"/>
        </w:rPr>
        <w:t xml:space="preserve">зохицуулалтыг </w:t>
      </w:r>
      <w:r w:rsidRPr="002F59C3">
        <w:rPr>
          <w:rFonts w:ascii="Arial" w:hAnsi="Arial" w:cs="Arial"/>
          <w:noProof/>
          <w:color w:val="000000" w:themeColor="text1"/>
          <w:sz w:val="24"/>
          <w:szCs w:val="24"/>
          <w:lang w:val="mn-MN" w:bidi="ar-DZ"/>
        </w:rPr>
        <w:t xml:space="preserve">төрийн нийтийн өмчийг удирдах харилцаатай уялдуулан эргэж харах, </w:t>
      </w:r>
      <w:r w:rsidRPr="002F59C3">
        <w:rPr>
          <w:rFonts w:ascii="Arial" w:hAnsi="Arial" w:cs="Arial"/>
          <w:b/>
          <w:bCs/>
          <w:noProof/>
          <w:color w:val="000000" w:themeColor="text1"/>
          <w:sz w:val="24"/>
          <w:szCs w:val="24"/>
          <w:lang w:val="mn-MN" w:bidi="ar-DZ"/>
        </w:rPr>
        <w:t xml:space="preserve">хоёрдугаарт </w:t>
      </w:r>
      <w:r w:rsidRPr="002F59C3">
        <w:rPr>
          <w:rFonts w:ascii="Arial" w:hAnsi="Arial" w:cs="Arial"/>
          <w:noProof/>
          <w:color w:val="000000" w:themeColor="text1"/>
          <w:sz w:val="24"/>
          <w:szCs w:val="24"/>
          <w:lang w:val="mn-MN" w:bidi="ar-DZ"/>
        </w:rPr>
        <w:t>стратегийн ач холбогдол бүхий салбар дахь төрийн өмчит компанийн төрийн эзэмшлийн хувьцааг бусдын өмчлөлд шилжүүлэх, барьцаалуулах</w:t>
      </w:r>
      <w:r w:rsidRPr="002F59C3">
        <w:rPr>
          <w:rFonts w:ascii="Arial" w:hAnsi="Arial" w:cs="Arial"/>
          <w:color w:val="000000" w:themeColor="text1"/>
          <w:sz w:val="24"/>
          <w:szCs w:val="24"/>
          <w:lang w:val="mn-MN" w:eastAsia="ja-JP"/>
        </w:rPr>
        <w:t xml:space="preserve"> шийдвэрийг УИХ-ийн бүрэн эрхэд хамааруулах асууд</w:t>
      </w:r>
      <w:r w:rsidR="006547F9" w:rsidRPr="002F59C3">
        <w:rPr>
          <w:rFonts w:ascii="Arial" w:hAnsi="Arial" w:cs="Arial"/>
          <w:color w:val="000000" w:themeColor="text1"/>
          <w:sz w:val="24"/>
          <w:szCs w:val="24"/>
          <w:lang w:val="mn-MN" w:eastAsia="ja-JP"/>
        </w:rPr>
        <w:t>лыг</w:t>
      </w:r>
      <w:r w:rsidRPr="002F59C3">
        <w:rPr>
          <w:rFonts w:ascii="Arial" w:hAnsi="Arial" w:cs="Arial"/>
          <w:color w:val="000000" w:themeColor="text1"/>
          <w:sz w:val="24"/>
          <w:szCs w:val="24"/>
          <w:lang w:val="mn-MN" w:eastAsia="ja-JP"/>
        </w:rPr>
        <w:t xml:space="preserve"> анхаарах шаардлагатай байна. </w:t>
      </w:r>
    </w:p>
    <w:p w14:paraId="71C8F5ED" w14:textId="6F662790" w:rsidR="00563937" w:rsidRPr="002F59C3" w:rsidRDefault="00563937" w:rsidP="00662FE6">
      <w:pPr>
        <w:spacing w:before="240" w:line="240" w:lineRule="auto"/>
        <w:jc w:val="both"/>
        <w:rPr>
          <w:rFonts w:ascii="Arial" w:hAnsi="Arial" w:cs="Arial"/>
          <w:b/>
          <w:bCs/>
          <w:i/>
          <w:iCs/>
          <w:noProof/>
          <w:color w:val="000000" w:themeColor="text1"/>
          <w:sz w:val="24"/>
          <w:szCs w:val="24"/>
          <w:u w:val="single"/>
          <w:lang w:val="mn-MN" w:bidi="ar-DZ"/>
        </w:rPr>
      </w:pPr>
      <w:r w:rsidRPr="002F59C3">
        <w:rPr>
          <w:rFonts w:ascii="Arial" w:hAnsi="Arial" w:cs="Arial"/>
          <w:b/>
          <w:bCs/>
          <w:i/>
          <w:iCs/>
          <w:noProof/>
          <w:color w:val="000000" w:themeColor="text1"/>
          <w:sz w:val="24"/>
          <w:szCs w:val="24"/>
          <w:u w:val="single"/>
          <w:lang w:val="mn-MN" w:bidi="ar-DZ"/>
        </w:rPr>
        <w:t>Засгийн газ</w:t>
      </w:r>
      <w:r w:rsidR="001E651A" w:rsidRPr="002F59C3">
        <w:rPr>
          <w:rFonts w:ascii="Arial" w:hAnsi="Arial" w:cs="Arial"/>
          <w:b/>
          <w:bCs/>
          <w:i/>
          <w:iCs/>
          <w:noProof/>
          <w:color w:val="000000" w:themeColor="text1"/>
          <w:sz w:val="24"/>
          <w:szCs w:val="24"/>
          <w:u w:val="single"/>
          <w:lang w:val="mn-MN" w:bidi="ar-DZ"/>
        </w:rPr>
        <w:t>ар</w:t>
      </w:r>
      <w:r w:rsidRPr="002F59C3">
        <w:rPr>
          <w:rFonts w:ascii="Arial" w:hAnsi="Arial" w:cs="Arial"/>
          <w:b/>
          <w:bCs/>
          <w:i/>
          <w:iCs/>
          <w:noProof/>
          <w:color w:val="000000" w:themeColor="text1"/>
          <w:sz w:val="24"/>
          <w:szCs w:val="24"/>
          <w:u w:val="single"/>
          <w:lang w:val="mn-MN" w:bidi="ar-DZ"/>
        </w:rPr>
        <w:t xml:space="preserve"> </w:t>
      </w:r>
      <w:r w:rsidR="0072403B" w:rsidRPr="002F59C3">
        <w:rPr>
          <w:rFonts w:ascii="Arial" w:hAnsi="Arial" w:cs="Arial"/>
          <w:b/>
          <w:bCs/>
          <w:i/>
          <w:iCs/>
          <w:noProof/>
          <w:color w:val="000000" w:themeColor="text1"/>
          <w:sz w:val="24"/>
          <w:szCs w:val="24"/>
          <w:u w:val="single"/>
          <w:lang w:val="mn-MN" w:bidi="ar-DZ"/>
        </w:rPr>
        <w:t xml:space="preserve">өмчийг удирдах </w:t>
      </w:r>
      <w:r w:rsidRPr="002F59C3">
        <w:rPr>
          <w:rFonts w:ascii="Arial" w:hAnsi="Arial" w:cs="Arial"/>
          <w:b/>
          <w:bCs/>
          <w:i/>
          <w:iCs/>
          <w:noProof/>
          <w:color w:val="000000" w:themeColor="text1"/>
          <w:sz w:val="24"/>
          <w:szCs w:val="24"/>
          <w:u w:val="single"/>
          <w:lang w:val="mn-MN" w:bidi="ar-DZ"/>
        </w:rPr>
        <w:t>бүрэн эрх</w:t>
      </w:r>
    </w:p>
    <w:p w14:paraId="17952D1F" w14:textId="00999A7A" w:rsidR="00581BAC" w:rsidRPr="002F59C3" w:rsidRDefault="003F2F6B" w:rsidP="00662FE6">
      <w:pPr>
        <w:spacing w:before="240" w:line="240" w:lineRule="auto"/>
        <w:jc w:val="both"/>
        <w:rPr>
          <w:rFonts w:ascii="Arial" w:hAnsi="Arial" w:cs="Arial"/>
          <w:noProof/>
          <w:color w:val="000000" w:themeColor="text1"/>
          <w:sz w:val="24"/>
          <w:szCs w:val="24"/>
          <w:lang w:val="mn-MN" w:bidi="ar-DZ"/>
        </w:rPr>
      </w:pPr>
      <w:r w:rsidRPr="002F59C3">
        <w:rPr>
          <w:rFonts w:ascii="Arial" w:hAnsi="Arial" w:cs="Arial"/>
          <w:noProof/>
          <w:color w:val="000000" w:themeColor="text1"/>
          <w:sz w:val="24"/>
          <w:szCs w:val="24"/>
          <w:lang w:val="mn-MN" w:bidi="ar-DZ"/>
        </w:rPr>
        <w:tab/>
      </w:r>
      <w:r w:rsidR="008A7091" w:rsidRPr="002F59C3">
        <w:rPr>
          <w:rFonts w:ascii="Arial" w:hAnsi="Arial" w:cs="Arial"/>
          <w:noProof/>
          <w:color w:val="000000" w:themeColor="text1"/>
          <w:sz w:val="24"/>
          <w:szCs w:val="24"/>
          <w:lang w:val="mn-MN" w:bidi="ar-DZ"/>
        </w:rPr>
        <w:t xml:space="preserve">ТБОНӨТХ-ийн хүрээнд </w:t>
      </w:r>
      <w:r w:rsidR="002A0049" w:rsidRPr="002F59C3">
        <w:rPr>
          <w:rFonts w:ascii="Arial" w:hAnsi="Arial" w:cs="Arial"/>
          <w:noProof/>
          <w:color w:val="000000" w:themeColor="text1"/>
          <w:sz w:val="24"/>
          <w:szCs w:val="24"/>
          <w:lang w:val="mn-MN" w:bidi="ar-DZ"/>
        </w:rPr>
        <w:t xml:space="preserve">Засгийн газар нь </w:t>
      </w:r>
      <w:r w:rsidR="00847E5C" w:rsidRPr="002F59C3">
        <w:rPr>
          <w:rFonts w:ascii="Arial" w:hAnsi="Arial" w:cs="Arial"/>
          <w:noProof/>
          <w:color w:val="000000" w:themeColor="text1"/>
          <w:sz w:val="24"/>
          <w:szCs w:val="24"/>
          <w:lang w:val="mn-MN" w:bidi="ar-DZ"/>
        </w:rPr>
        <w:t xml:space="preserve">1) </w:t>
      </w:r>
      <w:r w:rsidR="00C36433" w:rsidRPr="002F59C3">
        <w:rPr>
          <w:rFonts w:ascii="Arial" w:hAnsi="Arial" w:cs="Arial"/>
          <w:noProof/>
          <w:color w:val="000000" w:themeColor="text1"/>
          <w:sz w:val="24"/>
          <w:szCs w:val="24"/>
          <w:lang w:val="mn-MN" w:bidi="ar-DZ"/>
        </w:rPr>
        <w:t xml:space="preserve">УИХ-аас эрх олгосон төрийн нийтийн өмчийг </w:t>
      </w:r>
      <w:r w:rsidR="00847E5C" w:rsidRPr="002F59C3">
        <w:rPr>
          <w:rFonts w:ascii="Arial" w:hAnsi="Arial" w:cs="Arial"/>
          <w:noProof/>
          <w:color w:val="000000" w:themeColor="text1"/>
          <w:sz w:val="24"/>
          <w:szCs w:val="24"/>
          <w:lang w:val="mn-MN" w:bidi="ar-DZ"/>
        </w:rPr>
        <w:t xml:space="preserve">хууль тогтоомжид заасны дагуу </w:t>
      </w:r>
      <w:r w:rsidR="00C36433" w:rsidRPr="002F59C3">
        <w:rPr>
          <w:rFonts w:ascii="Arial" w:hAnsi="Arial" w:cs="Arial"/>
          <w:noProof/>
          <w:color w:val="000000" w:themeColor="text1"/>
          <w:sz w:val="24"/>
          <w:szCs w:val="24"/>
          <w:lang w:val="mn-MN" w:bidi="ar-DZ"/>
        </w:rPr>
        <w:t xml:space="preserve">удирдах, </w:t>
      </w:r>
      <w:r w:rsidR="00847E5C" w:rsidRPr="002F59C3">
        <w:rPr>
          <w:rFonts w:ascii="Arial" w:hAnsi="Arial" w:cs="Arial"/>
          <w:noProof/>
          <w:color w:val="000000" w:themeColor="text1"/>
          <w:sz w:val="24"/>
          <w:szCs w:val="24"/>
          <w:lang w:val="mn-MN" w:bidi="ar-DZ"/>
        </w:rPr>
        <w:t xml:space="preserve">2) </w:t>
      </w:r>
      <w:r w:rsidR="00C36433" w:rsidRPr="002F59C3">
        <w:rPr>
          <w:rFonts w:ascii="Arial" w:hAnsi="Arial" w:cs="Arial"/>
          <w:noProof/>
          <w:color w:val="000000" w:themeColor="text1"/>
          <w:sz w:val="24"/>
          <w:szCs w:val="24"/>
          <w:lang w:val="mn-MN" w:bidi="ar-DZ"/>
        </w:rPr>
        <w:t>төрийн өөрийн өмч</w:t>
      </w:r>
      <w:r w:rsidR="00847E5C" w:rsidRPr="002F59C3">
        <w:rPr>
          <w:rFonts w:ascii="Arial" w:hAnsi="Arial" w:cs="Arial"/>
          <w:noProof/>
          <w:color w:val="000000" w:themeColor="text1"/>
          <w:sz w:val="24"/>
          <w:szCs w:val="24"/>
          <w:lang w:val="mn-MN" w:bidi="ar-DZ"/>
        </w:rPr>
        <w:t>ийн ангилалд хамаарах үл хөдлөх эд хөрөнг</w:t>
      </w:r>
      <w:r w:rsidR="0000024D" w:rsidRPr="002F59C3">
        <w:rPr>
          <w:rFonts w:ascii="Arial" w:hAnsi="Arial" w:cs="Arial"/>
          <w:noProof/>
          <w:color w:val="000000" w:themeColor="text1"/>
          <w:sz w:val="24"/>
          <w:szCs w:val="24"/>
          <w:lang w:val="mn-MN" w:bidi="ar-DZ"/>
        </w:rPr>
        <w:t>ийг</w:t>
      </w:r>
      <w:r w:rsidR="00847E5C" w:rsidRPr="002F59C3">
        <w:rPr>
          <w:rFonts w:ascii="Arial" w:hAnsi="Arial" w:cs="Arial"/>
          <w:noProof/>
          <w:color w:val="000000" w:themeColor="text1"/>
          <w:sz w:val="24"/>
          <w:szCs w:val="24"/>
          <w:lang w:val="mn-MN" w:bidi="ar-DZ"/>
        </w:rPr>
        <w:t xml:space="preserve"> бусдад шилжүүлэх </w:t>
      </w:r>
      <w:r w:rsidR="008A7091" w:rsidRPr="002F59C3">
        <w:rPr>
          <w:rFonts w:ascii="Arial" w:hAnsi="Arial" w:cs="Arial"/>
          <w:noProof/>
          <w:color w:val="000000" w:themeColor="text1"/>
          <w:sz w:val="24"/>
          <w:szCs w:val="24"/>
          <w:lang w:val="mn-MN" w:bidi="ar-DZ"/>
        </w:rPr>
        <w:t xml:space="preserve">шийдвэрийг гаргах </w:t>
      </w:r>
      <w:r w:rsidR="001E13B7" w:rsidRPr="002F59C3">
        <w:rPr>
          <w:rFonts w:ascii="Arial" w:hAnsi="Arial" w:cs="Arial"/>
          <w:noProof/>
          <w:color w:val="000000" w:themeColor="text1"/>
          <w:sz w:val="24"/>
          <w:szCs w:val="24"/>
          <w:lang w:val="mn-MN" w:bidi="ar-DZ"/>
        </w:rPr>
        <w:t xml:space="preserve"> 3) төрийн өмчийг бусдад ашиглуулахад баримтлах журмыг батлах </w:t>
      </w:r>
      <w:r w:rsidR="00847E5C" w:rsidRPr="002F59C3">
        <w:rPr>
          <w:rFonts w:ascii="Arial" w:hAnsi="Arial" w:cs="Arial"/>
          <w:noProof/>
          <w:color w:val="000000" w:themeColor="text1"/>
          <w:sz w:val="24"/>
          <w:szCs w:val="24"/>
          <w:lang w:val="mn-MN" w:bidi="ar-DZ"/>
        </w:rPr>
        <w:t>бүрэн эрх</w:t>
      </w:r>
      <w:r w:rsidR="00936F4B" w:rsidRPr="002F59C3">
        <w:rPr>
          <w:rFonts w:ascii="Arial" w:hAnsi="Arial" w:cs="Arial"/>
          <w:noProof/>
          <w:color w:val="000000" w:themeColor="text1"/>
          <w:sz w:val="24"/>
          <w:szCs w:val="24"/>
          <w:lang w:val="mn-MN" w:bidi="ar-DZ"/>
        </w:rPr>
        <w:t>тэй</w:t>
      </w:r>
      <w:r w:rsidR="00847E5C" w:rsidRPr="002F59C3">
        <w:rPr>
          <w:rFonts w:ascii="Arial" w:hAnsi="Arial" w:cs="Arial"/>
          <w:noProof/>
          <w:color w:val="000000" w:themeColor="text1"/>
          <w:sz w:val="24"/>
          <w:szCs w:val="24"/>
          <w:lang w:val="mn-MN" w:bidi="ar-DZ"/>
        </w:rPr>
        <w:t xml:space="preserve"> байна. </w:t>
      </w:r>
    </w:p>
    <w:tbl>
      <w:tblPr>
        <w:tblStyle w:val="TableGrid"/>
        <w:tblW w:w="0" w:type="auto"/>
        <w:tblLook w:val="04A0" w:firstRow="1" w:lastRow="0" w:firstColumn="1" w:lastColumn="0" w:noHBand="0" w:noVBand="1"/>
      </w:tblPr>
      <w:tblGrid>
        <w:gridCol w:w="9350"/>
      </w:tblGrid>
      <w:tr w:rsidR="00916809" w:rsidRPr="00B67CDD" w14:paraId="14EE7028" w14:textId="77777777" w:rsidTr="00421A45">
        <w:tc>
          <w:tcPr>
            <w:tcW w:w="9350" w:type="dxa"/>
            <w:shd w:val="clear" w:color="auto" w:fill="F2F2F2" w:themeFill="background1" w:themeFillShade="F2"/>
          </w:tcPr>
          <w:p w14:paraId="3FE024BE" w14:textId="72E510E6" w:rsidR="0027182D" w:rsidRPr="002F59C3" w:rsidRDefault="003C1C96"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ТБО</w:t>
            </w:r>
            <w:r w:rsidR="00263FAB" w:rsidRPr="002F59C3">
              <w:rPr>
                <w:rFonts w:ascii="Arial" w:hAnsi="Arial" w:cs="Arial"/>
                <w:color w:val="000000" w:themeColor="text1"/>
                <w:lang w:val="mn-MN" w:eastAsia="ja-JP"/>
              </w:rPr>
              <w:t>Н</w:t>
            </w:r>
            <w:r w:rsidRPr="002F59C3">
              <w:rPr>
                <w:rFonts w:ascii="Arial" w:hAnsi="Arial" w:cs="Arial"/>
                <w:color w:val="000000" w:themeColor="text1"/>
                <w:lang w:val="mn-MN" w:eastAsia="ja-JP"/>
              </w:rPr>
              <w:t>ӨТХ</w:t>
            </w:r>
            <w:r w:rsidR="00C25553" w:rsidRPr="002F59C3">
              <w:rPr>
                <w:rFonts w:ascii="Arial" w:hAnsi="Arial" w:cs="Arial"/>
                <w:color w:val="000000" w:themeColor="text1"/>
                <w:lang w:val="mn-MN" w:eastAsia="ja-JP"/>
              </w:rPr>
              <w:t>-д заасны дагуу Засгийн газраас шийдвэр гаргах</w:t>
            </w:r>
          </w:p>
        </w:tc>
      </w:tr>
      <w:tr w:rsidR="00916809" w:rsidRPr="00B67CDD" w14:paraId="40F2C3D6" w14:textId="77777777" w:rsidTr="0027182D">
        <w:tc>
          <w:tcPr>
            <w:tcW w:w="9350" w:type="dxa"/>
          </w:tcPr>
          <w:p w14:paraId="2D93CA00" w14:textId="77777777" w:rsidR="0027182D" w:rsidRPr="002F59C3" w:rsidRDefault="0027182D" w:rsidP="00662FE6">
            <w:pPr>
              <w:spacing w:before="240" w:line="240" w:lineRule="auto"/>
              <w:jc w:val="both"/>
              <w:rPr>
                <w:rFonts w:ascii="Arial" w:hAnsi="Arial" w:cs="Arial"/>
                <w:color w:val="000000" w:themeColor="text1"/>
                <w:lang w:val="mn-MN" w:eastAsia="ja-JP"/>
              </w:rPr>
            </w:pPr>
            <w:r w:rsidRPr="002F59C3">
              <w:rPr>
                <w:rFonts w:ascii="Arial" w:hAnsi="Arial" w:cs="Arial"/>
                <w:b/>
                <w:bCs/>
                <w:color w:val="000000" w:themeColor="text1"/>
                <w:lang w:val="mn-MN" w:eastAsia="ja-JP"/>
              </w:rPr>
              <w:t>9 дүгээр зүйл. Төрийн өмчийн талаархи Засгийн газрын бүрэн эрх</w:t>
            </w:r>
          </w:p>
          <w:p w14:paraId="55958ADD" w14:textId="77777777" w:rsidR="0027182D" w:rsidRPr="002F59C3" w:rsidRDefault="0027182D"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 xml:space="preserve">9.1.3/ төрийн өөрийн өмчийн үл хөдлөх хөрөнгийг </w:t>
            </w:r>
            <w:r w:rsidRPr="002F59C3">
              <w:rPr>
                <w:rFonts w:ascii="Arial" w:hAnsi="Arial" w:cs="Arial"/>
                <w:color w:val="000000" w:themeColor="text1"/>
                <w:u w:val="single"/>
                <w:lang w:val="mn-MN" w:eastAsia="ja-JP"/>
              </w:rPr>
              <w:t>хувьчлалаас гадуур худалдах, шилжүүлэх тухай шийдвэр гаргах</w:t>
            </w:r>
            <w:r w:rsidRPr="002F59C3">
              <w:rPr>
                <w:rFonts w:ascii="Arial" w:hAnsi="Arial" w:cs="Arial"/>
                <w:color w:val="000000" w:themeColor="text1"/>
                <w:lang w:val="mn-MN" w:eastAsia="ja-JP"/>
              </w:rPr>
              <w:t>;</w:t>
            </w:r>
          </w:p>
          <w:p w14:paraId="64FD1F71" w14:textId="77777777" w:rsidR="00C25553" w:rsidRPr="002F59C3" w:rsidRDefault="00C25553" w:rsidP="00662FE6">
            <w:pPr>
              <w:spacing w:before="240" w:line="240" w:lineRule="auto"/>
              <w:jc w:val="both"/>
              <w:rPr>
                <w:rFonts w:ascii="Arial" w:hAnsi="Arial" w:cs="Arial"/>
                <w:b/>
                <w:bCs/>
                <w:color w:val="000000" w:themeColor="text1"/>
                <w:lang w:val="mn-MN" w:eastAsia="ja-JP"/>
              </w:rPr>
            </w:pPr>
            <w:r w:rsidRPr="002F59C3">
              <w:rPr>
                <w:rFonts w:ascii="Arial" w:hAnsi="Arial" w:cs="Arial"/>
                <w:b/>
                <w:bCs/>
                <w:color w:val="000000" w:themeColor="text1"/>
                <w:lang w:val="mn-MN" w:eastAsia="ja-JP"/>
              </w:rPr>
              <w:t>З0 дугаар зүйл. Төрийн өмчийн эд хөрөнгийг үнэ төлбөргүй шилжүүлэх</w:t>
            </w:r>
          </w:p>
          <w:p w14:paraId="1A516DEC" w14:textId="07FCBA87" w:rsidR="00C25553" w:rsidRPr="002F59C3" w:rsidRDefault="00C25553"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2. Төрийн өмчийн үл хөдлөх хөрөнгө, хуулийн этгээдийн эрх хэмжээнд хамааруулснаас бусад хөдлөх хөрөнгийг Засгийн газрын шийдвэрээр, Засгийн газраас зөвшөөрөл олгосон тохиолдолд төрийн өмчийн бодлого, зохицуулалтын асуудал эрхэлсэн төрийн захиргааны байгууллагын шийдвэрээр шилжүүлж болно</w:t>
            </w:r>
            <w:r w:rsidR="00A607A5" w:rsidRPr="002F59C3">
              <w:rPr>
                <w:rFonts w:ascii="Arial" w:hAnsi="Arial" w:cs="Arial"/>
                <w:color w:val="000000" w:themeColor="text1"/>
                <w:lang w:val="mn-MN" w:eastAsia="ja-JP"/>
              </w:rPr>
              <w:t>.</w:t>
            </w:r>
          </w:p>
        </w:tc>
      </w:tr>
      <w:tr w:rsidR="00916809" w:rsidRPr="00B67CDD" w14:paraId="11983C59" w14:textId="77777777" w:rsidTr="00421A45">
        <w:tc>
          <w:tcPr>
            <w:tcW w:w="9350" w:type="dxa"/>
            <w:shd w:val="clear" w:color="auto" w:fill="F2F2F2" w:themeFill="background1" w:themeFillShade="F2"/>
          </w:tcPr>
          <w:p w14:paraId="52549300" w14:textId="058C7D87" w:rsidR="0027182D" w:rsidRPr="002F59C3" w:rsidRDefault="003C1C96"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lastRenderedPageBreak/>
              <w:t>ТБО</w:t>
            </w:r>
            <w:r w:rsidR="00A607A5" w:rsidRPr="002F59C3">
              <w:rPr>
                <w:rFonts w:ascii="Arial" w:hAnsi="Arial" w:cs="Arial"/>
                <w:color w:val="000000" w:themeColor="text1"/>
                <w:lang w:val="mn-MN" w:eastAsia="ja-JP"/>
              </w:rPr>
              <w:t>Н</w:t>
            </w:r>
            <w:r w:rsidRPr="002F59C3">
              <w:rPr>
                <w:rFonts w:ascii="Arial" w:hAnsi="Arial" w:cs="Arial"/>
                <w:color w:val="000000" w:themeColor="text1"/>
                <w:lang w:val="mn-MN" w:eastAsia="ja-JP"/>
              </w:rPr>
              <w:t>ӨТХ-ийн дагуу Засгийн газарт эрх шилжүүлсэн</w:t>
            </w:r>
          </w:p>
        </w:tc>
      </w:tr>
      <w:tr w:rsidR="00916809" w:rsidRPr="00B67CDD" w14:paraId="75FFDFD3" w14:textId="77777777" w:rsidTr="0027182D">
        <w:tc>
          <w:tcPr>
            <w:tcW w:w="9350" w:type="dxa"/>
          </w:tcPr>
          <w:p w14:paraId="4031D97F" w14:textId="4EDB4B97" w:rsidR="00C25553" w:rsidRPr="002F59C3" w:rsidRDefault="00C25553" w:rsidP="00662FE6">
            <w:pPr>
              <w:spacing w:before="240" w:line="240" w:lineRule="auto"/>
              <w:jc w:val="both"/>
              <w:rPr>
                <w:rFonts w:ascii="Arial" w:hAnsi="Arial" w:cs="Arial"/>
                <w:color w:val="000000" w:themeColor="text1"/>
                <w:lang w:val="mn-MN" w:eastAsia="ja-JP"/>
              </w:rPr>
            </w:pPr>
            <w:r w:rsidRPr="002F59C3">
              <w:rPr>
                <w:rFonts w:ascii="Arial" w:hAnsi="Arial" w:cs="Arial"/>
                <w:b/>
                <w:bCs/>
                <w:color w:val="000000" w:themeColor="text1"/>
                <w:lang w:val="mn-MN" w:eastAsia="ja-JP"/>
              </w:rPr>
              <w:t>9 дүгээр зүйл. Төрийн өмчийн талаархи Засгийн газрын бүрэн эрх</w:t>
            </w:r>
          </w:p>
          <w:p w14:paraId="1679E76C" w14:textId="6C6029D6" w:rsidR="0027182D" w:rsidRPr="002F59C3" w:rsidRDefault="0027182D"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9.1.2/ төрийн өмчит хуулийн этгээдийн өөрт олгогдсон эд хөрөнгийг эзэмших, ашиглах, захиран зарцуулах хэмжээ, хязгаарыг энэ хуульд нийцүүлэн тогтоох;</w:t>
            </w:r>
          </w:p>
          <w:p w14:paraId="5DAFDC05" w14:textId="77777777" w:rsidR="00C25553" w:rsidRPr="002F59C3" w:rsidRDefault="00C25553" w:rsidP="00662FE6">
            <w:pPr>
              <w:spacing w:before="240" w:line="240" w:lineRule="auto"/>
              <w:jc w:val="both"/>
              <w:rPr>
                <w:rFonts w:ascii="Arial" w:hAnsi="Arial" w:cs="Arial"/>
                <w:b/>
                <w:bCs/>
                <w:color w:val="000000" w:themeColor="text1"/>
                <w:lang w:val="mn-MN" w:eastAsia="ja-JP"/>
              </w:rPr>
            </w:pPr>
            <w:r w:rsidRPr="002F59C3">
              <w:rPr>
                <w:rFonts w:ascii="Arial" w:hAnsi="Arial" w:cs="Arial"/>
                <w:b/>
                <w:bCs/>
                <w:color w:val="000000" w:themeColor="text1"/>
                <w:lang w:val="mn-MN" w:eastAsia="ja-JP"/>
              </w:rPr>
              <w:t>28 дугаар зүйлТөрийн өмчийн эд хөрөнгийг түрээслүүлэх</w:t>
            </w:r>
          </w:p>
          <w:p w14:paraId="4F652316" w14:textId="3E989817" w:rsidR="00C25553" w:rsidRPr="002F59C3" w:rsidRDefault="00C25553"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төрийн өөрийн өмчийн эд хөрөнгийг түрээслүүлэх журмыг Иргэний хуульд нийцүүлэн Засгийн газар тогтооно.</w:t>
            </w:r>
          </w:p>
        </w:tc>
      </w:tr>
      <w:tr w:rsidR="00916809" w:rsidRPr="00B67CDD" w14:paraId="791BDA89" w14:textId="77777777" w:rsidTr="00421A45">
        <w:tc>
          <w:tcPr>
            <w:tcW w:w="9350" w:type="dxa"/>
            <w:shd w:val="clear" w:color="auto" w:fill="F2F2F2" w:themeFill="background1" w:themeFillShade="F2"/>
          </w:tcPr>
          <w:p w14:paraId="60A37066" w14:textId="53CA3F9E" w:rsidR="001F2548" w:rsidRPr="002F59C3" w:rsidRDefault="001F2548"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ТБОНӨТХ-ийн 28.1</w:t>
            </w:r>
            <w:r w:rsidR="00421A45" w:rsidRPr="002F59C3">
              <w:rPr>
                <w:rFonts w:ascii="Arial" w:hAnsi="Arial" w:cs="Arial"/>
                <w:color w:val="000000" w:themeColor="text1"/>
                <w:lang w:val="mn-MN" w:eastAsia="ja-JP"/>
              </w:rPr>
              <w:t>-</w:t>
            </w:r>
            <w:r w:rsidR="00F04EF9" w:rsidRPr="002F59C3">
              <w:rPr>
                <w:rFonts w:ascii="Arial" w:hAnsi="Arial" w:cs="Arial"/>
                <w:color w:val="000000" w:themeColor="text1"/>
                <w:lang w:val="mn-MN" w:eastAsia="ja-JP"/>
              </w:rPr>
              <w:t>д</w:t>
            </w:r>
            <w:r w:rsidR="00421A45" w:rsidRPr="002F59C3">
              <w:rPr>
                <w:rFonts w:ascii="Arial" w:hAnsi="Arial" w:cs="Arial"/>
                <w:color w:val="000000" w:themeColor="text1"/>
                <w:lang w:val="mn-MN" w:eastAsia="ja-JP"/>
              </w:rPr>
              <w:t xml:space="preserve"> Засгийн газарт эрх олгосоны дагуу баталсан</w:t>
            </w:r>
            <w:r w:rsidRPr="002F59C3">
              <w:rPr>
                <w:rFonts w:ascii="Arial" w:hAnsi="Arial" w:cs="Arial"/>
                <w:color w:val="000000" w:themeColor="text1"/>
                <w:lang w:val="mn-MN" w:eastAsia="ja-JP"/>
              </w:rPr>
              <w:t xml:space="preserve"> журам</w:t>
            </w:r>
          </w:p>
        </w:tc>
      </w:tr>
      <w:tr w:rsidR="00916809" w:rsidRPr="002F59C3" w14:paraId="4FA236C1" w14:textId="77777777" w:rsidTr="0027182D">
        <w:tc>
          <w:tcPr>
            <w:tcW w:w="9350" w:type="dxa"/>
          </w:tcPr>
          <w:p w14:paraId="04D085A3" w14:textId="66AF5060" w:rsidR="001F2548" w:rsidRPr="002F59C3" w:rsidRDefault="001F2548"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 xml:space="preserve">Төрийн өөрийн өмчийн эд хөрөнгийг түрээслүүлэх журам, </w:t>
            </w:r>
            <w:r w:rsidR="00093719" w:rsidRPr="002F59C3">
              <w:rPr>
                <w:rFonts w:ascii="Arial" w:hAnsi="Arial" w:cs="Arial"/>
                <w:color w:val="000000" w:themeColor="text1"/>
                <w:lang w:val="mn-MN" w:eastAsia="ja-JP"/>
              </w:rPr>
              <w:t xml:space="preserve">№134 </w:t>
            </w:r>
            <w:r w:rsidRPr="002F59C3">
              <w:rPr>
                <w:rFonts w:ascii="Arial" w:hAnsi="Arial" w:cs="Arial"/>
                <w:color w:val="000000" w:themeColor="text1"/>
                <w:lang w:val="mn-MN" w:eastAsia="ja-JP"/>
              </w:rPr>
              <w:t>2001</w:t>
            </w:r>
          </w:p>
          <w:p w14:paraId="39496486" w14:textId="7A01D328" w:rsidR="003F782B" w:rsidRPr="002F59C3" w:rsidRDefault="003F782B"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Зөвшөөрөл олгох тухай, №68 тогтоо</w:t>
            </w:r>
            <w:r w:rsidR="00B76192" w:rsidRPr="002F59C3">
              <w:rPr>
                <w:rFonts w:ascii="Arial" w:hAnsi="Arial" w:cs="Arial"/>
                <w:color w:val="000000" w:themeColor="text1"/>
                <w:lang w:val="mn-MN" w:eastAsia="ja-JP"/>
              </w:rPr>
              <w:t>л</w:t>
            </w:r>
            <w:r w:rsidRPr="002F59C3">
              <w:rPr>
                <w:rFonts w:ascii="Arial" w:hAnsi="Arial" w:cs="Arial"/>
                <w:color w:val="000000" w:themeColor="text1"/>
                <w:lang w:val="mn-MN" w:eastAsia="ja-JP"/>
              </w:rPr>
              <w:t>, 2019</w:t>
            </w:r>
          </w:p>
        </w:tc>
      </w:tr>
    </w:tbl>
    <w:p w14:paraId="1482A88D" w14:textId="50870748" w:rsidR="00711345" w:rsidRDefault="008A4788"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ab/>
      </w:r>
      <w:r w:rsidR="00E16474" w:rsidRPr="002E7D81">
        <w:rPr>
          <w:rFonts w:ascii="Arial" w:hAnsi="Arial" w:cs="Arial"/>
          <w:color w:val="000000" w:themeColor="text1"/>
          <w:sz w:val="24"/>
          <w:szCs w:val="24"/>
          <w:lang w:val="mn-MN" w:eastAsia="ja-JP"/>
        </w:rPr>
        <w:t xml:space="preserve">Гэсэн хэдий ч, </w:t>
      </w:r>
      <w:r w:rsidR="00370AAA" w:rsidRPr="002E7D81">
        <w:rPr>
          <w:rFonts w:ascii="Arial" w:hAnsi="Arial" w:cs="Arial"/>
          <w:color w:val="000000" w:themeColor="text1"/>
          <w:sz w:val="24"/>
          <w:szCs w:val="24"/>
          <w:lang w:val="mn-MN" w:eastAsia="ja-JP"/>
        </w:rPr>
        <w:t xml:space="preserve">1) </w:t>
      </w:r>
      <w:r w:rsidR="001C503B" w:rsidRPr="002E7D81">
        <w:rPr>
          <w:rFonts w:ascii="Arial" w:hAnsi="Arial" w:cs="Arial"/>
          <w:color w:val="000000" w:themeColor="text1"/>
          <w:sz w:val="24"/>
          <w:szCs w:val="24"/>
          <w:lang w:val="mn-MN" w:eastAsia="ja-JP"/>
        </w:rPr>
        <w:t xml:space="preserve">үл хөдлөх эд хөрөнгөтэй дүйцэхүйц үнэ цэн, ач холбогдол бүхий хөдлөх эд хөрөнгө, эдийн бус хөрөнгийг бусдад шилжүүлэх, </w:t>
      </w:r>
      <w:r w:rsidR="00370AAA" w:rsidRPr="002E7D81">
        <w:rPr>
          <w:rFonts w:ascii="Arial" w:hAnsi="Arial" w:cs="Arial"/>
          <w:color w:val="000000" w:themeColor="text1"/>
          <w:sz w:val="24"/>
          <w:szCs w:val="24"/>
          <w:lang w:val="mn-MN" w:eastAsia="ja-JP"/>
        </w:rPr>
        <w:t xml:space="preserve">2) </w:t>
      </w:r>
      <w:r w:rsidR="001C503B" w:rsidRPr="002E7D81">
        <w:rPr>
          <w:rFonts w:ascii="Arial" w:hAnsi="Arial" w:cs="Arial"/>
          <w:color w:val="000000" w:themeColor="text1"/>
          <w:sz w:val="24"/>
          <w:szCs w:val="24"/>
          <w:lang w:val="mn-MN" w:eastAsia="ja-JP"/>
        </w:rPr>
        <w:t xml:space="preserve">үйлдвэр, барилга байгууламжийг </w:t>
      </w:r>
      <w:r w:rsidR="002F1C6A" w:rsidRPr="002E7D81">
        <w:rPr>
          <w:rFonts w:ascii="Arial" w:hAnsi="Arial" w:cs="Arial"/>
          <w:color w:val="000000" w:themeColor="text1"/>
          <w:sz w:val="24"/>
          <w:szCs w:val="24"/>
          <w:lang w:val="mn-MN" w:eastAsia="ja-JP"/>
        </w:rPr>
        <w:t>цогцолбор байдлаар дагалдах хөдлөх эд хөрөнгө, эдийн бус хөрөнгийн хамт бусдад шилжүүлэх, 3) үл хөдлөх эд хөрөнгийг бусдад шилжүүлэхтэй дүйцэх</w:t>
      </w:r>
      <w:r w:rsidR="0005394A" w:rsidRPr="002E7D81">
        <w:rPr>
          <w:rFonts w:ascii="Arial" w:hAnsi="Arial" w:cs="Arial"/>
          <w:color w:val="000000" w:themeColor="text1"/>
          <w:sz w:val="24"/>
          <w:szCs w:val="24"/>
          <w:lang w:val="mn-MN" w:eastAsia="ja-JP"/>
        </w:rPr>
        <w:t>үйц</w:t>
      </w:r>
      <w:r w:rsidR="002F1C6A" w:rsidRPr="002E7D81">
        <w:rPr>
          <w:rFonts w:ascii="Arial" w:hAnsi="Arial" w:cs="Arial"/>
          <w:color w:val="000000" w:themeColor="text1"/>
          <w:sz w:val="24"/>
          <w:szCs w:val="24"/>
          <w:lang w:val="mn-MN" w:eastAsia="ja-JP"/>
        </w:rPr>
        <w:t xml:space="preserve"> шинж чанар бүхий эд юмсын хязгаарлагдмал эрхийн үндсэн дээр бусдад ашиглуулах зэрэг тохиолдолд </w:t>
      </w:r>
      <w:r w:rsidR="006D51A0" w:rsidRPr="002E7D81">
        <w:rPr>
          <w:rFonts w:ascii="Arial" w:hAnsi="Arial" w:cs="Arial"/>
          <w:color w:val="000000" w:themeColor="text1"/>
          <w:sz w:val="24"/>
          <w:szCs w:val="24"/>
          <w:lang w:val="mn-MN" w:eastAsia="ja-JP"/>
        </w:rPr>
        <w:t>Засгийн газрын бүрэн эрхэд хамаарах эсэх нь тодорхойгүй байна.</w:t>
      </w:r>
      <w:r w:rsidR="006D51A0" w:rsidRPr="002F59C3">
        <w:rPr>
          <w:rFonts w:ascii="Arial" w:hAnsi="Arial" w:cs="Arial"/>
          <w:color w:val="000000" w:themeColor="text1"/>
          <w:sz w:val="24"/>
          <w:szCs w:val="24"/>
          <w:lang w:val="mn-MN" w:eastAsia="ja-JP"/>
        </w:rPr>
        <w:t xml:space="preserve"> </w:t>
      </w:r>
    </w:p>
    <w:p w14:paraId="52D04993" w14:textId="0A05CD32" w:rsidR="002E7D81" w:rsidRDefault="002E7D81" w:rsidP="00662FE6">
      <w:pPr>
        <w:spacing w:before="240" w:line="240" w:lineRule="auto"/>
        <w:jc w:val="both"/>
        <w:rPr>
          <w:rFonts w:ascii="Arial" w:hAnsi="Arial" w:cs="Arial"/>
          <w:color w:val="000000" w:themeColor="text1"/>
          <w:sz w:val="24"/>
          <w:szCs w:val="24"/>
          <w:lang w:val="mn-MN" w:eastAsia="ja-JP"/>
        </w:rPr>
      </w:pPr>
      <w:r>
        <w:rPr>
          <w:rFonts w:ascii="Arial" w:hAnsi="Arial" w:cs="Arial"/>
          <w:color w:val="000000" w:themeColor="text1"/>
          <w:sz w:val="24"/>
          <w:szCs w:val="24"/>
          <w:lang w:val="mn-MN" w:eastAsia="ja-JP"/>
        </w:rPr>
        <w:tab/>
        <w:t>Өнөөг хүрт</w:t>
      </w:r>
      <w:r w:rsidR="003F542F">
        <w:rPr>
          <w:rFonts w:ascii="Arial" w:hAnsi="Arial" w:cs="Arial"/>
          <w:color w:val="000000" w:themeColor="text1"/>
          <w:sz w:val="24"/>
          <w:szCs w:val="24"/>
          <w:lang w:val="mn-MN" w:eastAsia="ja-JP"/>
        </w:rPr>
        <w:t>эл</w:t>
      </w:r>
      <w:r>
        <w:rPr>
          <w:rFonts w:ascii="Arial" w:hAnsi="Arial" w:cs="Arial"/>
          <w:color w:val="000000" w:themeColor="text1"/>
          <w:sz w:val="24"/>
          <w:szCs w:val="24"/>
          <w:lang w:val="mn-MN" w:eastAsia="ja-JP"/>
        </w:rPr>
        <w:t xml:space="preserve"> Засгийн газар нь </w:t>
      </w:r>
      <w:r w:rsidR="00407B4F">
        <w:rPr>
          <w:rFonts w:ascii="Arial" w:hAnsi="Arial" w:cs="Arial"/>
          <w:color w:val="000000" w:themeColor="text1"/>
          <w:sz w:val="24"/>
          <w:szCs w:val="24"/>
          <w:lang w:val="mn-MN" w:eastAsia="ja-JP"/>
        </w:rPr>
        <w:t xml:space="preserve">баланс хооронд </w:t>
      </w:r>
      <w:r w:rsidR="00D32C2B">
        <w:rPr>
          <w:rFonts w:ascii="Arial" w:hAnsi="Arial" w:cs="Arial"/>
          <w:color w:val="000000" w:themeColor="text1"/>
          <w:sz w:val="24"/>
          <w:szCs w:val="24"/>
          <w:lang w:val="mn-MN" w:eastAsia="ja-JP"/>
        </w:rPr>
        <w:t xml:space="preserve">шилжүүлэх шийдвэрийг 2020 онд 12, 2021 онд 10, 2022 онд 12, 2023 онд 9, 2024 онд 8 удаа гаргаж байжээ. </w:t>
      </w:r>
      <w:r w:rsidR="0009280D">
        <w:rPr>
          <w:rFonts w:ascii="Arial" w:hAnsi="Arial" w:cs="Arial"/>
          <w:color w:val="000000" w:themeColor="text1"/>
          <w:sz w:val="24"/>
          <w:szCs w:val="24"/>
          <w:lang w:val="mn-MN" w:eastAsia="ja-JP"/>
        </w:rPr>
        <w:t xml:space="preserve">Энэ нь </w:t>
      </w:r>
      <w:r w:rsidR="0072159F">
        <w:rPr>
          <w:rFonts w:ascii="Arial" w:hAnsi="Arial" w:cs="Arial"/>
          <w:color w:val="000000" w:themeColor="text1"/>
          <w:sz w:val="24"/>
          <w:szCs w:val="24"/>
          <w:lang w:val="mn-MN" w:eastAsia="ja-JP"/>
        </w:rPr>
        <w:t xml:space="preserve">Засгийн газарт үүсэх </w:t>
      </w:r>
      <w:r w:rsidR="000E7650">
        <w:rPr>
          <w:rFonts w:ascii="Arial" w:hAnsi="Arial" w:cs="Arial"/>
          <w:color w:val="000000" w:themeColor="text1"/>
          <w:sz w:val="24"/>
          <w:szCs w:val="24"/>
          <w:lang w:val="mn-MN" w:eastAsia="ja-JP"/>
        </w:rPr>
        <w:t xml:space="preserve">ачаалал, </w:t>
      </w:r>
      <w:r w:rsidR="0072159F">
        <w:rPr>
          <w:rFonts w:ascii="Arial" w:hAnsi="Arial" w:cs="Arial"/>
          <w:color w:val="000000" w:themeColor="text1"/>
          <w:sz w:val="24"/>
          <w:szCs w:val="24"/>
          <w:lang w:val="mn-MN" w:eastAsia="ja-JP"/>
        </w:rPr>
        <w:t xml:space="preserve">зардлын үүднээс авч үзвэл </w:t>
      </w:r>
      <w:r w:rsidR="000E7650">
        <w:rPr>
          <w:rFonts w:ascii="Arial" w:hAnsi="Arial" w:cs="Arial"/>
          <w:color w:val="000000" w:themeColor="text1"/>
          <w:sz w:val="24"/>
          <w:szCs w:val="24"/>
          <w:lang w:val="mn-MN" w:eastAsia="ja-JP"/>
        </w:rPr>
        <w:t xml:space="preserve">зохистой түвшинд байна. </w:t>
      </w:r>
      <w:r w:rsidR="00D32C2B">
        <w:rPr>
          <w:rFonts w:ascii="Arial" w:hAnsi="Arial" w:cs="Arial"/>
          <w:color w:val="000000" w:themeColor="text1"/>
          <w:sz w:val="24"/>
          <w:szCs w:val="24"/>
          <w:lang w:val="mn-MN" w:eastAsia="ja-JP"/>
        </w:rPr>
        <w:t xml:space="preserve"> </w:t>
      </w:r>
      <w:r w:rsidR="000D105D">
        <w:rPr>
          <w:rFonts w:ascii="Arial" w:hAnsi="Arial" w:cs="Arial"/>
          <w:color w:val="000000" w:themeColor="text1"/>
          <w:sz w:val="24"/>
          <w:szCs w:val="24"/>
          <w:lang w:val="mn-MN" w:eastAsia="ja-JP"/>
        </w:rPr>
        <w:t xml:space="preserve">Тухайлбал, 2024 онд дараах үл хөдлөх эд хөрөнгийг шилжүүлэх шийдвэр гаргажээ. </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943"/>
        <w:gridCol w:w="1027"/>
        <w:gridCol w:w="5705"/>
        <w:gridCol w:w="1484"/>
      </w:tblGrid>
      <w:tr w:rsidR="00B42DCA" w:rsidRPr="000D105D" w14:paraId="08AB2274" w14:textId="77777777" w:rsidTr="0034629F">
        <w:trPr>
          <w:trHeight w:val="280"/>
        </w:trPr>
        <w:tc>
          <w:tcPr>
            <w:tcW w:w="328" w:type="dxa"/>
            <w:shd w:val="clear" w:color="auto" w:fill="D9D9D9" w:themeFill="background1" w:themeFillShade="D9"/>
            <w:noWrap/>
            <w:vAlign w:val="center"/>
          </w:tcPr>
          <w:p w14:paraId="5CA348F6" w14:textId="2855747D" w:rsidR="00B42DCA" w:rsidRPr="000D105D" w:rsidRDefault="00B42DCA" w:rsidP="00662FE6">
            <w:pPr>
              <w:spacing w:before="240" w:after="0" w:line="240" w:lineRule="auto"/>
              <w:jc w:val="center"/>
              <w:rPr>
                <w:rFonts w:ascii="Arial" w:eastAsia="Times New Roman" w:hAnsi="Arial" w:cs="Arial"/>
                <w:color w:val="000000"/>
                <w:kern w:val="0"/>
                <w:lang w:eastAsia="ja-JP"/>
                <w14:ligatures w14:val="none"/>
              </w:rPr>
            </w:pPr>
            <w:r>
              <w:rPr>
                <w:rFonts w:ascii="Arial" w:eastAsia="Times New Roman" w:hAnsi="Arial" w:cs="Arial"/>
                <w:color w:val="000000"/>
                <w:kern w:val="0"/>
                <w:lang w:eastAsia="ja-JP"/>
                <w14:ligatures w14:val="none"/>
              </w:rPr>
              <w:t>№</w:t>
            </w:r>
          </w:p>
        </w:tc>
        <w:tc>
          <w:tcPr>
            <w:tcW w:w="943" w:type="dxa"/>
            <w:shd w:val="clear" w:color="auto" w:fill="D9D9D9" w:themeFill="background1" w:themeFillShade="D9"/>
            <w:noWrap/>
            <w:vAlign w:val="center"/>
          </w:tcPr>
          <w:p w14:paraId="7F32F575" w14:textId="44DFACCA" w:rsidR="00B42DCA" w:rsidRPr="000D105D" w:rsidRDefault="00B42DCA" w:rsidP="00662FE6">
            <w:pPr>
              <w:spacing w:before="240" w:after="0" w:line="240" w:lineRule="auto"/>
              <w:jc w:val="center"/>
              <w:rPr>
                <w:rFonts w:ascii="Arial" w:eastAsia="Times New Roman" w:hAnsi="Arial" w:cs="Arial"/>
                <w:color w:val="000000"/>
                <w:kern w:val="0"/>
                <w:lang w:eastAsia="ja-JP"/>
                <w14:ligatures w14:val="none"/>
              </w:rPr>
            </w:pPr>
            <w:r>
              <w:rPr>
                <w:rFonts w:ascii="Arial" w:eastAsia="Times New Roman" w:hAnsi="Arial" w:cs="Arial"/>
                <w:color w:val="000000"/>
                <w:kern w:val="0"/>
                <w:lang w:eastAsia="ja-JP"/>
                <w14:ligatures w14:val="none"/>
              </w:rPr>
              <w:t>Сар, өдөр</w:t>
            </w:r>
          </w:p>
        </w:tc>
        <w:tc>
          <w:tcPr>
            <w:tcW w:w="709" w:type="dxa"/>
            <w:shd w:val="clear" w:color="auto" w:fill="D9D9D9" w:themeFill="background1" w:themeFillShade="D9"/>
            <w:noWrap/>
            <w:vAlign w:val="center"/>
          </w:tcPr>
          <w:p w14:paraId="60FF7F84" w14:textId="3251280C" w:rsidR="00B42DCA" w:rsidRPr="000D105D" w:rsidRDefault="00B42DCA" w:rsidP="00662FE6">
            <w:pPr>
              <w:spacing w:before="240" w:after="0" w:line="240" w:lineRule="auto"/>
              <w:jc w:val="center"/>
              <w:rPr>
                <w:rFonts w:ascii="Arial" w:eastAsia="Times New Roman" w:hAnsi="Arial" w:cs="Arial"/>
                <w:color w:val="000000"/>
                <w:kern w:val="0"/>
                <w:lang w:eastAsia="ja-JP"/>
                <w14:ligatures w14:val="none"/>
              </w:rPr>
            </w:pPr>
            <w:r>
              <w:rPr>
                <w:rFonts w:ascii="Arial" w:eastAsia="Times New Roman" w:hAnsi="Arial" w:cs="Arial"/>
                <w:color w:val="000000"/>
                <w:kern w:val="0"/>
                <w:lang w:eastAsia="ja-JP"/>
                <w14:ligatures w14:val="none"/>
              </w:rPr>
              <w:t>Тогтоол</w:t>
            </w:r>
          </w:p>
        </w:tc>
        <w:tc>
          <w:tcPr>
            <w:tcW w:w="6359" w:type="dxa"/>
            <w:shd w:val="clear" w:color="auto" w:fill="D9D9D9" w:themeFill="background1" w:themeFillShade="D9"/>
            <w:vAlign w:val="center"/>
          </w:tcPr>
          <w:p w14:paraId="44CBC817" w14:textId="3E7581FA" w:rsidR="00B42DCA" w:rsidRPr="000D105D" w:rsidRDefault="00B42DCA" w:rsidP="00662FE6">
            <w:pPr>
              <w:spacing w:before="240" w:after="0" w:line="240" w:lineRule="auto"/>
              <w:jc w:val="center"/>
              <w:rPr>
                <w:rFonts w:ascii="Arial" w:eastAsia="Times New Roman" w:hAnsi="Arial" w:cs="Arial"/>
                <w:color w:val="000000"/>
                <w:kern w:val="0"/>
                <w:lang w:eastAsia="ja-JP"/>
                <w14:ligatures w14:val="none"/>
              </w:rPr>
            </w:pPr>
            <w:r>
              <w:rPr>
                <w:rFonts w:ascii="Arial" w:eastAsia="Times New Roman" w:hAnsi="Arial" w:cs="Arial"/>
                <w:color w:val="000000"/>
                <w:kern w:val="0"/>
                <w:lang w:eastAsia="ja-JP"/>
                <w14:ligatures w14:val="none"/>
              </w:rPr>
              <w:t>Үл хөдлөх эд хөрөнгө</w:t>
            </w:r>
          </w:p>
        </w:tc>
        <w:tc>
          <w:tcPr>
            <w:tcW w:w="1273" w:type="dxa"/>
            <w:shd w:val="clear" w:color="auto" w:fill="D9D9D9" w:themeFill="background1" w:themeFillShade="D9"/>
            <w:noWrap/>
            <w:vAlign w:val="center"/>
          </w:tcPr>
          <w:p w14:paraId="58C7EBBA" w14:textId="4B037E32" w:rsidR="00B42DCA" w:rsidRPr="000D105D" w:rsidRDefault="00B42DCA" w:rsidP="00662FE6">
            <w:pPr>
              <w:spacing w:before="240" w:after="0" w:line="240" w:lineRule="auto"/>
              <w:jc w:val="center"/>
              <w:rPr>
                <w:rFonts w:ascii="Arial" w:eastAsia="Times New Roman" w:hAnsi="Arial" w:cs="Arial"/>
                <w:color w:val="000000"/>
                <w:kern w:val="0"/>
                <w:lang w:eastAsia="ja-JP"/>
                <w14:ligatures w14:val="none"/>
              </w:rPr>
            </w:pPr>
            <w:r>
              <w:rPr>
                <w:rFonts w:ascii="Arial" w:eastAsia="Times New Roman" w:hAnsi="Arial" w:cs="Arial"/>
                <w:color w:val="000000"/>
                <w:kern w:val="0"/>
                <w:lang w:eastAsia="ja-JP"/>
                <w14:ligatures w14:val="none"/>
              </w:rPr>
              <w:t>ТӨБЗГ</w:t>
            </w:r>
          </w:p>
        </w:tc>
      </w:tr>
      <w:tr w:rsidR="000D105D" w:rsidRPr="00EC1456" w14:paraId="3189FB5D" w14:textId="77777777" w:rsidTr="0034629F">
        <w:trPr>
          <w:trHeight w:val="280"/>
        </w:trPr>
        <w:tc>
          <w:tcPr>
            <w:tcW w:w="328" w:type="dxa"/>
            <w:shd w:val="clear" w:color="auto" w:fill="D9D9D9" w:themeFill="background1" w:themeFillShade="D9"/>
            <w:noWrap/>
            <w:vAlign w:val="center"/>
            <w:hideMark/>
          </w:tcPr>
          <w:p w14:paraId="7E186581"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1</w:t>
            </w:r>
          </w:p>
        </w:tc>
        <w:tc>
          <w:tcPr>
            <w:tcW w:w="943" w:type="dxa"/>
            <w:shd w:val="clear" w:color="auto" w:fill="auto"/>
            <w:noWrap/>
            <w:vAlign w:val="center"/>
            <w:hideMark/>
          </w:tcPr>
          <w:p w14:paraId="08FAF895" w14:textId="1BA332B6"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1/03</w:t>
            </w:r>
          </w:p>
        </w:tc>
        <w:tc>
          <w:tcPr>
            <w:tcW w:w="709" w:type="dxa"/>
            <w:shd w:val="clear" w:color="auto" w:fill="auto"/>
            <w:noWrap/>
            <w:vAlign w:val="center"/>
            <w:hideMark/>
          </w:tcPr>
          <w:p w14:paraId="1F1F2334"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1</w:t>
            </w:r>
          </w:p>
        </w:tc>
        <w:tc>
          <w:tcPr>
            <w:tcW w:w="6359" w:type="dxa"/>
            <w:shd w:val="clear" w:color="auto" w:fill="auto"/>
            <w:vAlign w:val="center"/>
            <w:hideMark/>
          </w:tcPr>
          <w:p w14:paraId="089648C7"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Хууль үүйн үндэсний хүрээлэнгээс УИХ-ын Тамгын газарт</w:t>
            </w:r>
          </w:p>
        </w:tc>
        <w:tc>
          <w:tcPr>
            <w:tcW w:w="1273" w:type="dxa"/>
            <w:shd w:val="clear" w:color="auto" w:fill="auto"/>
            <w:noWrap/>
            <w:vAlign w:val="center"/>
            <w:hideMark/>
          </w:tcPr>
          <w:p w14:paraId="0872A754"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p>
        </w:tc>
      </w:tr>
      <w:tr w:rsidR="000D105D" w:rsidRPr="00EC1456" w14:paraId="157AA313" w14:textId="77777777" w:rsidTr="0034629F">
        <w:trPr>
          <w:trHeight w:val="280"/>
        </w:trPr>
        <w:tc>
          <w:tcPr>
            <w:tcW w:w="328" w:type="dxa"/>
            <w:shd w:val="clear" w:color="auto" w:fill="D9D9D9" w:themeFill="background1" w:themeFillShade="D9"/>
            <w:noWrap/>
            <w:vAlign w:val="center"/>
            <w:hideMark/>
          </w:tcPr>
          <w:p w14:paraId="157CDAF5"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2</w:t>
            </w:r>
          </w:p>
        </w:tc>
        <w:tc>
          <w:tcPr>
            <w:tcW w:w="943" w:type="dxa"/>
            <w:shd w:val="clear" w:color="auto" w:fill="auto"/>
            <w:noWrap/>
            <w:vAlign w:val="center"/>
            <w:hideMark/>
          </w:tcPr>
          <w:p w14:paraId="71E89702" w14:textId="1613915F"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1/25</w:t>
            </w:r>
          </w:p>
        </w:tc>
        <w:tc>
          <w:tcPr>
            <w:tcW w:w="709" w:type="dxa"/>
            <w:shd w:val="clear" w:color="auto" w:fill="auto"/>
            <w:noWrap/>
            <w:vAlign w:val="center"/>
            <w:hideMark/>
          </w:tcPr>
          <w:p w14:paraId="02F615CD"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32</w:t>
            </w:r>
          </w:p>
        </w:tc>
        <w:tc>
          <w:tcPr>
            <w:tcW w:w="6359" w:type="dxa"/>
            <w:shd w:val="clear" w:color="auto" w:fill="auto"/>
            <w:vAlign w:val="center"/>
            <w:hideMark/>
          </w:tcPr>
          <w:p w14:paraId="35AF0681"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Хөвсгөл ХХААГ-аас Хөвсгөл Мал эмнэлгийн газарт</w:t>
            </w:r>
          </w:p>
        </w:tc>
        <w:tc>
          <w:tcPr>
            <w:tcW w:w="1273" w:type="dxa"/>
            <w:shd w:val="clear" w:color="auto" w:fill="auto"/>
            <w:noWrap/>
            <w:vAlign w:val="center"/>
            <w:hideMark/>
          </w:tcPr>
          <w:p w14:paraId="16996314"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p>
        </w:tc>
      </w:tr>
      <w:tr w:rsidR="000D105D" w:rsidRPr="00EC1456" w14:paraId="3C372E0E" w14:textId="77777777" w:rsidTr="0034629F">
        <w:trPr>
          <w:trHeight w:val="280"/>
        </w:trPr>
        <w:tc>
          <w:tcPr>
            <w:tcW w:w="328" w:type="dxa"/>
            <w:shd w:val="clear" w:color="auto" w:fill="D9D9D9" w:themeFill="background1" w:themeFillShade="D9"/>
            <w:noWrap/>
            <w:vAlign w:val="center"/>
            <w:hideMark/>
          </w:tcPr>
          <w:p w14:paraId="1CCEDB35"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3</w:t>
            </w:r>
          </w:p>
        </w:tc>
        <w:tc>
          <w:tcPr>
            <w:tcW w:w="943" w:type="dxa"/>
            <w:shd w:val="clear" w:color="auto" w:fill="auto"/>
            <w:noWrap/>
            <w:vAlign w:val="center"/>
            <w:hideMark/>
          </w:tcPr>
          <w:p w14:paraId="46BC48C9" w14:textId="6711874E"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1/25</w:t>
            </w:r>
          </w:p>
        </w:tc>
        <w:tc>
          <w:tcPr>
            <w:tcW w:w="709" w:type="dxa"/>
            <w:shd w:val="clear" w:color="auto" w:fill="auto"/>
            <w:noWrap/>
            <w:vAlign w:val="center"/>
            <w:hideMark/>
          </w:tcPr>
          <w:p w14:paraId="40411A44"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33</w:t>
            </w:r>
          </w:p>
        </w:tc>
        <w:tc>
          <w:tcPr>
            <w:tcW w:w="6359" w:type="dxa"/>
            <w:shd w:val="clear" w:color="auto" w:fill="auto"/>
            <w:vAlign w:val="center"/>
            <w:hideMark/>
          </w:tcPr>
          <w:p w14:paraId="1C9974FA" w14:textId="560183A9"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Баянхонгор Шүүх шинжилгээний газраас Стандарчилөл хэмжил зүйн газарт</w:t>
            </w:r>
          </w:p>
        </w:tc>
        <w:tc>
          <w:tcPr>
            <w:tcW w:w="1273" w:type="dxa"/>
            <w:shd w:val="clear" w:color="auto" w:fill="auto"/>
            <w:noWrap/>
            <w:vAlign w:val="center"/>
            <w:hideMark/>
          </w:tcPr>
          <w:p w14:paraId="46295F3B"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p>
        </w:tc>
      </w:tr>
      <w:tr w:rsidR="000D105D" w:rsidRPr="000D105D" w14:paraId="5E9D0005" w14:textId="77777777" w:rsidTr="0034629F">
        <w:trPr>
          <w:trHeight w:val="280"/>
        </w:trPr>
        <w:tc>
          <w:tcPr>
            <w:tcW w:w="328" w:type="dxa"/>
            <w:shd w:val="clear" w:color="auto" w:fill="D9D9D9" w:themeFill="background1" w:themeFillShade="D9"/>
            <w:noWrap/>
            <w:vAlign w:val="center"/>
            <w:hideMark/>
          </w:tcPr>
          <w:p w14:paraId="2BEE9DD6"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4</w:t>
            </w:r>
          </w:p>
        </w:tc>
        <w:tc>
          <w:tcPr>
            <w:tcW w:w="943" w:type="dxa"/>
            <w:shd w:val="clear" w:color="auto" w:fill="auto"/>
            <w:noWrap/>
            <w:vAlign w:val="center"/>
            <w:hideMark/>
          </w:tcPr>
          <w:p w14:paraId="7C29F0E8" w14:textId="2A8332A5"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1/25</w:t>
            </w:r>
          </w:p>
        </w:tc>
        <w:tc>
          <w:tcPr>
            <w:tcW w:w="709" w:type="dxa"/>
            <w:shd w:val="clear" w:color="auto" w:fill="auto"/>
            <w:noWrap/>
            <w:vAlign w:val="center"/>
            <w:hideMark/>
          </w:tcPr>
          <w:p w14:paraId="700BF023"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36</w:t>
            </w:r>
          </w:p>
        </w:tc>
        <w:tc>
          <w:tcPr>
            <w:tcW w:w="6359" w:type="dxa"/>
            <w:shd w:val="clear" w:color="auto" w:fill="auto"/>
            <w:vAlign w:val="center"/>
            <w:hideMark/>
          </w:tcPr>
          <w:p w14:paraId="1508524C" w14:textId="1324D146"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Аялал жуулчлалын хөгжлийн төвөөс Байгаль орчин, аялал жуулчлалын яаманд</w:t>
            </w:r>
          </w:p>
        </w:tc>
        <w:tc>
          <w:tcPr>
            <w:tcW w:w="1273" w:type="dxa"/>
            <w:shd w:val="clear" w:color="auto" w:fill="auto"/>
            <w:noWrap/>
            <w:vAlign w:val="center"/>
            <w:hideMark/>
          </w:tcPr>
          <w:p w14:paraId="7B49F084"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эрх шилжүүлсэн</w:t>
            </w:r>
          </w:p>
        </w:tc>
      </w:tr>
      <w:tr w:rsidR="000D105D" w:rsidRPr="00EC1456" w14:paraId="3B12945F" w14:textId="77777777" w:rsidTr="0034629F">
        <w:trPr>
          <w:trHeight w:val="280"/>
        </w:trPr>
        <w:tc>
          <w:tcPr>
            <w:tcW w:w="328" w:type="dxa"/>
            <w:shd w:val="clear" w:color="auto" w:fill="D9D9D9" w:themeFill="background1" w:themeFillShade="D9"/>
            <w:noWrap/>
            <w:vAlign w:val="center"/>
            <w:hideMark/>
          </w:tcPr>
          <w:p w14:paraId="4816BAA0"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5</w:t>
            </w:r>
          </w:p>
        </w:tc>
        <w:tc>
          <w:tcPr>
            <w:tcW w:w="943" w:type="dxa"/>
            <w:shd w:val="clear" w:color="auto" w:fill="auto"/>
            <w:noWrap/>
            <w:vAlign w:val="center"/>
            <w:hideMark/>
          </w:tcPr>
          <w:p w14:paraId="2B025ACD" w14:textId="71097609"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5/15</w:t>
            </w:r>
          </w:p>
        </w:tc>
        <w:tc>
          <w:tcPr>
            <w:tcW w:w="709" w:type="dxa"/>
            <w:shd w:val="clear" w:color="auto" w:fill="auto"/>
            <w:noWrap/>
            <w:vAlign w:val="center"/>
            <w:hideMark/>
          </w:tcPr>
          <w:p w14:paraId="146239AD"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207</w:t>
            </w:r>
          </w:p>
        </w:tc>
        <w:tc>
          <w:tcPr>
            <w:tcW w:w="6359" w:type="dxa"/>
            <w:shd w:val="clear" w:color="auto" w:fill="auto"/>
            <w:vAlign w:val="center"/>
            <w:hideMark/>
          </w:tcPr>
          <w:p w14:paraId="174B551A"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Цэргийн хөгжмийн коллежийг Үндэсний батлан хамгаалахын их сургууль</w:t>
            </w:r>
          </w:p>
        </w:tc>
        <w:tc>
          <w:tcPr>
            <w:tcW w:w="1273" w:type="dxa"/>
            <w:shd w:val="clear" w:color="auto" w:fill="auto"/>
            <w:noWrap/>
            <w:vAlign w:val="center"/>
            <w:hideMark/>
          </w:tcPr>
          <w:p w14:paraId="400C8336"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p>
        </w:tc>
      </w:tr>
      <w:tr w:rsidR="000D105D" w:rsidRPr="00EC1456" w14:paraId="00770DFF" w14:textId="77777777" w:rsidTr="0034629F">
        <w:trPr>
          <w:trHeight w:val="280"/>
        </w:trPr>
        <w:tc>
          <w:tcPr>
            <w:tcW w:w="328" w:type="dxa"/>
            <w:shd w:val="clear" w:color="auto" w:fill="D9D9D9" w:themeFill="background1" w:themeFillShade="D9"/>
            <w:noWrap/>
            <w:vAlign w:val="center"/>
            <w:hideMark/>
          </w:tcPr>
          <w:p w14:paraId="52D2CD9D"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lastRenderedPageBreak/>
              <w:t>6</w:t>
            </w:r>
          </w:p>
        </w:tc>
        <w:tc>
          <w:tcPr>
            <w:tcW w:w="943" w:type="dxa"/>
            <w:shd w:val="clear" w:color="auto" w:fill="auto"/>
            <w:noWrap/>
            <w:vAlign w:val="center"/>
            <w:hideMark/>
          </w:tcPr>
          <w:p w14:paraId="7C26D659" w14:textId="02CCFB95"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9/25</w:t>
            </w:r>
          </w:p>
        </w:tc>
        <w:tc>
          <w:tcPr>
            <w:tcW w:w="709" w:type="dxa"/>
            <w:shd w:val="clear" w:color="auto" w:fill="auto"/>
            <w:noWrap/>
            <w:vAlign w:val="center"/>
            <w:hideMark/>
          </w:tcPr>
          <w:p w14:paraId="78FA1E1F"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94</w:t>
            </w:r>
          </w:p>
        </w:tc>
        <w:tc>
          <w:tcPr>
            <w:tcW w:w="6359" w:type="dxa"/>
            <w:shd w:val="clear" w:color="auto" w:fill="auto"/>
            <w:vAlign w:val="center"/>
            <w:hideMark/>
          </w:tcPr>
          <w:p w14:paraId="2E628CF7" w14:textId="067D2CF8"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ИНЕГ-аас МИАТ ХК-нд</w:t>
            </w:r>
          </w:p>
        </w:tc>
        <w:tc>
          <w:tcPr>
            <w:tcW w:w="1273" w:type="dxa"/>
            <w:shd w:val="clear" w:color="auto" w:fill="auto"/>
            <w:noWrap/>
            <w:vAlign w:val="center"/>
            <w:hideMark/>
          </w:tcPr>
          <w:p w14:paraId="15C6A365"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p>
        </w:tc>
      </w:tr>
      <w:tr w:rsidR="000D105D" w:rsidRPr="000D105D" w14:paraId="41902C43" w14:textId="77777777" w:rsidTr="0034629F">
        <w:trPr>
          <w:trHeight w:val="280"/>
        </w:trPr>
        <w:tc>
          <w:tcPr>
            <w:tcW w:w="328" w:type="dxa"/>
            <w:shd w:val="clear" w:color="auto" w:fill="D9D9D9" w:themeFill="background1" w:themeFillShade="D9"/>
            <w:noWrap/>
            <w:vAlign w:val="center"/>
            <w:hideMark/>
          </w:tcPr>
          <w:p w14:paraId="72609ADE"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7</w:t>
            </w:r>
          </w:p>
        </w:tc>
        <w:tc>
          <w:tcPr>
            <w:tcW w:w="943" w:type="dxa"/>
            <w:shd w:val="clear" w:color="auto" w:fill="auto"/>
            <w:noWrap/>
            <w:vAlign w:val="center"/>
            <w:hideMark/>
          </w:tcPr>
          <w:p w14:paraId="7F222F6E" w14:textId="238795CC"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10/23</w:t>
            </w:r>
          </w:p>
        </w:tc>
        <w:tc>
          <w:tcPr>
            <w:tcW w:w="709" w:type="dxa"/>
            <w:shd w:val="clear" w:color="auto" w:fill="auto"/>
            <w:noWrap/>
            <w:vAlign w:val="center"/>
            <w:hideMark/>
          </w:tcPr>
          <w:p w14:paraId="5D829335"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141</w:t>
            </w:r>
          </w:p>
        </w:tc>
        <w:tc>
          <w:tcPr>
            <w:tcW w:w="6359" w:type="dxa"/>
            <w:shd w:val="clear" w:color="auto" w:fill="auto"/>
            <w:vAlign w:val="center"/>
            <w:hideMark/>
          </w:tcPr>
          <w:p w14:paraId="75564905"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Монголын далд уурхайн музей- Монголросцветмет ТӨҮГ-т</w:t>
            </w:r>
          </w:p>
        </w:tc>
        <w:tc>
          <w:tcPr>
            <w:tcW w:w="1273" w:type="dxa"/>
            <w:shd w:val="clear" w:color="auto" w:fill="auto"/>
            <w:noWrap/>
            <w:vAlign w:val="center"/>
            <w:hideMark/>
          </w:tcPr>
          <w:p w14:paraId="0A3C2CD2"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эрх шилжүүлсэн</w:t>
            </w:r>
          </w:p>
        </w:tc>
      </w:tr>
      <w:tr w:rsidR="000D105D" w:rsidRPr="000D105D" w14:paraId="64EA1399" w14:textId="77777777" w:rsidTr="0034629F">
        <w:trPr>
          <w:trHeight w:val="280"/>
        </w:trPr>
        <w:tc>
          <w:tcPr>
            <w:tcW w:w="328" w:type="dxa"/>
            <w:shd w:val="clear" w:color="auto" w:fill="D9D9D9" w:themeFill="background1" w:themeFillShade="D9"/>
            <w:noWrap/>
            <w:vAlign w:val="center"/>
            <w:hideMark/>
          </w:tcPr>
          <w:p w14:paraId="52FED41D"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8</w:t>
            </w:r>
          </w:p>
        </w:tc>
        <w:tc>
          <w:tcPr>
            <w:tcW w:w="943" w:type="dxa"/>
            <w:shd w:val="clear" w:color="auto" w:fill="auto"/>
            <w:noWrap/>
            <w:vAlign w:val="center"/>
            <w:hideMark/>
          </w:tcPr>
          <w:p w14:paraId="151C4B35" w14:textId="79799776"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11/27</w:t>
            </w:r>
          </w:p>
        </w:tc>
        <w:tc>
          <w:tcPr>
            <w:tcW w:w="709" w:type="dxa"/>
            <w:shd w:val="clear" w:color="auto" w:fill="auto"/>
            <w:noWrap/>
            <w:vAlign w:val="center"/>
            <w:hideMark/>
          </w:tcPr>
          <w:p w14:paraId="797DEE97"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193</w:t>
            </w:r>
          </w:p>
        </w:tc>
        <w:tc>
          <w:tcPr>
            <w:tcW w:w="6359" w:type="dxa"/>
            <w:shd w:val="clear" w:color="auto" w:fill="auto"/>
            <w:vAlign w:val="center"/>
            <w:hideMark/>
          </w:tcPr>
          <w:p w14:paraId="6F371BDA"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ИНЕГ-аас ИНҮТ-д</w:t>
            </w:r>
          </w:p>
        </w:tc>
        <w:tc>
          <w:tcPr>
            <w:tcW w:w="1273" w:type="dxa"/>
            <w:shd w:val="clear" w:color="auto" w:fill="auto"/>
            <w:noWrap/>
            <w:vAlign w:val="center"/>
            <w:hideMark/>
          </w:tcPr>
          <w:p w14:paraId="303463EC" w14:textId="77777777" w:rsidR="000D105D" w:rsidRPr="000D105D" w:rsidRDefault="000D105D" w:rsidP="00662FE6">
            <w:pPr>
              <w:spacing w:before="240" w:after="0" w:line="240" w:lineRule="auto"/>
              <w:jc w:val="center"/>
              <w:rPr>
                <w:rFonts w:ascii="Arial" w:eastAsia="Times New Roman" w:hAnsi="Arial" w:cs="Arial"/>
                <w:color w:val="000000"/>
                <w:kern w:val="0"/>
                <w:lang w:eastAsia="ja-JP"/>
                <w14:ligatures w14:val="none"/>
              </w:rPr>
            </w:pPr>
            <w:r w:rsidRPr="000D105D">
              <w:rPr>
                <w:rFonts w:ascii="Arial" w:eastAsia="Times New Roman" w:hAnsi="Arial" w:cs="Arial"/>
                <w:color w:val="000000"/>
                <w:kern w:val="0"/>
                <w:lang w:eastAsia="ja-JP"/>
                <w14:ligatures w14:val="none"/>
              </w:rPr>
              <w:t>эрх шилжүүлсэн</w:t>
            </w:r>
          </w:p>
        </w:tc>
      </w:tr>
    </w:tbl>
    <w:p w14:paraId="629D4042" w14:textId="4D51A316" w:rsidR="0027182D" w:rsidRPr="002F59C3" w:rsidRDefault="00711345"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Мөн </w:t>
      </w:r>
      <w:r w:rsidR="006D51A0" w:rsidRPr="002F59C3">
        <w:rPr>
          <w:rFonts w:ascii="Arial" w:hAnsi="Arial" w:cs="Arial"/>
          <w:color w:val="000000" w:themeColor="text1"/>
          <w:sz w:val="24"/>
          <w:szCs w:val="24"/>
          <w:lang w:val="mn-MN" w:eastAsia="ja-JP"/>
        </w:rPr>
        <w:t xml:space="preserve">ТБОНӨТХ-ийн 30.2-д “хуулийн этгээдийн эрх хэмжээнд хамааруулснаас бусад хөдлөх </w:t>
      </w:r>
      <w:r w:rsidR="00315591" w:rsidRPr="002F59C3">
        <w:rPr>
          <w:rFonts w:ascii="Arial" w:hAnsi="Arial" w:cs="Arial"/>
          <w:color w:val="000000" w:themeColor="text1"/>
          <w:sz w:val="24"/>
          <w:szCs w:val="24"/>
          <w:lang w:val="mn-MN" w:eastAsia="ja-JP"/>
        </w:rPr>
        <w:t xml:space="preserve">эд </w:t>
      </w:r>
      <w:r w:rsidR="006D51A0" w:rsidRPr="002F59C3">
        <w:rPr>
          <w:rFonts w:ascii="Arial" w:hAnsi="Arial" w:cs="Arial"/>
          <w:color w:val="000000" w:themeColor="text1"/>
          <w:sz w:val="24"/>
          <w:szCs w:val="24"/>
          <w:lang w:val="mn-MN" w:eastAsia="ja-JP"/>
        </w:rPr>
        <w:t xml:space="preserve">хөрөнгийг Засгийн газрын шийдвэрээр” бусдад шилжүүлэхээр тогтоосон нь зохисгүй байна. Өөрөөр хэлбэл, Засгийн газрын эрх хэмжээнд хамааруулснаас бусад хөдлөх эд хөрөнгийг </w:t>
      </w:r>
      <w:r w:rsidR="006036D2" w:rsidRPr="002F59C3">
        <w:rPr>
          <w:rFonts w:ascii="Arial" w:hAnsi="Arial" w:cs="Arial"/>
          <w:color w:val="000000" w:themeColor="text1"/>
          <w:sz w:val="24"/>
          <w:szCs w:val="24"/>
          <w:lang w:val="mn-MN" w:eastAsia="ja-JP"/>
        </w:rPr>
        <w:t xml:space="preserve">өмчийн эзэмшигч </w:t>
      </w:r>
      <w:r w:rsidR="00315591" w:rsidRPr="002F59C3">
        <w:rPr>
          <w:rFonts w:ascii="Arial" w:hAnsi="Arial" w:cs="Arial"/>
          <w:color w:val="000000" w:themeColor="text1"/>
          <w:sz w:val="24"/>
          <w:szCs w:val="24"/>
          <w:lang w:val="mn-MN" w:eastAsia="ja-JP"/>
        </w:rPr>
        <w:t xml:space="preserve">буюу төрийн байгуулага, албан газар, компани </w:t>
      </w:r>
      <w:r w:rsidR="006D51A0" w:rsidRPr="002F59C3">
        <w:rPr>
          <w:rFonts w:ascii="Arial" w:hAnsi="Arial" w:cs="Arial"/>
          <w:color w:val="000000" w:themeColor="text1"/>
          <w:sz w:val="24"/>
          <w:szCs w:val="24"/>
          <w:lang w:val="mn-MN" w:eastAsia="ja-JP"/>
        </w:rPr>
        <w:t>бие даан шийдвэрлэх нь</w:t>
      </w:r>
      <w:r w:rsidRPr="002F59C3">
        <w:rPr>
          <w:rFonts w:ascii="Arial" w:hAnsi="Arial" w:cs="Arial"/>
          <w:color w:val="000000" w:themeColor="text1"/>
          <w:sz w:val="24"/>
          <w:szCs w:val="24"/>
          <w:lang w:val="mn-MN" w:eastAsia="ja-JP"/>
        </w:rPr>
        <w:t xml:space="preserve"> өмчийн удирдлагын үүднээс </w:t>
      </w:r>
      <w:r w:rsidR="00DB0934" w:rsidRPr="002F59C3">
        <w:rPr>
          <w:rFonts w:ascii="Arial" w:hAnsi="Arial" w:cs="Arial"/>
          <w:color w:val="000000" w:themeColor="text1"/>
          <w:sz w:val="24"/>
          <w:szCs w:val="24"/>
          <w:lang w:val="mn-MN" w:eastAsia="ja-JP"/>
        </w:rPr>
        <w:t xml:space="preserve">авч үзвэл </w:t>
      </w:r>
      <w:r w:rsidRPr="002F59C3">
        <w:rPr>
          <w:rFonts w:ascii="Arial" w:hAnsi="Arial" w:cs="Arial"/>
          <w:color w:val="000000" w:themeColor="text1"/>
          <w:sz w:val="24"/>
          <w:szCs w:val="24"/>
          <w:lang w:val="mn-MN" w:eastAsia="ja-JP"/>
        </w:rPr>
        <w:t xml:space="preserve">оновчтой. </w:t>
      </w:r>
      <w:r w:rsidR="006D51A0" w:rsidRPr="002F59C3">
        <w:rPr>
          <w:rFonts w:ascii="Arial" w:hAnsi="Arial" w:cs="Arial"/>
          <w:color w:val="000000" w:themeColor="text1"/>
          <w:sz w:val="24"/>
          <w:szCs w:val="24"/>
          <w:lang w:val="mn-MN" w:eastAsia="ja-JP"/>
        </w:rPr>
        <w:t xml:space="preserve">  </w:t>
      </w:r>
    </w:p>
    <w:p w14:paraId="4F024063" w14:textId="0BB5999A" w:rsidR="003F782B" w:rsidRPr="002F59C3" w:rsidRDefault="00F76942"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Энэ ч утгаараа, </w:t>
      </w:r>
      <w:r w:rsidR="00105CB1" w:rsidRPr="002F59C3">
        <w:rPr>
          <w:rFonts w:ascii="Arial" w:hAnsi="Arial" w:cs="Arial"/>
          <w:color w:val="000000" w:themeColor="text1"/>
          <w:sz w:val="24"/>
          <w:szCs w:val="24"/>
          <w:lang w:val="mn-MN" w:eastAsia="ja-JP"/>
        </w:rPr>
        <w:t xml:space="preserve">Засгийн газрын 2019 оны №168-р тогтоолын хүрээнд </w:t>
      </w:r>
      <w:r w:rsidR="00881987" w:rsidRPr="002F59C3">
        <w:rPr>
          <w:rFonts w:ascii="Arial" w:hAnsi="Arial" w:cs="Arial"/>
          <w:color w:val="000000" w:themeColor="text1"/>
          <w:sz w:val="24"/>
          <w:szCs w:val="24"/>
          <w:lang w:val="mn-MN" w:eastAsia="ja-JP"/>
        </w:rPr>
        <w:t>х</w:t>
      </w:r>
      <w:r w:rsidR="00EC704E" w:rsidRPr="002F59C3">
        <w:rPr>
          <w:rFonts w:ascii="Arial" w:hAnsi="Arial" w:cs="Arial"/>
          <w:color w:val="000000" w:themeColor="text1"/>
          <w:sz w:val="24"/>
          <w:szCs w:val="24"/>
          <w:lang w:val="mn-MN" w:eastAsia="ja-JP"/>
        </w:rPr>
        <w:t xml:space="preserve">уулийн этгээдийн эрх хэмжээнд хамааруулснаас бусад төрийн өмчийн хөдлөх хөрөнгийг балансаас балансад шилжүүлэх эсэх асуудлыг </w:t>
      </w:r>
      <w:r w:rsidR="00881987" w:rsidRPr="002F59C3">
        <w:rPr>
          <w:rFonts w:ascii="Arial" w:hAnsi="Arial" w:cs="Arial"/>
          <w:color w:val="000000" w:themeColor="text1"/>
          <w:sz w:val="24"/>
          <w:szCs w:val="24"/>
          <w:lang w:val="mn-MN" w:eastAsia="ja-JP"/>
        </w:rPr>
        <w:t xml:space="preserve">ТӨБЗГ </w:t>
      </w:r>
      <w:r w:rsidR="00EC704E" w:rsidRPr="002F59C3">
        <w:rPr>
          <w:rFonts w:ascii="Arial" w:hAnsi="Arial" w:cs="Arial"/>
          <w:color w:val="000000" w:themeColor="text1"/>
          <w:sz w:val="24"/>
          <w:szCs w:val="24"/>
          <w:lang w:val="mn-MN" w:eastAsia="ja-JP"/>
        </w:rPr>
        <w:t xml:space="preserve">тухай бүр хэлэлцэн шийдвэрлэж байхыг </w:t>
      </w:r>
      <w:r w:rsidR="00881987" w:rsidRPr="002F59C3">
        <w:rPr>
          <w:rFonts w:ascii="Arial" w:hAnsi="Arial" w:cs="Arial"/>
          <w:color w:val="000000" w:themeColor="text1"/>
          <w:sz w:val="24"/>
          <w:szCs w:val="24"/>
          <w:lang w:val="mn-MN" w:eastAsia="ja-JP"/>
        </w:rPr>
        <w:t xml:space="preserve">зөвшөөрсөн байна. </w:t>
      </w:r>
      <w:r w:rsidR="00CC0456" w:rsidRPr="002F59C3">
        <w:rPr>
          <w:rFonts w:ascii="Arial" w:hAnsi="Arial" w:cs="Arial"/>
          <w:color w:val="000000" w:themeColor="text1"/>
          <w:sz w:val="24"/>
          <w:szCs w:val="24"/>
          <w:lang w:val="mn-MN" w:eastAsia="ja-JP"/>
        </w:rPr>
        <w:t xml:space="preserve">Энэхүү хуулийн этгээд эрх хэмжээ гэдэг нь өмчийн удирдлагын практикт төрийн өмчийн оролцоотой хуулийн этгээдээр хязгаарлагдаж байгаа буюу төрийн өмчийн компани, төрийн байгууллага, албан газар хамаарахгүй хэмээн ойлгож болно. </w:t>
      </w:r>
    </w:p>
    <w:p w14:paraId="381949DB" w14:textId="1800588C" w:rsidR="0072403B" w:rsidRPr="002F59C3" w:rsidRDefault="0072403B" w:rsidP="00662FE6">
      <w:pPr>
        <w:spacing w:before="240" w:line="240" w:lineRule="auto"/>
        <w:jc w:val="both"/>
        <w:rPr>
          <w:rFonts w:ascii="Arial" w:hAnsi="Arial" w:cs="Arial"/>
          <w:b/>
          <w:bCs/>
          <w:i/>
          <w:iCs/>
          <w:color w:val="000000" w:themeColor="text1"/>
          <w:sz w:val="24"/>
          <w:szCs w:val="24"/>
          <w:u w:val="single"/>
          <w:lang w:val="mn-MN" w:eastAsia="ja-JP"/>
        </w:rPr>
      </w:pPr>
      <w:r w:rsidRPr="002F59C3">
        <w:rPr>
          <w:rFonts w:ascii="Arial" w:hAnsi="Arial" w:cs="Arial"/>
          <w:b/>
          <w:bCs/>
          <w:i/>
          <w:iCs/>
          <w:color w:val="000000" w:themeColor="text1"/>
          <w:sz w:val="24"/>
          <w:szCs w:val="24"/>
          <w:u w:val="single"/>
          <w:lang w:val="mn-MN" w:eastAsia="ja-JP"/>
        </w:rPr>
        <w:t>ТӨБЗГ өмчийг удирдах бүрэн эрх</w:t>
      </w:r>
    </w:p>
    <w:p w14:paraId="47E15198" w14:textId="27E26E1E" w:rsidR="00FE2C03" w:rsidRPr="002F59C3" w:rsidRDefault="00655A3E"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ТБОНӨТХ-ийн хүрээнд </w:t>
      </w:r>
      <w:r w:rsidR="00FE2C03" w:rsidRPr="002F59C3">
        <w:rPr>
          <w:rFonts w:ascii="Arial" w:hAnsi="Arial" w:cs="Arial"/>
          <w:color w:val="000000" w:themeColor="text1"/>
          <w:sz w:val="24"/>
          <w:szCs w:val="24"/>
          <w:lang w:val="mn-MN" w:eastAsia="ja-JP"/>
        </w:rPr>
        <w:t xml:space="preserve">ТӨБЗГ </w:t>
      </w:r>
      <w:r w:rsidR="0072403B" w:rsidRPr="002F59C3">
        <w:rPr>
          <w:rFonts w:ascii="Arial" w:hAnsi="Arial" w:cs="Arial"/>
          <w:color w:val="000000" w:themeColor="text1"/>
          <w:sz w:val="24"/>
          <w:szCs w:val="24"/>
          <w:lang w:val="mn-MN" w:eastAsia="ja-JP"/>
        </w:rPr>
        <w:t xml:space="preserve">нь төрийн өмчийн хөдлөх эд хөрөнгийг дуудлага худалдааны үндсэн дээр бусдад шилжүүлэх </w:t>
      </w:r>
      <w:r w:rsidR="00C23F32" w:rsidRPr="002F59C3">
        <w:rPr>
          <w:rFonts w:ascii="Arial" w:hAnsi="Arial" w:cs="Arial"/>
          <w:color w:val="000000" w:themeColor="text1"/>
          <w:sz w:val="24"/>
          <w:szCs w:val="24"/>
          <w:lang w:val="mn-MN" w:eastAsia="ja-JP"/>
        </w:rPr>
        <w:t xml:space="preserve">шийвэр гаргах </w:t>
      </w:r>
      <w:r w:rsidR="0072403B" w:rsidRPr="002F59C3">
        <w:rPr>
          <w:rFonts w:ascii="Arial" w:hAnsi="Arial" w:cs="Arial"/>
          <w:color w:val="000000" w:themeColor="text1"/>
          <w:sz w:val="24"/>
          <w:szCs w:val="24"/>
          <w:lang w:val="mn-MN" w:eastAsia="ja-JP"/>
        </w:rPr>
        <w:t>бүрэн эрх</w:t>
      </w:r>
      <w:r w:rsidRPr="002F59C3">
        <w:rPr>
          <w:rFonts w:ascii="Arial" w:hAnsi="Arial" w:cs="Arial"/>
          <w:color w:val="000000" w:themeColor="text1"/>
          <w:sz w:val="24"/>
          <w:szCs w:val="24"/>
          <w:lang w:val="mn-MN" w:eastAsia="ja-JP"/>
        </w:rPr>
        <w:t>тэй</w:t>
      </w:r>
      <w:r w:rsidR="0072403B" w:rsidRPr="002F59C3">
        <w:rPr>
          <w:rFonts w:ascii="Arial" w:hAnsi="Arial" w:cs="Arial"/>
          <w:color w:val="000000" w:themeColor="text1"/>
          <w:sz w:val="24"/>
          <w:szCs w:val="24"/>
          <w:lang w:val="mn-MN" w:eastAsia="ja-JP"/>
        </w:rPr>
        <w:t xml:space="preserve"> байна. </w:t>
      </w:r>
      <w:r w:rsidR="00F22F2F" w:rsidRPr="002F59C3">
        <w:rPr>
          <w:rFonts w:ascii="Arial" w:hAnsi="Arial" w:cs="Arial"/>
          <w:color w:val="000000" w:themeColor="text1"/>
          <w:sz w:val="24"/>
          <w:szCs w:val="24"/>
          <w:lang w:val="mn-MN" w:eastAsia="ja-JP"/>
        </w:rPr>
        <w:t>Мөн</w:t>
      </w:r>
      <w:r w:rsidR="00134D7D" w:rsidRPr="002F59C3">
        <w:rPr>
          <w:rFonts w:ascii="Arial" w:hAnsi="Arial" w:cs="Arial"/>
          <w:color w:val="000000" w:themeColor="text1"/>
          <w:sz w:val="24"/>
          <w:szCs w:val="24"/>
          <w:lang w:val="mn-MN" w:eastAsia="ja-JP"/>
        </w:rPr>
        <w:t xml:space="preserve"> </w:t>
      </w:r>
      <w:r w:rsidR="00A87DCB" w:rsidRPr="002F59C3">
        <w:rPr>
          <w:rFonts w:ascii="Arial" w:hAnsi="Arial" w:cs="Arial"/>
          <w:color w:val="000000" w:themeColor="text1"/>
          <w:sz w:val="24"/>
          <w:szCs w:val="24"/>
          <w:lang w:val="mn-MN" w:eastAsia="ja-JP"/>
        </w:rPr>
        <w:t xml:space="preserve">ТБОНӨТХ-иар эрх шилжүүлж аваагүй хэдий ч, </w:t>
      </w:r>
      <w:r w:rsidR="00134D7D" w:rsidRPr="002F59C3">
        <w:rPr>
          <w:rFonts w:ascii="Arial" w:hAnsi="Arial" w:cs="Arial"/>
          <w:color w:val="000000" w:themeColor="text1"/>
          <w:sz w:val="24"/>
          <w:szCs w:val="24"/>
          <w:lang w:val="mn-MN" w:eastAsia="ja-JP"/>
        </w:rPr>
        <w:t xml:space="preserve">ТӨБЗГ нь </w:t>
      </w:r>
      <w:r w:rsidR="00B75AE8" w:rsidRPr="002F59C3">
        <w:rPr>
          <w:rFonts w:ascii="Arial" w:hAnsi="Arial" w:cs="Arial"/>
          <w:color w:val="000000" w:themeColor="text1"/>
          <w:sz w:val="24"/>
          <w:szCs w:val="24"/>
          <w:lang w:val="mn-MN" w:eastAsia="ja-JP"/>
        </w:rPr>
        <w:t>төрийн өмчид хөрөнгө олж авах, данснаас хасах, бусдад ашиглуулахад холбогдох журмыг баталж мөрдүүл</w:t>
      </w:r>
      <w:r w:rsidR="00A87DCB" w:rsidRPr="002F59C3">
        <w:rPr>
          <w:rFonts w:ascii="Arial" w:hAnsi="Arial" w:cs="Arial"/>
          <w:color w:val="000000" w:themeColor="text1"/>
          <w:sz w:val="24"/>
          <w:szCs w:val="24"/>
          <w:lang w:val="mn-MN" w:eastAsia="ja-JP"/>
        </w:rPr>
        <w:t>дэг</w:t>
      </w:r>
      <w:r w:rsidR="00B75AE8" w:rsidRPr="002F59C3">
        <w:rPr>
          <w:rFonts w:ascii="Arial" w:hAnsi="Arial" w:cs="Arial"/>
          <w:color w:val="000000" w:themeColor="text1"/>
          <w:sz w:val="24"/>
          <w:szCs w:val="24"/>
          <w:lang w:val="mn-MN" w:eastAsia="ja-JP"/>
        </w:rPr>
        <w:t xml:space="preserve"> байна.</w:t>
      </w:r>
      <w:r w:rsidR="00F22F2F" w:rsidRPr="002F59C3">
        <w:rPr>
          <w:rFonts w:ascii="Arial" w:hAnsi="Arial" w:cs="Arial"/>
          <w:color w:val="000000" w:themeColor="text1"/>
          <w:sz w:val="24"/>
          <w:szCs w:val="24"/>
          <w:lang w:val="mn-MN" w:eastAsia="ja-JP"/>
        </w:rPr>
        <w:t xml:space="preserve"> </w:t>
      </w:r>
    </w:p>
    <w:tbl>
      <w:tblPr>
        <w:tblStyle w:val="TableGrid"/>
        <w:tblW w:w="0" w:type="auto"/>
        <w:tblLook w:val="04A0" w:firstRow="1" w:lastRow="0" w:firstColumn="1" w:lastColumn="0" w:noHBand="0" w:noVBand="1"/>
      </w:tblPr>
      <w:tblGrid>
        <w:gridCol w:w="9350"/>
      </w:tblGrid>
      <w:tr w:rsidR="00916809" w:rsidRPr="00B67CDD" w14:paraId="17077B41" w14:textId="77777777" w:rsidTr="00BE03E2">
        <w:tc>
          <w:tcPr>
            <w:tcW w:w="9350" w:type="dxa"/>
            <w:shd w:val="clear" w:color="auto" w:fill="F2F2F2" w:themeFill="background1" w:themeFillShade="F2"/>
          </w:tcPr>
          <w:p w14:paraId="3E06696E" w14:textId="483DA1ED" w:rsidR="0027182D" w:rsidRPr="002F59C3" w:rsidRDefault="00CB67E0"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ТБО</w:t>
            </w:r>
            <w:r w:rsidR="00D56667" w:rsidRPr="002F59C3">
              <w:rPr>
                <w:rFonts w:ascii="Arial" w:hAnsi="Arial" w:cs="Arial"/>
                <w:color w:val="000000" w:themeColor="text1"/>
                <w:lang w:val="mn-MN" w:eastAsia="ja-JP"/>
              </w:rPr>
              <w:t>Н</w:t>
            </w:r>
            <w:r w:rsidRPr="002F59C3">
              <w:rPr>
                <w:rFonts w:ascii="Arial" w:hAnsi="Arial" w:cs="Arial"/>
                <w:color w:val="000000" w:themeColor="text1"/>
                <w:lang w:val="mn-MN" w:eastAsia="ja-JP"/>
              </w:rPr>
              <w:t>ӨТХ-д заасны дагуу ТӨБЗГ-аас шийдвэр гаргах</w:t>
            </w:r>
          </w:p>
        </w:tc>
      </w:tr>
      <w:tr w:rsidR="00916809" w:rsidRPr="00B67CDD" w14:paraId="7E78B0DC" w14:textId="77777777" w:rsidTr="0027182D">
        <w:tc>
          <w:tcPr>
            <w:tcW w:w="9350" w:type="dxa"/>
          </w:tcPr>
          <w:p w14:paraId="0FEE03FC" w14:textId="77777777" w:rsidR="0027182D" w:rsidRPr="002F59C3" w:rsidRDefault="0027182D" w:rsidP="00662FE6">
            <w:pPr>
              <w:spacing w:before="240" w:line="240" w:lineRule="auto"/>
              <w:jc w:val="both"/>
              <w:rPr>
                <w:rFonts w:ascii="Arial" w:hAnsi="Arial" w:cs="Arial"/>
                <w:color w:val="000000" w:themeColor="text1"/>
                <w:lang w:val="mn-MN" w:eastAsia="ja-JP"/>
              </w:rPr>
            </w:pPr>
            <w:r w:rsidRPr="002F59C3">
              <w:rPr>
                <w:rFonts w:ascii="Arial" w:hAnsi="Arial" w:cs="Arial"/>
                <w:b/>
                <w:bCs/>
                <w:color w:val="000000" w:themeColor="text1"/>
                <w:lang w:val="mn-MN" w:eastAsia="ja-JP"/>
              </w:rPr>
              <w:t>28 дугаар зүйл. Төрийн өмчийн эд хөрөнгийг түрээслүүлэх</w:t>
            </w:r>
            <w:r w:rsidRPr="002F59C3">
              <w:rPr>
                <w:rFonts w:ascii="Arial" w:hAnsi="Arial" w:cs="Arial"/>
                <w:color w:val="000000" w:themeColor="text1"/>
                <w:lang w:val="mn-MN" w:eastAsia="ja-JP"/>
              </w:rPr>
              <w:br/>
              <w:t>28.4. Түрээсэлсэн эд хөрөнгийг худалдах тохиолдолд түрээслэгчид Иргэний хуулийн 105 дугаар зүйлд заасан эрх /тэргүүн ээлжинд худалдан авах/ эдлүүлэх эсэхийг төрийн өмчийн бодлого, зохицуулалтын асуудал эрхэлсэн төрийн захиргааны байгууллага шийдвэрлэнэ.</w:t>
            </w:r>
          </w:p>
          <w:p w14:paraId="391B9691" w14:textId="77777777" w:rsidR="00DB1233" w:rsidRPr="002F59C3" w:rsidRDefault="00DB1233" w:rsidP="00662FE6">
            <w:pPr>
              <w:spacing w:before="240" w:line="240" w:lineRule="auto"/>
              <w:jc w:val="both"/>
              <w:rPr>
                <w:rFonts w:ascii="Arial" w:hAnsi="Arial" w:cs="Arial"/>
                <w:b/>
                <w:bCs/>
                <w:color w:val="000000" w:themeColor="text1"/>
                <w:lang w:val="mn-MN" w:eastAsia="ja-JP"/>
              </w:rPr>
            </w:pPr>
            <w:r w:rsidRPr="002F59C3">
              <w:rPr>
                <w:rFonts w:ascii="Arial" w:hAnsi="Arial" w:cs="Arial"/>
                <w:b/>
                <w:bCs/>
                <w:color w:val="000000" w:themeColor="text1"/>
                <w:lang w:val="mn-MN" w:eastAsia="ja-JP"/>
              </w:rPr>
              <w:t>29 дүгээр зүйл. Төрийн өмчийн эд хөрөнгийг худалдах</w:t>
            </w:r>
          </w:p>
          <w:p w14:paraId="546D418D" w14:textId="726BFF1B" w:rsidR="00DB1233" w:rsidRPr="002F59C3" w:rsidRDefault="00DB1233" w:rsidP="00662FE6">
            <w:pPr>
              <w:spacing w:before="240" w:line="240" w:lineRule="auto"/>
              <w:jc w:val="both"/>
              <w:rPr>
                <w:rFonts w:ascii="Arial" w:hAnsi="Arial" w:cs="Arial"/>
                <w:b/>
                <w:bCs/>
                <w:color w:val="000000" w:themeColor="text1"/>
                <w:lang w:val="mn-MN" w:eastAsia="ja-JP"/>
              </w:rPr>
            </w:pPr>
            <w:r w:rsidRPr="002F59C3">
              <w:rPr>
                <w:rFonts w:ascii="Arial" w:hAnsi="Arial" w:cs="Arial"/>
                <w:color w:val="000000" w:themeColor="text1"/>
                <w:lang w:val="mn-MN" w:eastAsia="ja-JP"/>
              </w:rPr>
              <w:t>1. төрийн өмчит хуулийн этгээдийн үндсэн хөрөнгөд хамаарах хөдлөх хөрөнгийг төрийн өмчийн бодлого, зохицуулалтын асуудал эрхэлсэн төрийн захиргааны байгууллагын... шийдвэрээр гагцхүү дуудлага худалдаагаар худалдаж болно.</w:t>
            </w:r>
          </w:p>
        </w:tc>
      </w:tr>
      <w:tr w:rsidR="00916809" w:rsidRPr="00B67CDD" w14:paraId="03C2AB53" w14:textId="77777777" w:rsidTr="00BE03E2">
        <w:tc>
          <w:tcPr>
            <w:tcW w:w="9350" w:type="dxa"/>
            <w:shd w:val="clear" w:color="auto" w:fill="F2F2F2" w:themeFill="background1" w:themeFillShade="F2"/>
          </w:tcPr>
          <w:p w14:paraId="7725E4AD" w14:textId="58C630E7" w:rsidR="0027182D" w:rsidRPr="002F59C3" w:rsidRDefault="00CB67E0"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ТБО</w:t>
            </w:r>
            <w:r w:rsidR="00263FAB" w:rsidRPr="002F59C3">
              <w:rPr>
                <w:rFonts w:ascii="Arial" w:hAnsi="Arial" w:cs="Arial"/>
                <w:color w:val="000000" w:themeColor="text1"/>
                <w:lang w:val="mn-MN" w:eastAsia="ja-JP"/>
              </w:rPr>
              <w:t>Н</w:t>
            </w:r>
            <w:r w:rsidRPr="002F59C3">
              <w:rPr>
                <w:rFonts w:ascii="Arial" w:hAnsi="Arial" w:cs="Arial"/>
                <w:color w:val="000000" w:themeColor="text1"/>
                <w:lang w:val="mn-MN" w:eastAsia="ja-JP"/>
              </w:rPr>
              <w:t xml:space="preserve">ӨТХ-д заасны дагуу </w:t>
            </w:r>
            <w:r w:rsidR="001F2548" w:rsidRPr="002F59C3">
              <w:rPr>
                <w:rFonts w:ascii="Arial" w:hAnsi="Arial" w:cs="Arial"/>
                <w:color w:val="000000" w:themeColor="text1"/>
                <w:lang w:val="mn-MN" w:eastAsia="ja-JP"/>
              </w:rPr>
              <w:t>ТӨБЗГ-т эрх шилжүүлээгүй боловч, үйлчилж буй журам</w:t>
            </w:r>
          </w:p>
        </w:tc>
      </w:tr>
      <w:tr w:rsidR="00916809" w:rsidRPr="00B67CDD" w14:paraId="63816CAD" w14:textId="77777777" w:rsidTr="00DB1233">
        <w:tc>
          <w:tcPr>
            <w:tcW w:w="9350" w:type="dxa"/>
          </w:tcPr>
          <w:p w14:paraId="01D1AA5D" w14:textId="77777777" w:rsidR="00DB1233" w:rsidRPr="002F59C3" w:rsidRDefault="00DB1233" w:rsidP="00662FE6">
            <w:pPr>
              <w:spacing w:before="240" w:line="240" w:lineRule="auto"/>
              <w:jc w:val="both"/>
              <w:rPr>
                <w:rFonts w:ascii="Arial" w:hAnsi="Arial" w:cs="Arial"/>
                <w:color w:val="000000" w:themeColor="text1"/>
                <w:lang w:val="mn-MN" w:eastAsia="ja-JP"/>
              </w:rPr>
            </w:pPr>
            <w:hyperlink r:id="rId22" w:tgtFrame="_blank" w:history="1">
              <w:r w:rsidRPr="002F59C3">
                <w:rPr>
                  <w:rStyle w:val="Hyperlink"/>
                  <w:rFonts w:ascii="Arial" w:hAnsi="Arial" w:cs="Arial"/>
                  <w:color w:val="000000" w:themeColor="text1"/>
                  <w:u w:val="none"/>
                  <w:lang w:val="mn-MN" w:eastAsia="ja-JP"/>
                </w:rPr>
                <w:t>“Төрийн болон орон нутгийн өмчид эд хөрөнгө олж авах, бүртгэх, данснаас хасах, шилжүүлэх журам батлах тухай” 2019 оны 271 дүгээр тогтоол</w:t>
              </w:r>
            </w:hyperlink>
          </w:p>
        </w:tc>
      </w:tr>
      <w:tr w:rsidR="00916809" w:rsidRPr="00B67CDD" w14:paraId="4D3D154E" w14:textId="77777777" w:rsidTr="00DB1233">
        <w:tc>
          <w:tcPr>
            <w:tcW w:w="9350" w:type="dxa"/>
          </w:tcPr>
          <w:p w14:paraId="42FF0A5B" w14:textId="77777777" w:rsidR="00DB1233" w:rsidRPr="002F59C3" w:rsidRDefault="00DB1233" w:rsidP="00662FE6">
            <w:pPr>
              <w:spacing w:before="240" w:line="240" w:lineRule="auto"/>
              <w:jc w:val="both"/>
              <w:rPr>
                <w:rFonts w:ascii="Arial" w:hAnsi="Arial" w:cs="Arial"/>
                <w:color w:val="000000" w:themeColor="text1"/>
                <w:lang w:val="mn-MN" w:eastAsia="ja-JP"/>
              </w:rPr>
            </w:pPr>
            <w:hyperlink r:id="rId23" w:tgtFrame="_blank" w:history="1">
              <w:r w:rsidRPr="002F59C3">
                <w:rPr>
                  <w:rStyle w:val="Hyperlink"/>
                  <w:rFonts w:ascii="Arial" w:hAnsi="Arial" w:cs="Arial"/>
                  <w:color w:val="000000" w:themeColor="text1"/>
                  <w:u w:val="none"/>
                  <w:lang w:val="mn-MN" w:eastAsia="ja-JP"/>
                </w:rPr>
                <w:t>“Төрийн өмчийн үндсэн хөрөнгөд хамаарах хөдлөх хөрөнгийн дуудлагын худалдааны талаар авах зарим арга хэмжээний тухай” 2019 оны 268 дугаар тогтоол</w:t>
              </w:r>
            </w:hyperlink>
          </w:p>
        </w:tc>
      </w:tr>
      <w:tr w:rsidR="00916809" w:rsidRPr="002F59C3" w14:paraId="0306AB75" w14:textId="77777777" w:rsidTr="00BE03E2">
        <w:tc>
          <w:tcPr>
            <w:tcW w:w="9350" w:type="dxa"/>
            <w:shd w:val="clear" w:color="auto" w:fill="F2F2F2" w:themeFill="background1" w:themeFillShade="F2"/>
          </w:tcPr>
          <w:p w14:paraId="3B673FC8" w14:textId="77777777" w:rsidR="00DB1233" w:rsidRPr="002F59C3" w:rsidRDefault="00DB1233"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Бусдад ашиглуулах</w:t>
            </w:r>
          </w:p>
        </w:tc>
      </w:tr>
      <w:tr w:rsidR="00916809" w:rsidRPr="002F59C3" w14:paraId="74D51AE9" w14:textId="77777777" w:rsidTr="00DB1233">
        <w:tc>
          <w:tcPr>
            <w:tcW w:w="9350" w:type="dxa"/>
          </w:tcPr>
          <w:p w14:paraId="55FD633E" w14:textId="566F9000" w:rsidR="00DB1233" w:rsidRPr="002F59C3" w:rsidRDefault="00DB1233" w:rsidP="00662FE6">
            <w:pPr>
              <w:spacing w:before="240" w:line="240" w:lineRule="auto"/>
              <w:jc w:val="both"/>
              <w:rPr>
                <w:rFonts w:ascii="Arial" w:hAnsi="Arial" w:cs="Arial"/>
                <w:color w:val="000000" w:themeColor="text1"/>
                <w:lang w:val="mn-MN" w:eastAsia="ja-JP"/>
              </w:rPr>
            </w:pPr>
            <w:hyperlink r:id="rId24" w:history="1">
              <w:r w:rsidRPr="002F59C3">
                <w:rPr>
                  <w:rStyle w:val="Hyperlink"/>
                  <w:rFonts w:ascii="Arial" w:hAnsi="Arial" w:cs="Arial"/>
                  <w:color w:val="000000" w:themeColor="text1"/>
                  <w:u w:val="none"/>
                  <w:lang w:val="mn-MN" w:eastAsia="ja-JP"/>
                </w:rPr>
                <w:t>Төрийн өөрийн өмчийн эд хөрөнгийн түрээсийн төлбөрийн доод хязгаар, түрээсийн зарим төлбөрийн хэмжээг тогтоох заавар, улсын төсөвт төвлөрүүлэх орлогын хувь хэмжээг шинэчлэн батлах тухай</w:t>
              </w:r>
            </w:hyperlink>
            <w:r w:rsidRPr="002F59C3">
              <w:rPr>
                <w:rFonts w:ascii="Arial" w:hAnsi="Arial" w:cs="Arial"/>
                <w:color w:val="000000" w:themeColor="text1"/>
                <w:lang w:val="mn-MN" w:eastAsia="ja-JP"/>
              </w:rPr>
              <w:t>, 2020</w:t>
            </w:r>
          </w:p>
        </w:tc>
      </w:tr>
      <w:tr w:rsidR="00916809" w:rsidRPr="002F59C3" w14:paraId="71948B32" w14:textId="77777777" w:rsidTr="00DB1233">
        <w:tc>
          <w:tcPr>
            <w:tcW w:w="9350" w:type="dxa"/>
          </w:tcPr>
          <w:p w14:paraId="0C17368E" w14:textId="284411E7" w:rsidR="00DB1233" w:rsidRPr="002F59C3" w:rsidRDefault="00DB1233"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 xml:space="preserve">Түрээслэгчийг </w:t>
            </w:r>
            <w:hyperlink r:id="rId25" w:history="1">
              <w:r w:rsidRPr="002F59C3">
                <w:rPr>
                  <w:rFonts w:ascii="Arial" w:hAnsi="Arial" w:cs="Arial"/>
                  <w:color w:val="000000" w:themeColor="text1"/>
                  <w:lang w:val="mn-MN" w:eastAsia="ja-JP"/>
                </w:rPr>
                <w:t>с</w:t>
              </w:r>
              <w:r w:rsidRPr="002F59C3">
                <w:rPr>
                  <w:rStyle w:val="Hyperlink"/>
                  <w:rFonts w:ascii="Arial" w:hAnsi="Arial" w:cs="Arial"/>
                  <w:color w:val="000000" w:themeColor="text1"/>
                  <w:u w:val="none"/>
                  <w:lang w:val="mn-MN" w:eastAsia="ja-JP"/>
                </w:rPr>
                <w:t>онгон шалгаруулалтын жишиг баримт бичиг батлах тухай</w:t>
              </w:r>
            </w:hyperlink>
            <w:r w:rsidRPr="002F59C3">
              <w:rPr>
                <w:rFonts w:ascii="Arial" w:hAnsi="Arial" w:cs="Arial"/>
                <w:color w:val="000000" w:themeColor="text1"/>
                <w:lang w:val="mn-MN" w:eastAsia="ja-JP"/>
              </w:rPr>
              <w:t>,</w:t>
            </w:r>
            <w:r w:rsidRPr="002F59C3">
              <w:rPr>
                <w:rFonts w:ascii="Arial" w:hAnsi="Arial" w:cs="Arial"/>
                <w:color w:val="000000" w:themeColor="text1"/>
                <w:lang w:val="mn-MN"/>
              </w:rPr>
              <w:t xml:space="preserve"> 2020</w:t>
            </w:r>
          </w:p>
        </w:tc>
      </w:tr>
      <w:tr w:rsidR="00916809" w:rsidRPr="002F59C3" w14:paraId="0A8F04BE" w14:textId="77777777" w:rsidTr="00DB1233">
        <w:tc>
          <w:tcPr>
            <w:tcW w:w="9350" w:type="dxa"/>
          </w:tcPr>
          <w:p w14:paraId="6AAD0468" w14:textId="77777777" w:rsidR="00DB1233" w:rsidRPr="002F59C3" w:rsidRDefault="00DB1233" w:rsidP="00662FE6">
            <w:pPr>
              <w:spacing w:before="240" w:line="240" w:lineRule="auto"/>
              <w:jc w:val="both"/>
              <w:rPr>
                <w:rFonts w:ascii="Arial" w:hAnsi="Arial" w:cs="Arial"/>
                <w:color w:val="000000" w:themeColor="text1"/>
                <w:lang w:val="mn-MN" w:eastAsia="ja-JP"/>
              </w:rPr>
            </w:pPr>
            <w:hyperlink r:id="rId26" w:history="1">
              <w:r w:rsidRPr="002F59C3">
                <w:rPr>
                  <w:rStyle w:val="Hyperlink"/>
                  <w:rFonts w:ascii="Arial" w:hAnsi="Arial" w:cs="Arial"/>
                  <w:color w:val="000000" w:themeColor="text1"/>
                  <w:u w:val="none"/>
                  <w:lang w:val="mn-MN" w:eastAsia="ja-JP"/>
                </w:rPr>
                <w:t>Төрийн өөрийн өмчийн эд хөрөнгийн түрээсийн талаар авах зарим арга хэмжээний тухай</w:t>
              </w:r>
            </w:hyperlink>
            <w:r w:rsidRPr="002F59C3">
              <w:rPr>
                <w:rFonts w:ascii="Arial" w:hAnsi="Arial" w:cs="Arial"/>
                <w:color w:val="000000" w:themeColor="text1"/>
                <w:lang w:val="mn-MN" w:eastAsia="ja-JP"/>
              </w:rPr>
              <w:t>,</w:t>
            </w:r>
            <w:r w:rsidRPr="002F59C3">
              <w:rPr>
                <w:rFonts w:ascii="Arial" w:hAnsi="Arial" w:cs="Arial"/>
                <w:color w:val="000000" w:themeColor="text1"/>
                <w:lang w:val="mn-MN"/>
              </w:rPr>
              <w:t xml:space="preserve"> 2020</w:t>
            </w:r>
          </w:p>
        </w:tc>
      </w:tr>
      <w:tr w:rsidR="00916809" w:rsidRPr="002F59C3" w14:paraId="6E9B5F53" w14:textId="77777777" w:rsidTr="00DB1233">
        <w:tc>
          <w:tcPr>
            <w:tcW w:w="9350" w:type="dxa"/>
          </w:tcPr>
          <w:p w14:paraId="72457B62" w14:textId="55FB293C" w:rsidR="00DB1233" w:rsidRPr="002F59C3" w:rsidRDefault="00DB1233" w:rsidP="00662FE6">
            <w:pPr>
              <w:spacing w:before="240" w:line="240" w:lineRule="auto"/>
              <w:jc w:val="both"/>
              <w:rPr>
                <w:rFonts w:ascii="Arial" w:hAnsi="Arial" w:cs="Arial"/>
                <w:color w:val="000000" w:themeColor="text1"/>
                <w:lang w:val="mn-MN" w:eastAsia="ja-JP"/>
              </w:rPr>
            </w:pPr>
            <w:hyperlink r:id="rId27" w:tgtFrame="_blank" w:history="1">
              <w:r w:rsidRPr="002F59C3">
                <w:rPr>
                  <w:rStyle w:val="Hyperlink"/>
                  <w:rFonts w:ascii="Arial" w:hAnsi="Arial" w:cs="Arial"/>
                  <w:color w:val="000000" w:themeColor="text1"/>
                  <w:u w:val="none"/>
                  <w:lang w:val="mn-MN" w:eastAsia="ja-JP"/>
                </w:rPr>
                <w:t>Төрийн өмчит хуулийн этгээдийн бусдаас түрээслэх байр талбайн талаар авах арга хэмжээний тухай</w:t>
              </w:r>
            </w:hyperlink>
            <w:r w:rsidRPr="002F59C3">
              <w:rPr>
                <w:rFonts w:ascii="Arial" w:hAnsi="Arial" w:cs="Arial"/>
                <w:color w:val="000000" w:themeColor="text1"/>
                <w:lang w:val="mn-MN" w:eastAsia="ja-JP"/>
              </w:rPr>
              <w:t>, 2023</w:t>
            </w:r>
          </w:p>
        </w:tc>
      </w:tr>
      <w:tr w:rsidR="00916809" w:rsidRPr="002F59C3" w14:paraId="2874B7AB" w14:textId="77777777" w:rsidTr="00DB1233">
        <w:tc>
          <w:tcPr>
            <w:tcW w:w="9350" w:type="dxa"/>
          </w:tcPr>
          <w:p w14:paraId="59A4F5C0" w14:textId="77777777" w:rsidR="00DB1233" w:rsidRPr="002F59C3" w:rsidRDefault="00DB1233"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Төрийн өмчийг эзэмшүүлэх гэрээний маягт, дүгнэх аргачлал батлах тухай, 2020</w:t>
            </w:r>
          </w:p>
        </w:tc>
      </w:tr>
      <w:tr w:rsidR="00916809" w:rsidRPr="002F59C3" w14:paraId="73C57FC3" w14:textId="77777777" w:rsidTr="008D4BD8">
        <w:tc>
          <w:tcPr>
            <w:tcW w:w="9350" w:type="dxa"/>
            <w:shd w:val="clear" w:color="auto" w:fill="F2F2F2" w:themeFill="background1" w:themeFillShade="F2"/>
          </w:tcPr>
          <w:p w14:paraId="1F53FAB4" w14:textId="3D9D7D96" w:rsidR="008D4BD8" w:rsidRPr="002F59C3" w:rsidRDefault="008D4BD8"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Засгийн газрын Зөвшөөрөл олгох тухай, №68 тогтоол, 2019-д заасны дагуу шийдвэр гаргах</w:t>
            </w:r>
          </w:p>
        </w:tc>
      </w:tr>
      <w:tr w:rsidR="00916809" w:rsidRPr="002F59C3" w14:paraId="680B563E" w14:textId="77777777" w:rsidTr="008D4BD8">
        <w:tc>
          <w:tcPr>
            <w:tcW w:w="9350" w:type="dxa"/>
            <w:shd w:val="clear" w:color="auto" w:fill="FFFFFF" w:themeFill="background1"/>
          </w:tcPr>
          <w:p w14:paraId="1C043253" w14:textId="1AF8D050" w:rsidR="008D4BD8" w:rsidRPr="002F59C3" w:rsidRDefault="003C6824"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Хуулийн этгээдийн эрх хэмжээнд хамааруулснаас бусад төрийн өмчийн хөдлөх хөрөнгийг балансаас балансад шилжүүлэх</w:t>
            </w:r>
          </w:p>
        </w:tc>
      </w:tr>
    </w:tbl>
    <w:p w14:paraId="4211797B" w14:textId="1B230B18" w:rsidR="002B0A19" w:rsidRPr="002F59C3" w:rsidRDefault="002B0A19"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ab/>
        <w:t xml:space="preserve">Гэсэн хэдий ч, </w:t>
      </w:r>
      <w:r w:rsidR="00026F9D" w:rsidRPr="002F59C3">
        <w:rPr>
          <w:rFonts w:ascii="Arial" w:hAnsi="Arial" w:cs="Arial"/>
          <w:color w:val="000000" w:themeColor="text1"/>
          <w:sz w:val="24"/>
          <w:szCs w:val="24"/>
          <w:lang w:val="mn-MN" w:eastAsia="ja-JP"/>
        </w:rPr>
        <w:t>ТӨБЗГ-ын баталсан жур</w:t>
      </w:r>
      <w:r w:rsidR="007F5C1F" w:rsidRPr="002F59C3">
        <w:rPr>
          <w:rFonts w:ascii="Arial" w:hAnsi="Arial" w:cs="Arial"/>
          <w:color w:val="000000" w:themeColor="text1"/>
          <w:sz w:val="24"/>
          <w:szCs w:val="24"/>
          <w:lang w:val="mn-MN" w:eastAsia="ja-JP"/>
        </w:rPr>
        <w:t>м</w:t>
      </w:r>
      <w:r w:rsidR="00D0577C" w:rsidRPr="002F59C3">
        <w:rPr>
          <w:rFonts w:ascii="Arial" w:hAnsi="Arial" w:cs="Arial"/>
          <w:color w:val="000000" w:themeColor="text1"/>
          <w:sz w:val="24"/>
          <w:szCs w:val="24"/>
          <w:lang w:val="mn-MN" w:eastAsia="ja-JP"/>
        </w:rPr>
        <w:t>ууд</w:t>
      </w:r>
      <w:r w:rsidR="007F5C1F" w:rsidRPr="002F59C3">
        <w:rPr>
          <w:rFonts w:ascii="Arial" w:hAnsi="Arial" w:cs="Arial"/>
          <w:color w:val="000000" w:themeColor="text1"/>
          <w:sz w:val="24"/>
          <w:szCs w:val="24"/>
          <w:lang w:val="mn-MN" w:eastAsia="ja-JP"/>
        </w:rPr>
        <w:t xml:space="preserve"> </w:t>
      </w:r>
      <w:r w:rsidR="00026F9D" w:rsidRPr="002F59C3">
        <w:rPr>
          <w:rFonts w:ascii="Arial" w:hAnsi="Arial" w:cs="Arial"/>
          <w:color w:val="000000" w:themeColor="text1"/>
          <w:sz w:val="24"/>
          <w:szCs w:val="24"/>
          <w:lang w:val="mn-MN" w:eastAsia="ja-JP"/>
        </w:rPr>
        <w:t xml:space="preserve">нь </w:t>
      </w:r>
      <w:r w:rsidR="00D0577C" w:rsidRPr="002F59C3">
        <w:rPr>
          <w:rFonts w:ascii="Arial" w:hAnsi="Arial" w:cs="Arial"/>
          <w:color w:val="000000" w:themeColor="text1"/>
          <w:sz w:val="24"/>
          <w:szCs w:val="24"/>
          <w:lang w:val="mn-MN" w:eastAsia="ja-JP"/>
        </w:rPr>
        <w:t xml:space="preserve">ТБОНӨТХ болон бусад </w:t>
      </w:r>
      <w:r w:rsidR="00026F9D" w:rsidRPr="002F59C3">
        <w:rPr>
          <w:rFonts w:ascii="Arial" w:hAnsi="Arial" w:cs="Arial"/>
          <w:color w:val="000000" w:themeColor="text1"/>
          <w:sz w:val="24"/>
          <w:szCs w:val="24"/>
          <w:lang w:val="mn-MN" w:eastAsia="ja-JP"/>
        </w:rPr>
        <w:t xml:space="preserve">хуулиар эрх олгогдоогүй буюу </w:t>
      </w:r>
      <w:r w:rsidR="00D0577C" w:rsidRPr="002F59C3">
        <w:rPr>
          <w:rFonts w:ascii="Arial" w:hAnsi="Arial" w:cs="Arial"/>
          <w:color w:val="000000" w:themeColor="text1"/>
          <w:sz w:val="24"/>
          <w:szCs w:val="24"/>
          <w:lang w:val="mn-MN" w:eastAsia="ja-JP"/>
        </w:rPr>
        <w:t xml:space="preserve">тэдгээрийн хуулийн </w:t>
      </w:r>
      <w:r w:rsidR="00026F9D" w:rsidRPr="002F59C3">
        <w:rPr>
          <w:rFonts w:ascii="Arial" w:hAnsi="Arial" w:cs="Arial"/>
          <w:color w:val="000000" w:themeColor="text1"/>
          <w:sz w:val="24"/>
          <w:szCs w:val="24"/>
          <w:lang w:val="mn-MN" w:eastAsia="ja-JP"/>
        </w:rPr>
        <w:t>үндэс</w:t>
      </w:r>
      <w:r w:rsidR="00D0577C" w:rsidRPr="002F59C3">
        <w:rPr>
          <w:rFonts w:ascii="Arial" w:hAnsi="Arial" w:cs="Arial"/>
          <w:color w:val="000000" w:themeColor="text1"/>
          <w:sz w:val="24"/>
          <w:szCs w:val="24"/>
          <w:lang w:val="mn-MN" w:eastAsia="ja-JP"/>
        </w:rPr>
        <w:t>лэл</w:t>
      </w:r>
      <w:r w:rsidR="00026F9D" w:rsidRPr="002F59C3">
        <w:rPr>
          <w:rFonts w:ascii="Arial" w:hAnsi="Arial" w:cs="Arial"/>
          <w:color w:val="000000" w:themeColor="text1"/>
          <w:sz w:val="24"/>
          <w:szCs w:val="24"/>
          <w:lang w:val="mn-MN" w:eastAsia="ja-JP"/>
        </w:rPr>
        <w:t xml:space="preserve"> нь тодорхой</w:t>
      </w:r>
      <w:r w:rsidR="007F5C1F" w:rsidRPr="002F59C3">
        <w:rPr>
          <w:rFonts w:ascii="Arial" w:hAnsi="Arial" w:cs="Arial"/>
          <w:color w:val="000000" w:themeColor="text1"/>
          <w:sz w:val="24"/>
          <w:szCs w:val="24"/>
          <w:lang w:val="mn-MN" w:eastAsia="ja-JP"/>
        </w:rPr>
        <w:t>гүй</w:t>
      </w:r>
      <w:r w:rsidR="00026F9D" w:rsidRPr="002F59C3">
        <w:rPr>
          <w:rFonts w:ascii="Arial" w:hAnsi="Arial" w:cs="Arial"/>
          <w:color w:val="000000" w:themeColor="text1"/>
          <w:sz w:val="24"/>
          <w:szCs w:val="24"/>
          <w:lang w:val="mn-MN" w:eastAsia="ja-JP"/>
        </w:rPr>
        <w:t xml:space="preserve"> байна. </w:t>
      </w:r>
      <w:r w:rsidR="008F7BBE" w:rsidRPr="002F59C3">
        <w:rPr>
          <w:rFonts w:ascii="Arial" w:hAnsi="Arial" w:cs="Arial"/>
          <w:color w:val="000000" w:themeColor="text1"/>
          <w:sz w:val="24"/>
          <w:szCs w:val="24"/>
          <w:lang w:val="mn-MN" w:eastAsia="ja-JP"/>
        </w:rPr>
        <w:t xml:space="preserve">Мөн </w:t>
      </w:r>
      <w:r w:rsidR="002661DB" w:rsidRPr="002F59C3">
        <w:rPr>
          <w:rFonts w:ascii="Arial" w:hAnsi="Arial" w:cs="Arial"/>
          <w:color w:val="000000" w:themeColor="text1"/>
          <w:sz w:val="24"/>
          <w:szCs w:val="24"/>
          <w:lang w:val="mn-MN" w:eastAsia="ja-JP"/>
        </w:rPr>
        <w:t>журам гэсэн “хууль зүйн нэр томьёо”</w:t>
      </w:r>
      <w:r w:rsidR="007542EF" w:rsidRPr="002F59C3">
        <w:rPr>
          <w:rFonts w:ascii="Arial" w:hAnsi="Arial" w:cs="Arial"/>
          <w:color w:val="000000" w:themeColor="text1"/>
          <w:sz w:val="24"/>
          <w:szCs w:val="24"/>
          <w:lang w:val="mn-MN" w:eastAsia="ja-JP"/>
        </w:rPr>
        <w:t xml:space="preserve">-г хэрэглээгүй боловч, </w:t>
      </w:r>
      <w:r w:rsidR="007B0B7B" w:rsidRPr="002F59C3">
        <w:rPr>
          <w:rFonts w:ascii="Arial" w:hAnsi="Arial" w:cs="Arial"/>
          <w:color w:val="000000" w:themeColor="text1"/>
          <w:sz w:val="24"/>
          <w:szCs w:val="24"/>
          <w:lang w:val="mn-MN" w:eastAsia="ja-JP"/>
        </w:rPr>
        <w:t>төрийн болон орон нутгийн өмчийн харилцааг зохицуулсан “зарим арга хэмжээ авах тогтоол”, гэрээний маягт, аргачлал зэрэг хэм хэмжээний акт</w:t>
      </w:r>
      <w:r w:rsidR="00851408" w:rsidRPr="002F59C3">
        <w:rPr>
          <w:rFonts w:ascii="Arial" w:hAnsi="Arial" w:cs="Arial"/>
          <w:color w:val="000000" w:themeColor="text1"/>
          <w:sz w:val="24"/>
          <w:szCs w:val="24"/>
          <w:lang w:val="mn-MN" w:eastAsia="ja-JP"/>
        </w:rPr>
        <w:t>ыг баталж мөрдүүлж</w:t>
      </w:r>
      <w:r w:rsidR="007B0B7B" w:rsidRPr="002F59C3">
        <w:rPr>
          <w:rFonts w:ascii="Arial" w:hAnsi="Arial" w:cs="Arial"/>
          <w:color w:val="000000" w:themeColor="text1"/>
          <w:sz w:val="24"/>
          <w:szCs w:val="24"/>
          <w:lang w:val="mn-MN" w:eastAsia="ja-JP"/>
        </w:rPr>
        <w:t xml:space="preserve"> байна.  </w:t>
      </w:r>
    </w:p>
    <w:p w14:paraId="40DD7453" w14:textId="13F4A80C" w:rsidR="00BD64DC" w:rsidRPr="002F59C3" w:rsidRDefault="00BD64DC"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ab/>
        <w:t xml:space="preserve">Иймээс </w:t>
      </w:r>
      <w:r w:rsidR="00A8247A" w:rsidRPr="002F59C3">
        <w:rPr>
          <w:rFonts w:ascii="Arial" w:hAnsi="Arial" w:cs="Arial"/>
          <w:color w:val="000000" w:themeColor="text1"/>
          <w:sz w:val="24"/>
          <w:szCs w:val="24"/>
          <w:lang w:val="mn-MN" w:eastAsia="ja-JP"/>
        </w:rPr>
        <w:t>журмын хүрээнд тогтсон нийтлэг зохицуулалтыг ТБОНӨТХ-д тусгах, нийгмийн харилцааны өөрчлөлт зэргээс шалтгаалан</w:t>
      </w:r>
      <w:r w:rsidR="00A457FC" w:rsidRPr="002F59C3">
        <w:rPr>
          <w:rFonts w:ascii="Arial" w:hAnsi="Arial" w:cs="Arial"/>
          <w:color w:val="000000" w:themeColor="text1"/>
          <w:sz w:val="24"/>
          <w:szCs w:val="24"/>
          <w:lang w:val="mn-MN" w:eastAsia="ja-JP"/>
        </w:rPr>
        <w:t xml:space="preserve"> богино хугацаанд өөрчлөгдөх харилцаа зэргийн хувьд</w:t>
      </w:r>
      <w:r w:rsidRPr="002F59C3">
        <w:rPr>
          <w:rFonts w:ascii="Arial" w:hAnsi="Arial" w:cs="Arial"/>
          <w:color w:val="000000" w:themeColor="text1"/>
          <w:sz w:val="24"/>
          <w:szCs w:val="24"/>
          <w:lang w:val="mn-MN" w:eastAsia="ja-JP"/>
        </w:rPr>
        <w:t xml:space="preserve"> ТБОНӨТХ-иар ТӨБЗГ-т журам батлах эрхийг шилжүүлэх нь зохистой. </w:t>
      </w:r>
      <w:r w:rsidR="001C4819" w:rsidRPr="002F59C3">
        <w:rPr>
          <w:rFonts w:ascii="Arial" w:hAnsi="Arial" w:cs="Arial"/>
          <w:color w:val="000000" w:themeColor="text1"/>
          <w:sz w:val="24"/>
          <w:szCs w:val="24"/>
          <w:lang w:val="mn-MN" w:eastAsia="ja-JP"/>
        </w:rPr>
        <w:t xml:space="preserve">Өнөөгийн нөхцөл байдал нь </w:t>
      </w:r>
      <w:r w:rsidR="005F50CB" w:rsidRPr="002F59C3">
        <w:rPr>
          <w:rFonts w:ascii="Arial" w:hAnsi="Arial" w:cs="Arial"/>
          <w:color w:val="000000" w:themeColor="text1"/>
          <w:sz w:val="24"/>
          <w:szCs w:val="24"/>
          <w:lang w:val="mn-MN" w:eastAsia="ja-JP"/>
        </w:rPr>
        <w:t xml:space="preserve">тодорхой хэрэг маргааны хүрээнд </w:t>
      </w:r>
      <w:r w:rsidR="00430ABD" w:rsidRPr="002F59C3">
        <w:rPr>
          <w:rFonts w:ascii="Arial" w:hAnsi="Arial" w:cs="Arial"/>
          <w:color w:val="000000" w:themeColor="text1"/>
          <w:sz w:val="24"/>
          <w:szCs w:val="24"/>
          <w:lang w:val="mn-MN" w:eastAsia="ja-JP"/>
        </w:rPr>
        <w:t xml:space="preserve">эрх зүйн тогтворгүй байдлыг дагуулж болохоор байна. </w:t>
      </w:r>
    </w:p>
    <w:p w14:paraId="5BD97FDE" w14:textId="1D9396EB" w:rsidR="004E0112" w:rsidRPr="002F59C3" w:rsidRDefault="004E0112" w:rsidP="00662FE6">
      <w:pPr>
        <w:spacing w:before="240" w:line="240" w:lineRule="auto"/>
        <w:rPr>
          <w:rFonts w:ascii="Arial" w:hAnsi="Arial" w:cs="Arial"/>
          <w:b/>
          <w:bCs/>
          <w:i/>
          <w:iCs/>
          <w:color w:val="000000" w:themeColor="text1"/>
          <w:sz w:val="24"/>
          <w:szCs w:val="24"/>
          <w:u w:val="single"/>
          <w:lang w:val="mn-MN" w:eastAsia="ja-JP"/>
        </w:rPr>
      </w:pPr>
      <w:r w:rsidRPr="002F59C3">
        <w:rPr>
          <w:rFonts w:ascii="Arial" w:hAnsi="Arial" w:cs="Arial"/>
          <w:b/>
          <w:bCs/>
          <w:i/>
          <w:iCs/>
          <w:color w:val="000000" w:themeColor="text1"/>
          <w:sz w:val="24"/>
          <w:szCs w:val="24"/>
          <w:u w:val="single"/>
          <w:lang w:val="mn-MN" w:eastAsia="ja-JP"/>
        </w:rPr>
        <w:t>Өмч эзэмшигчийн өмчийг удирдах бүрэн эрх</w:t>
      </w:r>
    </w:p>
    <w:p w14:paraId="3236248F" w14:textId="0940C91E" w:rsidR="0051786F" w:rsidRPr="002F59C3" w:rsidRDefault="0051786F"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b/>
          <w:bCs/>
          <w:color w:val="000000" w:themeColor="text1"/>
          <w:sz w:val="24"/>
          <w:szCs w:val="24"/>
          <w:lang w:val="mn-MN" w:eastAsia="ja-JP"/>
        </w:rPr>
        <w:tab/>
      </w:r>
      <w:r w:rsidR="00B84827" w:rsidRPr="002F59C3">
        <w:rPr>
          <w:rFonts w:ascii="Arial" w:hAnsi="Arial" w:cs="Arial"/>
          <w:color w:val="000000" w:themeColor="text1"/>
          <w:sz w:val="24"/>
          <w:szCs w:val="24"/>
          <w:lang w:val="mn-MN" w:eastAsia="ja-JP"/>
        </w:rPr>
        <w:t>Төрийн өмч эзэмшигч гэдэг нь</w:t>
      </w:r>
      <w:r w:rsidR="00B84827" w:rsidRPr="002F59C3">
        <w:rPr>
          <w:rFonts w:ascii="Arial" w:hAnsi="Arial" w:cs="Arial"/>
          <w:b/>
          <w:bCs/>
          <w:color w:val="000000" w:themeColor="text1"/>
          <w:sz w:val="24"/>
          <w:szCs w:val="24"/>
          <w:lang w:val="mn-MN" w:eastAsia="ja-JP"/>
        </w:rPr>
        <w:t xml:space="preserve"> </w:t>
      </w:r>
      <w:r w:rsidR="00B84827" w:rsidRPr="002F59C3">
        <w:rPr>
          <w:rFonts w:ascii="Arial" w:hAnsi="Arial" w:cs="Arial"/>
          <w:color w:val="000000" w:themeColor="text1"/>
          <w:sz w:val="24"/>
          <w:szCs w:val="24"/>
          <w:lang w:val="mn-MN" w:eastAsia="ja-JP"/>
        </w:rPr>
        <w:t>т</w:t>
      </w:r>
      <w:r w:rsidRPr="002F59C3">
        <w:rPr>
          <w:rFonts w:ascii="Arial" w:hAnsi="Arial" w:cs="Arial"/>
          <w:color w:val="000000" w:themeColor="text1"/>
          <w:sz w:val="24"/>
          <w:szCs w:val="24"/>
          <w:lang w:val="mn-MN" w:eastAsia="ja-JP"/>
        </w:rPr>
        <w:t xml:space="preserve">өрийн байгууллага, албан газар, төрийн өмчит компани зэрэг </w:t>
      </w:r>
      <w:r w:rsidR="00B84827" w:rsidRPr="002F59C3">
        <w:rPr>
          <w:rFonts w:ascii="Arial" w:hAnsi="Arial" w:cs="Arial"/>
          <w:color w:val="000000" w:themeColor="text1"/>
          <w:sz w:val="24"/>
          <w:szCs w:val="24"/>
          <w:lang w:val="mn-MN" w:eastAsia="ja-JP"/>
        </w:rPr>
        <w:t xml:space="preserve">төрийн өмч дээр суурилж үйл ажиллагаа явуулж буй этгээдийг илэрхийлнэ. Эдгээр нь </w:t>
      </w:r>
      <w:r w:rsidRPr="002F59C3">
        <w:rPr>
          <w:rFonts w:ascii="Arial" w:hAnsi="Arial" w:cs="Arial"/>
          <w:color w:val="000000" w:themeColor="text1"/>
          <w:sz w:val="24"/>
          <w:szCs w:val="24"/>
          <w:lang w:val="mn-MN" w:eastAsia="ja-JP"/>
        </w:rPr>
        <w:t>төрийн өмчийг өөрийн баланс дээрээ бүртгэж, иргэний эрх зүйн харилцаанд оролцо</w:t>
      </w:r>
      <w:r w:rsidR="00B84827" w:rsidRPr="002F59C3">
        <w:rPr>
          <w:rFonts w:ascii="Arial" w:hAnsi="Arial" w:cs="Arial"/>
          <w:color w:val="000000" w:themeColor="text1"/>
          <w:sz w:val="24"/>
          <w:szCs w:val="24"/>
          <w:lang w:val="mn-MN" w:eastAsia="ja-JP"/>
        </w:rPr>
        <w:t>х бөгөөд</w:t>
      </w:r>
      <w:r w:rsidRPr="002F59C3">
        <w:rPr>
          <w:rFonts w:ascii="Arial" w:hAnsi="Arial" w:cs="Arial"/>
          <w:color w:val="000000" w:themeColor="text1"/>
          <w:sz w:val="24"/>
          <w:szCs w:val="24"/>
          <w:lang w:val="mn-MN" w:eastAsia="ja-JP"/>
        </w:rPr>
        <w:t xml:space="preserve"> </w:t>
      </w:r>
      <w:r w:rsidR="005D0825" w:rsidRPr="002F59C3">
        <w:rPr>
          <w:rFonts w:ascii="Arial" w:hAnsi="Arial" w:cs="Arial"/>
          <w:color w:val="000000" w:themeColor="text1"/>
          <w:sz w:val="24"/>
          <w:szCs w:val="24"/>
          <w:lang w:val="mn-MN" w:eastAsia="ja-JP"/>
        </w:rPr>
        <w:t>УИХ, Засгийн газар, ТӨБЗГ-ын эрх хэмжээнд хамааруул</w:t>
      </w:r>
      <w:r w:rsidR="00B84827" w:rsidRPr="002F59C3">
        <w:rPr>
          <w:rFonts w:ascii="Arial" w:hAnsi="Arial" w:cs="Arial"/>
          <w:color w:val="000000" w:themeColor="text1"/>
          <w:sz w:val="24"/>
          <w:szCs w:val="24"/>
          <w:lang w:val="mn-MN" w:eastAsia="ja-JP"/>
        </w:rPr>
        <w:t>аагүй</w:t>
      </w:r>
      <w:r w:rsidR="0008700A" w:rsidRPr="002F59C3">
        <w:rPr>
          <w:rFonts w:ascii="Arial" w:hAnsi="Arial" w:cs="Arial"/>
          <w:color w:val="000000" w:themeColor="text1"/>
          <w:sz w:val="24"/>
          <w:szCs w:val="24"/>
          <w:lang w:val="mn-MN" w:eastAsia="ja-JP"/>
        </w:rPr>
        <w:t xml:space="preserve"> үндсэн </w:t>
      </w:r>
      <w:r w:rsidR="005D0825" w:rsidRPr="002F59C3">
        <w:rPr>
          <w:rFonts w:ascii="Arial" w:hAnsi="Arial" w:cs="Arial"/>
          <w:color w:val="000000" w:themeColor="text1"/>
          <w:sz w:val="24"/>
          <w:szCs w:val="24"/>
          <w:lang w:val="mn-MN" w:eastAsia="ja-JP"/>
        </w:rPr>
        <w:t>хөрөнг</w:t>
      </w:r>
      <w:r w:rsidR="004B60E0" w:rsidRPr="002F59C3">
        <w:rPr>
          <w:rFonts w:ascii="Arial" w:hAnsi="Arial" w:cs="Arial"/>
          <w:color w:val="000000" w:themeColor="text1"/>
          <w:sz w:val="24"/>
          <w:szCs w:val="24"/>
          <w:lang w:val="mn-MN" w:eastAsia="ja-JP"/>
        </w:rPr>
        <w:t>өөс бусад хөрөнгөө</w:t>
      </w:r>
      <w:r w:rsidR="005D0825" w:rsidRPr="002F59C3">
        <w:rPr>
          <w:rFonts w:ascii="Arial" w:hAnsi="Arial" w:cs="Arial"/>
          <w:color w:val="000000" w:themeColor="text1"/>
          <w:sz w:val="24"/>
          <w:szCs w:val="24"/>
          <w:lang w:val="mn-MN" w:eastAsia="ja-JP"/>
        </w:rPr>
        <w:t xml:space="preserve"> удирдах бүрэн эрхийг хэрэгжүүл</w:t>
      </w:r>
      <w:r w:rsidR="000F40C0" w:rsidRPr="002F59C3">
        <w:rPr>
          <w:rFonts w:ascii="Arial" w:hAnsi="Arial" w:cs="Arial"/>
          <w:color w:val="000000" w:themeColor="text1"/>
          <w:sz w:val="24"/>
          <w:szCs w:val="24"/>
          <w:lang w:val="mn-MN" w:eastAsia="ja-JP"/>
        </w:rPr>
        <w:t>дэг</w:t>
      </w:r>
      <w:r w:rsidR="005D0825" w:rsidRPr="002F59C3">
        <w:rPr>
          <w:rFonts w:ascii="Arial" w:hAnsi="Arial" w:cs="Arial"/>
          <w:color w:val="000000" w:themeColor="text1"/>
          <w:sz w:val="24"/>
          <w:szCs w:val="24"/>
          <w:lang w:val="mn-MN" w:eastAsia="ja-JP"/>
        </w:rPr>
        <w:t xml:space="preserve">. </w:t>
      </w:r>
    </w:p>
    <w:tbl>
      <w:tblPr>
        <w:tblStyle w:val="TableGrid"/>
        <w:tblW w:w="0" w:type="auto"/>
        <w:tblLook w:val="04A0" w:firstRow="1" w:lastRow="0" w:firstColumn="1" w:lastColumn="0" w:noHBand="0" w:noVBand="1"/>
      </w:tblPr>
      <w:tblGrid>
        <w:gridCol w:w="9350"/>
      </w:tblGrid>
      <w:tr w:rsidR="00916809" w:rsidRPr="002F59C3" w14:paraId="392070FD" w14:textId="77777777" w:rsidTr="00ED1A4B">
        <w:tc>
          <w:tcPr>
            <w:tcW w:w="9350" w:type="dxa"/>
            <w:shd w:val="clear" w:color="auto" w:fill="D9D9D9" w:themeFill="background1" w:themeFillShade="D9"/>
          </w:tcPr>
          <w:p w14:paraId="18EC37AC" w14:textId="131E7538" w:rsidR="00C96A94" w:rsidRPr="002F59C3" w:rsidRDefault="00C96A94"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lastRenderedPageBreak/>
              <w:t>Өмчийн эзэмшигч</w:t>
            </w:r>
          </w:p>
        </w:tc>
      </w:tr>
      <w:tr w:rsidR="00916809" w:rsidRPr="002F59C3" w14:paraId="63A013D1" w14:textId="77777777" w:rsidTr="00E46657">
        <w:tc>
          <w:tcPr>
            <w:tcW w:w="9350" w:type="dxa"/>
            <w:shd w:val="clear" w:color="auto" w:fill="F2F2F2" w:themeFill="background1" w:themeFillShade="F2"/>
          </w:tcPr>
          <w:p w14:paraId="2C9B79E5" w14:textId="16850664" w:rsidR="00C96A94" w:rsidRPr="002F59C3" w:rsidRDefault="00DE06AA" w:rsidP="00662FE6">
            <w:pPr>
              <w:spacing w:before="240" w:line="240" w:lineRule="auto"/>
              <w:rPr>
                <w:rFonts w:ascii="Arial" w:hAnsi="Arial" w:cs="Arial"/>
                <w:color w:val="000000" w:themeColor="text1"/>
                <w:lang w:val="mn-MN" w:eastAsia="ja-JP"/>
              </w:rPr>
            </w:pPr>
            <w:r w:rsidRPr="002F59C3">
              <w:rPr>
                <w:rFonts w:ascii="Arial" w:hAnsi="Arial" w:cs="Arial"/>
                <w:color w:val="000000" w:themeColor="text1"/>
                <w:lang w:val="mn-MN" w:eastAsia="ja-JP"/>
              </w:rPr>
              <w:t xml:space="preserve">ТБОНӨТХ-д заасны дагуу </w:t>
            </w:r>
            <w:r w:rsidR="00B73CB1" w:rsidRPr="002F59C3">
              <w:rPr>
                <w:rFonts w:ascii="Arial" w:hAnsi="Arial" w:cs="Arial"/>
                <w:color w:val="000000" w:themeColor="text1"/>
                <w:lang w:val="mn-MN" w:eastAsia="ja-JP"/>
              </w:rPr>
              <w:t>ААТҮГ үндсэн хөрөнг</w:t>
            </w:r>
            <w:r w:rsidRPr="002F59C3">
              <w:rPr>
                <w:rFonts w:ascii="Arial" w:hAnsi="Arial" w:cs="Arial"/>
                <w:color w:val="000000" w:themeColor="text1"/>
                <w:lang w:val="mn-MN" w:eastAsia="ja-JP"/>
              </w:rPr>
              <w:t>өө</w:t>
            </w:r>
            <w:r w:rsidR="00730B1A" w:rsidRPr="002F59C3">
              <w:rPr>
                <w:rFonts w:ascii="Arial" w:hAnsi="Arial" w:cs="Arial"/>
                <w:color w:val="000000" w:themeColor="text1"/>
                <w:lang w:val="mn-MN" w:eastAsia="ja-JP"/>
              </w:rPr>
              <w:t xml:space="preserve"> </w:t>
            </w:r>
            <w:r w:rsidR="00B73CB1" w:rsidRPr="002F59C3">
              <w:rPr>
                <w:rFonts w:ascii="Arial" w:hAnsi="Arial" w:cs="Arial"/>
                <w:color w:val="000000" w:themeColor="text1"/>
                <w:lang w:val="mn-MN" w:eastAsia="ja-JP"/>
              </w:rPr>
              <w:t>захиран зарцуулах</w:t>
            </w:r>
          </w:p>
        </w:tc>
      </w:tr>
      <w:tr w:rsidR="00916809" w:rsidRPr="00B67CDD" w14:paraId="1D562EFB" w14:textId="77777777" w:rsidTr="00C96A94">
        <w:tc>
          <w:tcPr>
            <w:tcW w:w="9350" w:type="dxa"/>
          </w:tcPr>
          <w:p w14:paraId="573E5B06" w14:textId="77777777" w:rsidR="006643E3" w:rsidRPr="002F59C3" w:rsidRDefault="006643E3" w:rsidP="00662FE6">
            <w:pPr>
              <w:spacing w:before="240" w:line="240" w:lineRule="auto"/>
              <w:jc w:val="both"/>
              <w:rPr>
                <w:rFonts w:ascii="Arial" w:hAnsi="Arial" w:cs="Arial"/>
                <w:color w:val="000000" w:themeColor="text1"/>
                <w:lang w:val="mn-MN" w:eastAsia="ja-JP"/>
              </w:rPr>
            </w:pPr>
            <w:r w:rsidRPr="002F59C3">
              <w:rPr>
                <w:rFonts w:ascii="Arial" w:hAnsi="Arial" w:cs="Arial"/>
                <w:b/>
                <w:bCs/>
                <w:color w:val="000000" w:themeColor="text1"/>
                <w:lang w:val="mn-MN" w:eastAsia="ja-JP"/>
              </w:rPr>
              <w:t>16 дугаар зүйл. Аж ахуйн тооцоотой үйлдвэрийн газрын эд хөрөнгийн эрх</w:t>
            </w:r>
          </w:p>
          <w:p w14:paraId="0E36E8A6" w14:textId="77777777" w:rsidR="006643E3" w:rsidRPr="002F59C3" w:rsidRDefault="006643E3"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16 дугаар зүйл. Аж ахуйн тооцоотой үйлдвэрийн газрын эд хөрөнгийн эрх</w:t>
            </w:r>
          </w:p>
          <w:p w14:paraId="0F2519A9" w14:textId="18E3AE67" w:rsidR="00C96A94" w:rsidRPr="002F59C3" w:rsidRDefault="006643E3"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16.1.2/ үндсэн хөрөнгийг энэ хуульд заасан эрх хэмжээний дотор захиран зарцуулах;</w:t>
            </w:r>
          </w:p>
        </w:tc>
      </w:tr>
      <w:tr w:rsidR="00916809" w:rsidRPr="00B67CDD" w14:paraId="6F888C15" w14:textId="77777777" w:rsidTr="00E46657">
        <w:tc>
          <w:tcPr>
            <w:tcW w:w="9350" w:type="dxa"/>
            <w:shd w:val="clear" w:color="auto" w:fill="F2F2F2" w:themeFill="background1" w:themeFillShade="F2"/>
          </w:tcPr>
          <w:p w14:paraId="0E550AB5" w14:textId="6FDDE580" w:rsidR="00C96A94" w:rsidRPr="002F59C3" w:rsidRDefault="00DE06AA"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ТБОНӨТХ-д заасны дагуу хуулийн этгээд ү</w:t>
            </w:r>
            <w:r w:rsidR="00CF47EF" w:rsidRPr="002F59C3">
              <w:rPr>
                <w:rFonts w:ascii="Arial" w:hAnsi="Arial" w:cs="Arial"/>
                <w:color w:val="000000" w:themeColor="text1"/>
                <w:lang w:val="mn-MN" w:eastAsia="ja-JP"/>
              </w:rPr>
              <w:t>ндсэн хөрөнгөөс бус</w:t>
            </w:r>
            <w:r w:rsidR="00987B0D" w:rsidRPr="002F59C3">
              <w:rPr>
                <w:rFonts w:ascii="Arial" w:hAnsi="Arial" w:cs="Arial"/>
                <w:color w:val="000000" w:themeColor="text1"/>
                <w:lang w:val="mn-MN" w:eastAsia="ja-JP"/>
              </w:rPr>
              <w:t>ад</w:t>
            </w:r>
            <w:r w:rsidR="00CF47EF" w:rsidRPr="002F59C3">
              <w:rPr>
                <w:rFonts w:ascii="Arial" w:hAnsi="Arial" w:cs="Arial"/>
                <w:color w:val="000000" w:themeColor="text1"/>
                <w:lang w:val="mn-MN" w:eastAsia="ja-JP"/>
              </w:rPr>
              <w:t xml:space="preserve"> </w:t>
            </w:r>
            <w:r w:rsidR="00B73CB1" w:rsidRPr="002F59C3">
              <w:rPr>
                <w:rFonts w:ascii="Arial" w:hAnsi="Arial" w:cs="Arial"/>
                <w:color w:val="000000" w:themeColor="text1"/>
                <w:lang w:val="mn-MN" w:eastAsia="ja-JP"/>
              </w:rPr>
              <w:t>хөрөнг</w:t>
            </w:r>
            <w:r w:rsidRPr="002F59C3">
              <w:rPr>
                <w:rFonts w:ascii="Arial" w:hAnsi="Arial" w:cs="Arial"/>
                <w:color w:val="000000" w:themeColor="text1"/>
                <w:lang w:val="mn-MN" w:eastAsia="ja-JP"/>
              </w:rPr>
              <w:t>өө</w:t>
            </w:r>
            <w:r w:rsidR="00B73CB1" w:rsidRPr="002F59C3">
              <w:rPr>
                <w:rFonts w:ascii="Arial" w:hAnsi="Arial" w:cs="Arial"/>
                <w:color w:val="000000" w:themeColor="text1"/>
                <w:lang w:val="mn-MN" w:eastAsia="ja-JP"/>
              </w:rPr>
              <w:t xml:space="preserve"> бусдад худалдах</w:t>
            </w:r>
          </w:p>
        </w:tc>
      </w:tr>
      <w:tr w:rsidR="00916809" w:rsidRPr="00B67CDD" w14:paraId="266E4FED" w14:textId="77777777" w:rsidTr="00C96A94">
        <w:tc>
          <w:tcPr>
            <w:tcW w:w="9350" w:type="dxa"/>
          </w:tcPr>
          <w:p w14:paraId="5BFA32A6" w14:textId="6C56B640" w:rsidR="00C96A94" w:rsidRPr="002F59C3" w:rsidRDefault="00C96A94" w:rsidP="00662FE6">
            <w:pPr>
              <w:spacing w:before="240" w:line="240" w:lineRule="auto"/>
              <w:jc w:val="both"/>
              <w:rPr>
                <w:rFonts w:ascii="Arial" w:hAnsi="Arial" w:cs="Arial"/>
                <w:b/>
                <w:bCs/>
                <w:color w:val="000000" w:themeColor="text1"/>
                <w:lang w:val="mn-MN" w:eastAsia="ja-JP"/>
              </w:rPr>
            </w:pPr>
            <w:r w:rsidRPr="002F59C3">
              <w:rPr>
                <w:rFonts w:ascii="Arial" w:hAnsi="Arial" w:cs="Arial"/>
                <w:b/>
                <w:bCs/>
                <w:color w:val="000000" w:themeColor="text1"/>
                <w:lang w:val="mn-MN" w:eastAsia="ja-JP"/>
              </w:rPr>
              <w:t>29 дүгээр зүйл. Төрийн өмчийн эд хөрөнгийг худалдах</w:t>
            </w:r>
          </w:p>
          <w:p w14:paraId="6472E2A9" w14:textId="740A6301" w:rsidR="00C96A94" w:rsidRPr="002F59C3" w:rsidRDefault="00C96A94"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1. Төрийн өмчийн үл хөдлөх хөрөнгө..., төрийн өмчит хуулийн этгээдийн үндсэн хөрөнгөд хамаарах хөдлөх хөрөнг</w:t>
            </w:r>
            <w:r w:rsidR="00A24F89" w:rsidRPr="002F59C3">
              <w:rPr>
                <w:rFonts w:ascii="Arial" w:hAnsi="Arial" w:cs="Arial"/>
                <w:color w:val="000000" w:themeColor="text1"/>
                <w:lang w:val="mn-MN" w:eastAsia="ja-JP"/>
              </w:rPr>
              <w:t>...-өөс...</w:t>
            </w:r>
            <w:r w:rsidRPr="002F59C3">
              <w:rPr>
                <w:rFonts w:ascii="Arial" w:hAnsi="Arial" w:cs="Arial"/>
                <w:color w:val="000000" w:themeColor="text1"/>
                <w:lang w:val="mn-MN" w:eastAsia="ja-JP"/>
              </w:rPr>
              <w:t xml:space="preserve"> бусад эд хөрөнгийг тухайн хуулийн этгээдийн шийдвэрээр гагцхүү дуудлага худалдаагаар худалдаж болно.</w:t>
            </w:r>
          </w:p>
        </w:tc>
      </w:tr>
    </w:tbl>
    <w:p w14:paraId="590E97BA" w14:textId="2A79562E" w:rsidR="00403E93" w:rsidRPr="002F59C3" w:rsidRDefault="00DB68E8"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ab/>
        <w:t xml:space="preserve">Гэсэн хэдий ч, бодит байдал дээр </w:t>
      </w:r>
      <w:r w:rsidR="009C44C0" w:rsidRPr="002F59C3">
        <w:rPr>
          <w:rFonts w:ascii="Arial" w:hAnsi="Arial" w:cs="Arial"/>
          <w:color w:val="000000" w:themeColor="text1"/>
          <w:sz w:val="24"/>
          <w:szCs w:val="24"/>
          <w:lang w:val="mn-MN" w:eastAsia="ja-JP"/>
        </w:rPr>
        <w:t>төрийн байгууллага, албан газ</w:t>
      </w:r>
      <w:r w:rsidR="00587094" w:rsidRPr="002F59C3">
        <w:rPr>
          <w:rFonts w:ascii="Arial" w:hAnsi="Arial" w:cs="Arial"/>
          <w:color w:val="000000" w:themeColor="text1"/>
          <w:sz w:val="24"/>
          <w:szCs w:val="24"/>
          <w:lang w:val="mn-MN" w:eastAsia="ja-JP"/>
        </w:rPr>
        <w:t>ар, компанийн</w:t>
      </w:r>
      <w:r w:rsidR="00930FC0" w:rsidRPr="002F59C3">
        <w:rPr>
          <w:rFonts w:ascii="Arial" w:hAnsi="Arial" w:cs="Arial"/>
          <w:color w:val="000000" w:themeColor="text1"/>
          <w:sz w:val="24"/>
          <w:szCs w:val="24"/>
          <w:lang w:val="mn-MN" w:eastAsia="ja-JP"/>
        </w:rPr>
        <w:t xml:space="preserve"> хөрөнгийн эрхийн </w:t>
      </w:r>
      <w:r w:rsidR="00E541C2" w:rsidRPr="002F59C3">
        <w:rPr>
          <w:rFonts w:ascii="Arial" w:hAnsi="Arial" w:cs="Arial"/>
          <w:color w:val="000000" w:themeColor="text1"/>
          <w:sz w:val="24"/>
          <w:szCs w:val="24"/>
          <w:lang w:val="mn-MN" w:eastAsia="ja-JP"/>
        </w:rPr>
        <w:t>хуваарилалт нь ойлгомжгүй</w:t>
      </w:r>
      <w:r w:rsidR="00930FC0" w:rsidRPr="002F59C3">
        <w:rPr>
          <w:rFonts w:ascii="Arial" w:hAnsi="Arial" w:cs="Arial"/>
          <w:color w:val="000000" w:themeColor="text1"/>
          <w:sz w:val="24"/>
          <w:szCs w:val="24"/>
          <w:lang w:val="mn-MN" w:eastAsia="ja-JP"/>
        </w:rPr>
        <w:t xml:space="preserve"> байна. Өөрөөр хэлбэл, </w:t>
      </w:r>
      <w:r w:rsidR="00C97066" w:rsidRPr="002F59C3">
        <w:rPr>
          <w:rFonts w:ascii="Arial" w:hAnsi="Arial" w:cs="Arial"/>
          <w:color w:val="000000" w:themeColor="text1"/>
          <w:sz w:val="24"/>
          <w:szCs w:val="24"/>
          <w:lang w:val="mn-MN" w:eastAsia="ja-JP"/>
        </w:rPr>
        <w:t>ТБОНӨТХ-ийн 29.1-д “ Төрийн өмчийн үл хөдлөх хөрөнгө..., төрийн өмчит хуулийн этгээдийн үндсэн хөрөнгөд хамаарах хөдлөх хөрөнг...-өөс... бусад эд хөрөнгийг тухайн хуулийн этгээдийн шийдвэрээр” бусдад худалда</w:t>
      </w:r>
      <w:r w:rsidR="00C661AF" w:rsidRPr="002F59C3">
        <w:rPr>
          <w:rFonts w:ascii="Arial" w:hAnsi="Arial" w:cs="Arial"/>
          <w:color w:val="000000" w:themeColor="text1"/>
          <w:sz w:val="24"/>
          <w:szCs w:val="24"/>
          <w:lang w:val="mn-MN" w:eastAsia="ja-JP"/>
        </w:rPr>
        <w:t>ж болохоор</w:t>
      </w:r>
      <w:r w:rsidR="00C97066" w:rsidRPr="002F59C3">
        <w:rPr>
          <w:rFonts w:ascii="Arial" w:hAnsi="Arial" w:cs="Arial"/>
          <w:color w:val="000000" w:themeColor="text1"/>
          <w:sz w:val="24"/>
          <w:szCs w:val="24"/>
          <w:lang w:val="mn-MN" w:eastAsia="ja-JP"/>
        </w:rPr>
        <w:t xml:space="preserve"> зохицуулсан</w:t>
      </w:r>
      <w:r w:rsidR="003F1009" w:rsidRPr="002F59C3">
        <w:rPr>
          <w:rFonts w:ascii="Arial" w:hAnsi="Arial" w:cs="Arial"/>
          <w:color w:val="000000" w:themeColor="text1"/>
          <w:sz w:val="24"/>
          <w:szCs w:val="24"/>
          <w:lang w:val="mn-MN" w:eastAsia="ja-JP"/>
        </w:rPr>
        <w:t xml:space="preserve">. </w:t>
      </w:r>
    </w:p>
    <w:p w14:paraId="200FA864" w14:textId="2C32A636" w:rsidR="004A3807" w:rsidRPr="002F59C3" w:rsidRDefault="003F1009"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ab/>
        <w:t xml:space="preserve">Энэхүү үндсэн хөрөнгө гэдэг нь </w:t>
      </w:r>
      <w:r w:rsidR="000E5AAD" w:rsidRPr="002F59C3">
        <w:rPr>
          <w:rFonts w:ascii="Arial" w:hAnsi="Arial" w:cs="Arial"/>
          <w:color w:val="000000" w:themeColor="text1"/>
          <w:sz w:val="24"/>
          <w:szCs w:val="24"/>
          <w:lang w:val="mn-MN" w:eastAsia="ja-JP"/>
        </w:rPr>
        <w:t>“нэгээс дээш тайлант үед ашиглагдахаар хүлээгдэж хөрөнгө бөгөөд бүтээгдэхүүн, үйлчилгээний үйлдвэрлэл болон нийлүүлэтэд ашиглах, бусдад түрээслүүлэх эсвэл удирдлагын зориулалтаар ашиглагдах хөрөнгийг хэлнэ.”</w:t>
      </w:r>
      <w:r w:rsidR="003A6455" w:rsidRPr="002F59C3">
        <w:rPr>
          <w:rStyle w:val="FootnoteReference"/>
          <w:rFonts w:ascii="Arial" w:hAnsi="Arial" w:cs="Arial"/>
          <w:color w:val="000000" w:themeColor="text1"/>
          <w:sz w:val="24"/>
          <w:szCs w:val="24"/>
          <w:lang w:val="mn-MN" w:eastAsia="ja-JP"/>
        </w:rPr>
        <w:footnoteReference w:id="12"/>
      </w:r>
      <w:r w:rsidR="00BA71DF" w:rsidRPr="002F59C3">
        <w:rPr>
          <w:rFonts w:ascii="Arial" w:hAnsi="Arial" w:cs="Arial"/>
          <w:color w:val="000000" w:themeColor="text1"/>
          <w:sz w:val="24"/>
          <w:szCs w:val="24"/>
          <w:lang w:val="mn-MN" w:eastAsia="ja-JP"/>
        </w:rPr>
        <w:t xml:space="preserve"> </w:t>
      </w:r>
      <w:r w:rsidR="003A6455" w:rsidRPr="002F59C3">
        <w:rPr>
          <w:rFonts w:ascii="Arial" w:hAnsi="Arial" w:cs="Arial"/>
          <w:color w:val="000000" w:themeColor="text1"/>
          <w:sz w:val="24"/>
          <w:szCs w:val="24"/>
          <w:lang w:val="mn-MN" w:eastAsia="ja-JP"/>
        </w:rPr>
        <w:t>Үндсэн хөрөнгөд</w:t>
      </w:r>
      <w:r w:rsidR="004A3807" w:rsidRPr="002F59C3">
        <w:rPr>
          <w:rFonts w:ascii="Arial" w:hAnsi="Arial" w:cs="Arial"/>
          <w:color w:val="000000" w:themeColor="text1"/>
          <w:sz w:val="24"/>
          <w:szCs w:val="24"/>
          <w:lang w:val="mn-MN" w:eastAsia="ja-JP"/>
        </w:rPr>
        <w:t xml:space="preserve"> дараах хөрөнгө хамаарна.</w:t>
      </w:r>
      <w:r w:rsidR="004A3807" w:rsidRPr="002F59C3">
        <w:rPr>
          <w:rStyle w:val="FootnoteReference"/>
          <w:rFonts w:ascii="Arial" w:hAnsi="Arial" w:cs="Arial"/>
          <w:color w:val="000000" w:themeColor="text1"/>
          <w:sz w:val="24"/>
          <w:szCs w:val="24"/>
          <w:lang w:val="mn-MN" w:eastAsia="ja-JP"/>
        </w:rPr>
        <w:footnoteReference w:id="13"/>
      </w:r>
      <w:r w:rsidR="004A3807" w:rsidRPr="002F59C3">
        <w:rPr>
          <w:rFonts w:ascii="Arial" w:hAnsi="Arial" w:cs="Arial"/>
          <w:color w:val="000000" w:themeColor="text1"/>
          <w:sz w:val="24"/>
          <w:szCs w:val="24"/>
          <w:lang w:val="mn-MN" w:eastAsia="ja-JP"/>
        </w:rPr>
        <w:t xml:space="preserve"> Үүнд: </w:t>
      </w:r>
    </w:p>
    <w:p w14:paraId="6AE55821" w14:textId="091D0B09" w:rsidR="004A3807" w:rsidRPr="002F59C3" w:rsidRDefault="003A6455" w:rsidP="00662FE6">
      <w:pPr>
        <w:spacing w:before="240" w:after="0" w:line="240" w:lineRule="auto"/>
        <w:ind w:firstLine="720"/>
        <w:rPr>
          <w:rFonts w:ascii="Arial" w:hAnsi="Arial" w:cs="Arial"/>
          <w:color w:val="000000" w:themeColor="text1"/>
          <w:sz w:val="24"/>
          <w:szCs w:val="24"/>
          <w:lang w:val="mn-MN"/>
        </w:rPr>
      </w:pPr>
      <w:r w:rsidRPr="002F59C3">
        <w:rPr>
          <w:rFonts w:ascii="Arial" w:hAnsi="Arial" w:cs="Arial"/>
          <w:color w:val="000000" w:themeColor="text1"/>
          <w:sz w:val="24"/>
          <w:szCs w:val="24"/>
          <w:lang w:val="mn-MN" w:eastAsia="ja-JP"/>
        </w:rPr>
        <w:t xml:space="preserve"> </w:t>
      </w:r>
      <w:r w:rsidR="0062235A" w:rsidRPr="002F59C3">
        <w:rPr>
          <w:rFonts w:ascii="Arial" w:hAnsi="Arial" w:cs="Arial"/>
          <w:color w:val="000000" w:themeColor="text1"/>
          <w:sz w:val="24"/>
          <w:szCs w:val="24"/>
          <w:lang w:val="mn-MN" w:eastAsia="ja-JP"/>
        </w:rPr>
        <w:t>(</w:t>
      </w:r>
      <w:r w:rsidR="004A3807" w:rsidRPr="002F59C3">
        <w:rPr>
          <w:rFonts w:ascii="Arial" w:hAnsi="Arial" w:cs="Arial"/>
          <w:color w:val="000000" w:themeColor="text1"/>
          <w:sz w:val="24"/>
          <w:szCs w:val="24"/>
          <w:lang w:val="mn-MN"/>
        </w:rPr>
        <w:t>а)</w:t>
      </w:r>
      <w:r w:rsidR="0062235A" w:rsidRPr="002F59C3">
        <w:rPr>
          <w:rFonts w:ascii="Arial" w:hAnsi="Arial" w:cs="Arial"/>
          <w:color w:val="000000" w:themeColor="text1"/>
          <w:sz w:val="24"/>
          <w:szCs w:val="24"/>
          <w:lang w:val="mn-MN"/>
        </w:rPr>
        <w:t xml:space="preserve"> </w:t>
      </w:r>
      <w:r w:rsidR="004A3807" w:rsidRPr="002F59C3">
        <w:rPr>
          <w:rFonts w:ascii="Arial" w:hAnsi="Arial" w:cs="Arial"/>
          <w:color w:val="000000" w:themeColor="text1"/>
          <w:sz w:val="24"/>
          <w:szCs w:val="24"/>
          <w:lang w:val="mn-MN"/>
        </w:rPr>
        <w:t>Газрын сайжруулалт: Нийтийн эзэмшлийн газар дээр хийгдсэн явган хүний зам, ногоон байгууламж болон бусад газрын сайжруулалтууд;</w:t>
      </w:r>
    </w:p>
    <w:p w14:paraId="7B72E59E" w14:textId="3A3D0A06" w:rsidR="004A3807" w:rsidRPr="002F59C3" w:rsidRDefault="004A3807" w:rsidP="00662FE6">
      <w:pPr>
        <w:spacing w:before="240" w:after="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(б)</w:t>
      </w:r>
      <w:r w:rsidR="0062235A" w:rsidRPr="002F59C3">
        <w:rPr>
          <w:rFonts w:ascii="Arial" w:hAnsi="Arial" w:cs="Arial"/>
          <w:color w:val="000000" w:themeColor="text1"/>
          <w:sz w:val="24"/>
          <w:szCs w:val="24"/>
          <w:lang w:val="mn-MN" w:eastAsia="ja-JP"/>
        </w:rPr>
        <w:t xml:space="preserve"> </w:t>
      </w:r>
      <w:r w:rsidRPr="002F59C3">
        <w:rPr>
          <w:rFonts w:ascii="Arial" w:hAnsi="Arial" w:cs="Arial"/>
          <w:color w:val="000000" w:themeColor="text1"/>
          <w:sz w:val="24"/>
          <w:szCs w:val="24"/>
          <w:lang w:val="mn-MN" w:eastAsia="ja-JP"/>
        </w:rPr>
        <w:t>Барилга байгууламж: Бүх төрлийн барилга, түүний бүрэлдэхүүнд хамаарах халаалт, ус, агааржуулалт, цахилгааны систем, зам, гүүр, янз бүрийн талбай зэрэг дэд бүтцийн шинжтэй зүйлс;</w:t>
      </w:r>
    </w:p>
    <w:p w14:paraId="01DFD384" w14:textId="52B65308" w:rsidR="004A3807" w:rsidRPr="002F59C3" w:rsidRDefault="004A3807" w:rsidP="00662FE6">
      <w:pPr>
        <w:spacing w:before="240" w:after="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(в)</w:t>
      </w:r>
      <w:r w:rsidR="0062235A" w:rsidRPr="002F59C3">
        <w:rPr>
          <w:rFonts w:ascii="Arial" w:hAnsi="Arial" w:cs="Arial"/>
          <w:color w:val="000000" w:themeColor="text1"/>
          <w:sz w:val="24"/>
          <w:szCs w:val="24"/>
          <w:lang w:val="mn-MN" w:eastAsia="ja-JP"/>
        </w:rPr>
        <w:t xml:space="preserve"> </w:t>
      </w:r>
      <w:r w:rsidRPr="002F59C3">
        <w:rPr>
          <w:rFonts w:ascii="Arial" w:hAnsi="Arial" w:cs="Arial"/>
          <w:color w:val="000000" w:themeColor="text1"/>
          <w:sz w:val="24"/>
          <w:szCs w:val="24"/>
          <w:lang w:val="mn-MN" w:eastAsia="ja-JP"/>
        </w:rPr>
        <w:t>Машин, тоног төхөөрөмж: Үйлдвэрлэл, үйлчилгээний зориулалттай бүх төрлийн машин механизмаас гадна дамжуулах төхөөрөмж, нэмэгдэл төхөөрөмжүүд;</w:t>
      </w:r>
    </w:p>
    <w:p w14:paraId="02C21ED6" w14:textId="379C455B" w:rsidR="004A3807" w:rsidRPr="002F59C3" w:rsidRDefault="004A3807" w:rsidP="00662FE6">
      <w:pPr>
        <w:spacing w:before="240" w:after="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(г)</w:t>
      </w:r>
      <w:r w:rsidR="0062235A" w:rsidRPr="002F59C3">
        <w:rPr>
          <w:rFonts w:ascii="Arial" w:hAnsi="Arial" w:cs="Arial"/>
          <w:color w:val="000000" w:themeColor="text1"/>
          <w:sz w:val="24"/>
          <w:szCs w:val="24"/>
          <w:lang w:val="mn-MN" w:eastAsia="ja-JP"/>
        </w:rPr>
        <w:t xml:space="preserve"> </w:t>
      </w:r>
      <w:r w:rsidRPr="002F59C3">
        <w:rPr>
          <w:rFonts w:ascii="Arial" w:hAnsi="Arial" w:cs="Arial"/>
          <w:color w:val="000000" w:themeColor="text1"/>
          <w:sz w:val="24"/>
          <w:szCs w:val="24"/>
          <w:lang w:val="mn-MN" w:eastAsia="ja-JP"/>
        </w:rPr>
        <w:t>Тээврийн хэрэгсэл: Бүх төрлийн тээврийн хэрэгслүүд;</w:t>
      </w:r>
    </w:p>
    <w:p w14:paraId="6C25ADD7" w14:textId="011D79AC" w:rsidR="004A3807" w:rsidRPr="002F59C3" w:rsidRDefault="004A3807" w:rsidP="00662FE6">
      <w:pPr>
        <w:spacing w:before="240" w:after="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(д)</w:t>
      </w:r>
      <w:r w:rsidR="0062235A" w:rsidRPr="002F59C3">
        <w:rPr>
          <w:rFonts w:ascii="Arial" w:hAnsi="Arial" w:cs="Arial"/>
          <w:color w:val="000000" w:themeColor="text1"/>
          <w:sz w:val="24"/>
          <w:szCs w:val="24"/>
          <w:lang w:val="mn-MN" w:eastAsia="ja-JP"/>
        </w:rPr>
        <w:t xml:space="preserve"> </w:t>
      </w:r>
      <w:r w:rsidRPr="002F59C3">
        <w:rPr>
          <w:rFonts w:ascii="Arial" w:hAnsi="Arial" w:cs="Arial"/>
          <w:color w:val="000000" w:themeColor="text1"/>
          <w:sz w:val="24"/>
          <w:szCs w:val="24"/>
          <w:lang w:val="mn-MN" w:eastAsia="ja-JP"/>
        </w:rPr>
        <w:t>Тавилга, эд хогшил: Нэг жилээс дээш хугацаанд ашиглагдах тавилга, аж ахуйн эд хогшил, багаж хэрэгслүүд;</w:t>
      </w:r>
    </w:p>
    <w:p w14:paraId="7C8B077C" w14:textId="62D16525" w:rsidR="004A3807" w:rsidRPr="002F59C3" w:rsidRDefault="004A3807" w:rsidP="00662FE6">
      <w:pPr>
        <w:spacing w:before="240" w:after="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lastRenderedPageBreak/>
        <w:t>(е)</w:t>
      </w:r>
      <w:r w:rsidR="0062235A" w:rsidRPr="002F59C3">
        <w:rPr>
          <w:rFonts w:ascii="Arial" w:hAnsi="Arial" w:cs="Arial"/>
          <w:color w:val="000000" w:themeColor="text1"/>
          <w:sz w:val="24"/>
          <w:szCs w:val="24"/>
          <w:lang w:val="mn-MN" w:eastAsia="ja-JP"/>
        </w:rPr>
        <w:t xml:space="preserve"> </w:t>
      </w:r>
      <w:r w:rsidRPr="002F59C3">
        <w:rPr>
          <w:rFonts w:ascii="Arial" w:hAnsi="Arial" w:cs="Arial"/>
          <w:color w:val="000000" w:themeColor="text1"/>
          <w:sz w:val="24"/>
          <w:szCs w:val="24"/>
          <w:lang w:val="mn-MN" w:eastAsia="ja-JP"/>
        </w:rPr>
        <w:t>Компьютер, бусад хэрэгсэл: Компьютер, хэвлэх, хувилах төхөөрөмж болон бусад хэрэгслүүд;</w:t>
      </w:r>
    </w:p>
    <w:p w14:paraId="3411D1AA" w14:textId="162215FC" w:rsidR="000E5AAD" w:rsidRPr="002F59C3" w:rsidRDefault="004A3807"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(ё)</w:t>
      </w:r>
      <w:r w:rsidR="0062235A" w:rsidRPr="002F59C3">
        <w:rPr>
          <w:rFonts w:ascii="Arial" w:hAnsi="Arial" w:cs="Arial"/>
          <w:color w:val="000000" w:themeColor="text1"/>
          <w:sz w:val="24"/>
          <w:szCs w:val="24"/>
          <w:lang w:val="mn-MN" w:eastAsia="ja-JP"/>
        </w:rPr>
        <w:t xml:space="preserve"> </w:t>
      </w:r>
      <w:r w:rsidRPr="002F59C3">
        <w:rPr>
          <w:rFonts w:ascii="Arial" w:hAnsi="Arial" w:cs="Arial"/>
          <w:color w:val="000000" w:themeColor="text1"/>
          <w:sz w:val="24"/>
          <w:szCs w:val="24"/>
          <w:lang w:val="mn-MN" w:eastAsia="ja-JP"/>
        </w:rPr>
        <w:t>Бусад үндсэн хөрөнгө: Дээрх ангилалд ороогүй бусад үндсэн хөрөнгө хамаарна.</w:t>
      </w:r>
    </w:p>
    <w:p w14:paraId="2671B258" w14:textId="1458B456" w:rsidR="00FC0748" w:rsidRPr="002F59C3" w:rsidRDefault="00FC0748"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Харин хуулийн этгээд өөрийн шийдвэрийн үндсэн дээр захиран зарцуулж болох хөрөнгөд эргэлтийн хөрөнгө болон биет бус хөрөнгө зэрэг хамаарна.</w:t>
      </w:r>
      <w:r w:rsidRPr="002F59C3">
        <w:rPr>
          <w:rStyle w:val="FootnoteReference"/>
          <w:rFonts w:ascii="Arial" w:hAnsi="Arial" w:cs="Arial"/>
          <w:color w:val="000000" w:themeColor="text1"/>
          <w:sz w:val="24"/>
          <w:szCs w:val="24"/>
          <w:lang w:val="mn-MN" w:eastAsia="ja-JP"/>
        </w:rPr>
        <w:footnoteReference w:id="14"/>
      </w:r>
      <w:r w:rsidR="00CC36AE" w:rsidRPr="002F59C3">
        <w:rPr>
          <w:rFonts w:ascii="Arial" w:hAnsi="Arial" w:cs="Arial"/>
          <w:color w:val="000000" w:themeColor="text1"/>
          <w:sz w:val="24"/>
          <w:szCs w:val="24"/>
          <w:lang w:val="mn-MN" w:eastAsia="ja-JP"/>
        </w:rPr>
        <w:t xml:space="preserve"> </w:t>
      </w:r>
      <w:r w:rsidRPr="002F59C3">
        <w:rPr>
          <w:rFonts w:ascii="Arial" w:hAnsi="Arial" w:cs="Arial"/>
          <w:color w:val="000000" w:themeColor="text1"/>
          <w:sz w:val="24"/>
          <w:szCs w:val="24"/>
          <w:lang w:val="mn-MN" w:eastAsia="ja-JP"/>
        </w:rPr>
        <w:t xml:space="preserve">Эргэлтийн бус хөрөнгөд дараах хөрөнгө хамаарна. Үүнд: </w:t>
      </w:r>
    </w:p>
    <w:p w14:paraId="5F104B23" w14:textId="7E7BF377" w:rsidR="00FC0748" w:rsidRPr="002F59C3" w:rsidRDefault="00FC0748" w:rsidP="00662FE6">
      <w:pPr>
        <w:spacing w:before="240" w:after="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1.Мөнгө, түүнтэй адилтгах хөрөнгө</w:t>
      </w:r>
      <w:r w:rsidR="0062235A" w:rsidRPr="002F59C3">
        <w:rPr>
          <w:rFonts w:ascii="Arial" w:hAnsi="Arial" w:cs="Arial"/>
          <w:color w:val="000000" w:themeColor="text1"/>
          <w:sz w:val="24"/>
          <w:szCs w:val="24"/>
          <w:lang w:val="mn-MN" w:eastAsia="ja-JP"/>
        </w:rPr>
        <w:t>;</w:t>
      </w:r>
    </w:p>
    <w:p w14:paraId="40FE6DCB" w14:textId="74380906" w:rsidR="00FC0748" w:rsidRPr="002F59C3" w:rsidRDefault="00FC0748" w:rsidP="00662FE6">
      <w:pPr>
        <w:spacing w:before="240" w:after="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2.Дансны авлага</w:t>
      </w:r>
      <w:r w:rsidR="0062235A" w:rsidRPr="002F59C3">
        <w:rPr>
          <w:rFonts w:ascii="Arial" w:hAnsi="Arial" w:cs="Arial"/>
          <w:color w:val="000000" w:themeColor="text1"/>
          <w:sz w:val="24"/>
          <w:szCs w:val="24"/>
          <w:lang w:val="mn-MN" w:eastAsia="ja-JP"/>
        </w:rPr>
        <w:t>;</w:t>
      </w:r>
    </w:p>
    <w:p w14:paraId="15228B84" w14:textId="24BF217E" w:rsidR="00FC0748" w:rsidRPr="002F59C3" w:rsidRDefault="00FC0748" w:rsidP="00662FE6">
      <w:pPr>
        <w:spacing w:before="240" w:after="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3.Татвар, нийгмийн даатгалын шимтгэлийн авлага</w:t>
      </w:r>
      <w:r w:rsidR="0062235A" w:rsidRPr="002F59C3">
        <w:rPr>
          <w:rFonts w:ascii="Arial" w:hAnsi="Arial" w:cs="Arial"/>
          <w:color w:val="000000" w:themeColor="text1"/>
          <w:sz w:val="24"/>
          <w:szCs w:val="24"/>
          <w:lang w:val="mn-MN" w:eastAsia="ja-JP"/>
        </w:rPr>
        <w:t>;</w:t>
      </w:r>
    </w:p>
    <w:p w14:paraId="162F1C88" w14:textId="5374B16B" w:rsidR="00FC0748" w:rsidRPr="002F59C3" w:rsidRDefault="00FC0748" w:rsidP="00662FE6">
      <w:pPr>
        <w:spacing w:before="240" w:after="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4.Бусад авлага</w:t>
      </w:r>
      <w:r w:rsidR="0062235A" w:rsidRPr="002F59C3">
        <w:rPr>
          <w:rFonts w:ascii="Arial" w:hAnsi="Arial" w:cs="Arial"/>
          <w:color w:val="000000" w:themeColor="text1"/>
          <w:sz w:val="24"/>
          <w:szCs w:val="24"/>
          <w:lang w:val="mn-MN" w:eastAsia="ja-JP"/>
        </w:rPr>
        <w:t>;</w:t>
      </w:r>
    </w:p>
    <w:p w14:paraId="782F949D" w14:textId="3EC73D1F" w:rsidR="00FC0748" w:rsidRPr="002F59C3" w:rsidRDefault="00FC0748" w:rsidP="00662FE6">
      <w:pPr>
        <w:spacing w:before="240" w:after="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5.Бусад санхүүгийн хөрөнгө</w:t>
      </w:r>
      <w:r w:rsidR="0062235A" w:rsidRPr="002F59C3">
        <w:rPr>
          <w:rFonts w:ascii="Arial" w:hAnsi="Arial" w:cs="Arial"/>
          <w:color w:val="000000" w:themeColor="text1"/>
          <w:sz w:val="24"/>
          <w:szCs w:val="24"/>
          <w:lang w:val="mn-MN" w:eastAsia="ja-JP"/>
        </w:rPr>
        <w:t>;</w:t>
      </w:r>
    </w:p>
    <w:p w14:paraId="49BCDAAB" w14:textId="7C80B3A3" w:rsidR="00FC0748" w:rsidRPr="002F59C3" w:rsidRDefault="00FC0748" w:rsidP="00662FE6">
      <w:pPr>
        <w:spacing w:before="240" w:after="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6.Бараа материал</w:t>
      </w:r>
      <w:r w:rsidR="0062235A" w:rsidRPr="002F59C3">
        <w:rPr>
          <w:rFonts w:ascii="Arial" w:hAnsi="Arial" w:cs="Arial"/>
          <w:color w:val="000000" w:themeColor="text1"/>
          <w:sz w:val="24"/>
          <w:szCs w:val="24"/>
          <w:lang w:val="mn-MN" w:eastAsia="ja-JP"/>
        </w:rPr>
        <w:t>;</w:t>
      </w:r>
    </w:p>
    <w:p w14:paraId="2EF3A13D" w14:textId="70786B33" w:rsidR="00FC0748" w:rsidRPr="002F59C3" w:rsidRDefault="00FC0748" w:rsidP="00662FE6">
      <w:pPr>
        <w:spacing w:before="240" w:after="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7.Урьдчилж төлсөн зардал/тооцоо</w:t>
      </w:r>
      <w:r w:rsidR="0062235A" w:rsidRPr="002F59C3">
        <w:rPr>
          <w:rFonts w:ascii="Arial" w:hAnsi="Arial" w:cs="Arial"/>
          <w:color w:val="000000" w:themeColor="text1"/>
          <w:sz w:val="24"/>
          <w:szCs w:val="24"/>
          <w:lang w:val="mn-MN" w:eastAsia="ja-JP"/>
        </w:rPr>
        <w:t>;</w:t>
      </w:r>
    </w:p>
    <w:p w14:paraId="39051A21" w14:textId="56B56E73" w:rsidR="00FC0748" w:rsidRPr="002F59C3" w:rsidRDefault="00FC0748" w:rsidP="00662FE6">
      <w:pPr>
        <w:spacing w:before="240" w:after="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8.Бусад эргэлтийн хөрөнгө</w:t>
      </w:r>
      <w:r w:rsidR="0062235A" w:rsidRPr="002F59C3">
        <w:rPr>
          <w:rFonts w:ascii="Arial" w:hAnsi="Arial" w:cs="Arial"/>
          <w:color w:val="000000" w:themeColor="text1"/>
          <w:sz w:val="24"/>
          <w:szCs w:val="24"/>
          <w:lang w:val="mn-MN" w:eastAsia="ja-JP"/>
        </w:rPr>
        <w:t>;</w:t>
      </w:r>
    </w:p>
    <w:p w14:paraId="4BF5A2B9" w14:textId="095B136A" w:rsidR="00FC0748" w:rsidRPr="002F59C3" w:rsidRDefault="00FC0748"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9.Борлуулах зорилгоор эзэмшиж буй эргэлтийн бус хөрөнгө (борлуулах бүлэг хөрөнгө)</w:t>
      </w:r>
      <w:r w:rsidR="0062235A" w:rsidRPr="002F59C3">
        <w:rPr>
          <w:rFonts w:ascii="Arial" w:hAnsi="Arial" w:cs="Arial"/>
          <w:color w:val="000000" w:themeColor="text1"/>
          <w:sz w:val="24"/>
          <w:szCs w:val="24"/>
          <w:lang w:val="mn-MN" w:eastAsia="ja-JP"/>
        </w:rPr>
        <w:t>;</w:t>
      </w:r>
    </w:p>
    <w:p w14:paraId="14FF08E8" w14:textId="64A5D06F" w:rsidR="00FC0748" w:rsidRPr="002F59C3" w:rsidRDefault="00FC0748"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Биет бус хөрөнгө гэж биет шинж чанаргүй, тодорхойлж болохуйц, мөнгөн бус хөрөнгийг хэлнэ. Санхүүгийн байдлын тайланд биет бус хөрөнгийг хуримтлагдсан хорогдол, хуримтлагдсан үнэ цэнийн бууралтыг хассан дансны цэвэр дүнгээр нь толилуулна.</w:t>
      </w:r>
      <w:r w:rsidRPr="002F59C3">
        <w:rPr>
          <w:rStyle w:val="FootnoteReference"/>
          <w:rFonts w:ascii="Arial" w:hAnsi="Arial" w:cs="Arial"/>
          <w:color w:val="000000" w:themeColor="text1"/>
          <w:sz w:val="24"/>
          <w:szCs w:val="24"/>
          <w:lang w:val="mn-MN" w:eastAsia="ja-JP"/>
        </w:rPr>
        <w:footnoteReference w:id="15"/>
      </w:r>
      <w:r w:rsidRPr="002F59C3">
        <w:rPr>
          <w:rFonts w:ascii="Arial" w:hAnsi="Arial" w:cs="Arial"/>
          <w:color w:val="000000" w:themeColor="text1"/>
          <w:sz w:val="24"/>
          <w:szCs w:val="24"/>
          <w:lang w:val="mn-MN" w:eastAsia="ja-JP"/>
        </w:rPr>
        <w:t xml:space="preserve"> Биет бус хөрөнгийг дараах байдлаар ангилна. Үүнд:</w:t>
      </w:r>
    </w:p>
    <w:p w14:paraId="17057185" w14:textId="060470A0" w:rsidR="00FC0748" w:rsidRPr="002F59C3" w:rsidRDefault="00FC0748" w:rsidP="00662FE6">
      <w:pPr>
        <w:spacing w:before="240" w:after="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(а)</w:t>
      </w:r>
      <w:r w:rsidR="0062235A" w:rsidRPr="002F59C3">
        <w:rPr>
          <w:rFonts w:ascii="Arial" w:hAnsi="Arial" w:cs="Arial"/>
          <w:color w:val="000000" w:themeColor="text1"/>
          <w:sz w:val="24"/>
          <w:szCs w:val="24"/>
          <w:lang w:val="mn-MN" w:eastAsia="ja-JP"/>
        </w:rPr>
        <w:t xml:space="preserve"> </w:t>
      </w:r>
      <w:r w:rsidRPr="002F59C3">
        <w:rPr>
          <w:rFonts w:ascii="Arial" w:hAnsi="Arial" w:cs="Arial"/>
          <w:color w:val="000000" w:themeColor="text1"/>
          <w:sz w:val="24"/>
          <w:szCs w:val="24"/>
          <w:lang w:val="mn-MN" w:eastAsia="ja-JP"/>
        </w:rPr>
        <w:t>Зохиогчийн эрх;</w:t>
      </w:r>
    </w:p>
    <w:p w14:paraId="46E0A880" w14:textId="7361568E" w:rsidR="00FC0748" w:rsidRPr="002F59C3" w:rsidRDefault="00FC0748" w:rsidP="00662FE6">
      <w:pPr>
        <w:spacing w:before="240" w:after="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(б)</w:t>
      </w:r>
      <w:r w:rsidR="0062235A" w:rsidRPr="002F59C3">
        <w:rPr>
          <w:rFonts w:ascii="Arial" w:hAnsi="Arial" w:cs="Arial"/>
          <w:color w:val="000000" w:themeColor="text1"/>
          <w:sz w:val="24"/>
          <w:szCs w:val="24"/>
          <w:lang w:val="mn-MN" w:eastAsia="ja-JP"/>
        </w:rPr>
        <w:t xml:space="preserve"> </w:t>
      </w:r>
      <w:r w:rsidRPr="002F59C3">
        <w:rPr>
          <w:rFonts w:ascii="Arial" w:hAnsi="Arial" w:cs="Arial"/>
          <w:color w:val="000000" w:themeColor="text1"/>
          <w:sz w:val="24"/>
          <w:szCs w:val="24"/>
          <w:lang w:val="mn-MN" w:eastAsia="ja-JP"/>
        </w:rPr>
        <w:t>Компьютерийн програм хангамж: Програм хангамж, мэдээллийн сан;</w:t>
      </w:r>
    </w:p>
    <w:p w14:paraId="33ACFE48" w14:textId="78427AC5" w:rsidR="00FC0748" w:rsidRPr="002F59C3" w:rsidRDefault="00FC0748" w:rsidP="00662FE6">
      <w:pPr>
        <w:spacing w:before="240" w:after="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(в)</w:t>
      </w:r>
      <w:r w:rsidR="0062235A" w:rsidRPr="002F59C3">
        <w:rPr>
          <w:rFonts w:ascii="Arial" w:hAnsi="Arial" w:cs="Arial"/>
          <w:color w:val="000000" w:themeColor="text1"/>
          <w:sz w:val="24"/>
          <w:szCs w:val="24"/>
          <w:lang w:val="mn-MN" w:eastAsia="ja-JP"/>
        </w:rPr>
        <w:t xml:space="preserve"> </w:t>
      </w:r>
      <w:r w:rsidRPr="002F59C3">
        <w:rPr>
          <w:rFonts w:ascii="Arial" w:hAnsi="Arial" w:cs="Arial"/>
          <w:color w:val="000000" w:themeColor="text1"/>
          <w:sz w:val="24"/>
          <w:szCs w:val="24"/>
          <w:lang w:val="mn-MN" w:eastAsia="ja-JP"/>
        </w:rPr>
        <w:t>Патент;</w:t>
      </w:r>
    </w:p>
    <w:p w14:paraId="0EA3EA73" w14:textId="00AE7A9D" w:rsidR="00FC0748" w:rsidRPr="002F59C3" w:rsidRDefault="00FC0748" w:rsidP="00662FE6">
      <w:pPr>
        <w:spacing w:before="240" w:after="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(г)</w:t>
      </w:r>
      <w:r w:rsidR="0062235A" w:rsidRPr="002F59C3">
        <w:rPr>
          <w:rFonts w:ascii="Arial" w:hAnsi="Arial" w:cs="Arial"/>
          <w:color w:val="000000" w:themeColor="text1"/>
          <w:sz w:val="24"/>
          <w:szCs w:val="24"/>
          <w:lang w:val="mn-MN" w:eastAsia="ja-JP"/>
        </w:rPr>
        <w:t xml:space="preserve"> </w:t>
      </w:r>
      <w:r w:rsidRPr="002F59C3">
        <w:rPr>
          <w:rFonts w:ascii="Arial" w:hAnsi="Arial" w:cs="Arial"/>
          <w:color w:val="000000" w:themeColor="text1"/>
          <w:sz w:val="24"/>
          <w:szCs w:val="24"/>
          <w:lang w:val="mn-MN" w:eastAsia="ja-JP"/>
        </w:rPr>
        <w:t>Барааны тэмдэг;</w:t>
      </w:r>
    </w:p>
    <w:p w14:paraId="4165EC88" w14:textId="40A28D43" w:rsidR="00FC0748" w:rsidRPr="002F59C3" w:rsidRDefault="00FC0748" w:rsidP="00662FE6">
      <w:pPr>
        <w:spacing w:before="240" w:after="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(д)</w:t>
      </w:r>
      <w:r w:rsidR="0062235A" w:rsidRPr="002F59C3">
        <w:rPr>
          <w:rFonts w:ascii="Arial" w:hAnsi="Arial" w:cs="Arial"/>
          <w:color w:val="000000" w:themeColor="text1"/>
          <w:sz w:val="24"/>
          <w:szCs w:val="24"/>
          <w:lang w:val="mn-MN" w:eastAsia="ja-JP"/>
        </w:rPr>
        <w:t xml:space="preserve"> </w:t>
      </w:r>
      <w:r w:rsidRPr="002F59C3">
        <w:rPr>
          <w:rFonts w:ascii="Arial" w:hAnsi="Arial" w:cs="Arial"/>
          <w:color w:val="000000" w:themeColor="text1"/>
          <w:sz w:val="24"/>
          <w:szCs w:val="24"/>
          <w:lang w:val="mn-MN" w:eastAsia="ja-JP"/>
        </w:rPr>
        <w:t>Тусгай зөвшөөрөл: Тодорхой үйлдвэрлэл, үйлчилгээ, ашигт малтмалын хайгуулын болон ашиглалтын чиглэлээр үйл ажиллагаа эрхлэх тусгай зөвшөөрөл;</w:t>
      </w:r>
    </w:p>
    <w:p w14:paraId="7E30046E" w14:textId="37120DF8" w:rsidR="00FC0748" w:rsidRPr="002F59C3" w:rsidRDefault="00FC0748" w:rsidP="00662FE6">
      <w:pPr>
        <w:spacing w:before="240" w:after="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lastRenderedPageBreak/>
        <w:t>(е)</w:t>
      </w:r>
      <w:r w:rsidR="0062235A" w:rsidRPr="002F59C3">
        <w:rPr>
          <w:rFonts w:ascii="Arial" w:hAnsi="Arial" w:cs="Arial"/>
          <w:color w:val="000000" w:themeColor="text1"/>
          <w:sz w:val="24"/>
          <w:szCs w:val="24"/>
          <w:lang w:val="mn-MN" w:eastAsia="ja-JP"/>
        </w:rPr>
        <w:t xml:space="preserve"> </w:t>
      </w:r>
      <w:r w:rsidRPr="002F59C3">
        <w:rPr>
          <w:rFonts w:ascii="Arial" w:hAnsi="Arial" w:cs="Arial"/>
          <w:color w:val="000000" w:themeColor="text1"/>
          <w:sz w:val="24"/>
          <w:szCs w:val="24"/>
          <w:lang w:val="mn-MN" w:eastAsia="ja-JP"/>
        </w:rPr>
        <w:t>Газар эзэмших эрх;</w:t>
      </w:r>
    </w:p>
    <w:p w14:paraId="1326E6CD" w14:textId="2DCC4067" w:rsidR="00FC0748" w:rsidRPr="002F59C3" w:rsidRDefault="00FC0748" w:rsidP="00662FE6">
      <w:pPr>
        <w:spacing w:before="240" w:after="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(ё)</w:t>
      </w:r>
      <w:r w:rsidR="0062235A" w:rsidRPr="002F59C3">
        <w:rPr>
          <w:rFonts w:ascii="Arial" w:hAnsi="Arial" w:cs="Arial"/>
          <w:color w:val="000000" w:themeColor="text1"/>
          <w:sz w:val="24"/>
          <w:szCs w:val="24"/>
          <w:lang w:val="mn-MN" w:eastAsia="ja-JP"/>
        </w:rPr>
        <w:t xml:space="preserve"> </w:t>
      </w:r>
      <w:r w:rsidRPr="002F59C3">
        <w:rPr>
          <w:rFonts w:ascii="Arial" w:hAnsi="Arial" w:cs="Arial"/>
          <w:color w:val="000000" w:themeColor="text1"/>
          <w:sz w:val="24"/>
          <w:szCs w:val="24"/>
          <w:lang w:val="mn-MN" w:eastAsia="ja-JP"/>
        </w:rPr>
        <w:t>Бусад биет бус хөрөнгө: Барилгын зураг, төсвийн ажил, техник эдийн засгийн үндэслэл боловсруулах ажлын зардал, хөгжүүлэлтийн зардал</w:t>
      </w:r>
      <w:r w:rsidR="0062235A" w:rsidRPr="002F59C3">
        <w:rPr>
          <w:rFonts w:ascii="Arial" w:hAnsi="Arial" w:cs="Arial"/>
          <w:color w:val="000000" w:themeColor="text1"/>
          <w:sz w:val="24"/>
          <w:szCs w:val="24"/>
          <w:lang w:val="mn-MN" w:eastAsia="ja-JP"/>
        </w:rPr>
        <w:t>.</w:t>
      </w:r>
    </w:p>
    <w:p w14:paraId="085A30C7" w14:textId="6BF72ABD" w:rsidR="00C30A43" w:rsidRPr="002F59C3" w:rsidRDefault="00C30A43"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Хэдийгээр, </w:t>
      </w:r>
      <w:r w:rsidR="0001241E" w:rsidRPr="002F59C3">
        <w:rPr>
          <w:rFonts w:ascii="Arial" w:hAnsi="Arial" w:cs="Arial"/>
          <w:color w:val="000000" w:themeColor="text1"/>
          <w:sz w:val="24"/>
          <w:szCs w:val="24"/>
          <w:lang w:val="mn-MN" w:eastAsia="ja-JP"/>
        </w:rPr>
        <w:t>төрийн байгууллага, албан газ</w:t>
      </w:r>
      <w:r w:rsidR="003A4A40" w:rsidRPr="002F59C3">
        <w:rPr>
          <w:rFonts w:ascii="Arial" w:hAnsi="Arial" w:cs="Arial"/>
          <w:color w:val="000000" w:themeColor="text1"/>
          <w:sz w:val="24"/>
          <w:szCs w:val="24"/>
          <w:lang w:val="mn-MN" w:eastAsia="ja-JP"/>
        </w:rPr>
        <w:t xml:space="preserve">ар, компанид эдийн бус хөрөнгийн эрхийг олгосон боловч, </w:t>
      </w:r>
      <w:r w:rsidR="00A96FD9" w:rsidRPr="002F59C3">
        <w:rPr>
          <w:rFonts w:ascii="Arial" w:hAnsi="Arial" w:cs="Arial"/>
          <w:color w:val="000000" w:themeColor="text1"/>
          <w:sz w:val="24"/>
          <w:szCs w:val="24"/>
          <w:lang w:val="mn-MN" w:eastAsia="ja-JP"/>
        </w:rPr>
        <w:t xml:space="preserve">үндсэн хөрөнгөд хамаарах хөдлөх эд хөрөнгийн эрхийг хязгаарласан байна. </w:t>
      </w:r>
      <w:r w:rsidR="002A4F72" w:rsidRPr="002F59C3">
        <w:rPr>
          <w:rFonts w:ascii="Arial" w:hAnsi="Arial" w:cs="Arial"/>
          <w:color w:val="000000" w:themeColor="text1"/>
          <w:sz w:val="24"/>
          <w:szCs w:val="24"/>
          <w:lang w:val="mn-MN" w:eastAsia="ja-JP"/>
        </w:rPr>
        <w:t xml:space="preserve">Эсрэгээрээ, </w:t>
      </w:r>
      <w:r w:rsidR="0001241E" w:rsidRPr="002F59C3">
        <w:rPr>
          <w:rFonts w:ascii="Arial" w:hAnsi="Arial" w:cs="Arial"/>
          <w:color w:val="000000" w:themeColor="text1"/>
          <w:sz w:val="24"/>
          <w:szCs w:val="24"/>
          <w:lang w:val="mn-MN" w:eastAsia="ja-JP"/>
        </w:rPr>
        <w:t xml:space="preserve"> </w:t>
      </w:r>
      <w:r w:rsidR="009C1D71" w:rsidRPr="002F59C3">
        <w:rPr>
          <w:rFonts w:ascii="Arial" w:hAnsi="Arial" w:cs="Arial"/>
          <w:color w:val="000000" w:themeColor="text1"/>
          <w:sz w:val="24"/>
          <w:szCs w:val="24"/>
          <w:lang w:val="mn-MN" w:eastAsia="ja-JP"/>
        </w:rPr>
        <w:t xml:space="preserve">үндсэн хөрөнгөд хамаарах хөдлөх эд хөрөнгийн эрхийг хязгаарласан боловч, өндөр үнэ цэн бүхий зохиогчийн эрх, мэдээллийн сан, патент, барааны тэмдэг, тусгай зөвшөөрөл, газар эзэмших эрх зэрэгт хамаарах эрхийг олгосон байгаа нь анхаарал татаж байна. </w:t>
      </w:r>
    </w:p>
    <w:p w14:paraId="40E26F35" w14:textId="61EE7B36" w:rsidR="009C1D71" w:rsidRPr="002F59C3" w:rsidRDefault="009C1D71"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Тухайлбал, </w:t>
      </w:r>
      <w:r w:rsidR="006D4A16" w:rsidRPr="002F59C3">
        <w:rPr>
          <w:rFonts w:ascii="Arial" w:hAnsi="Arial" w:cs="Arial"/>
          <w:color w:val="000000" w:themeColor="text1"/>
          <w:sz w:val="24"/>
          <w:szCs w:val="24"/>
          <w:lang w:val="mn-MN" w:eastAsia="ja-JP"/>
        </w:rPr>
        <w:t>ХЗДХЯ-ны харьяа “</w:t>
      </w:r>
      <w:r w:rsidR="00BA6CE3" w:rsidRPr="002F59C3">
        <w:rPr>
          <w:rFonts w:ascii="Arial" w:hAnsi="Arial" w:cs="Arial"/>
          <w:color w:val="000000" w:themeColor="text1"/>
          <w:sz w:val="24"/>
          <w:szCs w:val="24"/>
          <w:lang w:val="mn-MN" w:eastAsia="ja-JP"/>
        </w:rPr>
        <w:t>Хууль зүйн үндэсний хүрээлэн</w:t>
      </w:r>
      <w:r w:rsidR="006D4A16" w:rsidRPr="002F59C3">
        <w:rPr>
          <w:rFonts w:ascii="Arial" w:hAnsi="Arial" w:cs="Arial"/>
          <w:color w:val="000000" w:themeColor="text1"/>
          <w:sz w:val="24"/>
          <w:szCs w:val="24"/>
          <w:lang w:val="mn-MN" w:eastAsia="ja-JP"/>
        </w:rPr>
        <w:t>”</w:t>
      </w:r>
      <w:r w:rsidR="00BA6CE3" w:rsidRPr="002F59C3">
        <w:rPr>
          <w:rFonts w:ascii="Arial" w:hAnsi="Arial" w:cs="Arial"/>
          <w:color w:val="000000" w:themeColor="text1"/>
          <w:sz w:val="24"/>
          <w:szCs w:val="24"/>
          <w:lang w:val="mn-MN" w:eastAsia="ja-JP"/>
        </w:rPr>
        <w:t xml:space="preserve"> ТӨҮГ-ийн эзэмшлийн </w:t>
      </w:r>
      <w:r w:rsidR="00D324BF" w:rsidRPr="002F59C3">
        <w:rPr>
          <w:rFonts w:ascii="Arial" w:hAnsi="Arial" w:cs="Arial"/>
          <w:color w:val="000000" w:themeColor="text1"/>
          <w:sz w:val="24"/>
          <w:szCs w:val="24"/>
          <w:lang w:val="mn-MN" w:eastAsia="ja-JP"/>
        </w:rPr>
        <w:t xml:space="preserve">хууль тогтоомжийг олон нийтэд хүргэхэд чиглэсэн </w:t>
      </w:r>
      <w:r w:rsidR="006D4A16" w:rsidRPr="002F59C3">
        <w:rPr>
          <w:rFonts w:ascii="Arial" w:hAnsi="Arial" w:cs="Arial"/>
          <w:color w:val="000000" w:themeColor="text1"/>
          <w:sz w:val="24"/>
          <w:szCs w:val="24"/>
          <w:lang w:val="mn-MN" w:eastAsia="ja-JP"/>
        </w:rPr>
        <w:t>“legalinfo.mn”</w:t>
      </w:r>
      <w:r w:rsidR="00D324BF" w:rsidRPr="002F59C3">
        <w:rPr>
          <w:rFonts w:ascii="Arial" w:hAnsi="Arial" w:cs="Arial"/>
          <w:color w:val="000000" w:themeColor="text1"/>
          <w:sz w:val="24"/>
          <w:szCs w:val="24"/>
          <w:lang w:val="mn-MN" w:eastAsia="ja-JP"/>
        </w:rPr>
        <w:t xml:space="preserve"> нээлттэй</w:t>
      </w:r>
      <w:r w:rsidR="006D4A16" w:rsidRPr="002F59C3">
        <w:rPr>
          <w:rFonts w:ascii="Arial" w:hAnsi="Arial" w:cs="Arial"/>
          <w:color w:val="000000" w:themeColor="text1"/>
          <w:sz w:val="24"/>
          <w:szCs w:val="24"/>
          <w:lang w:val="mn-MN" w:eastAsia="ja-JP"/>
        </w:rPr>
        <w:t xml:space="preserve"> мэдээллийн сан, “хууль дээдлэх ёс” </w:t>
      </w:r>
      <w:r w:rsidR="00D850B7" w:rsidRPr="002F59C3">
        <w:rPr>
          <w:rFonts w:ascii="Arial" w:hAnsi="Arial" w:cs="Arial"/>
          <w:color w:val="000000" w:themeColor="text1"/>
          <w:sz w:val="24"/>
          <w:szCs w:val="24"/>
          <w:lang w:val="mn-MN" w:eastAsia="ja-JP"/>
        </w:rPr>
        <w:t xml:space="preserve">сэтгүүлийн </w:t>
      </w:r>
      <w:r w:rsidR="006D4A16" w:rsidRPr="002F59C3">
        <w:rPr>
          <w:rFonts w:ascii="Arial" w:hAnsi="Arial" w:cs="Arial"/>
          <w:color w:val="000000" w:themeColor="text1"/>
          <w:sz w:val="24"/>
          <w:szCs w:val="24"/>
          <w:lang w:val="mn-MN" w:eastAsia="ja-JP"/>
        </w:rPr>
        <w:t xml:space="preserve">барааны тэмдэг зэргийг удирдах буюу захиран зарцуулах эрхийг ТӨБОНӨТХ-иар </w:t>
      </w:r>
      <w:r w:rsidR="00C90C14" w:rsidRPr="002F59C3">
        <w:rPr>
          <w:rFonts w:ascii="Arial" w:hAnsi="Arial" w:cs="Arial"/>
          <w:color w:val="000000" w:themeColor="text1"/>
          <w:sz w:val="24"/>
          <w:szCs w:val="24"/>
          <w:lang w:val="mn-MN" w:eastAsia="ja-JP"/>
        </w:rPr>
        <w:t>өмчийн эзэмши</w:t>
      </w:r>
      <w:r w:rsidR="00D324BF" w:rsidRPr="002F59C3">
        <w:rPr>
          <w:rFonts w:ascii="Arial" w:hAnsi="Arial" w:cs="Arial"/>
          <w:color w:val="000000" w:themeColor="text1"/>
          <w:sz w:val="24"/>
          <w:szCs w:val="24"/>
          <w:lang w:val="mn-MN" w:eastAsia="ja-JP"/>
        </w:rPr>
        <w:t>гчи</w:t>
      </w:r>
      <w:r w:rsidR="00C90C14" w:rsidRPr="002F59C3">
        <w:rPr>
          <w:rFonts w:ascii="Arial" w:hAnsi="Arial" w:cs="Arial"/>
          <w:color w:val="000000" w:themeColor="text1"/>
          <w:sz w:val="24"/>
          <w:szCs w:val="24"/>
          <w:lang w:val="mn-MN" w:eastAsia="ja-JP"/>
        </w:rPr>
        <w:t xml:space="preserve">д олгосон хэмээн ойлгож болохоор байна. </w:t>
      </w:r>
    </w:p>
    <w:p w14:paraId="770F02CC" w14:textId="77777777" w:rsidR="00D226E8" w:rsidRPr="002F59C3" w:rsidRDefault="00D226E8" w:rsidP="00662FE6">
      <w:pPr>
        <w:spacing w:before="240" w:line="240" w:lineRule="auto"/>
        <w:jc w:val="both"/>
        <w:rPr>
          <w:rFonts w:ascii="Arial" w:hAnsi="Arial" w:cs="Arial"/>
          <w:b/>
          <w:bCs/>
          <w:i/>
          <w:iCs/>
          <w:color w:val="000000" w:themeColor="text1"/>
          <w:sz w:val="24"/>
          <w:szCs w:val="24"/>
          <w:u w:val="single"/>
          <w:lang w:val="mn-MN" w:eastAsia="ja-JP"/>
        </w:rPr>
      </w:pPr>
      <w:r w:rsidRPr="002F59C3">
        <w:rPr>
          <w:rFonts w:ascii="Arial" w:hAnsi="Arial" w:cs="Arial"/>
          <w:b/>
          <w:bCs/>
          <w:i/>
          <w:iCs/>
          <w:color w:val="000000" w:themeColor="text1"/>
          <w:sz w:val="24"/>
          <w:szCs w:val="24"/>
          <w:u w:val="single"/>
          <w:lang w:val="mn-MN" w:eastAsia="ja-JP"/>
        </w:rPr>
        <w:t>Орон нутгийн өмчийн удирдлага</w:t>
      </w:r>
    </w:p>
    <w:p w14:paraId="7B593584" w14:textId="4FAEE38D" w:rsidR="005C3D1D" w:rsidRPr="002F59C3" w:rsidRDefault="007E3175"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ab/>
      </w:r>
      <w:r w:rsidR="005C3D1D" w:rsidRPr="002F59C3">
        <w:rPr>
          <w:rFonts w:ascii="Arial" w:hAnsi="Arial" w:cs="Arial"/>
          <w:color w:val="000000" w:themeColor="text1"/>
          <w:sz w:val="24"/>
          <w:szCs w:val="24"/>
          <w:lang w:val="mn-MN" w:eastAsia="ja-JP"/>
        </w:rPr>
        <w:t>ТБО</w:t>
      </w:r>
      <w:r w:rsidR="00D30C71">
        <w:rPr>
          <w:rFonts w:ascii="Arial" w:hAnsi="Arial" w:cs="Arial"/>
          <w:color w:val="000000" w:themeColor="text1"/>
          <w:sz w:val="24"/>
          <w:szCs w:val="24"/>
          <w:lang w:val="mn-MN" w:eastAsia="ja-JP"/>
        </w:rPr>
        <w:t>Н</w:t>
      </w:r>
      <w:r w:rsidR="005C3D1D" w:rsidRPr="002F59C3">
        <w:rPr>
          <w:rFonts w:ascii="Arial" w:hAnsi="Arial" w:cs="Arial"/>
          <w:color w:val="000000" w:themeColor="text1"/>
          <w:sz w:val="24"/>
          <w:szCs w:val="24"/>
          <w:lang w:val="mn-MN" w:eastAsia="ja-JP"/>
        </w:rPr>
        <w:t xml:space="preserve">ӨТХ-ийн </w:t>
      </w:r>
      <w:r w:rsidR="005C3D1D" w:rsidRPr="002F59C3">
        <w:rPr>
          <w:rFonts w:ascii="Arial" w:hAnsi="Arial" w:cs="Arial"/>
          <w:color w:val="000000" w:themeColor="text1"/>
          <w:sz w:val="24"/>
          <w:szCs w:val="24"/>
          <w:lang w:val="mn-MN"/>
        </w:rPr>
        <w:t>74.1-д</w:t>
      </w:r>
      <w:r w:rsidR="005C3D1D" w:rsidRPr="002F59C3">
        <w:rPr>
          <w:rFonts w:ascii="Arial" w:hAnsi="Arial" w:cs="Arial"/>
          <w:b/>
          <w:bCs/>
          <w:color w:val="000000" w:themeColor="text1"/>
          <w:sz w:val="24"/>
          <w:szCs w:val="24"/>
          <w:lang w:val="mn-MN"/>
        </w:rPr>
        <w:t xml:space="preserve"> “</w:t>
      </w:r>
      <w:r w:rsidR="005C3D1D" w:rsidRPr="002F59C3">
        <w:rPr>
          <w:rFonts w:ascii="Arial" w:hAnsi="Arial" w:cs="Arial"/>
          <w:color w:val="000000" w:themeColor="text1"/>
          <w:sz w:val="24"/>
          <w:szCs w:val="24"/>
          <w:lang w:val="mn-MN" w:eastAsia="ja-JP"/>
        </w:rPr>
        <w:t xml:space="preserve">Орон нутгийн өмчийн зүйлс нь энэ хуулийн З дугаар зүйлд заасны дагуу нийтийн зориулалттай өмч, орон нутгийн өөрийн өмчөөс бүрдэнэ.”, 74.2-т “Орон нутгийн нийтийн зориулалттай өмчид тухайн орон нутгийн хүн амын нийтийн хэрэглээнд зориулсан эд хөрөнгө хамаарна” гэжээ. </w:t>
      </w:r>
    </w:p>
    <w:p w14:paraId="67670A9C" w14:textId="5A1C6B66" w:rsidR="00D226E8" w:rsidRPr="002F59C3" w:rsidRDefault="00A46C62"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ab/>
      </w:r>
      <w:r w:rsidR="00B30E9F" w:rsidRPr="002F59C3">
        <w:rPr>
          <w:rFonts w:ascii="Arial" w:hAnsi="Arial" w:cs="Arial"/>
          <w:color w:val="000000" w:themeColor="text1"/>
          <w:sz w:val="24"/>
          <w:szCs w:val="24"/>
          <w:lang w:val="mn-MN" w:eastAsia="ja-JP"/>
        </w:rPr>
        <w:t xml:space="preserve">Хэдийгээр, орон нутгийн өмчийг “нийтийн зориулалттай өмч” болон “орон нутгийн өөрийн өмч” хэмээн хоёр ангилсан байх боловч, өмчийн төрлөөс хамаарсан ялгамжтай удирдлын зохицуулалтыг бүрдүүлж чадаагүй байна. </w:t>
      </w:r>
      <w:r w:rsidR="00D71E76" w:rsidRPr="002F59C3">
        <w:rPr>
          <w:rFonts w:ascii="Arial" w:hAnsi="Arial" w:cs="Arial"/>
          <w:color w:val="000000" w:themeColor="text1"/>
          <w:sz w:val="24"/>
          <w:szCs w:val="24"/>
          <w:lang w:val="mn-MN" w:eastAsia="ja-JP"/>
        </w:rPr>
        <w:t xml:space="preserve">Өөрөөр хэлбэл, орон нутгийн өмчийн ангилал нь бодит байдал дээр хууль хэрэглээний хувьд ямар </w:t>
      </w:r>
      <w:r w:rsidR="00A6050A" w:rsidRPr="002F59C3">
        <w:rPr>
          <w:rFonts w:ascii="Arial" w:hAnsi="Arial" w:cs="Arial"/>
          <w:color w:val="000000" w:themeColor="text1"/>
          <w:sz w:val="24"/>
          <w:szCs w:val="24"/>
          <w:lang w:val="mn-MN" w:eastAsia="ja-JP"/>
        </w:rPr>
        <w:t xml:space="preserve">нэгэн </w:t>
      </w:r>
      <w:r w:rsidR="00D71E76" w:rsidRPr="002F59C3">
        <w:rPr>
          <w:rFonts w:ascii="Arial" w:hAnsi="Arial" w:cs="Arial"/>
          <w:color w:val="000000" w:themeColor="text1"/>
          <w:sz w:val="24"/>
          <w:szCs w:val="24"/>
          <w:lang w:val="mn-MN" w:eastAsia="ja-JP"/>
        </w:rPr>
        <w:t xml:space="preserve">ач холбогдолгүй байна. </w:t>
      </w:r>
    </w:p>
    <w:p w14:paraId="0BAB976B" w14:textId="2EFB1C97" w:rsidR="00A819A5" w:rsidRPr="002F59C3" w:rsidRDefault="00BC5C38" w:rsidP="00662FE6">
      <w:pPr>
        <w:spacing w:before="240" w:line="240" w:lineRule="auto"/>
        <w:jc w:val="both"/>
        <w:rPr>
          <w:rFonts w:ascii="Arial" w:hAnsi="Arial" w:cs="Arial"/>
          <w:color w:val="000000" w:themeColor="text1"/>
          <w:sz w:val="24"/>
          <w:szCs w:val="24"/>
          <w:lang w:val="ca-ES"/>
        </w:rPr>
      </w:pPr>
      <w:r w:rsidRPr="002F59C3">
        <w:rPr>
          <w:rFonts w:ascii="Arial" w:hAnsi="Arial" w:cs="Arial"/>
          <w:color w:val="000000" w:themeColor="text1"/>
          <w:sz w:val="24"/>
          <w:szCs w:val="24"/>
          <w:lang w:val="mn-MN" w:eastAsia="ja-JP"/>
        </w:rPr>
        <w:tab/>
      </w:r>
      <w:r w:rsidR="003B341B" w:rsidRPr="002F59C3">
        <w:rPr>
          <w:rFonts w:ascii="Arial" w:hAnsi="Arial" w:cs="Arial"/>
          <w:color w:val="000000" w:themeColor="text1"/>
          <w:sz w:val="24"/>
          <w:szCs w:val="24"/>
          <w:lang w:val="mn-MN" w:eastAsia="ja-JP"/>
        </w:rPr>
        <w:t xml:space="preserve">Онолын хувьд </w:t>
      </w:r>
      <w:r w:rsidRPr="002F59C3">
        <w:rPr>
          <w:rFonts w:ascii="Arial" w:hAnsi="Arial" w:cs="Arial"/>
          <w:color w:val="000000" w:themeColor="text1"/>
          <w:sz w:val="24"/>
          <w:szCs w:val="24"/>
          <w:lang w:val="mn-MN" w:eastAsia="ja-JP"/>
        </w:rPr>
        <w:t>ЗЗНДНТУТХ-д заасны дагуу</w:t>
      </w:r>
      <w:r w:rsidR="00C24994" w:rsidRPr="002F59C3">
        <w:rPr>
          <w:rFonts w:ascii="Arial" w:hAnsi="Arial" w:cs="Arial"/>
          <w:color w:val="000000" w:themeColor="text1"/>
          <w:sz w:val="24"/>
          <w:szCs w:val="24"/>
          <w:lang w:val="mn-MN" w:eastAsia="ja-JP"/>
        </w:rPr>
        <w:t xml:space="preserve"> орон нутгийн засаг захиргаа, нутаг дэвсгэрийн нэгж чиг үүргийн хүрээнд өөрийн </w:t>
      </w:r>
      <w:r w:rsidRPr="002F59C3">
        <w:rPr>
          <w:rFonts w:ascii="Arial" w:hAnsi="Arial" w:cs="Arial"/>
          <w:bCs/>
          <w:color w:val="000000" w:themeColor="text1"/>
          <w:sz w:val="24"/>
          <w:szCs w:val="24"/>
          <w:lang w:val="mn-MN"/>
        </w:rPr>
        <w:t xml:space="preserve">өмчийн хөрөнгөөр </w:t>
      </w:r>
      <w:r w:rsidR="009B6015" w:rsidRPr="002F59C3">
        <w:rPr>
          <w:rFonts w:ascii="Arial" w:hAnsi="Arial" w:cs="Arial"/>
          <w:bCs/>
          <w:color w:val="000000" w:themeColor="text1"/>
          <w:sz w:val="24"/>
          <w:szCs w:val="24"/>
          <w:lang w:val="mn-MN"/>
        </w:rPr>
        <w:t>бий болгосон</w:t>
      </w:r>
      <w:r w:rsidRPr="002F59C3">
        <w:rPr>
          <w:rFonts w:ascii="Arial" w:hAnsi="Arial" w:cs="Arial"/>
          <w:bCs/>
          <w:color w:val="000000" w:themeColor="text1"/>
          <w:sz w:val="24"/>
          <w:szCs w:val="24"/>
          <w:lang w:val="mn-MN"/>
        </w:rPr>
        <w:t xml:space="preserve"> </w:t>
      </w:r>
      <w:r w:rsidR="00A819A5" w:rsidRPr="002F59C3">
        <w:rPr>
          <w:rFonts w:ascii="Arial" w:hAnsi="Arial" w:cs="Arial"/>
          <w:bCs/>
          <w:color w:val="000000" w:themeColor="text1"/>
          <w:sz w:val="24"/>
          <w:szCs w:val="24"/>
          <w:lang w:val="mn-MN"/>
        </w:rPr>
        <w:t xml:space="preserve">дараах өмчийг тухайн шатны ИТХ-ын бүрэн эрхэд хамааруулж болно. Үүнд: </w:t>
      </w:r>
      <w:r w:rsidR="00C24994" w:rsidRPr="002F59C3">
        <w:rPr>
          <w:rFonts w:ascii="Arial" w:hAnsi="Arial" w:cs="Arial"/>
          <w:bCs/>
          <w:color w:val="000000" w:themeColor="text1"/>
          <w:sz w:val="24"/>
          <w:szCs w:val="24"/>
          <w:lang w:val="mn-MN"/>
        </w:rPr>
        <w:t xml:space="preserve">аймаг, нийслэлийн хувьд </w:t>
      </w:r>
      <w:r w:rsidRPr="002F59C3">
        <w:rPr>
          <w:rFonts w:ascii="Arial" w:hAnsi="Arial" w:cs="Arial"/>
          <w:bCs/>
          <w:color w:val="000000" w:themeColor="text1"/>
          <w:sz w:val="24"/>
          <w:szCs w:val="24"/>
          <w:lang w:val="mn-MN"/>
        </w:rPr>
        <w:t xml:space="preserve">нийтийн эзэмшлийн гудамж, талбай, хөшөө дурсгал, олон нийтийн соёл, амралтын хүрээлэн, ногоон байгууламж, авто зам, авто зогсоол болон цэвэр, бохир усны шугам, </w:t>
      </w:r>
      <w:r w:rsidRPr="002F59C3">
        <w:rPr>
          <w:rFonts w:ascii="Arial" w:hAnsi="Arial" w:cs="Arial"/>
          <w:bCs/>
          <w:noProof/>
          <w:color w:val="000000" w:themeColor="text1"/>
          <w:sz w:val="24"/>
          <w:szCs w:val="24"/>
          <w:lang w:val="ca-ES" w:bidi="ar-DZ"/>
        </w:rPr>
        <w:t xml:space="preserve">дулааны шугам, </w:t>
      </w:r>
      <w:r w:rsidRPr="002F59C3">
        <w:rPr>
          <w:rFonts w:ascii="Arial" w:hAnsi="Arial" w:cs="Arial"/>
          <w:bCs/>
          <w:color w:val="000000" w:themeColor="text1"/>
          <w:sz w:val="24"/>
          <w:szCs w:val="24"/>
          <w:lang w:val="mn-MN"/>
        </w:rPr>
        <w:t>хог хаягдал болон хаягдал ус цэвэрлэх байгууламж, үерийн далан, ундны болон ахуйн хэрэгцээний уст цэгийн байгууламж зэрэг нийтийн хэрэгцээнд зориулсан хөрөнгө</w:t>
      </w:r>
      <w:r w:rsidR="00C24994" w:rsidRPr="002F59C3">
        <w:rPr>
          <w:rFonts w:ascii="Arial" w:hAnsi="Arial" w:cs="Arial"/>
          <w:bCs/>
          <w:color w:val="000000" w:themeColor="text1"/>
          <w:sz w:val="24"/>
          <w:szCs w:val="24"/>
          <w:lang w:val="mn-MN"/>
        </w:rPr>
        <w:t xml:space="preserve">, </w:t>
      </w:r>
      <w:r w:rsidRPr="002F59C3">
        <w:rPr>
          <w:rFonts w:ascii="Arial" w:hAnsi="Arial" w:cs="Arial"/>
          <w:color w:val="000000" w:themeColor="text1"/>
          <w:sz w:val="24"/>
          <w:szCs w:val="24"/>
          <w:lang w:val="mn-MN"/>
        </w:rPr>
        <w:t xml:space="preserve">сум, дүүргийн </w:t>
      </w:r>
      <w:r w:rsidR="00C24994" w:rsidRPr="002F59C3">
        <w:rPr>
          <w:rFonts w:ascii="Arial" w:hAnsi="Arial" w:cs="Arial"/>
          <w:color w:val="000000" w:themeColor="text1"/>
          <w:sz w:val="24"/>
          <w:szCs w:val="24"/>
          <w:lang w:val="mn-MN"/>
        </w:rPr>
        <w:t xml:space="preserve">хувьд </w:t>
      </w:r>
      <w:r w:rsidRPr="002F59C3">
        <w:rPr>
          <w:rFonts w:ascii="Arial" w:hAnsi="Arial" w:cs="Arial"/>
          <w:color w:val="000000" w:themeColor="text1"/>
          <w:sz w:val="24"/>
          <w:szCs w:val="24"/>
          <w:lang w:val="mn-MN"/>
        </w:rPr>
        <w:t xml:space="preserve">нийтийн эзэмшлийн гудамж, талбай, хөшөө дурсгал, олон нийтийн соёл, амралтын хүрээлэн, ногоон байгууламж, авто зам, авто зогсоол болон төвлөрсөн бус ундны болон ахуйн хэрэгцээний уст цэгийн байгууламж </w:t>
      </w:r>
      <w:r w:rsidRPr="002F59C3">
        <w:rPr>
          <w:rFonts w:ascii="Arial" w:hAnsi="Arial" w:cs="Arial"/>
          <w:noProof/>
          <w:color w:val="000000" w:themeColor="text1"/>
          <w:sz w:val="24"/>
          <w:szCs w:val="24"/>
          <w:lang w:val="ca-ES" w:bidi="ar-DZ"/>
        </w:rPr>
        <w:t>зэрэг нийтийн хэрэгцээнд зориулсан хөрөнгө</w:t>
      </w:r>
      <w:r w:rsidR="00A819A5" w:rsidRPr="002F59C3">
        <w:rPr>
          <w:rFonts w:ascii="Arial" w:hAnsi="Arial" w:cs="Arial"/>
          <w:color w:val="000000" w:themeColor="text1"/>
          <w:sz w:val="24"/>
          <w:szCs w:val="24"/>
          <w:lang w:val="ca-ES"/>
        </w:rPr>
        <w:t xml:space="preserve"> хамаар</w:t>
      </w:r>
      <w:r w:rsidR="009B6015" w:rsidRPr="002F59C3">
        <w:rPr>
          <w:rFonts w:ascii="Arial" w:hAnsi="Arial" w:cs="Arial"/>
          <w:color w:val="000000" w:themeColor="text1"/>
          <w:sz w:val="24"/>
          <w:szCs w:val="24"/>
          <w:lang w:val="ca-ES"/>
        </w:rPr>
        <w:t>на</w:t>
      </w:r>
      <w:r w:rsidR="00A819A5" w:rsidRPr="002F59C3">
        <w:rPr>
          <w:rFonts w:ascii="Arial" w:hAnsi="Arial" w:cs="Arial"/>
          <w:color w:val="000000" w:themeColor="text1"/>
          <w:sz w:val="24"/>
          <w:szCs w:val="24"/>
          <w:lang w:val="ca-ES"/>
        </w:rPr>
        <w:t xml:space="preserve">. </w:t>
      </w:r>
      <w:r w:rsidR="0055255D" w:rsidRPr="002F59C3">
        <w:rPr>
          <w:rFonts w:ascii="Arial" w:hAnsi="Arial" w:cs="Arial"/>
          <w:bCs/>
          <w:color w:val="000000" w:themeColor="text1"/>
          <w:sz w:val="24"/>
          <w:szCs w:val="24"/>
          <w:lang w:val="ca-ES"/>
        </w:rPr>
        <w:t xml:space="preserve">Өөрөөр хэлбэл, </w:t>
      </w:r>
      <w:r w:rsidR="00A6050A" w:rsidRPr="002F59C3">
        <w:rPr>
          <w:rFonts w:ascii="Arial" w:hAnsi="Arial" w:cs="Arial"/>
          <w:bCs/>
          <w:color w:val="000000" w:themeColor="text1"/>
          <w:sz w:val="24"/>
          <w:szCs w:val="24"/>
          <w:lang w:val="ca-ES"/>
        </w:rPr>
        <w:t xml:space="preserve">зарим төрлийн орон нутгийн өмчийг </w:t>
      </w:r>
      <w:r w:rsidR="0055255D" w:rsidRPr="002F59C3">
        <w:rPr>
          <w:rFonts w:ascii="Arial" w:hAnsi="Arial" w:cs="Arial"/>
          <w:bCs/>
          <w:color w:val="000000" w:themeColor="text1"/>
          <w:sz w:val="24"/>
          <w:szCs w:val="24"/>
          <w:lang w:val="ca-ES"/>
        </w:rPr>
        <w:t>нийтийн зориулалттай өмч</w:t>
      </w:r>
      <w:r w:rsidR="00AD0404" w:rsidRPr="002F59C3">
        <w:rPr>
          <w:rFonts w:ascii="Arial" w:hAnsi="Arial" w:cs="Arial"/>
          <w:bCs/>
          <w:color w:val="000000" w:themeColor="text1"/>
          <w:sz w:val="24"/>
          <w:szCs w:val="24"/>
          <w:lang w:val="ca-ES"/>
        </w:rPr>
        <w:t>и</w:t>
      </w:r>
      <w:r w:rsidR="009E655B" w:rsidRPr="002F59C3">
        <w:rPr>
          <w:rFonts w:ascii="Arial" w:hAnsi="Arial" w:cs="Arial"/>
          <w:bCs/>
          <w:color w:val="000000" w:themeColor="text1"/>
          <w:sz w:val="24"/>
          <w:szCs w:val="24"/>
          <w:lang w:val="ca-ES"/>
        </w:rPr>
        <w:t>йн ангилалд</w:t>
      </w:r>
      <w:r w:rsidR="00AD0404" w:rsidRPr="002F59C3">
        <w:rPr>
          <w:rFonts w:ascii="Arial" w:hAnsi="Arial" w:cs="Arial"/>
          <w:bCs/>
          <w:color w:val="000000" w:themeColor="text1"/>
          <w:sz w:val="24"/>
          <w:szCs w:val="24"/>
          <w:lang w:val="ca-ES"/>
        </w:rPr>
        <w:t xml:space="preserve"> хамааруулахын</w:t>
      </w:r>
      <w:r w:rsidR="0055255D" w:rsidRPr="002F59C3">
        <w:rPr>
          <w:rFonts w:ascii="Arial" w:hAnsi="Arial" w:cs="Arial"/>
          <w:bCs/>
          <w:color w:val="000000" w:themeColor="text1"/>
          <w:sz w:val="24"/>
          <w:szCs w:val="24"/>
          <w:lang w:val="ca-ES"/>
        </w:rPr>
        <w:t xml:space="preserve"> ач холбогдол нь </w:t>
      </w:r>
      <w:r w:rsidR="00AD0404" w:rsidRPr="002F59C3">
        <w:rPr>
          <w:rFonts w:ascii="Arial" w:hAnsi="Arial" w:cs="Arial"/>
          <w:bCs/>
          <w:color w:val="000000" w:themeColor="text1"/>
          <w:sz w:val="24"/>
          <w:szCs w:val="24"/>
          <w:lang w:val="ca-ES"/>
        </w:rPr>
        <w:t xml:space="preserve">тухайн ангиллын өмчийг удирдах харилцааг </w:t>
      </w:r>
      <w:r w:rsidR="00AD0404" w:rsidRPr="002F59C3">
        <w:rPr>
          <w:rFonts w:ascii="Arial" w:hAnsi="Arial" w:cs="Arial"/>
          <w:bCs/>
          <w:color w:val="000000" w:themeColor="text1"/>
          <w:sz w:val="24"/>
          <w:szCs w:val="24"/>
        </w:rPr>
        <w:t>тухайн</w:t>
      </w:r>
      <w:r w:rsidR="00AD0404" w:rsidRPr="002F59C3">
        <w:rPr>
          <w:rFonts w:ascii="Arial" w:hAnsi="Arial" w:cs="Arial"/>
          <w:bCs/>
          <w:color w:val="000000" w:themeColor="text1"/>
          <w:sz w:val="24"/>
          <w:szCs w:val="24"/>
          <w:lang w:val="ca-ES"/>
        </w:rPr>
        <w:t xml:space="preserve"> </w:t>
      </w:r>
      <w:r w:rsidR="00AD0404" w:rsidRPr="002F59C3">
        <w:rPr>
          <w:rFonts w:ascii="Arial" w:hAnsi="Arial" w:cs="Arial"/>
          <w:bCs/>
          <w:color w:val="000000" w:themeColor="text1"/>
          <w:sz w:val="24"/>
          <w:szCs w:val="24"/>
        </w:rPr>
        <w:t>засаг</w:t>
      </w:r>
      <w:r w:rsidR="00AD0404" w:rsidRPr="002F59C3">
        <w:rPr>
          <w:rFonts w:ascii="Arial" w:hAnsi="Arial" w:cs="Arial"/>
          <w:bCs/>
          <w:color w:val="000000" w:themeColor="text1"/>
          <w:sz w:val="24"/>
          <w:szCs w:val="24"/>
          <w:lang w:val="ca-ES"/>
        </w:rPr>
        <w:t xml:space="preserve"> </w:t>
      </w:r>
      <w:r w:rsidR="00AD0404" w:rsidRPr="002F59C3">
        <w:rPr>
          <w:rFonts w:ascii="Arial" w:hAnsi="Arial" w:cs="Arial"/>
          <w:bCs/>
          <w:color w:val="000000" w:themeColor="text1"/>
          <w:sz w:val="24"/>
          <w:szCs w:val="24"/>
        </w:rPr>
        <w:t>захиргаа</w:t>
      </w:r>
      <w:r w:rsidR="00AD0404" w:rsidRPr="002F59C3">
        <w:rPr>
          <w:rFonts w:ascii="Arial" w:hAnsi="Arial" w:cs="Arial"/>
          <w:bCs/>
          <w:color w:val="000000" w:themeColor="text1"/>
          <w:sz w:val="24"/>
          <w:szCs w:val="24"/>
          <w:lang w:val="ca-ES"/>
        </w:rPr>
        <w:t xml:space="preserve">, </w:t>
      </w:r>
      <w:r w:rsidR="00AD0404" w:rsidRPr="002F59C3">
        <w:rPr>
          <w:rFonts w:ascii="Arial" w:hAnsi="Arial" w:cs="Arial"/>
          <w:bCs/>
          <w:color w:val="000000" w:themeColor="text1"/>
          <w:sz w:val="24"/>
          <w:szCs w:val="24"/>
        </w:rPr>
        <w:t>нутаг</w:t>
      </w:r>
      <w:r w:rsidR="00AD0404" w:rsidRPr="002F59C3">
        <w:rPr>
          <w:rFonts w:ascii="Arial" w:hAnsi="Arial" w:cs="Arial"/>
          <w:bCs/>
          <w:color w:val="000000" w:themeColor="text1"/>
          <w:sz w:val="24"/>
          <w:szCs w:val="24"/>
          <w:lang w:val="ca-ES"/>
        </w:rPr>
        <w:t xml:space="preserve"> </w:t>
      </w:r>
      <w:r w:rsidR="00AD0404" w:rsidRPr="002F59C3">
        <w:rPr>
          <w:rFonts w:ascii="Arial" w:hAnsi="Arial" w:cs="Arial"/>
          <w:bCs/>
          <w:color w:val="000000" w:themeColor="text1"/>
          <w:sz w:val="24"/>
          <w:szCs w:val="24"/>
        </w:rPr>
        <w:t>дэвсгэрийн</w:t>
      </w:r>
      <w:r w:rsidR="00AD0404" w:rsidRPr="002F59C3">
        <w:rPr>
          <w:rFonts w:ascii="Arial" w:hAnsi="Arial" w:cs="Arial"/>
          <w:bCs/>
          <w:color w:val="000000" w:themeColor="text1"/>
          <w:sz w:val="24"/>
          <w:szCs w:val="24"/>
          <w:lang w:val="ca-ES"/>
        </w:rPr>
        <w:t xml:space="preserve"> </w:t>
      </w:r>
      <w:r w:rsidR="00AD0404" w:rsidRPr="002F59C3">
        <w:rPr>
          <w:rFonts w:ascii="Arial" w:hAnsi="Arial" w:cs="Arial"/>
          <w:bCs/>
          <w:color w:val="000000" w:themeColor="text1"/>
          <w:sz w:val="24"/>
          <w:szCs w:val="24"/>
        </w:rPr>
        <w:t>нэгжид</w:t>
      </w:r>
      <w:r w:rsidR="00AD0404" w:rsidRPr="002F59C3">
        <w:rPr>
          <w:rFonts w:ascii="Arial" w:hAnsi="Arial" w:cs="Arial"/>
          <w:bCs/>
          <w:color w:val="000000" w:themeColor="text1"/>
          <w:sz w:val="24"/>
          <w:szCs w:val="24"/>
          <w:lang w:val="ca-ES"/>
        </w:rPr>
        <w:t xml:space="preserve"> </w:t>
      </w:r>
      <w:r w:rsidR="00AD0404" w:rsidRPr="002F59C3">
        <w:rPr>
          <w:rFonts w:ascii="Arial" w:hAnsi="Arial" w:cs="Arial"/>
          <w:bCs/>
          <w:color w:val="000000" w:themeColor="text1"/>
          <w:sz w:val="24"/>
          <w:szCs w:val="24"/>
        </w:rPr>
        <w:t>байнга</w:t>
      </w:r>
      <w:r w:rsidR="00AD0404" w:rsidRPr="002F59C3">
        <w:rPr>
          <w:rFonts w:ascii="Arial" w:hAnsi="Arial" w:cs="Arial"/>
          <w:bCs/>
          <w:color w:val="000000" w:themeColor="text1"/>
          <w:sz w:val="24"/>
          <w:szCs w:val="24"/>
          <w:lang w:val="ca-ES"/>
        </w:rPr>
        <w:t xml:space="preserve"> </w:t>
      </w:r>
      <w:r w:rsidR="00AD0404" w:rsidRPr="002F59C3">
        <w:rPr>
          <w:rFonts w:ascii="Arial" w:hAnsi="Arial" w:cs="Arial"/>
          <w:bCs/>
          <w:color w:val="000000" w:themeColor="text1"/>
          <w:sz w:val="24"/>
          <w:szCs w:val="24"/>
        </w:rPr>
        <w:t>оршин</w:t>
      </w:r>
      <w:r w:rsidR="00AD0404" w:rsidRPr="002F59C3">
        <w:rPr>
          <w:rFonts w:ascii="Arial" w:hAnsi="Arial" w:cs="Arial"/>
          <w:bCs/>
          <w:color w:val="000000" w:themeColor="text1"/>
          <w:sz w:val="24"/>
          <w:szCs w:val="24"/>
          <w:lang w:val="ca-ES"/>
        </w:rPr>
        <w:t xml:space="preserve"> </w:t>
      </w:r>
      <w:r w:rsidR="00AD0404" w:rsidRPr="002F59C3">
        <w:rPr>
          <w:rFonts w:ascii="Arial" w:hAnsi="Arial" w:cs="Arial"/>
          <w:bCs/>
          <w:color w:val="000000" w:themeColor="text1"/>
          <w:sz w:val="24"/>
          <w:szCs w:val="24"/>
        </w:rPr>
        <w:t>суугаа</w:t>
      </w:r>
      <w:r w:rsidR="00AD0404" w:rsidRPr="002F59C3">
        <w:rPr>
          <w:rFonts w:ascii="Arial" w:hAnsi="Arial" w:cs="Arial"/>
          <w:bCs/>
          <w:color w:val="000000" w:themeColor="text1"/>
          <w:sz w:val="24"/>
          <w:szCs w:val="24"/>
          <w:lang w:val="ca-ES"/>
        </w:rPr>
        <w:t xml:space="preserve"> </w:t>
      </w:r>
      <w:r w:rsidR="00AD0404" w:rsidRPr="002F59C3">
        <w:rPr>
          <w:rFonts w:ascii="Arial" w:hAnsi="Arial" w:cs="Arial"/>
          <w:bCs/>
          <w:color w:val="000000" w:themeColor="text1"/>
          <w:sz w:val="24"/>
          <w:szCs w:val="24"/>
        </w:rPr>
        <w:t>сонгуулийн</w:t>
      </w:r>
      <w:r w:rsidR="00AD0404" w:rsidRPr="002F59C3">
        <w:rPr>
          <w:rFonts w:ascii="Arial" w:hAnsi="Arial" w:cs="Arial"/>
          <w:bCs/>
          <w:color w:val="000000" w:themeColor="text1"/>
          <w:sz w:val="24"/>
          <w:szCs w:val="24"/>
          <w:lang w:val="ca-ES"/>
        </w:rPr>
        <w:t xml:space="preserve"> </w:t>
      </w:r>
      <w:r w:rsidR="00AD0404" w:rsidRPr="002F59C3">
        <w:rPr>
          <w:rFonts w:ascii="Arial" w:hAnsi="Arial" w:cs="Arial"/>
          <w:bCs/>
          <w:color w:val="000000" w:themeColor="text1"/>
          <w:sz w:val="24"/>
          <w:szCs w:val="24"/>
        </w:rPr>
        <w:t>эрх</w:t>
      </w:r>
      <w:r w:rsidR="00AD0404" w:rsidRPr="002F59C3">
        <w:rPr>
          <w:rFonts w:ascii="Arial" w:hAnsi="Arial" w:cs="Arial"/>
          <w:bCs/>
          <w:color w:val="000000" w:themeColor="text1"/>
          <w:sz w:val="24"/>
          <w:szCs w:val="24"/>
          <w:lang w:val="ca-ES"/>
        </w:rPr>
        <w:t xml:space="preserve"> </w:t>
      </w:r>
      <w:r w:rsidR="00AD0404" w:rsidRPr="002F59C3">
        <w:rPr>
          <w:rFonts w:ascii="Arial" w:hAnsi="Arial" w:cs="Arial"/>
          <w:bCs/>
          <w:color w:val="000000" w:themeColor="text1"/>
          <w:sz w:val="24"/>
          <w:szCs w:val="24"/>
        </w:rPr>
        <w:t>бүхий</w:t>
      </w:r>
      <w:r w:rsidR="00AD0404" w:rsidRPr="002F59C3">
        <w:rPr>
          <w:rFonts w:ascii="Arial" w:hAnsi="Arial" w:cs="Arial"/>
          <w:bCs/>
          <w:color w:val="000000" w:themeColor="text1"/>
          <w:sz w:val="24"/>
          <w:szCs w:val="24"/>
          <w:lang w:val="ca-ES"/>
        </w:rPr>
        <w:t xml:space="preserve"> </w:t>
      </w:r>
      <w:r w:rsidR="00AD0404" w:rsidRPr="002F59C3">
        <w:rPr>
          <w:rFonts w:ascii="Arial" w:hAnsi="Arial" w:cs="Arial"/>
          <w:bCs/>
          <w:color w:val="000000" w:themeColor="text1"/>
          <w:sz w:val="24"/>
          <w:szCs w:val="24"/>
        </w:rPr>
        <w:t>иргэдээс</w:t>
      </w:r>
      <w:r w:rsidR="00AD0404" w:rsidRPr="002F59C3">
        <w:rPr>
          <w:rFonts w:ascii="Arial" w:hAnsi="Arial" w:cs="Arial"/>
          <w:bCs/>
          <w:color w:val="000000" w:themeColor="text1"/>
          <w:sz w:val="24"/>
          <w:szCs w:val="24"/>
          <w:lang w:val="ca-ES"/>
        </w:rPr>
        <w:t xml:space="preserve"> </w:t>
      </w:r>
      <w:r w:rsidR="00AD0404" w:rsidRPr="002F59C3">
        <w:rPr>
          <w:rFonts w:ascii="Arial" w:hAnsi="Arial" w:cs="Arial"/>
          <w:bCs/>
          <w:color w:val="000000" w:themeColor="text1"/>
          <w:sz w:val="24"/>
          <w:szCs w:val="24"/>
        </w:rPr>
        <w:t>сонгогддог</w:t>
      </w:r>
      <w:r w:rsidR="00AD0404" w:rsidRPr="002F59C3">
        <w:rPr>
          <w:rFonts w:ascii="Arial" w:hAnsi="Arial" w:cs="Arial"/>
          <w:bCs/>
          <w:color w:val="000000" w:themeColor="text1"/>
          <w:sz w:val="24"/>
          <w:szCs w:val="24"/>
          <w:lang w:val="ca-ES"/>
        </w:rPr>
        <w:t xml:space="preserve">, </w:t>
      </w:r>
      <w:r w:rsidR="00AD0404" w:rsidRPr="002F59C3">
        <w:rPr>
          <w:rFonts w:ascii="Arial" w:hAnsi="Arial" w:cs="Arial"/>
          <w:bCs/>
          <w:color w:val="000000" w:themeColor="text1"/>
          <w:sz w:val="24"/>
          <w:szCs w:val="24"/>
        </w:rPr>
        <w:t>бүрэн</w:t>
      </w:r>
      <w:r w:rsidR="00AD0404" w:rsidRPr="002F59C3">
        <w:rPr>
          <w:rFonts w:ascii="Arial" w:hAnsi="Arial" w:cs="Arial"/>
          <w:bCs/>
          <w:color w:val="000000" w:themeColor="text1"/>
          <w:sz w:val="24"/>
          <w:szCs w:val="24"/>
          <w:lang w:val="ca-ES"/>
        </w:rPr>
        <w:t xml:space="preserve"> </w:t>
      </w:r>
      <w:r w:rsidR="00AD0404" w:rsidRPr="002F59C3">
        <w:rPr>
          <w:rFonts w:ascii="Arial" w:hAnsi="Arial" w:cs="Arial"/>
          <w:bCs/>
          <w:color w:val="000000" w:themeColor="text1"/>
          <w:sz w:val="24"/>
          <w:szCs w:val="24"/>
        </w:rPr>
        <w:t>эрхийг</w:t>
      </w:r>
      <w:r w:rsidR="00AD0404" w:rsidRPr="002F59C3">
        <w:rPr>
          <w:rFonts w:ascii="Arial" w:hAnsi="Arial" w:cs="Arial"/>
          <w:bCs/>
          <w:color w:val="000000" w:themeColor="text1"/>
          <w:sz w:val="24"/>
          <w:szCs w:val="24"/>
          <w:lang w:val="ca-ES"/>
        </w:rPr>
        <w:t xml:space="preserve"> </w:t>
      </w:r>
      <w:r w:rsidR="00AD0404" w:rsidRPr="002F59C3">
        <w:rPr>
          <w:rFonts w:ascii="Arial" w:hAnsi="Arial" w:cs="Arial"/>
          <w:bCs/>
          <w:color w:val="000000" w:themeColor="text1"/>
          <w:sz w:val="24"/>
          <w:szCs w:val="24"/>
        </w:rPr>
        <w:t>хамтын</w:t>
      </w:r>
      <w:r w:rsidR="00AD0404" w:rsidRPr="002F59C3">
        <w:rPr>
          <w:rFonts w:ascii="Arial" w:hAnsi="Arial" w:cs="Arial"/>
          <w:bCs/>
          <w:color w:val="000000" w:themeColor="text1"/>
          <w:sz w:val="24"/>
          <w:szCs w:val="24"/>
          <w:lang w:val="ca-ES"/>
        </w:rPr>
        <w:t xml:space="preserve"> </w:t>
      </w:r>
      <w:r w:rsidR="00AD0404" w:rsidRPr="002F59C3">
        <w:rPr>
          <w:rFonts w:ascii="Arial" w:hAnsi="Arial" w:cs="Arial"/>
          <w:bCs/>
          <w:color w:val="000000" w:themeColor="text1"/>
          <w:sz w:val="24"/>
          <w:szCs w:val="24"/>
        </w:rPr>
        <w:lastRenderedPageBreak/>
        <w:t>удирдлагын</w:t>
      </w:r>
      <w:r w:rsidR="00AD0404" w:rsidRPr="002F59C3">
        <w:rPr>
          <w:rFonts w:ascii="Arial" w:hAnsi="Arial" w:cs="Arial"/>
          <w:bCs/>
          <w:color w:val="000000" w:themeColor="text1"/>
          <w:sz w:val="24"/>
          <w:szCs w:val="24"/>
          <w:lang w:val="ca-ES"/>
        </w:rPr>
        <w:t xml:space="preserve"> </w:t>
      </w:r>
      <w:r w:rsidR="00AD0404" w:rsidRPr="002F59C3">
        <w:rPr>
          <w:rFonts w:ascii="Arial" w:hAnsi="Arial" w:cs="Arial"/>
          <w:bCs/>
          <w:color w:val="000000" w:themeColor="text1"/>
          <w:sz w:val="24"/>
          <w:szCs w:val="24"/>
        </w:rPr>
        <w:t>зарчмын</w:t>
      </w:r>
      <w:r w:rsidR="00AD0404" w:rsidRPr="002F59C3">
        <w:rPr>
          <w:rFonts w:ascii="Arial" w:hAnsi="Arial" w:cs="Arial"/>
          <w:bCs/>
          <w:color w:val="000000" w:themeColor="text1"/>
          <w:sz w:val="24"/>
          <w:szCs w:val="24"/>
          <w:lang w:val="ca-ES"/>
        </w:rPr>
        <w:t xml:space="preserve"> </w:t>
      </w:r>
      <w:r w:rsidR="00AD0404" w:rsidRPr="002F59C3">
        <w:rPr>
          <w:rFonts w:ascii="Arial" w:hAnsi="Arial" w:cs="Arial"/>
          <w:bCs/>
          <w:color w:val="000000" w:themeColor="text1"/>
          <w:sz w:val="24"/>
          <w:szCs w:val="24"/>
        </w:rPr>
        <w:t>үндсэн</w:t>
      </w:r>
      <w:r w:rsidR="00AD0404" w:rsidRPr="002F59C3">
        <w:rPr>
          <w:rFonts w:ascii="Arial" w:hAnsi="Arial" w:cs="Arial"/>
          <w:bCs/>
          <w:color w:val="000000" w:themeColor="text1"/>
          <w:sz w:val="24"/>
          <w:szCs w:val="24"/>
          <w:lang w:val="ca-ES"/>
        </w:rPr>
        <w:t xml:space="preserve"> </w:t>
      </w:r>
      <w:r w:rsidR="00AD0404" w:rsidRPr="002F59C3">
        <w:rPr>
          <w:rFonts w:ascii="Arial" w:hAnsi="Arial" w:cs="Arial"/>
          <w:bCs/>
          <w:color w:val="000000" w:themeColor="text1"/>
          <w:sz w:val="24"/>
          <w:szCs w:val="24"/>
        </w:rPr>
        <w:t>дээр</w:t>
      </w:r>
      <w:r w:rsidR="00AD0404" w:rsidRPr="002F59C3">
        <w:rPr>
          <w:rFonts w:ascii="Arial" w:hAnsi="Arial" w:cs="Arial"/>
          <w:bCs/>
          <w:color w:val="000000" w:themeColor="text1"/>
          <w:sz w:val="24"/>
          <w:szCs w:val="24"/>
          <w:lang w:val="ca-ES"/>
        </w:rPr>
        <w:t xml:space="preserve"> </w:t>
      </w:r>
      <w:r w:rsidR="00AD0404" w:rsidRPr="002F59C3">
        <w:rPr>
          <w:rFonts w:ascii="Arial" w:hAnsi="Arial" w:cs="Arial"/>
          <w:bCs/>
          <w:color w:val="000000" w:themeColor="text1"/>
          <w:sz w:val="24"/>
          <w:szCs w:val="24"/>
        </w:rPr>
        <w:t>хэрэгжүүлдэг</w:t>
      </w:r>
      <w:r w:rsidR="00AD0404" w:rsidRPr="002F59C3">
        <w:rPr>
          <w:rFonts w:ascii="Arial" w:hAnsi="Arial" w:cs="Arial"/>
          <w:bCs/>
          <w:color w:val="000000" w:themeColor="text1"/>
          <w:sz w:val="24"/>
          <w:szCs w:val="24"/>
          <w:lang w:val="ca-ES"/>
        </w:rPr>
        <w:t xml:space="preserve"> </w:t>
      </w:r>
      <w:r w:rsidR="00A6050A" w:rsidRPr="002F59C3">
        <w:rPr>
          <w:rFonts w:ascii="Arial" w:hAnsi="Arial" w:cs="Arial"/>
          <w:bCs/>
          <w:color w:val="000000" w:themeColor="text1"/>
          <w:sz w:val="24"/>
          <w:szCs w:val="24"/>
          <w:lang w:val="ca-ES"/>
        </w:rPr>
        <w:t xml:space="preserve">тухайн шатны </w:t>
      </w:r>
      <w:r w:rsidR="00AD0404" w:rsidRPr="002F59C3">
        <w:rPr>
          <w:rFonts w:ascii="Arial" w:hAnsi="Arial" w:cs="Arial"/>
          <w:bCs/>
          <w:color w:val="000000" w:themeColor="text1"/>
          <w:sz w:val="24"/>
          <w:szCs w:val="24"/>
          <w:lang w:val="ca-ES"/>
        </w:rPr>
        <w:t>ИТХ-аас шийдвэрлэ</w:t>
      </w:r>
      <w:r w:rsidR="009E655B" w:rsidRPr="002F59C3">
        <w:rPr>
          <w:rFonts w:ascii="Arial" w:hAnsi="Arial" w:cs="Arial"/>
          <w:bCs/>
          <w:color w:val="000000" w:themeColor="text1"/>
          <w:sz w:val="24"/>
          <w:szCs w:val="24"/>
          <w:lang w:val="ca-ES"/>
        </w:rPr>
        <w:t>хэд</w:t>
      </w:r>
      <w:r w:rsidR="00AD0404" w:rsidRPr="002F59C3">
        <w:rPr>
          <w:rFonts w:ascii="Arial" w:hAnsi="Arial" w:cs="Arial"/>
          <w:bCs/>
          <w:color w:val="000000" w:themeColor="text1"/>
          <w:sz w:val="24"/>
          <w:szCs w:val="24"/>
          <w:lang w:val="ca-ES"/>
        </w:rPr>
        <w:t xml:space="preserve"> оршино.  </w:t>
      </w:r>
    </w:p>
    <w:p w14:paraId="28167F2E" w14:textId="17A9D44C" w:rsidR="0010694C" w:rsidRPr="002F59C3" w:rsidRDefault="00A3433D" w:rsidP="00662FE6">
      <w:pPr>
        <w:spacing w:before="240" w:line="240" w:lineRule="auto"/>
        <w:jc w:val="both"/>
        <w:rPr>
          <w:rFonts w:ascii="Arial" w:hAnsi="Arial" w:cs="Arial"/>
          <w:bCs/>
          <w:color w:val="000000" w:themeColor="text1"/>
          <w:sz w:val="24"/>
          <w:szCs w:val="24"/>
          <w:lang w:val="ca-ES"/>
        </w:rPr>
      </w:pPr>
      <w:r w:rsidRPr="002F59C3">
        <w:rPr>
          <w:rFonts w:ascii="Arial" w:hAnsi="Arial" w:cs="Arial"/>
          <w:bCs/>
          <w:color w:val="000000" w:themeColor="text1"/>
          <w:sz w:val="24"/>
          <w:szCs w:val="24"/>
          <w:lang w:val="ca-ES"/>
        </w:rPr>
        <w:tab/>
        <w:t xml:space="preserve">Гэсэн хэдий ч, </w:t>
      </w:r>
      <w:r w:rsidR="00F13A76" w:rsidRPr="002F59C3">
        <w:rPr>
          <w:rFonts w:ascii="Arial" w:hAnsi="Arial" w:cs="Arial"/>
          <w:bCs/>
          <w:color w:val="000000" w:themeColor="text1"/>
          <w:sz w:val="24"/>
          <w:szCs w:val="24"/>
          <w:lang w:val="ca-ES"/>
        </w:rPr>
        <w:t>ТБО</w:t>
      </w:r>
      <w:r w:rsidR="00F65992" w:rsidRPr="002F59C3">
        <w:rPr>
          <w:rFonts w:ascii="Arial" w:hAnsi="Arial" w:cs="Arial"/>
          <w:bCs/>
          <w:color w:val="000000" w:themeColor="text1"/>
          <w:sz w:val="24"/>
          <w:szCs w:val="24"/>
          <w:lang w:val="ca-ES"/>
        </w:rPr>
        <w:t>Г</w:t>
      </w:r>
      <w:r w:rsidR="00F13A76" w:rsidRPr="002F59C3">
        <w:rPr>
          <w:rFonts w:ascii="Arial" w:hAnsi="Arial" w:cs="Arial"/>
          <w:bCs/>
          <w:color w:val="000000" w:themeColor="text1"/>
          <w:sz w:val="24"/>
          <w:szCs w:val="24"/>
          <w:lang w:val="ca-ES"/>
        </w:rPr>
        <w:t xml:space="preserve">ӨТХ-ийн </w:t>
      </w:r>
      <w:r w:rsidR="00B464A2" w:rsidRPr="002F59C3">
        <w:rPr>
          <w:rFonts w:ascii="Arial" w:hAnsi="Arial" w:cs="Arial"/>
          <w:bCs/>
          <w:color w:val="000000" w:themeColor="text1"/>
          <w:sz w:val="24"/>
          <w:szCs w:val="24"/>
          <w:lang w:val="ca-ES"/>
        </w:rPr>
        <w:t xml:space="preserve">зохицуулалтын </w:t>
      </w:r>
      <w:r w:rsidR="00F13A76" w:rsidRPr="002F59C3">
        <w:rPr>
          <w:rFonts w:ascii="Arial" w:hAnsi="Arial" w:cs="Arial"/>
          <w:bCs/>
          <w:color w:val="000000" w:themeColor="text1"/>
          <w:sz w:val="24"/>
          <w:szCs w:val="24"/>
          <w:lang w:val="ca-ES"/>
        </w:rPr>
        <w:t xml:space="preserve">хүрээнд </w:t>
      </w:r>
      <w:r w:rsidR="00B464A2" w:rsidRPr="002F59C3">
        <w:rPr>
          <w:rFonts w:ascii="Arial" w:hAnsi="Arial" w:cs="Arial"/>
          <w:bCs/>
          <w:color w:val="000000" w:themeColor="text1"/>
          <w:sz w:val="24"/>
          <w:szCs w:val="24"/>
          <w:lang w:val="ca-ES"/>
        </w:rPr>
        <w:t xml:space="preserve">дараах </w:t>
      </w:r>
      <w:r w:rsidR="007D482D" w:rsidRPr="002F59C3">
        <w:rPr>
          <w:rFonts w:ascii="Arial" w:hAnsi="Arial" w:cs="Arial"/>
          <w:bCs/>
          <w:color w:val="000000" w:themeColor="text1"/>
          <w:sz w:val="24"/>
          <w:szCs w:val="24"/>
          <w:lang w:val="ca-ES"/>
        </w:rPr>
        <w:t>гурван</w:t>
      </w:r>
      <w:r w:rsidR="00B464A2" w:rsidRPr="002F59C3">
        <w:rPr>
          <w:rFonts w:ascii="Arial" w:hAnsi="Arial" w:cs="Arial"/>
          <w:bCs/>
          <w:color w:val="000000" w:themeColor="text1"/>
          <w:sz w:val="24"/>
          <w:szCs w:val="24"/>
          <w:lang w:val="ca-ES"/>
        </w:rPr>
        <w:t xml:space="preserve"> асуудал чухлаар тавигдаж байна. </w:t>
      </w:r>
      <w:r w:rsidR="00B464A2" w:rsidRPr="002F59C3">
        <w:rPr>
          <w:rFonts w:ascii="Arial" w:hAnsi="Arial" w:cs="Arial"/>
          <w:b/>
          <w:color w:val="000000" w:themeColor="text1"/>
          <w:sz w:val="24"/>
          <w:szCs w:val="24"/>
          <w:lang w:val="ca-ES"/>
        </w:rPr>
        <w:t>Нэгдүгээрт</w:t>
      </w:r>
      <w:r w:rsidR="00DA2830" w:rsidRPr="002F59C3">
        <w:rPr>
          <w:rFonts w:ascii="Arial" w:hAnsi="Arial" w:cs="Arial"/>
          <w:bCs/>
          <w:color w:val="000000" w:themeColor="text1"/>
          <w:sz w:val="24"/>
          <w:szCs w:val="24"/>
          <w:lang w:val="ca-ES"/>
        </w:rPr>
        <w:t xml:space="preserve"> </w:t>
      </w:r>
      <w:r w:rsidR="007D482D" w:rsidRPr="002F59C3">
        <w:rPr>
          <w:rFonts w:ascii="Arial" w:hAnsi="Arial" w:cs="Arial"/>
          <w:bCs/>
          <w:color w:val="000000" w:themeColor="text1"/>
          <w:sz w:val="24"/>
          <w:szCs w:val="24"/>
          <w:lang w:val="ca-ES"/>
        </w:rPr>
        <w:t>өмчийн ангиллын үр дагав</w:t>
      </w:r>
      <w:r w:rsidR="00675973" w:rsidRPr="002F59C3">
        <w:rPr>
          <w:rFonts w:ascii="Arial" w:hAnsi="Arial" w:cs="Arial"/>
          <w:bCs/>
          <w:color w:val="000000" w:themeColor="text1"/>
          <w:sz w:val="24"/>
          <w:szCs w:val="24"/>
          <w:lang w:val="ca-ES"/>
        </w:rPr>
        <w:t>а</w:t>
      </w:r>
      <w:r w:rsidR="007D482D" w:rsidRPr="002F59C3">
        <w:rPr>
          <w:rFonts w:ascii="Arial" w:hAnsi="Arial" w:cs="Arial"/>
          <w:bCs/>
          <w:color w:val="000000" w:themeColor="text1"/>
          <w:sz w:val="24"/>
          <w:szCs w:val="24"/>
          <w:lang w:val="ca-ES"/>
        </w:rPr>
        <w:t xml:space="preserve">р тодорхойгүй тул </w:t>
      </w:r>
      <w:r w:rsidR="00DA2830" w:rsidRPr="002F59C3">
        <w:rPr>
          <w:rFonts w:ascii="Arial" w:hAnsi="Arial" w:cs="Arial"/>
          <w:bCs/>
          <w:color w:val="000000" w:themeColor="text1"/>
          <w:sz w:val="24"/>
          <w:szCs w:val="24"/>
          <w:lang w:val="ca-ES"/>
        </w:rPr>
        <w:t xml:space="preserve">орон нутгийн нийтийн зориулалттай өмчийг удирдах эрхийг </w:t>
      </w:r>
      <w:r w:rsidR="007D482D" w:rsidRPr="002F59C3">
        <w:rPr>
          <w:rFonts w:ascii="Arial" w:hAnsi="Arial" w:cs="Arial"/>
          <w:bCs/>
          <w:color w:val="000000" w:themeColor="text1"/>
          <w:sz w:val="24"/>
          <w:szCs w:val="24"/>
          <w:lang w:val="ca-ES"/>
        </w:rPr>
        <w:t>тухайн шатны Засаг дарга, түүний харьяа байгууллага хэрэгжүүл</w:t>
      </w:r>
      <w:r w:rsidR="00FB554B" w:rsidRPr="002F59C3">
        <w:rPr>
          <w:rFonts w:ascii="Arial" w:hAnsi="Arial" w:cs="Arial"/>
          <w:bCs/>
          <w:color w:val="000000" w:themeColor="text1"/>
          <w:sz w:val="24"/>
          <w:szCs w:val="24"/>
          <w:lang w:val="ca-ES"/>
        </w:rPr>
        <w:t>эх боломж нь эрх зүйн хувьд нээлттэй байна</w:t>
      </w:r>
      <w:r w:rsidR="007D482D" w:rsidRPr="002F59C3">
        <w:rPr>
          <w:rFonts w:ascii="Arial" w:hAnsi="Arial" w:cs="Arial"/>
          <w:bCs/>
          <w:color w:val="000000" w:themeColor="text1"/>
          <w:sz w:val="24"/>
          <w:szCs w:val="24"/>
          <w:lang w:val="ca-ES"/>
        </w:rPr>
        <w:t>.</w:t>
      </w:r>
      <w:r w:rsidR="00B464A2" w:rsidRPr="002F59C3">
        <w:rPr>
          <w:rFonts w:ascii="Arial" w:hAnsi="Arial" w:cs="Arial"/>
          <w:bCs/>
          <w:color w:val="000000" w:themeColor="text1"/>
          <w:sz w:val="24"/>
          <w:szCs w:val="24"/>
          <w:lang w:val="ca-ES"/>
        </w:rPr>
        <w:t xml:space="preserve"> </w:t>
      </w:r>
      <w:r w:rsidR="00DA2830" w:rsidRPr="002F59C3">
        <w:rPr>
          <w:rFonts w:ascii="Arial" w:hAnsi="Arial" w:cs="Arial"/>
          <w:b/>
          <w:color w:val="000000" w:themeColor="text1"/>
          <w:sz w:val="24"/>
          <w:szCs w:val="24"/>
          <w:lang w:val="ca-ES"/>
        </w:rPr>
        <w:t>Хоёрдугаарт</w:t>
      </w:r>
      <w:r w:rsidR="00DA2830" w:rsidRPr="002F59C3">
        <w:rPr>
          <w:rFonts w:ascii="Arial" w:hAnsi="Arial" w:cs="Arial"/>
          <w:bCs/>
          <w:color w:val="000000" w:themeColor="text1"/>
          <w:sz w:val="24"/>
          <w:szCs w:val="24"/>
          <w:lang w:val="ca-ES"/>
        </w:rPr>
        <w:t xml:space="preserve"> </w:t>
      </w:r>
      <w:r w:rsidR="00B464A2" w:rsidRPr="002F59C3">
        <w:rPr>
          <w:rFonts w:ascii="Arial" w:hAnsi="Arial" w:cs="Arial"/>
          <w:bCs/>
          <w:color w:val="000000" w:themeColor="text1"/>
          <w:sz w:val="24"/>
          <w:szCs w:val="24"/>
          <w:lang w:val="ca-ES"/>
        </w:rPr>
        <w:t>ТБО</w:t>
      </w:r>
      <w:r w:rsidR="008420B7" w:rsidRPr="002F59C3">
        <w:rPr>
          <w:rFonts w:ascii="Arial" w:hAnsi="Arial" w:cs="Arial"/>
          <w:bCs/>
          <w:color w:val="000000" w:themeColor="text1"/>
          <w:sz w:val="24"/>
          <w:szCs w:val="24"/>
          <w:lang w:val="ca-ES"/>
        </w:rPr>
        <w:t>Н</w:t>
      </w:r>
      <w:r w:rsidR="00B464A2" w:rsidRPr="002F59C3">
        <w:rPr>
          <w:rFonts w:ascii="Arial" w:hAnsi="Arial" w:cs="Arial"/>
          <w:bCs/>
          <w:color w:val="000000" w:themeColor="text1"/>
          <w:sz w:val="24"/>
          <w:szCs w:val="24"/>
          <w:lang w:val="ca-ES"/>
        </w:rPr>
        <w:t xml:space="preserve">ӨТХ-ийн 77.3-т заасны дагуу орон нутгийн өмчийг бусдад шилжүүлэх, барьцаалуулах шийдвэрийг </w:t>
      </w:r>
      <w:r w:rsidR="003E7323" w:rsidRPr="002F59C3">
        <w:rPr>
          <w:rFonts w:ascii="Arial" w:hAnsi="Arial" w:cs="Arial"/>
          <w:bCs/>
          <w:color w:val="000000" w:themeColor="text1"/>
          <w:sz w:val="24"/>
          <w:szCs w:val="24"/>
          <w:lang w:val="ca-ES"/>
        </w:rPr>
        <w:t xml:space="preserve">тухайн шатны </w:t>
      </w:r>
      <w:r w:rsidR="00B464A2" w:rsidRPr="002F59C3">
        <w:rPr>
          <w:rFonts w:ascii="Arial" w:hAnsi="Arial" w:cs="Arial"/>
          <w:bCs/>
          <w:color w:val="000000" w:themeColor="text1"/>
          <w:sz w:val="24"/>
          <w:szCs w:val="24"/>
          <w:lang w:val="ca-ES"/>
        </w:rPr>
        <w:t xml:space="preserve">ИТХ-ын даргад </w:t>
      </w:r>
      <w:r w:rsidR="008420B7" w:rsidRPr="002F59C3">
        <w:rPr>
          <w:rFonts w:ascii="Arial" w:hAnsi="Arial" w:cs="Arial"/>
          <w:bCs/>
          <w:color w:val="000000" w:themeColor="text1"/>
          <w:sz w:val="24"/>
          <w:szCs w:val="24"/>
          <w:lang w:val="ca-ES"/>
        </w:rPr>
        <w:t xml:space="preserve">дангаар </w:t>
      </w:r>
      <w:r w:rsidR="00B464A2" w:rsidRPr="002F59C3">
        <w:rPr>
          <w:rFonts w:ascii="Arial" w:hAnsi="Arial" w:cs="Arial"/>
          <w:bCs/>
          <w:color w:val="000000" w:themeColor="text1"/>
          <w:sz w:val="24"/>
          <w:szCs w:val="24"/>
          <w:lang w:val="ca-ES"/>
        </w:rPr>
        <w:t>гарга</w:t>
      </w:r>
      <w:r w:rsidR="007D482D" w:rsidRPr="002F59C3">
        <w:rPr>
          <w:rFonts w:ascii="Arial" w:hAnsi="Arial" w:cs="Arial"/>
          <w:bCs/>
          <w:color w:val="000000" w:themeColor="text1"/>
          <w:sz w:val="24"/>
          <w:szCs w:val="24"/>
          <w:lang w:val="ca-ES"/>
        </w:rPr>
        <w:t>х боломжтой</w:t>
      </w:r>
      <w:r w:rsidR="008420B7" w:rsidRPr="002F59C3">
        <w:rPr>
          <w:rFonts w:ascii="Arial" w:hAnsi="Arial" w:cs="Arial"/>
          <w:bCs/>
          <w:color w:val="000000" w:themeColor="text1"/>
          <w:sz w:val="24"/>
          <w:szCs w:val="24"/>
          <w:lang w:val="ca-ES"/>
        </w:rPr>
        <w:t xml:space="preserve"> байна</w:t>
      </w:r>
      <w:r w:rsidR="00B464A2" w:rsidRPr="002F59C3">
        <w:rPr>
          <w:rFonts w:ascii="Arial" w:hAnsi="Arial" w:cs="Arial"/>
          <w:bCs/>
          <w:color w:val="000000" w:themeColor="text1"/>
          <w:sz w:val="24"/>
          <w:szCs w:val="24"/>
          <w:lang w:val="ca-ES"/>
        </w:rPr>
        <w:t xml:space="preserve">. </w:t>
      </w:r>
      <w:r w:rsidR="0010694C" w:rsidRPr="002F59C3">
        <w:rPr>
          <w:rFonts w:ascii="Arial" w:hAnsi="Arial" w:cs="Arial"/>
          <w:bCs/>
          <w:color w:val="000000" w:themeColor="text1"/>
          <w:sz w:val="24"/>
          <w:szCs w:val="24"/>
          <w:lang w:val="ca-ES"/>
        </w:rPr>
        <w:t xml:space="preserve">ИТХ-ын дарга нь ЗЗНДНТУДТХ-ийн 52-т заасны </w:t>
      </w:r>
      <w:r w:rsidR="002871D0" w:rsidRPr="002F59C3">
        <w:rPr>
          <w:rFonts w:ascii="Arial" w:hAnsi="Arial" w:cs="Arial"/>
          <w:bCs/>
          <w:color w:val="000000" w:themeColor="text1"/>
          <w:sz w:val="24"/>
          <w:szCs w:val="24"/>
          <w:lang w:val="ca-ES"/>
        </w:rPr>
        <w:t xml:space="preserve">заасны дагуу ИТХ-ын хурлыг зохион байгуулахад холбогдох бүрэн эрхийг хэрэгжүүлэх этгээд байх бөгөөд </w:t>
      </w:r>
      <w:r w:rsidR="00EF4FC3" w:rsidRPr="002F59C3">
        <w:rPr>
          <w:rFonts w:ascii="Arial" w:hAnsi="Arial" w:cs="Arial"/>
          <w:bCs/>
          <w:color w:val="000000" w:themeColor="text1"/>
          <w:sz w:val="24"/>
          <w:szCs w:val="24"/>
          <w:lang w:val="ca-ES"/>
        </w:rPr>
        <w:t>ИТХ-ын төлөөлөн орон нутгийн өмчийн удирдлагыг хэрэгжүүлэх боломжгүй юм. Энэ талаар Үндсэн хуулийн 59 дүгээр зүйлийн 59.2-т “</w:t>
      </w:r>
      <w:r w:rsidR="00EF4FC3" w:rsidRPr="002F59C3">
        <w:rPr>
          <w:rFonts w:ascii="Arial" w:hAnsi="Arial" w:cs="Arial"/>
          <w:bCs/>
          <w:color w:val="000000" w:themeColor="text1"/>
          <w:sz w:val="24"/>
          <w:szCs w:val="24"/>
        </w:rPr>
        <w:t>Аймаг</w:t>
      </w:r>
      <w:r w:rsidR="00EF4FC3" w:rsidRPr="002F59C3">
        <w:rPr>
          <w:rFonts w:ascii="Arial" w:hAnsi="Arial" w:cs="Arial"/>
          <w:bCs/>
          <w:color w:val="000000" w:themeColor="text1"/>
          <w:sz w:val="24"/>
          <w:szCs w:val="24"/>
          <w:lang w:val="ca-ES"/>
        </w:rPr>
        <w:t xml:space="preserve">, </w:t>
      </w:r>
      <w:r w:rsidR="00EF4FC3" w:rsidRPr="002F59C3">
        <w:rPr>
          <w:rFonts w:ascii="Arial" w:hAnsi="Arial" w:cs="Arial"/>
          <w:bCs/>
          <w:color w:val="000000" w:themeColor="text1"/>
          <w:sz w:val="24"/>
          <w:szCs w:val="24"/>
        </w:rPr>
        <w:t>нийслэл</w:t>
      </w:r>
      <w:r w:rsidR="00EF4FC3" w:rsidRPr="002F59C3">
        <w:rPr>
          <w:rFonts w:ascii="Arial" w:hAnsi="Arial" w:cs="Arial"/>
          <w:bCs/>
          <w:color w:val="000000" w:themeColor="text1"/>
          <w:sz w:val="24"/>
          <w:szCs w:val="24"/>
          <w:lang w:val="ca-ES"/>
        </w:rPr>
        <w:t xml:space="preserve">, </w:t>
      </w:r>
      <w:r w:rsidR="00EF4FC3" w:rsidRPr="002F59C3">
        <w:rPr>
          <w:rFonts w:ascii="Arial" w:hAnsi="Arial" w:cs="Arial"/>
          <w:bCs/>
          <w:color w:val="000000" w:themeColor="text1"/>
          <w:sz w:val="24"/>
          <w:szCs w:val="24"/>
        </w:rPr>
        <w:t>сум</w:t>
      </w:r>
      <w:r w:rsidR="00EF4FC3" w:rsidRPr="002F59C3">
        <w:rPr>
          <w:rFonts w:ascii="Arial" w:hAnsi="Arial" w:cs="Arial"/>
          <w:bCs/>
          <w:color w:val="000000" w:themeColor="text1"/>
          <w:sz w:val="24"/>
          <w:szCs w:val="24"/>
          <w:lang w:val="ca-ES"/>
        </w:rPr>
        <w:t xml:space="preserve">, </w:t>
      </w:r>
      <w:r w:rsidR="00EF4FC3" w:rsidRPr="002F59C3">
        <w:rPr>
          <w:rFonts w:ascii="Arial" w:hAnsi="Arial" w:cs="Arial"/>
          <w:bCs/>
          <w:color w:val="000000" w:themeColor="text1"/>
          <w:sz w:val="24"/>
          <w:szCs w:val="24"/>
        </w:rPr>
        <w:t>дүүргийн</w:t>
      </w:r>
      <w:r w:rsidR="00EF4FC3" w:rsidRPr="002F59C3">
        <w:rPr>
          <w:rFonts w:ascii="Arial" w:hAnsi="Arial" w:cs="Arial"/>
          <w:bCs/>
          <w:color w:val="000000" w:themeColor="text1"/>
          <w:sz w:val="24"/>
          <w:szCs w:val="24"/>
          <w:lang w:val="ca-ES"/>
        </w:rPr>
        <w:t xml:space="preserve"> </w:t>
      </w:r>
      <w:r w:rsidR="00EF4FC3" w:rsidRPr="002F59C3">
        <w:rPr>
          <w:rFonts w:ascii="Arial" w:hAnsi="Arial" w:cs="Arial"/>
          <w:bCs/>
          <w:color w:val="000000" w:themeColor="text1"/>
          <w:sz w:val="24"/>
          <w:szCs w:val="24"/>
        </w:rPr>
        <w:t>иргэдийн</w:t>
      </w:r>
      <w:r w:rsidR="00EF4FC3" w:rsidRPr="002F59C3">
        <w:rPr>
          <w:rFonts w:ascii="Arial" w:hAnsi="Arial" w:cs="Arial"/>
          <w:bCs/>
          <w:color w:val="000000" w:themeColor="text1"/>
          <w:sz w:val="24"/>
          <w:szCs w:val="24"/>
          <w:lang w:val="ca-ES"/>
        </w:rPr>
        <w:t xml:space="preserve"> </w:t>
      </w:r>
      <w:r w:rsidR="00EF4FC3" w:rsidRPr="002F59C3">
        <w:rPr>
          <w:rFonts w:ascii="Arial" w:hAnsi="Arial" w:cs="Arial"/>
          <w:bCs/>
          <w:color w:val="000000" w:themeColor="text1"/>
          <w:sz w:val="24"/>
          <w:szCs w:val="24"/>
        </w:rPr>
        <w:t>Төлөөлөгчдийн</w:t>
      </w:r>
      <w:r w:rsidR="00EF4FC3" w:rsidRPr="002F59C3">
        <w:rPr>
          <w:rFonts w:ascii="Arial" w:hAnsi="Arial" w:cs="Arial"/>
          <w:bCs/>
          <w:color w:val="000000" w:themeColor="text1"/>
          <w:sz w:val="24"/>
          <w:szCs w:val="24"/>
          <w:lang w:val="ca-ES"/>
        </w:rPr>
        <w:t xml:space="preserve"> </w:t>
      </w:r>
      <w:r w:rsidR="00EF4FC3" w:rsidRPr="002F59C3">
        <w:rPr>
          <w:rFonts w:ascii="Arial" w:hAnsi="Arial" w:cs="Arial"/>
          <w:bCs/>
          <w:color w:val="000000" w:themeColor="text1"/>
          <w:sz w:val="24"/>
          <w:szCs w:val="24"/>
        </w:rPr>
        <w:t>Хурал</w:t>
      </w:r>
      <w:r w:rsidR="00EF4FC3" w:rsidRPr="002F59C3">
        <w:rPr>
          <w:rFonts w:ascii="Arial" w:hAnsi="Arial" w:cs="Arial"/>
          <w:bCs/>
          <w:color w:val="000000" w:themeColor="text1"/>
          <w:sz w:val="24"/>
          <w:szCs w:val="24"/>
          <w:lang w:val="ca-ES"/>
        </w:rPr>
        <w:t xml:space="preserve"> </w:t>
      </w:r>
      <w:r w:rsidR="00EF4FC3" w:rsidRPr="002F59C3">
        <w:rPr>
          <w:rFonts w:ascii="Arial" w:hAnsi="Arial" w:cs="Arial"/>
          <w:bCs/>
          <w:color w:val="000000" w:themeColor="text1"/>
          <w:sz w:val="24"/>
          <w:szCs w:val="24"/>
        </w:rPr>
        <w:t>хуулиар</w:t>
      </w:r>
      <w:r w:rsidR="00EF4FC3" w:rsidRPr="002F59C3">
        <w:rPr>
          <w:rFonts w:ascii="Arial" w:hAnsi="Arial" w:cs="Arial"/>
          <w:bCs/>
          <w:color w:val="000000" w:themeColor="text1"/>
          <w:sz w:val="24"/>
          <w:szCs w:val="24"/>
          <w:lang w:val="ca-ES"/>
        </w:rPr>
        <w:t xml:space="preserve"> </w:t>
      </w:r>
      <w:r w:rsidR="00EF4FC3" w:rsidRPr="002F59C3">
        <w:rPr>
          <w:rFonts w:ascii="Arial" w:hAnsi="Arial" w:cs="Arial"/>
          <w:bCs/>
          <w:color w:val="000000" w:themeColor="text1"/>
          <w:sz w:val="24"/>
          <w:szCs w:val="24"/>
        </w:rPr>
        <w:t>тогтоосон</w:t>
      </w:r>
      <w:r w:rsidR="00EF4FC3" w:rsidRPr="002F59C3">
        <w:rPr>
          <w:rFonts w:ascii="Arial" w:hAnsi="Arial" w:cs="Arial"/>
          <w:bCs/>
          <w:color w:val="000000" w:themeColor="text1"/>
          <w:sz w:val="24"/>
          <w:szCs w:val="24"/>
          <w:lang w:val="ca-ES"/>
        </w:rPr>
        <w:t xml:space="preserve"> </w:t>
      </w:r>
      <w:r w:rsidR="00EF4FC3" w:rsidRPr="002F59C3">
        <w:rPr>
          <w:rFonts w:ascii="Arial" w:hAnsi="Arial" w:cs="Arial"/>
          <w:bCs/>
          <w:color w:val="000000" w:themeColor="text1"/>
          <w:sz w:val="24"/>
          <w:szCs w:val="24"/>
        </w:rPr>
        <w:t>хязгаарын</w:t>
      </w:r>
      <w:r w:rsidR="00EF4FC3" w:rsidRPr="002F59C3">
        <w:rPr>
          <w:rFonts w:ascii="Arial" w:hAnsi="Arial" w:cs="Arial"/>
          <w:bCs/>
          <w:color w:val="000000" w:themeColor="text1"/>
          <w:sz w:val="24"/>
          <w:szCs w:val="24"/>
          <w:lang w:val="ca-ES"/>
        </w:rPr>
        <w:t xml:space="preserve"> </w:t>
      </w:r>
      <w:r w:rsidR="00EF4FC3" w:rsidRPr="002F59C3">
        <w:rPr>
          <w:rFonts w:ascii="Arial" w:hAnsi="Arial" w:cs="Arial"/>
          <w:bCs/>
          <w:color w:val="000000" w:themeColor="text1"/>
          <w:sz w:val="24"/>
          <w:szCs w:val="24"/>
        </w:rPr>
        <w:t>хүрээнд</w:t>
      </w:r>
      <w:r w:rsidR="00EF4FC3" w:rsidRPr="002F59C3">
        <w:rPr>
          <w:rFonts w:ascii="Arial" w:hAnsi="Arial" w:cs="Arial"/>
          <w:bCs/>
          <w:color w:val="000000" w:themeColor="text1"/>
          <w:sz w:val="24"/>
          <w:szCs w:val="24"/>
          <w:lang w:val="ca-ES"/>
        </w:rPr>
        <w:t> </w:t>
      </w:r>
      <w:r w:rsidR="00EF4FC3" w:rsidRPr="002F59C3">
        <w:rPr>
          <w:rFonts w:ascii="Arial" w:hAnsi="Arial" w:cs="Arial"/>
          <w:bCs/>
          <w:color w:val="000000" w:themeColor="text1"/>
          <w:sz w:val="24"/>
          <w:szCs w:val="24"/>
        </w:rPr>
        <w:t>өмчийн</w:t>
      </w:r>
      <w:r w:rsidR="00EF4FC3" w:rsidRPr="002F59C3">
        <w:rPr>
          <w:rFonts w:ascii="Arial" w:hAnsi="Arial" w:cs="Arial"/>
          <w:bCs/>
          <w:color w:val="000000" w:themeColor="text1"/>
          <w:sz w:val="24"/>
          <w:szCs w:val="24"/>
          <w:lang w:val="ca-ES"/>
        </w:rPr>
        <w:t xml:space="preserve"> </w:t>
      </w:r>
      <w:r w:rsidR="00EF4FC3" w:rsidRPr="002F59C3">
        <w:rPr>
          <w:rFonts w:ascii="Arial" w:hAnsi="Arial" w:cs="Arial"/>
          <w:bCs/>
          <w:color w:val="000000" w:themeColor="text1"/>
          <w:sz w:val="24"/>
          <w:szCs w:val="24"/>
        </w:rPr>
        <w:t>удирдлагыг</w:t>
      </w:r>
      <w:r w:rsidR="00EF4FC3" w:rsidRPr="002F59C3">
        <w:rPr>
          <w:rFonts w:ascii="Arial" w:hAnsi="Arial" w:cs="Arial"/>
          <w:bCs/>
          <w:color w:val="000000" w:themeColor="text1"/>
          <w:sz w:val="24"/>
          <w:szCs w:val="24"/>
          <w:lang w:val="ca-ES"/>
        </w:rPr>
        <w:t xml:space="preserve"> </w:t>
      </w:r>
      <w:r w:rsidR="00EF4FC3" w:rsidRPr="002F59C3">
        <w:rPr>
          <w:rFonts w:ascii="Arial" w:hAnsi="Arial" w:cs="Arial"/>
          <w:bCs/>
          <w:color w:val="000000" w:themeColor="text1"/>
          <w:sz w:val="24"/>
          <w:szCs w:val="24"/>
        </w:rPr>
        <w:t>хэрэгжүүлэх</w:t>
      </w:r>
      <w:r w:rsidR="00EF4FC3" w:rsidRPr="002F59C3">
        <w:rPr>
          <w:rFonts w:ascii="Arial" w:hAnsi="Arial" w:cs="Arial"/>
          <w:bCs/>
          <w:color w:val="000000" w:themeColor="text1"/>
          <w:sz w:val="24"/>
          <w:szCs w:val="24"/>
          <w:lang w:val="ca-ES"/>
        </w:rPr>
        <w:t xml:space="preserve">”-ээр заасан байдаг. </w:t>
      </w:r>
    </w:p>
    <w:p w14:paraId="38EED398" w14:textId="44308511" w:rsidR="00A3433D" w:rsidRPr="002F59C3" w:rsidRDefault="00DA2830" w:rsidP="00662FE6">
      <w:pPr>
        <w:spacing w:before="240" w:line="240" w:lineRule="auto"/>
        <w:ind w:firstLine="720"/>
        <w:jc w:val="both"/>
        <w:rPr>
          <w:rFonts w:ascii="Arial" w:hAnsi="Arial" w:cs="Arial"/>
          <w:bCs/>
          <w:color w:val="000000" w:themeColor="text1"/>
          <w:sz w:val="24"/>
          <w:szCs w:val="24"/>
          <w:lang w:val="ca-ES"/>
        </w:rPr>
      </w:pPr>
      <w:r w:rsidRPr="002F59C3">
        <w:rPr>
          <w:rFonts w:ascii="Arial" w:hAnsi="Arial" w:cs="Arial"/>
          <w:b/>
          <w:color w:val="000000" w:themeColor="text1"/>
          <w:sz w:val="24"/>
          <w:szCs w:val="24"/>
          <w:lang w:val="ca-ES"/>
        </w:rPr>
        <w:t>Гуравдугаарт</w:t>
      </w:r>
      <w:r w:rsidR="00B464A2" w:rsidRPr="002F59C3">
        <w:rPr>
          <w:rFonts w:ascii="Arial" w:hAnsi="Arial" w:cs="Arial"/>
          <w:bCs/>
          <w:color w:val="000000" w:themeColor="text1"/>
          <w:sz w:val="24"/>
          <w:szCs w:val="24"/>
          <w:lang w:val="ca-ES"/>
        </w:rPr>
        <w:t xml:space="preserve"> </w:t>
      </w:r>
      <w:r w:rsidRPr="002F59C3">
        <w:rPr>
          <w:rFonts w:ascii="Arial" w:hAnsi="Arial" w:cs="Arial"/>
          <w:bCs/>
          <w:color w:val="000000" w:themeColor="text1"/>
          <w:sz w:val="24"/>
          <w:szCs w:val="24"/>
          <w:lang w:val="ca-ES"/>
        </w:rPr>
        <w:t>ТБО</w:t>
      </w:r>
      <w:r w:rsidR="00F65992" w:rsidRPr="002F59C3">
        <w:rPr>
          <w:rFonts w:ascii="Arial" w:hAnsi="Arial" w:cs="Arial"/>
          <w:bCs/>
          <w:color w:val="000000" w:themeColor="text1"/>
          <w:sz w:val="24"/>
          <w:szCs w:val="24"/>
          <w:lang w:val="ca-ES"/>
        </w:rPr>
        <w:t>Н</w:t>
      </w:r>
      <w:r w:rsidRPr="002F59C3">
        <w:rPr>
          <w:rFonts w:ascii="Arial" w:hAnsi="Arial" w:cs="Arial"/>
          <w:bCs/>
          <w:color w:val="000000" w:themeColor="text1"/>
          <w:sz w:val="24"/>
          <w:szCs w:val="24"/>
          <w:lang w:val="ca-ES"/>
        </w:rPr>
        <w:t>ӨТХ</w:t>
      </w:r>
      <w:r w:rsidR="007D482D" w:rsidRPr="002F59C3">
        <w:rPr>
          <w:rFonts w:ascii="Arial" w:hAnsi="Arial" w:cs="Arial"/>
          <w:bCs/>
          <w:color w:val="000000" w:themeColor="text1"/>
          <w:sz w:val="24"/>
          <w:szCs w:val="24"/>
          <w:lang w:val="ca-ES"/>
        </w:rPr>
        <w:t xml:space="preserve">-ийн 78.2.1-д заасны дагуу аймаг, нийслэлийн ИТХ-аас Засаг даргад өмчийн удирдах эрх хэмжээг харилцан адилгүй байдлаар олгож байна. </w:t>
      </w:r>
      <w:r w:rsidR="00FC7D42" w:rsidRPr="002F59C3">
        <w:rPr>
          <w:rFonts w:ascii="Arial" w:hAnsi="Arial" w:cs="Arial"/>
          <w:bCs/>
          <w:color w:val="000000" w:themeColor="text1"/>
          <w:sz w:val="24"/>
          <w:szCs w:val="24"/>
          <w:lang w:val="ca-ES"/>
        </w:rPr>
        <w:t xml:space="preserve">Энэ нь Үндсэн хуулийн 59 дүгээр зүйлийн 59.2-т заасан орон нутгийн </w:t>
      </w:r>
      <w:r w:rsidR="00FC7D42" w:rsidRPr="002F59C3">
        <w:rPr>
          <w:rFonts w:ascii="Arial" w:hAnsi="Arial" w:cs="Arial"/>
          <w:bCs/>
          <w:color w:val="000000" w:themeColor="text1"/>
          <w:sz w:val="24"/>
          <w:szCs w:val="24"/>
        </w:rPr>
        <w:t>өмчийн</w:t>
      </w:r>
      <w:r w:rsidR="00FC7D42" w:rsidRPr="002F59C3">
        <w:rPr>
          <w:rFonts w:ascii="Arial" w:hAnsi="Arial" w:cs="Arial"/>
          <w:bCs/>
          <w:color w:val="000000" w:themeColor="text1"/>
          <w:sz w:val="24"/>
          <w:szCs w:val="24"/>
          <w:lang w:val="ca-ES"/>
        </w:rPr>
        <w:t xml:space="preserve"> </w:t>
      </w:r>
      <w:r w:rsidR="00FC7D42" w:rsidRPr="002F59C3">
        <w:rPr>
          <w:rFonts w:ascii="Arial" w:hAnsi="Arial" w:cs="Arial"/>
          <w:bCs/>
          <w:color w:val="000000" w:themeColor="text1"/>
          <w:sz w:val="24"/>
          <w:szCs w:val="24"/>
        </w:rPr>
        <w:t>удирдлагыг</w:t>
      </w:r>
      <w:r w:rsidR="00FC7D42" w:rsidRPr="002F59C3">
        <w:rPr>
          <w:rFonts w:ascii="Arial" w:hAnsi="Arial" w:cs="Arial"/>
          <w:bCs/>
          <w:color w:val="000000" w:themeColor="text1"/>
          <w:sz w:val="24"/>
          <w:szCs w:val="24"/>
          <w:lang w:val="ca-ES"/>
        </w:rPr>
        <w:t xml:space="preserve"> </w:t>
      </w:r>
      <w:r w:rsidR="00FC7D42" w:rsidRPr="002F59C3">
        <w:rPr>
          <w:rFonts w:ascii="Arial" w:hAnsi="Arial" w:cs="Arial"/>
          <w:bCs/>
          <w:color w:val="000000" w:themeColor="text1"/>
          <w:sz w:val="24"/>
          <w:szCs w:val="24"/>
        </w:rPr>
        <w:t>хэрэгжүүлэх</w:t>
      </w:r>
      <w:r w:rsidR="00FC7D42" w:rsidRPr="002F59C3">
        <w:rPr>
          <w:rFonts w:ascii="Arial" w:hAnsi="Arial" w:cs="Arial"/>
          <w:bCs/>
          <w:color w:val="000000" w:themeColor="text1"/>
          <w:sz w:val="24"/>
          <w:szCs w:val="24"/>
          <w:lang w:val="ca-ES"/>
        </w:rPr>
        <w:t xml:space="preserve"> </w:t>
      </w:r>
      <w:r w:rsidR="00FC7D42" w:rsidRPr="002F59C3">
        <w:rPr>
          <w:rFonts w:ascii="Arial" w:hAnsi="Arial" w:cs="Arial"/>
          <w:bCs/>
          <w:color w:val="000000" w:themeColor="text1"/>
          <w:sz w:val="24"/>
          <w:szCs w:val="24"/>
        </w:rPr>
        <w:t>аймаг</w:t>
      </w:r>
      <w:r w:rsidR="00FC7D42" w:rsidRPr="002F59C3">
        <w:rPr>
          <w:rFonts w:ascii="Arial" w:hAnsi="Arial" w:cs="Arial"/>
          <w:bCs/>
          <w:color w:val="000000" w:themeColor="text1"/>
          <w:sz w:val="24"/>
          <w:szCs w:val="24"/>
          <w:lang w:val="ca-ES"/>
        </w:rPr>
        <w:t xml:space="preserve">, </w:t>
      </w:r>
      <w:r w:rsidR="00FC7D42" w:rsidRPr="002F59C3">
        <w:rPr>
          <w:rFonts w:ascii="Arial" w:hAnsi="Arial" w:cs="Arial"/>
          <w:bCs/>
          <w:color w:val="000000" w:themeColor="text1"/>
          <w:sz w:val="24"/>
          <w:szCs w:val="24"/>
        </w:rPr>
        <w:t>нийслэл</w:t>
      </w:r>
      <w:r w:rsidR="00FC7D42" w:rsidRPr="002F59C3">
        <w:rPr>
          <w:rFonts w:ascii="Arial" w:hAnsi="Arial" w:cs="Arial"/>
          <w:bCs/>
          <w:color w:val="000000" w:themeColor="text1"/>
          <w:sz w:val="24"/>
          <w:szCs w:val="24"/>
          <w:lang w:val="ca-ES"/>
        </w:rPr>
        <w:t xml:space="preserve">, </w:t>
      </w:r>
      <w:r w:rsidR="00FC7D42" w:rsidRPr="002F59C3">
        <w:rPr>
          <w:rFonts w:ascii="Arial" w:hAnsi="Arial" w:cs="Arial"/>
          <w:bCs/>
          <w:color w:val="000000" w:themeColor="text1"/>
          <w:sz w:val="24"/>
          <w:szCs w:val="24"/>
        </w:rPr>
        <w:t>сум</w:t>
      </w:r>
      <w:r w:rsidR="00FC7D42" w:rsidRPr="002F59C3">
        <w:rPr>
          <w:rFonts w:ascii="Arial" w:hAnsi="Arial" w:cs="Arial"/>
          <w:bCs/>
          <w:color w:val="000000" w:themeColor="text1"/>
          <w:sz w:val="24"/>
          <w:szCs w:val="24"/>
          <w:lang w:val="ca-ES"/>
        </w:rPr>
        <w:t xml:space="preserve">, </w:t>
      </w:r>
      <w:r w:rsidR="00FC7D42" w:rsidRPr="002F59C3">
        <w:rPr>
          <w:rFonts w:ascii="Arial" w:hAnsi="Arial" w:cs="Arial"/>
          <w:bCs/>
          <w:color w:val="000000" w:themeColor="text1"/>
          <w:sz w:val="24"/>
          <w:szCs w:val="24"/>
        </w:rPr>
        <w:t>дүүргийн</w:t>
      </w:r>
      <w:r w:rsidR="00FC7D42" w:rsidRPr="002F59C3">
        <w:rPr>
          <w:rFonts w:ascii="Arial" w:hAnsi="Arial" w:cs="Arial"/>
          <w:bCs/>
          <w:color w:val="000000" w:themeColor="text1"/>
          <w:sz w:val="24"/>
          <w:szCs w:val="24"/>
          <w:lang w:val="ca-ES"/>
        </w:rPr>
        <w:t xml:space="preserve"> ИТХ-ын эрх хэмжээ, хязгаарыг өнөөгийн ТБОНӨТХ-</w:t>
      </w:r>
      <w:r w:rsidR="00FC7D42" w:rsidRPr="002F59C3">
        <w:rPr>
          <w:rFonts w:ascii="Arial" w:hAnsi="Arial" w:cs="Arial"/>
          <w:bCs/>
          <w:color w:val="000000" w:themeColor="text1"/>
          <w:sz w:val="24"/>
          <w:szCs w:val="24"/>
        </w:rPr>
        <w:t>иар</w:t>
      </w:r>
      <w:r w:rsidR="00FC7D42" w:rsidRPr="002F59C3">
        <w:rPr>
          <w:rFonts w:ascii="Arial" w:hAnsi="Arial" w:cs="Arial"/>
          <w:bCs/>
          <w:color w:val="000000" w:themeColor="text1"/>
          <w:sz w:val="24"/>
          <w:szCs w:val="24"/>
          <w:lang w:val="ca-ES"/>
        </w:rPr>
        <w:t xml:space="preserve"> тодорхой байдлаар </w:t>
      </w:r>
      <w:r w:rsidR="00FC7D42" w:rsidRPr="002F59C3">
        <w:rPr>
          <w:rFonts w:ascii="Arial" w:hAnsi="Arial" w:cs="Arial"/>
          <w:bCs/>
          <w:color w:val="000000" w:themeColor="text1"/>
          <w:sz w:val="24"/>
          <w:szCs w:val="24"/>
        </w:rPr>
        <w:t>тогтоож</w:t>
      </w:r>
      <w:r w:rsidR="00FC7D42" w:rsidRPr="002F59C3">
        <w:rPr>
          <w:rFonts w:ascii="Arial" w:hAnsi="Arial" w:cs="Arial"/>
          <w:bCs/>
          <w:color w:val="000000" w:themeColor="text1"/>
          <w:sz w:val="24"/>
          <w:szCs w:val="24"/>
          <w:lang w:val="ca-ES"/>
        </w:rPr>
        <w:t xml:space="preserve">, өгөөгүй байгаатай холбоотой. </w:t>
      </w:r>
    </w:p>
    <w:tbl>
      <w:tblPr>
        <w:tblStyle w:val="TableGrid"/>
        <w:tblW w:w="0" w:type="auto"/>
        <w:tblLook w:val="04A0" w:firstRow="1" w:lastRow="0" w:firstColumn="1" w:lastColumn="0" w:noHBand="0" w:noVBand="1"/>
      </w:tblPr>
      <w:tblGrid>
        <w:gridCol w:w="9350"/>
      </w:tblGrid>
      <w:tr w:rsidR="00916809" w:rsidRPr="00B67CDD" w14:paraId="53B6DD0C" w14:textId="77777777" w:rsidTr="00E602F2">
        <w:tc>
          <w:tcPr>
            <w:tcW w:w="9350" w:type="dxa"/>
            <w:shd w:val="clear" w:color="auto" w:fill="D9D9D9" w:themeFill="background1" w:themeFillShade="D9"/>
          </w:tcPr>
          <w:p w14:paraId="6D9DA459" w14:textId="6A3FFF4F" w:rsidR="00E602F2" w:rsidRPr="002F59C3" w:rsidRDefault="00E602F2"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ИТХ өмчийг удирдах бүрэн эрх</w:t>
            </w:r>
          </w:p>
        </w:tc>
      </w:tr>
      <w:tr w:rsidR="00916809" w:rsidRPr="00B67CDD" w14:paraId="55F1DBEF" w14:textId="77777777" w:rsidTr="00E602F2">
        <w:tc>
          <w:tcPr>
            <w:tcW w:w="9350" w:type="dxa"/>
          </w:tcPr>
          <w:p w14:paraId="6E413096" w14:textId="455F7568" w:rsidR="000E408A" w:rsidRPr="002F59C3" w:rsidRDefault="00E602F2"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ТБО</w:t>
            </w:r>
            <w:r w:rsidR="003E7323" w:rsidRPr="002F59C3">
              <w:rPr>
                <w:rFonts w:ascii="Arial" w:hAnsi="Arial" w:cs="Arial"/>
                <w:color w:val="000000" w:themeColor="text1"/>
                <w:lang w:val="mn-MN" w:eastAsia="ja-JP"/>
              </w:rPr>
              <w:t>Н</w:t>
            </w:r>
            <w:r w:rsidRPr="002F59C3">
              <w:rPr>
                <w:rFonts w:ascii="Arial" w:hAnsi="Arial" w:cs="Arial"/>
                <w:color w:val="000000" w:themeColor="text1"/>
                <w:lang w:val="mn-MN" w:eastAsia="ja-JP"/>
              </w:rPr>
              <w:t xml:space="preserve">ӨТХ-д заасны дагуу </w:t>
            </w:r>
            <w:r w:rsidR="000E408A" w:rsidRPr="002F59C3">
              <w:rPr>
                <w:rFonts w:ascii="Arial" w:hAnsi="Arial" w:cs="Arial"/>
                <w:color w:val="000000" w:themeColor="text1"/>
                <w:lang w:val="mn-MN" w:eastAsia="ja-JP"/>
              </w:rPr>
              <w:t>ИТХ-</w:t>
            </w:r>
            <w:r w:rsidRPr="002F59C3">
              <w:rPr>
                <w:rFonts w:ascii="Arial" w:hAnsi="Arial" w:cs="Arial"/>
                <w:color w:val="000000" w:themeColor="text1"/>
                <w:lang w:val="mn-MN" w:eastAsia="ja-JP"/>
              </w:rPr>
              <w:t>аас шийдвэр гаргах</w:t>
            </w:r>
          </w:p>
        </w:tc>
      </w:tr>
      <w:tr w:rsidR="00916809" w:rsidRPr="00B67CDD" w14:paraId="23AF7FEA" w14:textId="77777777" w:rsidTr="00E602F2">
        <w:tc>
          <w:tcPr>
            <w:tcW w:w="9350" w:type="dxa"/>
          </w:tcPr>
          <w:p w14:paraId="402C59DF" w14:textId="77777777" w:rsidR="000E408A" w:rsidRPr="002F59C3" w:rsidRDefault="000E408A" w:rsidP="00662FE6">
            <w:pPr>
              <w:spacing w:before="240" w:line="240" w:lineRule="auto"/>
              <w:jc w:val="both"/>
              <w:rPr>
                <w:rFonts w:ascii="Arial" w:hAnsi="Arial" w:cs="Arial"/>
                <w:b/>
                <w:bCs/>
                <w:color w:val="000000" w:themeColor="text1"/>
                <w:lang w:val="mn-MN" w:eastAsia="ja-JP"/>
              </w:rPr>
            </w:pPr>
            <w:r w:rsidRPr="002F59C3">
              <w:rPr>
                <w:rFonts w:ascii="Arial" w:hAnsi="Arial" w:cs="Arial"/>
                <w:b/>
                <w:bCs/>
                <w:color w:val="000000" w:themeColor="text1"/>
                <w:lang w:val="mn-MN" w:eastAsia="ja-JP"/>
              </w:rPr>
              <w:t>77 дугаар зүйл. Орон нутгийн өмчийн талаархи иргэдийн Төлөөлөгчдийн Хурлын бүрэн эрх</w:t>
            </w:r>
          </w:p>
          <w:p w14:paraId="3A8F39F7" w14:textId="60BD9050" w:rsidR="000E408A" w:rsidRPr="002F59C3" w:rsidRDefault="000E408A"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77.3. Орон нутгийн өмчид хамаарах үндсэн хөрөнгийг бусдын өмчлөлд шилжүүлэх, барьцаалах, шинээр олж авах асуудлыг гагцхүү иргэдийн Төлөөлөгчдийн Хурал, түүний хуралдааны чөлөөт цагт Хурлын дарга шийдвэрлэнэ.</w:t>
            </w:r>
          </w:p>
        </w:tc>
      </w:tr>
      <w:tr w:rsidR="00916809" w:rsidRPr="00B67CDD" w14:paraId="1FA043E1" w14:textId="77777777" w:rsidTr="009E655B">
        <w:tc>
          <w:tcPr>
            <w:tcW w:w="9350" w:type="dxa"/>
            <w:shd w:val="clear" w:color="auto" w:fill="D9D9D9" w:themeFill="background1" w:themeFillShade="D9"/>
          </w:tcPr>
          <w:p w14:paraId="0933B480" w14:textId="4CE15D62" w:rsidR="009E655B" w:rsidRPr="002F59C3" w:rsidRDefault="009E655B"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 xml:space="preserve">Засаг </w:t>
            </w:r>
            <w:r w:rsidRPr="002F59C3">
              <w:rPr>
                <w:rFonts w:ascii="Arial" w:hAnsi="Arial" w:cs="Arial"/>
                <w:color w:val="000000" w:themeColor="text1"/>
                <w:shd w:val="clear" w:color="auto" w:fill="D9D9D9" w:themeFill="background1" w:themeFillShade="D9"/>
                <w:lang w:val="mn-MN" w:eastAsia="ja-JP"/>
              </w:rPr>
              <w:t>дарг</w:t>
            </w:r>
            <w:r w:rsidR="001E651A" w:rsidRPr="002F59C3">
              <w:rPr>
                <w:rFonts w:ascii="Arial" w:hAnsi="Arial" w:cs="Arial"/>
                <w:color w:val="000000" w:themeColor="text1"/>
                <w:shd w:val="clear" w:color="auto" w:fill="D9D9D9" w:themeFill="background1" w:themeFillShade="D9"/>
                <w:lang w:val="mn-MN" w:eastAsia="ja-JP"/>
              </w:rPr>
              <w:t>а</w:t>
            </w:r>
            <w:r w:rsidRPr="002F59C3">
              <w:rPr>
                <w:rFonts w:ascii="Arial" w:hAnsi="Arial" w:cs="Arial"/>
                <w:color w:val="000000" w:themeColor="text1"/>
                <w:shd w:val="clear" w:color="auto" w:fill="D9D9D9" w:themeFill="background1" w:themeFillShade="D9"/>
                <w:lang w:val="mn-MN" w:eastAsia="ja-JP"/>
              </w:rPr>
              <w:t xml:space="preserve"> өмчийг удирдах бүрэн эрх</w:t>
            </w:r>
          </w:p>
        </w:tc>
      </w:tr>
      <w:tr w:rsidR="00916809" w:rsidRPr="00B67CDD" w14:paraId="06277B3A" w14:textId="77777777" w:rsidTr="009E655B">
        <w:tc>
          <w:tcPr>
            <w:tcW w:w="9350" w:type="dxa"/>
          </w:tcPr>
          <w:p w14:paraId="6258DD1D" w14:textId="035C6780" w:rsidR="009E655B" w:rsidRPr="002F59C3" w:rsidRDefault="009E655B"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ТБО</w:t>
            </w:r>
            <w:r w:rsidR="00D30C71">
              <w:rPr>
                <w:rFonts w:ascii="Arial" w:hAnsi="Arial" w:cs="Arial"/>
                <w:color w:val="000000" w:themeColor="text1"/>
                <w:lang w:val="mn-MN" w:eastAsia="ja-JP"/>
              </w:rPr>
              <w:t>Н</w:t>
            </w:r>
            <w:r w:rsidRPr="002F59C3">
              <w:rPr>
                <w:rFonts w:ascii="Arial" w:hAnsi="Arial" w:cs="Arial"/>
                <w:color w:val="000000" w:themeColor="text1"/>
                <w:lang w:val="mn-MN" w:eastAsia="ja-JP"/>
              </w:rPr>
              <w:t>ӨТХ-д заасны дагуу Засаг даргаас шийдвэр гаргах</w:t>
            </w:r>
          </w:p>
        </w:tc>
      </w:tr>
      <w:tr w:rsidR="00916809" w:rsidRPr="00B67CDD" w14:paraId="76DD0411" w14:textId="77777777" w:rsidTr="009E655B">
        <w:tc>
          <w:tcPr>
            <w:tcW w:w="9350" w:type="dxa"/>
          </w:tcPr>
          <w:p w14:paraId="33AF23CE" w14:textId="77777777" w:rsidR="009E655B" w:rsidRPr="002F59C3" w:rsidRDefault="009E655B" w:rsidP="00662FE6">
            <w:pPr>
              <w:spacing w:before="240" w:line="240" w:lineRule="auto"/>
              <w:jc w:val="both"/>
              <w:rPr>
                <w:rFonts w:ascii="Arial" w:hAnsi="Arial" w:cs="Arial"/>
                <w:b/>
                <w:bCs/>
                <w:color w:val="000000" w:themeColor="text1"/>
                <w:lang w:val="mn-MN" w:eastAsia="ja-JP"/>
              </w:rPr>
            </w:pPr>
            <w:r w:rsidRPr="002F59C3">
              <w:rPr>
                <w:rFonts w:ascii="Arial" w:hAnsi="Arial" w:cs="Arial"/>
                <w:b/>
                <w:bCs/>
                <w:color w:val="000000" w:themeColor="text1"/>
                <w:lang w:val="mn-MN" w:eastAsia="ja-JP"/>
              </w:rPr>
              <w:t>78 дугаар зүйл. Орон нутгийн өмчийн талаархи Засаг даргын бүрэн эрх</w:t>
            </w:r>
          </w:p>
          <w:p w14:paraId="60FD7777" w14:textId="77777777" w:rsidR="009E655B" w:rsidRPr="002F59C3" w:rsidRDefault="009E655B" w:rsidP="00662FE6">
            <w:pPr>
              <w:spacing w:before="240" w:line="240" w:lineRule="auto"/>
              <w:jc w:val="both"/>
              <w:rPr>
                <w:rFonts w:ascii="Arial" w:hAnsi="Arial" w:cs="Arial"/>
                <w:color w:val="000000" w:themeColor="text1"/>
                <w:lang w:val="mn-MN" w:eastAsia="ja-JP"/>
              </w:rPr>
            </w:pPr>
            <w:r w:rsidRPr="002F59C3">
              <w:rPr>
                <w:rFonts w:ascii="Arial" w:hAnsi="Arial" w:cs="Arial"/>
                <w:color w:val="000000" w:themeColor="text1"/>
                <w:lang w:val="mn-MN" w:eastAsia="ja-JP"/>
              </w:rPr>
              <w:t>78.2.1/ иргэдийн Төлөөлөгчдийн Хурлаас олгосон эрх хэмжээний дотор орон нутгийн өмчийг эзэмших, ашиглах, захиран зарцуулах;</w:t>
            </w:r>
          </w:p>
        </w:tc>
      </w:tr>
    </w:tbl>
    <w:p w14:paraId="7C9346F4" w14:textId="39D3E793" w:rsidR="00212C95" w:rsidRDefault="00DD7794"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ab/>
      </w:r>
      <w:r w:rsidR="00094E61" w:rsidRPr="002F59C3">
        <w:rPr>
          <w:rFonts w:ascii="Arial" w:hAnsi="Arial" w:cs="Arial"/>
          <w:color w:val="000000" w:themeColor="text1"/>
          <w:sz w:val="24"/>
          <w:szCs w:val="24"/>
          <w:lang w:val="mn-MN" w:eastAsia="ja-JP"/>
        </w:rPr>
        <w:t xml:space="preserve">Мөн </w:t>
      </w:r>
      <w:r w:rsidR="006C57AF" w:rsidRPr="002F59C3">
        <w:rPr>
          <w:rFonts w:ascii="Arial" w:hAnsi="Arial" w:cs="Arial"/>
          <w:color w:val="000000" w:themeColor="text1"/>
          <w:sz w:val="24"/>
          <w:szCs w:val="24"/>
          <w:lang w:val="mn-MN" w:eastAsia="ja-JP"/>
        </w:rPr>
        <w:t>ЗЗНДНТУТХ-ийн 18.4-т Орон нутгийн өмчийн харилцааг хуулиар зохицуулахаар тусгасан</w:t>
      </w:r>
      <w:r w:rsidR="00044F3E" w:rsidRPr="002F59C3">
        <w:rPr>
          <w:rFonts w:ascii="Arial" w:hAnsi="Arial" w:cs="Arial"/>
          <w:color w:val="000000" w:themeColor="text1"/>
          <w:sz w:val="24"/>
          <w:szCs w:val="24"/>
          <w:lang w:val="mn-MN" w:eastAsia="ja-JP"/>
        </w:rPr>
        <w:t xml:space="preserve">. Гэсэн </w:t>
      </w:r>
      <w:r w:rsidR="006C57AF" w:rsidRPr="002F59C3">
        <w:rPr>
          <w:rFonts w:ascii="Arial" w:hAnsi="Arial" w:cs="Arial"/>
          <w:color w:val="000000" w:themeColor="text1"/>
          <w:sz w:val="24"/>
          <w:szCs w:val="24"/>
          <w:lang w:val="mn-MN" w:eastAsia="ja-JP"/>
        </w:rPr>
        <w:t xml:space="preserve">хэдий ч, </w:t>
      </w:r>
      <w:r w:rsidR="00462E5B" w:rsidRPr="002F59C3">
        <w:rPr>
          <w:rFonts w:ascii="Arial" w:hAnsi="Arial" w:cs="Arial"/>
          <w:color w:val="000000" w:themeColor="text1"/>
          <w:sz w:val="24"/>
          <w:szCs w:val="24"/>
          <w:lang w:val="mn-MN" w:eastAsia="ja-JP"/>
        </w:rPr>
        <w:t xml:space="preserve">ТБОНӨТХ-д орон нутгийн өмчийн удирдлагын талаар тодорхой зохицуулалт байхгүй улмаас </w:t>
      </w:r>
      <w:r w:rsidR="00462E5B">
        <w:rPr>
          <w:rFonts w:ascii="Arial" w:hAnsi="Arial" w:cs="Arial"/>
          <w:color w:val="000000" w:themeColor="text1"/>
          <w:sz w:val="24"/>
          <w:szCs w:val="24"/>
          <w:lang w:val="mn-MN" w:eastAsia="ja-JP"/>
        </w:rPr>
        <w:t>орон нутгийн ИТХ эсхүл Засаг дарга</w:t>
      </w:r>
      <w:r w:rsidR="001639D5">
        <w:rPr>
          <w:rFonts w:ascii="Arial" w:hAnsi="Arial" w:cs="Arial"/>
          <w:color w:val="000000" w:themeColor="text1"/>
          <w:sz w:val="24"/>
          <w:szCs w:val="24"/>
          <w:lang w:val="mn-MN" w:eastAsia="ja-JP"/>
        </w:rPr>
        <w:t>ас өмчийн харилцааг зохицуулсан</w:t>
      </w:r>
      <w:r w:rsidR="00462E5B">
        <w:rPr>
          <w:rFonts w:ascii="Arial" w:hAnsi="Arial" w:cs="Arial"/>
          <w:color w:val="000000" w:themeColor="text1"/>
          <w:sz w:val="24"/>
          <w:szCs w:val="24"/>
          <w:lang w:val="mn-MN" w:eastAsia="ja-JP"/>
        </w:rPr>
        <w:t xml:space="preserve"> журам батлах зайлшгүй шаардлага үүсэх болсон. </w:t>
      </w:r>
    </w:p>
    <w:p w14:paraId="76DD7F07" w14:textId="23CD3AC4" w:rsidR="006A56C0" w:rsidRDefault="006A56C0" w:rsidP="00662FE6">
      <w:pPr>
        <w:spacing w:before="240" w:line="240" w:lineRule="auto"/>
        <w:jc w:val="both"/>
        <w:rPr>
          <w:rFonts w:ascii="Arial" w:hAnsi="Arial" w:cs="Arial"/>
          <w:color w:val="000000" w:themeColor="text1"/>
          <w:sz w:val="24"/>
          <w:szCs w:val="24"/>
          <w:lang w:val="mn-MN" w:eastAsia="ja-JP"/>
        </w:rPr>
      </w:pPr>
      <w:r>
        <w:rPr>
          <w:rFonts w:ascii="Arial" w:hAnsi="Arial" w:cs="Arial"/>
          <w:color w:val="000000" w:themeColor="text1"/>
          <w:sz w:val="24"/>
          <w:szCs w:val="24"/>
          <w:lang w:val="mn-MN" w:eastAsia="ja-JP"/>
        </w:rPr>
        <w:lastRenderedPageBreak/>
        <w:tab/>
      </w:r>
      <w:r w:rsidR="00462E5B">
        <w:rPr>
          <w:rFonts w:ascii="Arial" w:hAnsi="Arial" w:cs="Arial"/>
          <w:color w:val="000000" w:themeColor="text1"/>
          <w:sz w:val="24"/>
          <w:szCs w:val="24"/>
          <w:lang w:val="mn-MN" w:eastAsia="ja-JP"/>
        </w:rPr>
        <w:t xml:space="preserve">Тухайлбал, </w:t>
      </w:r>
      <w:r>
        <w:rPr>
          <w:rFonts w:ascii="Arial" w:hAnsi="Arial" w:cs="Arial"/>
          <w:color w:val="000000" w:themeColor="text1"/>
          <w:sz w:val="24"/>
          <w:szCs w:val="24"/>
          <w:lang w:val="mn-MN" w:eastAsia="ja-JP"/>
        </w:rPr>
        <w:t xml:space="preserve">Нийслэлийн хувьд </w:t>
      </w:r>
      <w:r w:rsidR="00ED6C9C">
        <w:rPr>
          <w:rFonts w:ascii="Arial" w:hAnsi="Arial" w:cs="Arial"/>
          <w:color w:val="000000" w:themeColor="text1"/>
          <w:sz w:val="24"/>
          <w:szCs w:val="24"/>
          <w:lang w:val="mn-MN" w:eastAsia="ja-JP"/>
        </w:rPr>
        <w:t>нийслэлийн өмчийн харилцаанд хамаарах дараах эрх зүйн актыг бие даан баталсан байна. Эдгээр</w:t>
      </w:r>
      <w:r w:rsidR="00472D7A">
        <w:rPr>
          <w:rFonts w:ascii="Arial" w:hAnsi="Arial" w:cs="Arial"/>
          <w:color w:val="000000" w:themeColor="text1"/>
          <w:sz w:val="24"/>
          <w:szCs w:val="24"/>
          <w:lang w:val="mn-MN" w:eastAsia="ja-JP"/>
        </w:rPr>
        <w:t xml:space="preserve"> дотор захиргааны хэм хэмжээний актын шинжтэй буюу гадагш чиглэсэн харилцаанд хамаарах эрх зүйн акт </w:t>
      </w:r>
      <w:r w:rsidR="000F4359">
        <w:rPr>
          <w:rFonts w:ascii="Arial" w:hAnsi="Arial" w:cs="Arial"/>
          <w:color w:val="000000" w:themeColor="text1"/>
          <w:sz w:val="24"/>
          <w:szCs w:val="24"/>
          <w:lang w:val="mn-MN" w:eastAsia="ja-JP"/>
        </w:rPr>
        <w:t xml:space="preserve">цөөнгүй </w:t>
      </w:r>
      <w:r w:rsidR="00472D7A">
        <w:rPr>
          <w:rFonts w:ascii="Arial" w:hAnsi="Arial" w:cs="Arial"/>
          <w:color w:val="000000" w:themeColor="text1"/>
          <w:sz w:val="24"/>
          <w:szCs w:val="24"/>
          <w:lang w:val="mn-MN" w:eastAsia="ja-JP"/>
        </w:rPr>
        <w:t xml:space="preserve">бий. </w:t>
      </w:r>
    </w:p>
    <w:p w14:paraId="1ABB5380" w14:textId="77777777" w:rsidR="006A56C0" w:rsidRPr="00B3249D" w:rsidRDefault="006A56C0" w:rsidP="00662FE6">
      <w:pPr>
        <w:pStyle w:val="ListParagraph"/>
        <w:numPr>
          <w:ilvl w:val="0"/>
          <w:numId w:val="51"/>
        </w:numPr>
        <w:spacing w:before="240" w:line="259" w:lineRule="auto"/>
        <w:jc w:val="both"/>
        <w:rPr>
          <w:rFonts w:ascii="Arial" w:hAnsi="Arial" w:cs="Arial"/>
          <w:lang w:val="mn-MN"/>
        </w:rPr>
      </w:pPr>
      <w:r w:rsidRPr="00B3249D">
        <w:rPr>
          <w:rFonts w:ascii="Arial" w:hAnsi="Arial" w:cs="Arial"/>
          <w:lang w:val="mn-MN"/>
        </w:rPr>
        <w:t>Нийслэлийн өмчийн талаар баримтлах бодлогын баримт бичиг НИТХ-ын 2014-01-23 өдрийн 14/01 тогтоол</w:t>
      </w:r>
    </w:p>
    <w:p w14:paraId="1F7F0621" w14:textId="77777777" w:rsidR="006A56C0" w:rsidRPr="00B3249D" w:rsidRDefault="006A56C0" w:rsidP="00662FE6">
      <w:pPr>
        <w:pStyle w:val="ListParagraph"/>
        <w:numPr>
          <w:ilvl w:val="0"/>
          <w:numId w:val="51"/>
        </w:numPr>
        <w:spacing w:before="240" w:line="259" w:lineRule="auto"/>
        <w:jc w:val="both"/>
        <w:rPr>
          <w:rFonts w:ascii="Arial" w:hAnsi="Arial" w:cs="Arial"/>
          <w:lang w:val="mn-MN"/>
        </w:rPr>
      </w:pPr>
      <w:r w:rsidRPr="00B3249D">
        <w:rPr>
          <w:rFonts w:ascii="Arial" w:hAnsi="Arial" w:cs="Arial"/>
          <w:lang w:val="mn-MN"/>
        </w:rPr>
        <w:t>Нийслэлийн өмчийн оролцоотой хувь нийлүүлсэн этгээдэд төлөөлөл хэрэгжүүлэх журам НИТХТ-ийн 2014-04-21 өдрийн 54 тогтоол, /1 хавсралт/</w:t>
      </w:r>
    </w:p>
    <w:p w14:paraId="671AF568" w14:textId="77777777" w:rsidR="006A56C0" w:rsidRPr="00B3249D" w:rsidRDefault="006A56C0" w:rsidP="00662FE6">
      <w:pPr>
        <w:pStyle w:val="ListParagraph"/>
        <w:numPr>
          <w:ilvl w:val="0"/>
          <w:numId w:val="51"/>
        </w:numPr>
        <w:spacing w:before="240" w:line="259" w:lineRule="auto"/>
        <w:jc w:val="both"/>
        <w:rPr>
          <w:rFonts w:ascii="Arial" w:hAnsi="Arial" w:cs="Arial"/>
          <w:lang w:val="mn-MN"/>
        </w:rPr>
      </w:pPr>
      <w:r w:rsidRPr="00B3249D">
        <w:rPr>
          <w:rFonts w:ascii="Arial" w:hAnsi="Arial" w:cs="Arial"/>
          <w:lang w:val="mn-MN"/>
        </w:rPr>
        <w:t>Нийслэлийн өмчийн хуулийн этгээдийн удирдах зөвлөлийн ажиллах журам НИТХТ-ийн 2014-04-21 өдрийн 54 тогтоол, /2 хавсралт/</w:t>
      </w:r>
    </w:p>
    <w:p w14:paraId="10457352" w14:textId="77777777" w:rsidR="006A56C0" w:rsidRPr="00B3249D" w:rsidRDefault="006A56C0" w:rsidP="00662FE6">
      <w:pPr>
        <w:pStyle w:val="ListParagraph"/>
        <w:numPr>
          <w:ilvl w:val="0"/>
          <w:numId w:val="51"/>
        </w:numPr>
        <w:spacing w:before="240" w:line="259" w:lineRule="auto"/>
        <w:jc w:val="both"/>
        <w:rPr>
          <w:rFonts w:ascii="Arial" w:hAnsi="Arial" w:cs="Arial"/>
          <w:lang w:val="mn-MN"/>
        </w:rPr>
      </w:pPr>
      <w:r w:rsidRPr="00B3249D">
        <w:rPr>
          <w:rFonts w:ascii="Arial" w:hAnsi="Arial" w:cs="Arial"/>
          <w:lang w:val="mn-MN"/>
        </w:rPr>
        <w:t>Нийслэлийн өмчит үйлдвэрийн газрын захиралтай контракт байгуулах дүгнэх журам НИТХТ-ийн 2014-04-21 өдрийн 54 тогтоол, /3 хавсралт/</w:t>
      </w:r>
    </w:p>
    <w:p w14:paraId="5365D0C7" w14:textId="77777777" w:rsidR="006A56C0" w:rsidRPr="008E118B" w:rsidRDefault="006A56C0" w:rsidP="00662FE6">
      <w:pPr>
        <w:pStyle w:val="ListParagraph"/>
        <w:numPr>
          <w:ilvl w:val="0"/>
          <w:numId w:val="51"/>
        </w:numPr>
        <w:spacing w:before="240" w:line="259" w:lineRule="auto"/>
        <w:jc w:val="both"/>
        <w:rPr>
          <w:rFonts w:ascii="Arial" w:hAnsi="Arial" w:cs="Arial"/>
          <w:b/>
          <w:bCs/>
          <w:i/>
          <w:iCs/>
          <w:lang w:val="mn-MN"/>
        </w:rPr>
      </w:pPr>
      <w:r w:rsidRPr="008E118B">
        <w:rPr>
          <w:rFonts w:ascii="Arial" w:hAnsi="Arial" w:cs="Arial"/>
          <w:b/>
          <w:bCs/>
          <w:i/>
          <w:iCs/>
          <w:lang w:val="mn-MN"/>
        </w:rPr>
        <w:t>Нийслэлийн өмчийн эзэмшүүлэх гэрээ байгуулах, гэрээний биелэлтийг дүгнэх журам НИТХТ-ийн 2014-04-21 өдрийн 55 тогтоол /1 хавсралт/</w:t>
      </w:r>
    </w:p>
    <w:p w14:paraId="040740C8" w14:textId="77777777" w:rsidR="006A56C0" w:rsidRPr="008E118B" w:rsidRDefault="006A56C0" w:rsidP="00662FE6">
      <w:pPr>
        <w:pStyle w:val="ListParagraph"/>
        <w:numPr>
          <w:ilvl w:val="0"/>
          <w:numId w:val="51"/>
        </w:numPr>
        <w:spacing w:before="240" w:line="259" w:lineRule="auto"/>
        <w:jc w:val="both"/>
        <w:rPr>
          <w:rFonts w:ascii="Arial" w:hAnsi="Arial" w:cs="Arial"/>
          <w:b/>
          <w:bCs/>
          <w:i/>
          <w:iCs/>
          <w:lang w:val="mn-MN"/>
        </w:rPr>
      </w:pPr>
      <w:r w:rsidRPr="008E118B">
        <w:rPr>
          <w:rFonts w:ascii="Arial" w:hAnsi="Arial" w:cs="Arial"/>
          <w:b/>
          <w:bCs/>
          <w:i/>
          <w:iCs/>
          <w:lang w:val="mn-MN"/>
        </w:rPr>
        <w:t>Нийслэлийн өмчийн эд хөрөнгийг түрээслүүлэх журам НИТХТ-ийн 2014-05-05 өдрийн 65 тогтоол /1 хавсралт/</w:t>
      </w:r>
    </w:p>
    <w:p w14:paraId="254CEE02" w14:textId="77777777" w:rsidR="006A56C0" w:rsidRPr="008E118B" w:rsidRDefault="006A56C0" w:rsidP="00662FE6">
      <w:pPr>
        <w:pStyle w:val="ListParagraph"/>
        <w:numPr>
          <w:ilvl w:val="0"/>
          <w:numId w:val="51"/>
        </w:numPr>
        <w:spacing w:before="240" w:line="259" w:lineRule="auto"/>
        <w:jc w:val="both"/>
        <w:rPr>
          <w:rFonts w:ascii="Arial" w:hAnsi="Arial" w:cs="Arial"/>
          <w:b/>
          <w:bCs/>
          <w:i/>
          <w:iCs/>
          <w:lang w:val="mn-MN"/>
        </w:rPr>
      </w:pPr>
      <w:r w:rsidRPr="008E118B">
        <w:rPr>
          <w:rFonts w:ascii="Arial" w:hAnsi="Arial" w:cs="Arial"/>
          <w:b/>
          <w:bCs/>
          <w:i/>
          <w:iCs/>
          <w:lang w:val="mn-MN"/>
        </w:rPr>
        <w:t>Нийслэлийн өмчийн эд хөрөнгийг түрээслүүлэх түрээслэгчийн сонгон шалгаруулах журам НИТХТ-ийн 2014-05-05 өдрийн 65 тогтоол /2 хавсралт/</w:t>
      </w:r>
    </w:p>
    <w:p w14:paraId="135382CB" w14:textId="77777777" w:rsidR="006A56C0" w:rsidRPr="008E118B" w:rsidRDefault="006A56C0" w:rsidP="00662FE6">
      <w:pPr>
        <w:pStyle w:val="ListParagraph"/>
        <w:numPr>
          <w:ilvl w:val="0"/>
          <w:numId w:val="51"/>
        </w:numPr>
        <w:spacing w:before="240" w:line="259" w:lineRule="auto"/>
        <w:jc w:val="both"/>
        <w:rPr>
          <w:rFonts w:ascii="Arial" w:hAnsi="Arial" w:cs="Arial"/>
          <w:b/>
          <w:bCs/>
          <w:i/>
          <w:iCs/>
          <w:lang w:val="mn-MN"/>
        </w:rPr>
      </w:pPr>
      <w:r w:rsidRPr="008E118B">
        <w:rPr>
          <w:rFonts w:ascii="Arial" w:hAnsi="Arial" w:cs="Arial"/>
          <w:b/>
          <w:bCs/>
          <w:i/>
          <w:iCs/>
          <w:lang w:val="mn-MN"/>
        </w:rPr>
        <w:t>Нийслэлийн өмчит хуулийн этгээдийн эд хөрөнгийн хөдөлгөөн, түүнтэй холбогдох бусад харилцааг зохицуулах журам НИТХТ-ийн 2014-05-05 өдрийн 66 тогтоол /1 хавсралт/</w:t>
      </w:r>
    </w:p>
    <w:p w14:paraId="05CD64D7" w14:textId="77777777" w:rsidR="006A56C0" w:rsidRPr="008E118B" w:rsidRDefault="006A56C0" w:rsidP="00662FE6">
      <w:pPr>
        <w:pStyle w:val="ListParagraph"/>
        <w:numPr>
          <w:ilvl w:val="0"/>
          <w:numId w:val="51"/>
        </w:numPr>
        <w:spacing w:before="240" w:line="259" w:lineRule="auto"/>
        <w:jc w:val="both"/>
        <w:rPr>
          <w:rFonts w:ascii="Arial" w:hAnsi="Arial" w:cs="Arial"/>
          <w:b/>
          <w:bCs/>
          <w:i/>
          <w:iCs/>
          <w:lang w:val="mn-MN"/>
        </w:rPr>
      </w:pPr>
      <w:r w:rsidRPr="008E118B">
        <w:rPr>
          <w:rFonts w:ascii="Arial" w:hAnsi="Arial" w:cs="Arial"/>
          <w:b/>
          <w:bCs/>
          <w:i/>
          <w:iCs/>
          <w:lang w:val="mn-MN"/>
        </w:rPr>
        <w:t>Нийслэлийн өмчийн хувьчлах журам НИТХТ-ийн 2014-05-05 өдрийн 67 тогтоол /1 хавсралт/</w:t>
      </w:r>
    </w:p>
    <w:p w14:paraId="33A23D56" w14:textId="2376FB98" w:rsidR="006A56C0" w:rsidRPr="00B3249D" w:rsidRDefault="006A56C0" w:rsidP="00662FE6">
      <w:pPr>
        <w:pStyle w:val="ListParagraph"/>
        <w:numPr>
          <w:ilvl w:val="0"/>
          <w:numId w:val="51"/>
        </w:numPr>
        <w:spacing w:before="240" w:line="259" w:lineRule="auto"/>
        <w:jc w:val="both"/>
        <w:rPr>
          <w:rFonts w:ascii="Arial" w:hAnsi="Arial" w:cs="Arial"/>
          <w:lang w:val="mn-MN"/>
        </w:rPr>
      </w:pPr>
      <w:r w:rsidRPr="00B3249D">
        <w:rPr>
          <w:rFonts w:ascii="Arial" w:hAnsi="Arial" w:cs="Arial"/>
          <w:lang w:val="mn-MN"/>
        </w:rPr>
        <w:t>Нийслэлийн өмчийн хувьчлах комиссы</w:t>
      </w:r>
      <w:r w:rsidR="00472D7A">
        <w:rPr>
          <w:rFonts w:ascii="Arial" w:hAnsi="Arial" w:cs="Arial"/>
          <w:lang w:val="mn-MN"/>
        </w:rPr>
        <w:t>н</w:t>
      </w:r>
      <w:r w:rsidRPr="00B3249D">
        <w:rPr>
          <w:rFonts w:ascii="Arial" w:hAnsi="Arial" w:cs="Arial"/>
          <w:lang w:val="mn-MN"/>
        </w:rPr>
        <w:t xml:space="preserve"> ажиллах журам НИТХТ-ийн 2014-05-05 өдрийн 67 тогтоол /2 хавсралт/</w:t>
      </w:r>
    </w:p>
    <w:p w14:paraId="764A480F" w14:textId="5A40C9B0" w:rsidR="006A56C0" w:rsidRPr="006A56C0" w:rsidRDefault="006A56C0" w:rsidP="00662FE6">
      <w:pPr>
        <w:pStyle w:val="ListParagraph"/>
        <w:numPr>
          <w:ilvl w:val="0"/>
          <w:numId w:val="51"/>
        </w:numPr>
        <w:spacing w:before="240" w:line="259" w:lineRule="auto"/>
        <w:jc w:val="both"/>
        <w:rPr>
          <w:rFonts w:ascii="Arial" w:hAnsi="Arial" w:cs="Arial"/>
          <w:lang w:val="mn-MN"/>
        </w:rPr>
      </w:pPr>
      <w:r w:rsidRPr="00B3249D">
        <w:rPr>
          <w:rFonts w:ascii="Arial" w:hAnsi="Arial" w:cs="Arial"/>
          <w:lang w:val="mn-MN"/>
        </w:rPr>
        <w:t>Нийслэлийн өмчид үнэ төлбөргүй шилжин ирж байгаа нийтийн эзэмшлийн эд хөрөнгийг бүртгэн авах журам НИТХТ-ийн 2014-05-05 өдрийн 68 тогтоол /1 хавсралт/</w:t>
      </w:r>
    </w:p>
    <w:p w14:paraId="196B89DA" w14:textId="52D88DE3" w:rsidR="00921207" w:rsidRDefault="001639D5" w:rsidP="00662FE6">
      <w:pPr>
        <w:spacing w:before="240" w:line="240" w:lineRule="auto"/>
        <w:ind w:firstLine="720"/>
        <w:jc w:val="both"/>
        <w:rPr>
          <w:rFonts w:ascii="Arial" w:hAnsi="Arial" w:cs="Arial"/>
          <w:color w:val="000000" w:themeColor="text1"/>
          <w:sz w:val="24"/>
          <w:szCs w:val="24"/>
          <w:lang w:val="mn-MN" w:eastAsia="ja-JP"/>
        </w:rPr>
      </w:pPr>
      <w:r>
        <w:rPr>
          <w:rFonts w:ascii="Arial" w:hAnsi="Arial" w:cs="Arial"/>
          <w:color w:val="000000" w:themeColor="text1"/>
          <w:sz w:val="24"/>
          <w:szCs w:val="24"/>
          <w:lang w:val="mn-MN" w:eastAsia="ja-JP"/>
        </w:rPr>
        <w:t xml:space="preserve">Гэтэл </w:t>
      </w:r>
      <w:r w:rsidR="00921207" w:rsidRPr="002F59C3">
        <w:rPr>
          <w:rFonts w:ascii="Arial" w:hAnsi="Arial" w:cs="Arial"/>
          <w:color w:val="000000" w:themeColor="text1"/>
          <w:sz w:val="24"/>
          <w:szCs w:val="24"/>
          <w:lang w:val="mn-MN"/>
        </w:rPr>
        <w:t>хуульд хэм хэмжээ тогтоосон акт батлахаар эрх олгогдоогүй бол дүрэм, журам батлах эрхгүй. Улмаар ИТХ-аас өөрийн өмчийн харилцааг зохицуулхаар баталсан дүрэм журмын хүчин төгөлдөр байдлын асуудал ч үүсэж байна.</w:t>
      </w:r>
    </w:p>
    <w:p w14:paraId="6B6ACAAC" w14:textId="23F0656C" w:rsidR="00921207" w:rsidRPr="00CC3E5B" w:rsidRDefault="009C6100" w:rsidP="00662FE6">
      <w:pPr>
        <w:spacing w:before="240"/>
        <w:jc w:val="both"/>
        <w:rPr>
          <w:rFonts w:ascii="Arial" w:eastAsiaTheme="minorHAnsi" w:hAnsi="Arial" w:cs="Arial"/>
          <w:sz w:val="24"/>
          <w:szCs w:val="24"/>
          <w:lang w:val="mn-MN"/>
        </w:rPr>
      </w:pPr>
      <w:r>
        <w:rPr>
          <w:lang w:val="mn-MN" w:eastAsia="ja-JP"/>
        </w:rPr>
        <w:tab/>
      </w:r>
      <w:r w:rsidR="001639D5" w:rsidRPr="00CC3E5B">
        <w:rPr>
          <w:rFonts w:ascii="Arial" w:hAnsi="Arial" w:cs="Arial"/>
          <w:sz w:val="24"/>
          <w:szCs w:val="24"/>
          <w:lang w:val="mn-MN" w:eastAsia="ja-JP"/>
        </w:rPr>
        <w:t xml:space="preserve">Мөн </w:t>
      </w:r>
      <w:r w:rsidR="00921207" w:rsidRPr="00CC3E5B">
        <w:rPr>
          <w:rFonts w:ascii="Arial" w:hAnsi="Arial" w:cs="Arial"/>
          <w:sz w:val="24"/>
          <w:szCs w:val="24"/>
          <w:lang w:val="mn-MN" w:eastAsia="ja-JP"/>
        </w:rPr>
        <w:t xml:space="preserve">орон нутгийн өмчийн удирдлагын талаарх ИТХ болон Засаг даргын эрх хэмжээ нь орон нутгийн ИТХ-аас баталсан журмуудын хүрээнд харилцан адилгүй зохицуулагдаж байна. </w:t>
      </w:r>
      <w:r w:rsidR="0008415A" w:rsidRPr="00CC3E5B">
        <w:rPr>
          <w:rFonts w:ascii="Arial" w:hAnsi="Arial" w:cs="Arial"/>
          <w:sz w:val="24"/>
          <w:szCs w:val="24"/>
          <w:lang w:val="mn-MN" w:eastAsia="ja-JP"/>
        </w:rPr>
        <w:t xml:space="preserve">Тухайлбал, </w:t>
      </w:r>
      <w:r w:rsidR="00932D58" w:rsidRPr="00CC3E5B">
        <w:rPr>
          <w:rFonts w:ascii="Arial" w:hAnsi="Arial" w:cs="Arial"/>
          <w:sz w:val="24"/>
          <w:szCs w:val="24"/>
          <w:lang w:val="mn-MN" w:eastAsia="ja-JP"/>
        </w:rPr>
        <w:t xml:space="preserve">ТӨБЗГ-ын </w:t>
      </w:r>
      <w:r w:rsidRPr="00CC3E5B">
        <w:rPr>
          <w:rFonts w:ascii="Arial" w:eastAsiaTheme="minorHAnsi" w:hAnsi="Arial" w:cs="Arial"/>
          <w:sz w:val="24"/>
          <w:szCs w:val="24"/>
          <w:lang w:val="mn-MN"/>
        </w:rPr>
        <w:t xml:space="preserve">Дорнод аймгийн орон нутгийн өмчийн газрын үйл ажиллагаанд илэрсэн зөрчил, дутагдлыг Арилгах арга хэмжээ, зөвлөмжид </w:t>
      </w:r>
      <w:r w:rsidR="00932D58" w:rsidRPr="00CC3E5B">
        <w:rPr>
          <w:rFonts w:ascii="Arial" w:eastAsia="Times New Roman" w:hAnsi="Arial" w:cs="Arial"/>
          <w:sz w:val="24"/>
          <w:szCs w:val="24"/>
          <w:lang w:val="mn-MN"/>
        </w:rPr>
        <w:t xml:space="preserve">Аймгийн ИТХ-ын Тэргүүлэгчдийн 2019 оны 05 дугаар сарын 15-ны өдрийн 50 дугаар тогтоолоор баталсан “Орон нутгийн өмчийн эд хөрөнгийг худалдан </w:t>
      </w:r>
      <w:r w:rsidR="00932D58" w:rsidRPr="00CC3E5B">
        <w:rPr>
          <w:rFonts w:ascii="Arial" w:eastAsia="Times New Roman" w:hAnsi="Arial" w:cs="Arial"/>
          <w:sz w:val="24"/>
          <w:szCs w:val="24"/>
          <w:lang w:val="mn-MN"/>
        </w:rPr>
        <w:lastRenderedPageBreak/>
        <w:t>борлуулах, ашиглуулах, түрээслүүлэх үлгэрчилсэн журам”-ыг хуульд нийцүүлэн шинэчлэн батлуулах</w:t>
      </w:r>
      <w:r w:rsidRPr="00CC3E5B">
        <w:rPr>
          <w:rFonts w:ascii="Arial" w:eastAsia="Times New Roman" w:hAnsi="Arial" w:cs="Arial"/>
          <w:sz w:val="24"/>
          <w:szCs w:val="24"/>
          <w:lang w:val="mn-MN"/>
        </w:rPr>
        <w:t xml:space="preserve"> шаардлагатай байгаа талаар дурджээ.</w:t>
      </w:r>
      <w:r w:rsidR="00F85193" w:rsidRPr="00CC3E5B">
        <w:rPr>
          <w:rStyle w:val="FootnoteReference"/>
          <w:rFonts w:ascii="Arial" w:eastAsia="Times New Roman" w:hAnsi="Arial" w:cs="Arial"/>
          <w:sz w:val="24"/>
          <w:szCs w:val="24"/>
          <w:lang w:val="mn-MN"/>
        </w:rPr>
        <w:footnoteReference w:id="16"/>
      </w:r>
      <w:r w:rsidRPr="00CC3E5B">
        <w:rPr>
          <w:rFonts w:ascii="Arial" w:eastAsia="Times New Roman" w:hAnsi="Arial" w:cs="Arial"/>
          <w:sz w:val="24"/>
          <w:szCs w:val="24"/>
          <w:lang w:val="mn-MN"/>
        </w:rPr>
        <w:t xml:space="preserve"> </w:t>
      </w:r>
    </w:p>
    <w:p w14:paraId="7ABC78EE" w14:textId="1498AC35" w:rsidR="007D402F" w:rsidRPr="002F59C3" w:rsidRDefault="00BB5510" w:rsidP="00662FE6">
      <w:pPr>
        <w:pStyle w:val="Heading2"/>
        <w:spacing w:before="240" w:line="240" w:lineRule="auto"/>
        <w:ind w:firstLine="720"/>
        <w:jc w:val="both"/>
        <w:rPr>
          <w:rFonts w:ascii="Arial" w:hAnsi="Arial" w:cs="Arial"/>
          <w:b/>
          <w:bCs/>
          <w:color w:val="000000" w:themeColor="text1"/>
          <w:sz w:val="24"/>
          <w:szCs w:val="24"/>
          <w:lang w:val="mn-MN"/>
        </w:rPr>
      </w:pPr>
      <w:bookmarkStart w:id="12" w:name="_Toc192874622"/>
      <w:r w:rsidRPr="002F59C3">
        <w:rPr>
          <w:rFonts w:ascii="Arial" w:hAnsi="Arial" w:cs="Arial"/>
          <w:b/>
          <w:bCs/>
          <w:color w:val="000000" w:themeColor="text1"/>
          <w:sz w:val="24"/>
          <w:szCs w:val="24"/>
          <w:lang w:val="mn-MN"/>
        </w:rPr>
        <w:t>Гуравдугаар бүлэг. Төрийн болон орон нутгийн өмчийн удирдлага</w:t>
      </w:r>
      <w:bookmarkEnd w:id="12"/>
    </w:p>
    <w:p w14:paraId="637114B1" w14:textId="7EE047B1" w:rsidR="007D402F" w:rsidRPr="002F59C3" w:rsidRDefault="007D402F" w:rsidP="00662FE6">
      <w:pPr>
        <w:spacing w:before="240" w:line="240" w:lineRule="auto"/>
        <w:ind w:firstLine="720"/>
        <w:jc w:val="both"/>
        <w:rPr>
          <w:rFonts w:ascii="Arial" w:hAnsi="Arial" w:cs="Arial"/>
          <w:b/>
          <w:bCs/>
          <w:i/>
          <w:iCs/>
          <w:color w:val="000000" w:themeColor="text1"/>
          <w:sz w:val="24"/>
          <w:szCs w:val="24"/>
          <w:lang w:val="mn-MN" w:eastAsia="ja-JP"/>
        </w:rPr>
      </w:pPr>
      <w:r w:rsidRPr="002F59C3">
        <w:rPr>
          <w:rFonts w:ascii="Arial" w:hAnsi="Arial" w:cs="Arial"/>
          <w:b/>
          <w:bCs/>
          <w:i/>
          <w:iCs/>
          <w:color w:val="000000" w:themeColor="text1"/>
          <w:sz w:val="24"/>
          <w:szCs w:val="24"/>
          <w:lang w:val="mn-MN" w:eastAsia="ja-JP"/>
        </w:rPr>
        <w:t>Q1</w:t>
      </w:r>
      <w:r w:rsidR="00754BBB">
        <w:rPr>
          <w:rFonts w:ascii="Arial" w:hAnsi="Arial" w:cs="Arial"/>
          <w:b/>
          <w:bCs/>
          <w:i/>
          <w:iCs/>
          <w:color w:val="000000" w:themeColor="text1"/>
          <w:sz w:val="24"/>
          <w:szCs w:val="24"/>
          <w:lang w:val="mn-MN" w:eastAsia="ja-JP"/>
        </w:rPr>
        <w:t>.</w:t>
      </w:r>
      <w:r w:rsidRPr="002F59C3">
        <w:rPr>
          <w:rFonts w:ascii="Arial" w:hAnsi="Arial" w:cs="Arial"/>
          <w:b/>
          <w:bCs/>
          <w:i/>
          <w:iCs/>
          <w:color w:val="000000" w:themeColor="text1"/>
          <w:sz w:val="24"/>
          <w:szCs w:val="24"/>
          <w:lang w:val="mn-MN" w:eastAsia="ja-JP"/>
        </w:rPr>
        <w:t xml:space="preserve"> 199</w:t>
      </w:r>
      <w:r w:rsidR="00E20112" w:rsidRPr="002F59C3">
        <w:rPr>
          <w:rFonts w:ascii="Arial" w:hAnsi="Arial" w:cs="Arial"/>
          <w:b/>
          <w:bCs/>
          <w:i/>
          <w:iCs/>
          <w:color w:val="000000" w:themeColor="text1"/>
          <w:sz w:val="24"/>
          <w:szCs w:val="24"/>
          <w:lang w:val="mn-MN" w:eastAsia="ja-JP"/>
        </w:rPr>
        <w:t>6</w:t>
      </w:r>
      <w:r w:rsidRPr="002F59C3">
        <w:rPr>
          <w:rFonts w:ascii="Arial" w:hAnsi="Arial" w:cs="Arial"/>
          <w:b/>
          <w:bCs/>
          <w:i/>
          <w:iCs/>
          <w:color w:val="000000" w:themeColor="text1"/>
          <w:sz w:val="24"/>
          <w:szCs w:val="24"/>
          <w:lang w:val="mn-MN" w:eastAsia="ja-JP"/>
        </w:rPr>
        <w:t xml:space="preserve"> оны </w:t>
      </w:r>
      <w:r w:rsidR="000C5B12" w:rsidRPr="002F59C3">
        <w:rPr>
          <w:rFonts w:ascii="Arial" w:hAnsi="Arial" w:cs="Arial"/>
          <w:b/>
          <w:bCs/>
          <w:i/>
          <w:iCs/>
          <w:color w:val="000000" w:themeColor="text1"/>
          <w:sz w:val="24"/>
          <w:szCs w:val="24"/>
          <w:lang w:val="mn-MN" w:eastAsia="ja-JP"/>
        </w:rPr>
        <w:t>ТБО</w:t>
      </w:r>
      <w:r w:rsidR="005831A5" w:rsidRPr="002F59C3">
        <w:rPr>
          <w:rFonts w:ascii="Arial" w:hAnsi="Arial" w:cs="Arial"/>
          <w:b/>
          <w:bCs/>
          <w:i/>
          <w:iCs/>
          <w:color w:val="000000" w:themeColor="text1"/>
          <w:sz w:val="24"/>
          <w:szCs w:val="24"/>
          <w:lang w:val="mn-MN" w:eastAsia="ja-JP"/>
        </w:rPr>
        <w:t>Н</w:t>
      </w:r>
      <w:r w:rsidR="000C5B12" w:rsidRPr="002F59C3">
        <w:rPr>
          <w:rFonts w:ascii="Arial" w:hAnsi="Arial" w:cs="Arial"/>
          <w:b/>
          <w:bCs/>
          <w:i/>
          <w:iCs/>
          <w:color w:val="000000" w:themeColor="text1"/>
          <w:sz w:val="24"/>
          <w:szCs w:val="24"/>
          <w:lang w:val="mn-MN" w:eastAsia="ja-JP"/>
        </w:rPr>
        <w:t xml:space="preserve">ӨТХ </w:t>
      </w:r>
      <w:r w:rsidR="0024501F" w:rsidRPr="002F59C3">
        <w:rPr>
          <w:rFonts w:ascii="Arial" w:hAnsi="Arial" w:cs="Arial"/>
          <w:b/>
          <w:bCs/>
          <w:i/>
          <w:iCs/>
          <w:color w:val="000000" w:themeColor="text1"/>
          <w:sz w:val="24"/>
          <w:szCs w:val="24"/>
          <w:lang w:val="mn-MN" w:eastAsia="ja-JP"/>
        </w:rPr>
        <w:t>дахь өмчийн удирдлаг</w:t>
      </w:r>
      <w:r w:rsidR="00AC6C44" w:rsidRPr="002F59C3">
        <w:rPr>
          <w:rFonts w:ascii="Arial" w:hAnsi="Arial" w:cs="Arial"/>
          <w:b/>
          <w:bCs/>
          <w:i/>
          <w:iCs/>
          <w:color w:val="000000" w:themeColor="text1"/>
          <w:sz w:val="24"/>
          <w:szCs w:val="24"/>
          <w:lang w:val="mn-MN" w:eastAsia="ja-JP"/>
        </w:rPr>
        <w:t xml:space="preserve">ын </w:t>
      </w:r>
      <w:r w:rsidR="0024501F" w:rsidRPr="002F59C3">
        <w:rPr>
          <w:rFonts w:ascii="Arial" w:hAnsi="Arial" w:cs="Arial"/>
          <w:b/>
          <w:bCs/>
          <w:i/>
          <w:iCs/>
          <w:color w:val="000000" w:themeColor="text1"/>
          <w:sz w:val="24"/>
          <w:szCs w:val="24"/>
          <w:lang w:val="mn-MN" w:eastAsia="ja-JP"/>
        </w:rPr>
        <w:t>үр ашиг</w:t>
      </w:r>
      <w:r w:rsidR="00AC6C44" w:rsidRPr="002F59C3">
        <w:rPr>
          <w:rFonts w:ascii="Arial" w:hAnsi="Arial" w:cs="Arial"/>
          <w:b/>
          <w:bCs/>
          <w:i/>
          <w:iCs/>
          <w:color w:val="000000" w:themeColor="text1"/>
          <w:sz w:val="24"/>
          <w:szCs w:val="24"/>
          <w:lang w:val="mn-MN" w:eastAsia="ja-JP"/>
        </w:rPr>
        <w:t xml:space="preserve"> болон</w:t>
      </w:r>
      <w:r w:rsidR="00490428" w:rsidRPr="002F59C3">
        <w:rPr>
          <w:rFonts w:ascii="Arial" w:hAnsi="Arial" w:cs="Arial"/>
          <w:b/>
          <w:bCs/>
          <w:i/>
          <w:iCs/>
          <w:color w:val="000000" w:themeColor="text1"/>
          <w:sz w:val="24"/>
          <w:szCs w:val="24"/>
          <w:lang w:val="mn-MN" w:eastAsia="ja-JP"/>
        </w:rPr>
        <w:t xml:space="preserve"> зардлын</w:t>
      </w:r>
      <w:r w:rsidR="00AC6C44" w:rsidRPr="002F59C3">
        <w:rPr>
          <w:rFonts w:ascii="Arial" w:hAnsi="Arial" w:cs="Arial"/>
          <w:b/>
          <w:bCs/>
          <w:i/>
          <w:iCs/>
          <w:color w:val="000000" w:themeColor="text1"/>
          <w:sz w:val="24"/>
          <w:szCs w:val="24"/>
          <w:lang w:val="mn-MN" w:eastAsia="ja-JP"/>
        </w:rPr>
        <w:t xml:space="preserve"> харьцаа</w:t>
      </w:r>
      <w:r w:rsidR="00490428" w:rsidRPr="002F59C3">
        <w:rPr>
          <w:rFonts w:ascii="Arial" w:hAnsi="Arial" w:cs="Arial"/>
          <w:b/>
          <w:bCs/>
          <w:i/>
          <w:iCs/>
          <w:color w:val="000000" w:themeColor="text1"/>
          <w:sz w:val="24"/>
          <w:szCs w:val="24"/>
          <w:lang w:val="mn-MN" w:eastAsia="ja-JP"/>
        </w:rPr>
        <w:t xml:space="preserve"> зохистой</w:t>
      </w:r>
      <w:r w:rsidR="0024501F" w:rsidRPr="002F59C3">
        <w:rPr>
          <w:rFonts w:ascii="Arial" w:hAnsi="Arial" w:cs="Arial"/>
          <w:b/>
          <w:bCs/>
          <w:i/>
          <w:iCs/>
          <w:color w:val="000000" w:themeColor="text1"/>
          <w:sz w:val="24"/>
          <w:szCs w:val="24"/>
          <w:lang w:val="mn-MN" w:eastAsia="ja-JP"/>
        </w:rPr>
        <w:t xml:space="preserve"> </w:t>
      </w:r>
      <w:r w:rsidR="00AC4BB4" w:rsidRPr="002F59C3">
        <w:rPr>
          <w:rFonts w:ascii="Arial" w:hAnsi="Arial" w:cs="Arial"/>
          <w:b/>
          <w:bCs/>
          <w:i/>
          <w:iCs/>
          <w:color w:val="000000" w:themeColor="text1"/>
          <w:sz w:val="24"/>
          <w:szCs w:val="24"/>
          <w:lang w:val="mn-MN" w:eastAsia="ja-JP"/>
        </w:rPr>
        <w:t>байна у</w:t>
      </w:r>
      <w:r w:rsidR="0024501F" w:rsidRPr="002F59C3">
        <w:rPr>
          <w:rFonts w:ascii="Arial" w:hAnsi="Arial" w:cs="Arial"/>
          <w:b/>
          <w:bCs/>
          <w:i/>
          <w:iCs/>
          <w:color w:val="000000" w:themeColor="text1"/>
          <w:sz w:val="24"/>
          <w:szCs w:val="24"/>
          <w:lang w:val="mn-MN" w:eastAsia="ja-JP"/>
        </w:rPr>
        <w:t>у?</w:t>
      </w:r>
      <w:r w:rsidRPr="002F59C3">
        <w:rPr>
          <w:rFonts w:ascii="Arial" w:hAnsi="Arial" w:cs="Arial"/>
          <w:b/>
          <w:bCs/>
          <w:i/>
          <w:iCs/>
          <w:color w:val="000000" w:themeColor="text1"/>
          <w:sz w:val="24"/>
          <w:szCs w:val="24"/>
          <w:lang w:val="mn-MN" w:eastAsia="ja-JP"/>
        </w:rPr>
        <w:t xml:space="preserve"> </w:t>
      </w:r>
    </w:p>
    <w:p w14:paraId="3AE1C377" w14:textId="11F49F44" w:rsidR="00B23912" w:rsidRPr="002F59C3" w:rsidRDefault="00B23912"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Төрийн болон орон нутгийн өмчийн харилцаанд “төрийн болон орон нутгийн өмчийг удирдах” тухай ойлголт ач холбогдолтой байдгаараа төрийн болон орон нутгийн өмчийн эрх зүй нь хувийн өмчийн эрх зүйгээс ялгаатай.</w:t>
      </w:r>
      <w:r w:rsidRPr="002F59C3">
        <w:rPr>
          <w:rStyle w:val="FootnoteReference"/>
          <w:rFonts w:ascii="Arial" w:hAnsi="Arial" w:cs="Arial"/>
          <w:color w:val="000000" w:themeColor="text1"/>
          <w:sz w:val="24"/>
          <w:szCs w:val="24"/>
          <w:lang w:val="mn-MN" w:eastAsia="ja-JP"/>
        </w:rPr>
        <w:footnoteReference w:id="17"/>
      </w:r>
      <w:r w:rsidRPr="002F59C3">
        <w:rPr>
          <w:rFonts w:ascii="Arial" w:hAnsi="Arial" w:cs="Arial"/>
          <w:color w:val="000000" w:themeColor="text1"/>
          <w:sz w:val="24"/>
          <w:szCs w:val="24"/>
          <w:lang w:val="mn-MN" w:eastAsia="ja-JP"/>
        </w:rPr>
        <w:t xml:space="preserve"> Төрийн болон орон нутгийн өмчийг ард нийтийн эрх ашгийн үүднээс зүй зохистой удирдахын тулд төрийн болон орон нутгийн чиг үүргийг хэрэгжүүлэгч олон төрлийн этгээд оролцдог нь хувийн өмчийн эрх зүйгээс ялгагдах онцлог юм.</w:t>
      </w:r>
      <w:r w:rsidRPr="002F59C3">
        <w:rPr>
          <w:rStyle w:val="FootnoteReference"/>
          <w:rFonts w:ascii="Arial" w:hAnsi="Arial" w:cs="Arial"/>
          <w:color w:val="000000" w:themeColor="text1"/>
          <w:sz w:val="24"/>
          <w:szCs w:val="24"/>
          <w:lang w:val="mn-MN" w:eastAsia="ja-JP"/>
        </w:rPr>
        <w:footnoteReference w:id="18"/>
      </w:r>
      <w:r w:rsidRPr="002F59C3">
        <w:rPr>
          <w:rFonts w:ascii="Arial" w:hAnsi="Arial" w:cs="Arial"/>
          <w:color w:val="000000" w:themeColor="text1"/>
          <w:lang w:val="mn-MN"/>
        </w:rPr>
        <w:t xml:space="preserve"> “</w:t>
      </w:r>
      <w:r w:rsidRPr="002F59C3">
        <w:rPr>
          <w:rFonts w:ascii="Arial" w:hAnsi="Arial" w:cs="Arial"/>
          <w:color w:val="000000" w:themeColor="text1"/>
          <w:sz w:val="24"/>
          <w:szCs w:val="24"/>
          <w:lang w:val="mn-MN" w:eastAsia="ja-JP"/>
        </w:rPr>
        <w:t>Хувийн өмчийн эрх зүйд өмчлөгчийн туйлын эрхийг тодорхой нэг этгээд хэрэгжүүлэн уг эрхээ хэрэгжүүлэхэд олон төрлийн шат дамжлага, хяналтын механизм шаарддаггүй”.</w:t>
      </w:r>
      <w:r w:rsidRPr="002F59C3">
        <w:rPr>
          <w:rStyle w:val="FootnoteReference"/>
          <w:rFonts w:ascii="Arial" w:hAnsi="Arial" w:cs="Arial"/>
          <w:color w:val="000000" w:themeColor="text1"/>
          <w:sz w:val="24"/>
          <w:szCs w:val="24"/>
          <w:lang w:val="mn-MN" w:eastAsia="ja-JP"/>
        </w:rPr>
        <w:footnoteReference w:id="19"/>
      </w:r>
      <w:r w:rsidRPr="002F59C3">
        <w:rPr>
          <w:rFonts w:ascii="Arial" w:hAnsi="Arial" w:cs="Arial"/>
          <w:color w:val="000000" w:themeColor="text1"/>
          <w:sz w:val="24"/>
          <w:szCs w:val="24"/>
          <w:lang w:val="mn-MN" w:eastAsia="ja-JP"/>
        </w:rPr>
        <w:t xml:space="preserve"> Төрийн болон өмчийн эрх зүйд төрийн болон орон нутгийн чиг үүргийг хэрэгжүүлэх зорилгоор төрийн болон орон нутгийн өмчийн хөрөнгийг эзэмшиж ашиглаж, захиран зарцуулж байгаа этгээдийг ерөнхийд нь төрийн болон орон нутгийн өмчийг эзэмшигч гэж нэрлэж болно.</w:t>
      </w:r>
      <w:r w:rsidRPr="002F59C3">
        <w:rPr>
          <w:rStyle w:val="FootnoteReference"/>
          <w:rFonts w:ascii="Arial" w:hAnsi="Arial" w:cs="Arial"/>
          <w:color w:val="000000" w:themeColor="text1"/>
          <w:sz w:val="24"/>
          <w:szCs w:val="24"/>
          <w:lang w:val="mn-MN" w:eastAsia="ja-JP"/>
        </w:rPr>
        <w:footnoteReference w:id="20"/>
      </w:r>
      <w:r w:rsidR="007F0930" w:rsidRPr="002F59C3">
        <w:rPr>
          <w:rFonts w:ascii="Arial" w:hAnsi="Arial" w:cs="Arial"/>
          <w:color w:val="000000" w:themeColor="text1"/>
          <w:sz w:val="24"/>
          <w:szCs w:val="24"/>
          <w:lang w:val="mn-MN" w:eastAsia="ja-JP"/>
        </w:rPr>
        <w:tab/>
      </w:r>
    </w:p>
    <w:p w14:paraId="583F16FB" w14:textId="1169A339" w:rsidR="00615C84" w:rsidRPr="002F59C3" w:rsidRDefault="00745512"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Төрийн болон орон нутгийн өмчийн удирдлага нь </w:t>
      </w:r>
      <w:r w:rsidR="00C41171" w:rsidRPr="002F59C3">
        <w:rPr>
          <w:rFonts w:ascii="Arial" w:hAnsi="Arial" w:cs="Arial"/>
          <w:color w:val="000000" w:themeColor="text1"/>
          <w:sz w:val="24"/>
          <w:szCs w:val="24"/>
          <w:lang w:val="mn-MN" w:eastAsia="ja-JP"/>
        </w:rPr>
        <w:t>онолын хувьд эзэн-төлөөллийн асуудал</w:t>
      </w:r>
      <w:r w:rsidR="00502539" w:rsidRPr="002F59C3">
        <w:rPr>
          <w:rFonts w:ascii="Arial" w:hAnsi="Arial" w:cs="Arial"/>
          <w:color w:val="000000" w:themeColor="text1"/>
          <w:sz w:val="24"/>
          <w:szCs w:val="24"/>
          <w:lang w:val="mn-MN" w:eastAsia="ja-JP"/>
        </w:rPr>
        <w:t xml:space="preserve"> </w:t>
      </w:r>
      <w:r w:rsidR="00F752D9" w:rsidRPr="002F59C3">
        <w:rPr>
          <w:rFonts w:ascii="Arial" w:hAnsi="Arial" w:cs="Arial"/>
          <w:color w:val="000000" w:themeColor="text1"/>
          <w:sz w:val="24"/>
          <w:szCs w:val="24"/>
          <w:lang w:val="mn-MN" w:eastAsia="ja-JP"/>
        </w:rPr>
        <w:t>(agency problem)</w:t>
      </w:r>
      <w:r w:rsidR="00284EB7" w:rsidRPr="002F59C3">
        <w:rPr>
          <w:rStyle w:val="FootnoteReference"/>
          <w:rFonts w:ascii="Arial" w:hAnsi="Arial" w:cs="Arial"/>
          <w:color w:val="000000" w:themeColor="text1"/>
          <w:sz w:val="24"/>
          <w:szCs w:val="24"/>
          <w:lang w:val="mn-MN" w:eastAsia="ja-JP"/>
        </w:rPr>
        <w:footnoteReference w:id="21"/>
      </w:r>
      <w:r w:rsidR="00C41171" w:rsidRPr="002F59C3">
        <w:rPr>
          <w:rFonts w:ascii="Arial" w:hAnsi="Arial" w:cs="Arial"/>
          <w:color w:val="000000" w:themeColor="text1"/>
          <w:sz w:val="24"/>
          <w:szCs w:val="24"/>
          <w:lang w:val="mn-MN" w:eastAsia="ja-JP"/>
        </w:rPr>
        <w:t xml:space="preserve"> болон хэлцлийн зард</w:t>
      </w:r>
      <w:r w:rsidR="00F752D9" w:rsidRPr="002F59C3">
        <w:rPr>
          <w:rFonts w:ascii="Arial" w:hAnsi="Arial" w:cs="Arial"/>
          <w:color w:val="000000" w:themeColor="text1"/>
          <w:sz w:val="24"/>
          <w:szCs w:val="24"/>
          <w:lang w:val="mn-MN" w:eastAsia="ja-JP"/>
        </w:rPr>
        <w:t>а</w:t>
      </w:r>
      <w:r w:rsidR="00C41171" w:rsidRPr="002F59C3">
        <w:rPr>
          <w:rFonts w:ascii="Arial" w:hAnsi="Arial" w:cs="Arial"/>
          <w:color w:val="000000" w:themeColor="text1"/>
          <w:sz w:val="24"/>
          <w:szCs w:val="24"/>
          <w:lang w:val="mn-MN" w:eastAsia="ja-JP"/>
        </w:rPr>
        <w:t>л</w:t>
      </w:r>
      <w:r w:rsidR="00502539" w:rsidRPr="002F59C3">
        <w:rPr>
          <w:rFonts w:ascii="Arial" w:hAnsi="Arial" w:cs="Arial"/>
          <w:color w:val="000000" w:themeColor="text1"/>
          <w:sz w:val="24"/>
          <w:szCs w:val="24"/>
          <w:lang w:val="mn-MN" w:eastAsia="ja-JP"/>
        </w:rPr>
        <w:t xml:space="preserve"> </w:t>
      </w:r>
      <w:r w:rsidR="00F752D9" w:rsidRPr="002F59C3">
        <w:rPr>
          <w:rFonts w:ascii="Arial" w:hAnsi="Arial" w:cs="Arial"/>
          <w:color w:val="000000" w:themeColor="text1"/>
          <w:sz w:val="24"/>
          <w:szCs w:val="24"/>
          <w:lang w:val="mn-MN" w:eastAsia="ja-JP"/>
        </w:rPr>
        <w:t>(transaction cost)</w:t>
      </w:r>
      <w:r w:rsidR="00425905" w:rsidRPr="002F59C3">
        <w:rPr>
          <w:rStyle w:val="FootnoteReference"/>
          <w:rFonts w:ascii="Arial" w:hAnsi="Arial" w:cs="Arial"/>
          <w:color w:val="000000" w:themeColor="text1"/>
          <w:sz w:val="24"/>
          <w:szCs w:val="24"/>
          <w:lang w:val="mn-MN" w:eastAsia="ja-JP"/>
        </w:rPr>
        <w:footnoteReference w:id="22"/>
      </w:r>
      <w:r w:rsidR="00F752D9" w:rsidRPr="002F59C3">
        <w:rPr>
          <w:rFonts w:ascii="Arial" w:hAnsi="Arial" w:cs="Arial"/>
          <w:color w:val="000000" w:themeColor="text1"/>
          <w:sz w:val="24"/>
          <w:szCs w:val="24"/>
          <w:lang w:val="mn-MN" w:eastAsia="ja-JP"/>
        </w:rPr>
        <w:t>-</w:t>
      </w:r>
      <w:r w:rsidR="00C41171" w:rsidRPr="002F59C3">
        <w:rPr>
          <w:rFonts w:ascii="Arial" w:hAnsi="Arial" w:cs="Arial"/>
          <w:color w:val="000000" w:themeColor="text1"/>
          <w:sz w:val="24"/>
          <w:szCs w:val="24"/>
          <w:lang w:val="mn-MN" w:eastAsia="ja-JP"/>
        </w:rPr>
        <w:t>ын тэнцвэрийн хангахад чиглэх</w:t>
      </w:r>
      <w:r w:rsidR="005D4DD4" w:rsidRPr="002F59C3">
        <w:rPr>
          <w:rFonts w:ascii="Arial" w:hAnsi="Arial" w:cs="Arial"/>
          <w:color w:val="000000" w:themeColor="text1"/>
          <w:sz w:val="24"/>
          <w:szCs w:val="24"/>
          <w:lang w:val="mn-MN" w:eastAsia="ja-JP"/>
        </w:rPr>
        <w:t xml:space="preserve"> учиртай. Энэхүүх хоёр ойлголтын тэнцвэрийн сайн хангаж чадсан тохиолдолд төрийн болон орон нутгийн өмчийн удирдлагын үр ашиг</w:t>
      </w:r>
      <w:r w:rsidR="00926E4A" w:rsidRPr="002F59C3">
        <w:rPr>
          <w:rFonts w:ascii="Arial" w:hAnsi="Arial" w:cs="Arial"/>
          <w:color w:val="000000" w:themeColor="text1"/>
          <w:sz w:val="24"/>
          <w:szCs w:val="24"/>
          <w:lang w:val="mn-MN" w:eastAsia="ja-JP"/>
        </w:rPr>
        <w:t xml:space="preserve"> болон зардлын харьцаа</w:t>
      </w:r>
      <w:r w:rsidR="005D4DD4" w:rsidRPr="002F59C3">
        <w:rPr>
          <w:rFonts w:ascii="Arial" w:hAnsi="Arial" w:cs="Arial"/>
          <w:color w:val="000000" w:themeColor="text1"/>
          <w:sz w:val="24"/>
          <w:szCs w:val="24"/>
          <w:lang w:val="mn-MN" w:eastAsia="ja-JP"/>
        </w:rPr>
        <w:t xml:space="preserve"> сайжирна. </w:t>
      </w:r>
      <w:r w:rsidR="00C41171" w:rsidRPr="002F59C3">
        <w:rPr>
          <w:rFonts w:ascii="Arial" w:hAnsi="Arial" w:cs="Arial"/>
          <w:color w:val="000000" w:themeColor="text1"/>
          <w:sz w:val="24"/>
          <w:szCs w:val="24"/>
          <w:lang w:val="mn-MN" w:eastAsia="ja-JP"/>
        </w:rPr>
        <w:t xml:space="preserve"> </w:t>
      </w:r>
      <w:r w:rsidR="00615C84" w:rsidRPr="002F59C3">
        <w:rPr>
          <w:rFonts w:ascii="Arial" w:hAnsi="Arial" w:cs="Arial"/>
          <w:color w:val="000000" w:themeColor="text1"/>
          <w:sz w:val="24"/>
          <w:szCs w:val="24"/>
          <w:lang w:val="mn-MN" w:eastAsia="ja-JP"/>
        </w:rPr>
        <w:tab/>
      </w:r>
    </w:p>
    <w:p w14:paraId="7896E05E" w14:textId="3FFAF1B2" w:rsidR="00092337" w:rsidRPr="002F59C3" w:rsidRDefault="00F752D9"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ab/>
        <w:t xml:space="preserve">Эзэн-төлөөллийн асуудал гэдэг нь </w:t>
      </w:r>
      <w:r w:rsidR="00D109A1" w:rsidRPr="002F59C3">
        <w:rPr>
          <w:rFonts w:ascii="Arial" w:hAnsi="Arial" w:cs="Arial"/>
          <w:color w:val="000000" w:themeColor="text1"/>
          <w:sz w:val="24"/>
          <w:szCs w:val="24"/>
          <w:lang w:val="mn-MN" w:eastAsia="ja-JP"/>
        </w:rPr>
        <w:t>өмчийн эзний</w:t>
      </w:r>
      <w:r w:rsidR="00797E42" w:rsidRPr="002F59C3">
        <w:rPr>
          <w:rFonts w:ascii="Arial" w:hAnsi="Arial" w:cs="Arial"/>
          <w:color w:val="000000" w:themeColor="text1"/>
          <w:sz w:val="24"/>
          <w:szCs w:val="24"/>
          <w:lang w:val="mn-MN" w:eastAsia="ja-JP"/>
        </w:rPr>
        <w:t xml:space="preserve"> сонирхол болон өмчийг удирдаж байгаа этгээд х</w:t>
      </w:r>
      <w:r w:rsidR="0009045C" w:rsidRPr="002F59C3">
        <w:rPr>
          <w:rFonts w:ascii="Arial" w:hAnsi="Arial" w:cs="Arial"/>
          <w:color w:val="000000" w:themeColor="text1"/>
          <w:sz w:val="24"/>
          <w:szCs w:val="24"/>
          <w:lang w:val="mn-MN" w:eastAsia="ja-JP"/>
        </w:rPr>
        <w:t>ооронд</w:t>
      </w:r>
      <w:r w:rsidR="00797E42" w:rsidRPr="002F59C3">
        <w:rPr>
          <w:rFonts w:ascii="Arial" w:hAnsi="Arial" w:cs="Arial"/>
          <w:color w:val="000000" w:themeColor="text1"/>
          <w:sz w:val="24"/>
          <w:szCs w:val="24"/>
          <w:lang w:val="mn-MN" w:eastAsia="ja-JP"/>
        </w:rPr>
        <w:t xml:space="preserve"> сонирхл</w:t>
      </w:r>
      <w:r w:rsidR="0009045C" w:rsidRPr="002F59C3">
        <w:rPr>
          <w:rFonts w:ascii="Arial" w:hAnsi="Arial" w:cs="Arial"/>
          <w:color w:val="000000" w:themeColor="text1"/>
          <w:sz w:val="24"/>
          <w:szCs w:val="24"/>
          <w:lang w:val="mn-MN" w:eastAsia="ja-JP"/>
        </w:rPr>
        <w:t>ын</w:t>
      </w:r>
      <w:r w:rsidR="00797E42" w:rsidRPr="002F59C3">
        <w:rPr>
          <w:rFonts w:ascii="Arial" w:hAnsi="Arial" w:cs="Arial"/>
          <w:color w:val="000000" w:themeColor="text1"/>
          <w:sz w:val="24"/>
          <w:szCs w:val="24"/>
          <w:lang w:val="mn-MN" w:eastAsia="ja-JP"/>
        </w:rPr>
        <w:t xml:space="preserve"> зөрчил</w:t>
      </w:r>
      <w:r w:rsidR="0009045C" w:rsidRPr="002F59C3">
        <w:rPr>
          <w:rFonts w:ascii="Arial" w:hAnsi="Arial" w:cs="Arial"/>
          <w:color w:val="000000" w:themeColor="text1"/>
          <w:sz w:val="24"/>
          <w:szCs w:val="24"/>
          <w:lang w:val="mn-MN" w:eastAsia="ja-JP"/>
        </w:rPr>
        <w:t xml:space="preserve"> үүсэх</w:t>
      </w:r>
      <w:r w:rsidR="00797E42" w:rsidRPr="002F59C3">
        <w:rPr>
          <w:rFonts w:ascii="Arial" w:hAnsi="Arial" w:cs="Arial"/>
          <w:color w:val="000000" w:themeColor="text1"/>
          <w:sz w:val="24"/>
          <w:szCs w:val="24"/>
          <w:lang w:val="mn-MN" w:eastAsia="ja-JP"/>
        </w:rPr>
        <w:t xml:space="preserve">ийг хэлнэ. </w:t>
      </w:r>
      <w:r w:rsidR="00C9619A" w:rsidRPr="002F59C3">
        <w:rPr>
          <w:rFonts w:ascii="Arial" w:hAnsi="Arial" w:cs="Arial"/>
          <w:color w:val="000000" w:themeColor="text1"/>
          <w:sz w:val="24"/>
          <w:szCs w:val="24"/>
          <w:lang w:val="mn-MN" w:eastAsia="ja-JP"/>
        </w:rPr>
        <w:t xml:space="preserve">Төрийн өмчийн хувьд өмчийн эзэн болох ард түмэн, түүнийг төлөөлсөн УИХ-ийн өмчийг нийтийн эрх ашгийн төлөө удирдах сонирхол болон өмчийг бодитоор удирдаж буй төрийн байгууллага, түүний эрх бүхий албан тушаалтны хувийн сонирхол хоорондын зөрчлийг илэрхийлнэ. </w:t>
      </w:r>
      <w:r w:rsidR="00092337" w:rsidRPr="002F59C3">
        <w:rPr>
          <w:rFonts w:ascii="Arial" w:hAnsi="Arial" w:cs="Arial"/>
          <w:color w:val="000000" w:themeColor="text1"/>
          <w:sz w:val="24"/>
          <w:szCs w:val="24"/>
          <w:lang w:val="mn-MN" w:eastAsia="ja-JP"/>
        </w:rPr>
        <w:t xml:space="preserve">Энэхүү төрийн өмчийн харилцаан дахь эзэн-төлөөллийн асуудлыг зохицуулах олон хууль зүйн арга байдаг ч, хамгийн нийтлэг нь </w:t>
      </w:r>
      <w:r w:rsidR="000207D7" w:rsidRPr="002F59C3">
        <w:rPr>
          <w:rFonts w:ascii="Arial" w:hAnsi="Arial" w:cs="Arial"/>
          <w:color w:val="000000" w:themeColor="text1"/>
          <w:sz w:val="24"/>
          <w:szCs w:val="24"/>
          <w:lang w:val="mn-MN" w:eastAsia="ja-JP"/>
        </w:rPr>
        <w:t xml:space="preserve">өмчийн </w:t>
      </w:r>
      <w:r w:rsidR="000207D7" w:rsidRPr="002F59C3">
        <w:rPr>
          <w:rFonts w:ascii="Arial" w:hAnsi="Arial" w:cs="Arial"/>
          <w:color w:val="000000" w:themeColor="text1"/>
          <w:sz w:val="24"/>
          <w:szCs w:val="24"/>
          <w:lang w:val="mn-MN" w:eastAsia="ja-JP"/>
        </w:rPr>
        <w:lastRenderedPageBreak/>
        <w:t xml:space="preserve">хөдөлгөөний шийдвэр гаргалтын процесс дахь төлөөлөл буюу төрийн байгууллага, албан тушаалтны тоог багасгаж, шийдвэр гаргалтын дээд шатны байгууллагын хяналтад оруулах байдаг.  </w:t>
      </w:r>
    </w:p>
    <w:p w14:paraId="0DD5807D" w14:textId="79A9F77F" w:rsidR="00FD4B08" w:rsidRDefault="005F4F87"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ab/>
        <w:t xml:space="preserve">Гэсэн хэдий ч, </w:t>
      </w:r>
      <w:r w:rsidR="00905601" w:rsidRPr="002F59C3">
        <w:rPr>
          <w:rFonts w:ascii="Arial" w:hAnsi="Arial" w:cs="Arial"/>
          <w:color w:val="000000" w:themeColor="text1"/>
          <w:sz w:val="24"/>
          <w:szCs w:val="24"/>
          <w:lang w:val="mn-MN" w:eastAsia="ja-JP"/>
        </w:rPr>
        <w:t xml:space="preserve">бүхий </w:t>
      </w:r>
      <w:r w:rsidR="006523ED" w:rsidRPr="002F59C3">
        <w:rPr>
          <w:rFonts w:ascii="Arial" w:hAnsi="Arial" w:cs="Arial"/>
          <w:color w:val="000000" w:themeColor="text1"/>
          <w:sz w:val="24"/>
          <w:szCs w:val="24"/>
          <w:lang w:val="mn-MN" w:eastAsia="ja-JP"/>
        </w:rPr>
        <w:t xml:space="preserve">л төрлийн </w:t>
      </w:r>
      <w:r w:rsidR="00905601" w:rsidRPr="002F59C3">
        <w:rPr>
          <w:rFonts w:ascii="Arial" w:hAnsi="Arial" w:cs="Arial"/>
          <w:color w:val="000000" w:themeColor="text1"/>
          <w:sz w:val="24"/>
          <w:szCs w:val="24"/>
          <w:lang w:val="mn-MN" w:eastAsia="ja-JP"/>
        </w:rPr>
        <w:t xml:space="preserve">өмчийн хөдөлгөөнийг </w:t>
      </w:r>
      <w:r w:rsidR="006523ED" w:rsidRPr="002F59C3">
        <w:rPr>
          <w:rFonts w:ascii="Arial" w:hAnsi="Arial" w:cs="Arial"/>
          <w:color w:val="000000" w:themeColor="text1"/>
          <w:sz w:val="24"/>
          <w:szCs w:val="24"/>
          <w:lang w:val="mn-MN" w:eastAsia="ja-JP"/>
        </w:rPr>
        <w:t>шийдвэрлэх бүрэн эрхийг УИХ эсхүл Засгийн газар, орон нутагт ИТХ эсхүл Засаг даргад төвлөрүүлэх нь хэлцлийн зардлыг нэмэгдүүлж, төрийн өмчийн хөдөлгөөнийг зогсонг</w:t>
      </w:r>
      <w:r w:rsidR="006807D2" w:rsidRPr="002F59C3">
        <w:rPr>
          <w:rFonts w:ascii="Arial" w:hAnsi="Arial" w:cs="Arial"/>
          <w:color w:val="000000" w:themeColor="text1"/>
          <w:sz w:val="24"/>
          <w:szCs w:val="24"/>
          <w:lang w:val="mn-MN" w:eastAsia="ja-JP"/>
        </w:rPr>
        <w:t>о</w:t>
      </w:r>
      <w:r w:rsidR="006523ED" w:rsidRPr="002F59C3">
        <w:rPr>
          <w:rFonts w:ascii="Arial" w:hAnsi="Arial" w:cs="Arial"/>
          <w:color w:val="000000" w:themeColor="text1"/>
          <w:sz w:val="24"/>
          <w:szCs w:val="24"/>
          <w:lang w:val="mn-MN" w:eastAsia="ja-JP"/>
        </w:rPr>
        <w:t xml:space="preserve"> байдалд оруулах эрсдэлийг дагуулж байдаг. </w:t>
      </w:r>
      <w:r w:rsidR="005A658A">
        <w:rPr>
          <w:rFonts w:ascii="Arial" w:hAnsi="Arial" w:cs="Arial"/>
          <w:color w:val="000000" w:themeColor="text1"/>
          <w:sz w:val="24"/>
          <w:szCs w:val="24"/>
          <w:lang w:val="mn-MN" w:eastAsia="ja-JP"/>
        </w:rPr>
        <w:t>1996 оны ТБОНӨТХ-ийн зохицуулалтын хүрээнд дараах зохицуулалт нь хэлцлийн зардлыг үлэмж нэмэгдүүлж байгаагаас гадна зарим тохиолдолд өндөр зардлаас шалтгаан тухайн зохицуулалт хэрэглэгдэхгүй байх нөхцөл үүсжээ.</w:t>
      </w:r>
      <w:r w:rsidR="0000026A">
        <w:rPr>
          <w:rFonts w:ascii="Arial" w:hAnsi="Arial" w:cs="Arial"/>
          <w:color w:val="000000" w:themeColor="text1"/>
          <w:sz w:val="24"/>
          <w:szCs w:val="24"/>
          <w:lang w:val="mn-MN" w:eastAsia="ja-JP"/>
        </w:rPr>
        <w:t xml:space="preserve"> Үүнд: </w:t>
      </w:r>
    </w:p>
    <w:tbl>
      <w:tblPr>
        <w:tblStyle w:val="TableGrid"/>
        <w:tblW w:w="0" w:type="auto"/>
        <w:tblLook w:val="04A0" w:firstRow="1" w:lastRow="0" w:firstColumn="1" w:lastColumn="0" w:noHBand="0" w:noVBand="1"/>
      </w:tblPr>
      <w:tblGrid>
        <w:gridCol w:w="6091"/>
        <w:gridCol w:w="3259"/>
      </w:tblGrid>
      <w:tr w:rsidR="0000026A" w:rsidRPr="005846BF" w14:paraId="79351BF1" w14:textId="77777777" w:rsidTr="005846BF">
        <w:tc>
          <w:tcPr>
            <w:tcW w:w="6091" w:type="dxa"/>
          </w:tcPr>
          <w:p w14:paraId="18CD942C" w14:textId="384CD4E0" w:rsidR="0000026A" w:rsidRPr="005846BF" w:rsidRDefault="00653167" w:rsidP="00662FE6">
            <w:pPr>
              <w:spacing w:before="240" w:line="240" w:lineRule="auto"/>
              <w:jc w:val="both"/>
              <w:rPr>
                <w:rFonts w:ascii="Arial" w:hAnsi="Arial" w:cs="Arial"/>
                <w:color w:val="000000" w:themeColor="text1"/>
                <w:lang w:val="mn-MN" w:eastAsia="ja-JP"/>
              </w:rPr>
            </w:pPr>
            <w:r w:rsidRPr="005846BF">
              <w:rPr>
                <w:rFonts w:ascii="Arial" w:hAnsi="Arial" w:cs="Arial"/>
                <w:color w:val="000000" w:themeColor="text1"/>
                <w:lang w:val="mn-MN" w:eastAsia="ja-JP"/>
              </w:rPr>
              <w:t>ТБОНӨТХ-ийн холбогдох з</w:t>
            </w:r>
            <w:r w:rsidR="0000026A" w:rsidRPr="005846BF">
              <w:rPr>
                <w:rFonts w:ascii="Arial" w:hAnsi="Arial" w:cs="Arial"/>
                <w:color w:val="000000" w:themeColor="text1"/>
                <w:lang w:val="mn-MN" w:eastAsia="ja-JP"/>
              </w:rPr>
              <w:t>аалт</w:t>
            </w:r>
          </w:p>
        </w:tc>
        <w:tc>
          <w:tcPr>
            <w:tcW w:w="3259" w:type="dxa"/>
          </w:tcPr>
          <w:p w14:paraId="21BA0A98" w14:textId="5F57DB09" w:rsidR="0000026A" w:rsidRPr="005846BF" w:rsidRDefault="0000026A" w:rsidP="00662FE6">
            <w:pPr>
              <w:spacing w:before="240" w:line="240" w:lineRule="auto"/>
              <w:jc w:val="both"/>
              <w:rPr>
                <w:rFonts w:ascii="Arial" w:hAnsi="Arial" w:cs="Arial"/>
                <w:color w:val="000000" w:themeColor="text1"/>
                <w:lang w:val="mn-MN" w:eastAsia="ja-JP"/>
              </w:rPr>
            </w:pPr>
            <w:r w:rsidRPr="005846BF">
              <w:rPr>
                <w:rFonts w:ascii="Arial" w:hAnsi="Arial" w:cs="Arial"/>
                <w:color w:val="000000" w:themeColor="text1"/>
                <w:lang w:val="mn-MN" w:eastAsia="ja-JP"/>
              </w:rPr>
              <w:t>Тайлбар</w:t>
            </w:r>
          </w:p>
        </w:tc>
      </w:tr>
      <w:tr w:rsidR="0000026A" w:rsidRPr="00B67CDD" w14:paraId="105CB90D" w14:textId="77777777" w:rsidTr="005846BF">
        <w:tc>
          <w:tcPr>
            <w:tcW w:w="6091" w:type="dxa"/>
          </w:tcPr>
          <w:p w14:paraId="6F6F1751" w14:textId="77777777" w:rsidR="00CE1F0A" w:rsidRPr="005846BF" w:rsidRDefault="00CE1F0A" w:rsidP="00662FE6">
            <w:pPr>
              <w:spacing w:before="240" w:line="240" w:lineRule="auto"/>
              <w:jc w:val="both"/>
              <w:rPr>
                <w:rFonts w:ascii="Arial" w:hAnsi="Arial" w:cs="Arial"/>
                <w:color w:val="000000" w:themeColor="text1"/>
                <w:lang w:val="mn-MN" w:eastAsia="ja-JP"/>
              </w:rPr>
            </w:pPr>
            <w:r w:rsidRPr="005846BF">
              <w:rPr>
                <w:rFonts w:ascii="Arial" w:hAnsi="Arial" w:cs="Arial"/>
                <w:b/>
                <w:bCs/>
                <w:color w:val="000000" w:themeColor="text1"/>
                <w:lang w:val="mn-MN" w:eastAsia="ja-JP"/>
              </w:rPr>
              <w:t>8 дугаар зүйл. Төрийн өмчийн талаархи Улсын Их Хурлын бүрэн эрх</w:t>
            </w:r>
          </w:p>
          <w:p w14:paraId="057DEBA2" w14:textId="754B2103" w:rsidR="0000026A" w:rsidRPr="005846BF" w:rsidRDefault="00CE1F0A" w:rsidP="00662FE6">
            <w:pPr>
              <w:spacing w:before="240" w:line="240" w:lineRule="auto"/>
              <w:jc w:val="both"/>
              <w:rPr>
                <w:rFonts w:ascii="Arial" w:hAnsi="Arial" w:cs="Arial"/>
                <w:color w:val="000000" w:themeColor="text1"/>
                <w:lang w:val="mn-MN" w:eastAsia="ja-JP"/>
              </w:rPr>
            </w:pPr>
            <w:r w:rsidRPr="005846BF">
              <w:rPr>
                <w:rFonts w:ascii="Arial" w:hAnsi="Arial" w:cs="Arial"/>
                <w:color w:val="000000" w:themeColor="text1"/>
                <w:lang w:val="mn-MN" w:eastAsia="ja-JP"/>
              </w:rPr>
              <w:t>8.1.4/ төрийн өмчийг барьцаалах... тухай шийдвэр гаргах;</w:t>
            </w:r>
          </w:p>
        </w:tc>
        <w:tc>
          <w:tcPr>
            <w:tcW w:w="3259" w:type="dxa"/>
          </w:tcPr>
          <w:p w14:paraId="4AC55BBA" w14:textId="3C370DC0" w:rsidR="0000026A" w:rsidRPr="005846BF" w:rsidRDefault="00CE1F0A" w:rsidP="00662FE6">
            <w:pPr>
              <w:spacing w:before="240" w:line="240" w:lineRule="auto"/>
              <w:jc w:val="both"/>
              <w:rPr>
                <w:rFonts w:ascii="Arial" w:hAnsi="Arial" w:cs="Arial"/>
                <w:color w:val="000000" w:themeColor="text1"/>
                <w:lang w:val="mn-MN" w:eastAsia="ja-JP"/>
              </w:rPr>
            </w:pPr>
            <w:r w:rsidRPr="005846BF">
              <w:rPr>
                <w:rFonts w:ascii="Arial" w:hAnsi="Arial" w:cs="Arial"/>
                <w:color w:val="000000" w:themeColor="text1"/>
                <w:lang w:val="mn-MN" w:eastAsia="ja-JP"/>
              </w:rPr>
              <w:t xml:space="preserve">Төрийн өмчийг барьцаалах шийдвэрийг УИХ-д төвлөрүүлсэн.  </w:t>
            </w:r>
          </w:p>
        </w:tc>
      </w:tr>
      <w:tr w:rsidR="0000026A" w:rsidRPr="00B67CDD" w14:paraId="1AFDF416" w14:textId="77777777" w:rsidTr="005846BF">
        <w:tc>
          <w:tcPr>
            <w:tcW w:w="6091" w:type="dxa"/>
          </w:tcPr>
          <w:p w14:paraId="453655F2" w14:textId="77777777" w:rsidR="00666EF1" w:rsidRPr="005846BF" w:rsidRDefault="00666EF1" w:rsidP="00662FE6">
            <w:pPr>
              <w:spacing w:before="240" w:line="240" w:lineRule="auto"/>
              <w:jc w:val="both"/>
              <w:rPr>
                <w:rFonts w:ascii="Arial" w:hAnsi="Arial" w:cs="Arial"/>
                <w:b/>
                <w:bCs/>
                <w:color w:val="000000" w:themeColor="text1"/>
                <w:lang w:val="mn-MN" w:eastAsia="ja-JP"/>
              </w:rPr>
            </w:pPr>
            <w:r w:rsidRPr="005846BF">
              <w:rPr>
                <w:rFonts w:ascii="Arial" w:hAnsi="Arial" w:cs="Arial"/>
                <w:b/>
                <w:bCs/>
                <w:color w:val="000000" w:themeColor="text1"/>
                <w:lang w:val="mn-MN" w:eastAsia="ja-JP"/>
              </w:rPr>
              <w:t>З0 дугаар зүйл. Төрийн өмчийн эд хөрөнгийг үнэ төлбөргүй шилжүүлэх</w:t>
            </w:r>
          </w:p>
          <w:p w14:paraId="5033F054" w14:textId="508BF23D" w:rsidR="0000026A" w:rsidRPr="005846BF" w:rsidRDefault="00666EF1" w:rsidP="00662FE6">
            <w:pPr>
              <w:spacing w:before="240" w:line="240" w:lineRule="auto"/>
              <w:jc w:val="both"/>
              <w:rPr>
                <w:rFonts w:ascii="Arial" w:hAnsi="Arial" w:cs="Arial"/>
                <w:color w:val="000000" w:themeColor="text1"/>
                <w:lang w:val="mn-MN" w:eastAsia="ja-JP"/>
              </w:rPr>
            </w:pPr>
            <w:r w:rsidRPr="005846BF">
              <w:rPr>
                <w:rFonts w:ascii="Arial" w:hAnsi="Arial" w:cs="Arial"/>
                <w:color w:val="000000" w:themeColor="text1"/>
                <w:lang w:val="mn-MN" w:eastAsia="ja-JP"/>
              </w:rPr>
              <w:t xml:space="preserve">2. Төрийн өмчийн үл хөдлөх хөрөнгө, </w:t>
            </w:r>
            <w:r w:rsidRPr="005846BF">
              <w:rPr>
                <w:rFonts w:ascii="Arial" w:hAnsi="Arial" w:cs="Arial"/>
                <w:color w:val="000000" w:themeColor="text1"/>
                <w:u w:val="single"/>
                <w:lang w:val="mn-MN" w:eastAsia="ja-JP"/>
              </w:rPr>
              <w:t>хуулийн этгээдийн эрх хэмжээнд хамааруулснаас бусад хөдлөх хөрөнгийг Засгийн газрын шийдвэрээр, Засгийн газраас зөвшөөрөл олгосон тохиолдолд</w:t>
            </w:r>
            <w:r w:rsidRPr="005846BF">
              <w:rPr>
                <w:rFonts w:ascii="Arial" w:hAnsi="Arial" w:cs="Arial"/>
                <w:color w:val="000000" w:themeColor="text1"/>
                <w:lang w:val="mn-MN" w:eastAsia="ja-JP"/>
              </w:rPr>
              <w:t xml:space="preserve"> төрийн өмчийн бодлого, зохицуулалтын асуудал эрхэлсэн төрийн захиргааны байгууллагын шийдвэрээр шилжүүлж болно.</w:t>
            </w:r>
          </w:p>
        </w:tc>
        <w:tc>
          <w:tcPr>
            <w:tcW w:w="3259" w:type="dxa"/>
          </w:tcPr>
          <w:p w14:paraId="7397A0BA" w14:textId="56C977AB" w:rsidR="0000026A" w:rsidRPr="005846BF" w:rsidRDefault="000C46C2" w:rsidP="00662FE6">
            <w:pPr>
              <w:spacing w:before="240" w:line="240" w:lineRule="auto"/>
              <w:jc w:val="both"/>
              <w:rPr>
                <w:rFonts w:ascii="Arial" w:hAnsi="Arial" w:cs="Arial"/>
                <w:color w:val="000000" w:themeColor="text1"/>
                <w:lang w:val="mn-MN" w:eastAsia="ja-JP"/>
              </w:rPr>
            </w:pPr>
            <w:r w:rsidRPr="005846BF">
              <w:rPr>
                <w:rFonts w:ascii="Arial" w:hAnsi="Arial" w:cs="Arial"/>
                <w:color w:val="000000" w:themeColor="text1"/>
                <w:lang w:val="mn-MN" w:eastAsia="ja-JP"/>
              </w:rPr>
              <w:t>Хариу төлбөргүй шилжүүлэх шийдвэрийг Засгийн газарт төвлөрүүлсэн.</w:t>
            </w:r>
          </w:p>
        </w:tc>
      </w:tr>
      <w:tr w:rsidR="0000026A" w:rsidRPr="00B67CDD" w14:paraId="50ED74BA" w14:textId="77777777" w:rsidTr="005846BF">
        <w:tc>
          <w:tcPr>
            <w:tcW w:w="6091" w:type="dxa"/>
          </w:tcPr>
          <w:p w14:paraId="548C1724" w14:textId="77777777" w:rsidR="005846BF" w:rsidRPr="005846BF" w:rsidRDefault="005846BF" w:rsidP="00662FE6">
            <w:pPr>
              <w:spacing w:before="240" w:line="240" w:lineRule="auto"/>
              <w:jc w:val="both"/>
              <w:rPr>
                <w:rFonts w:ascii="Arial" w:hAnsi="Arial" w:cs="Arial"/>
                <w:b/>
                <w:bCs/>
                <w:color w:val="000000" w:themeColor="text1"/>
                <w:lang w:val="mn-MN" w:eastAsia="ja-JP"/>
              </w:rPr>
            </w:pPr>
            <w:r w:rsidRPr="005846BF">
              <w:rPr>
                <w:rFonts w:ascii="Arial" w:hAnsi="Arial" w:cs="Arial"/>
                <w:b/>
                <w:bCs/>
                <w:color w:val="000000" w:themeColor="text1"/>
                <w:lang w:val="mn-MN" w:eastAsia="ja-JP"/>
              </w:rPr>
              <w:t>29 дүгээр зүйл. Төрийн өмчийн эд хөрөнгийг худалдах</w:t>
            </w:r>
          </w:p>
          <w:p w14:paraId="1B89B4DB" w14:textId="1D609007" w:rsidR="0000026A" w:rsidRPr="005846BF" w:rsidRDefault="005846BF" w:rsidP="00662FE6">
            <w:pPr>
              <w:spacing w:before="240" w:line="240" w:lineRule="auto"/>
              <w:jc w:val="both"/>
              <w:rPr>
                <w:rFonts w:ascii="Arial" w:hAnsi="Arial" w:cs="Arial"/>
                <w:color w:val="000000" w:themeColor="text1"/>
                <w:lang w:val="mn-MN" w:eastAsia="ja-JP"/>
              </w:rPr>
            </w:pPr>
            <w:r w:rsidRPr="005846BF">
              <w:rPr>
                <w:rFonts w:ascii="Arial" w:hAnsi="Arial" w:cs="Arial"/>
                <w:color w:val="000000" w:themeColor="text1"/>
                <w:lang w:val="mn-MN" w:eastAsia="ja-JP"/>
              </w:rPr>
              <w:t>1. төрийн өмчит хуулийн этгээдийн үндсэн хөрөнгөд хамаарах хөдлөх хөрөнгийг төрийн өмчийн бодлого, зохицуулалтын асуудал эрхэлсэн төрийн захиргааны байгууллагын... шийдвэрээр гагцхүү дуудлага худалдаагаар худалдаж болно.</w:t>
            </w:r>
          </w:p>
        </w:tc>
        <w:tc>
          <w:tcPr>
            <w:tcW w:w="3259" w:type="dxa"/>
          </w:tcPr>
          <w:p w14:paraId="0CEBE644" w14:textId="6A51B9F8" w:rsidR="0000026A" w:rsidRPr="005846BF" w:rsidRDefault="005846BF" w:rsidP="00662FE6">
            <w:pPr>
              <w:spacing w:before="240" w:line="240" w:lineRule="auto"/>
              <w:jc w:val="both"/>
              <w:rPr>
                <w:rFonts w:ascii="Arial" w:hAnsi="Arial" w:cs="Arial"/>
                <w:color w:val="000000" w:themeColor="text1"/>
                <w:lang w:val="mn-MN" w:eastAsia="ja-JP"/>
              </w:rPr>
            </w:pPr>
            <w:r w:rsidRPr="005846BF">
              <w:rPr>
                <w:rFonts w:ascii="Arial" w:hAnsi="Arial" w:cs="Arial"/>
                <w:color w:val="000000" w:themeColor="text1"/>
                <w:lang w:val="mn-MN" w:eastAsia="ja-JP"/>
              </w:rPr>
              <w:t xml:space="preserve">Хөдлөх эд хөрөнгийг бусад хариу төлбөргүй шилжүүлэх шийдвэрийг ТӨБЗГ-д төвлөрүүлсэн. </w:t>
            </w:r>
          </w:p>
        </w:tc>
      </w:tr>
    </w:tbl>
    <w:p w14:paraId="1491D27B" w14:textId="77777777" w:rsidR="005A658A" w:rsidRDefault="005A658A" w:rsidP="00662FE6">
      <w:pPr>
        <w:spacing w:before="240" w:line="240" w:lineRule="auto"/>
        <w:jc w:val="both"/>
        <w:rPr>
          <w:rFonts w:ascii="Arial" w:hAnsi="Arial" w:cs="Arial"/>
          <w:color w:val="000000" w:themeColor="text1"/>
          <w:sz w:val="24"/>
          <w:szCs w:val="24"/>
          <w:lang w:val="mn-MN" w:eastAsia="ja-JP"/>
        </w:rPr>
      </w:pPr>
    </w:p>
    <w:p w14:paraId="6A138432" w14:textId="4212F43E" w:rsidR="00037B2F" w:rsidRPr="002F59C3" w:rsidRDefault="00DA3594" w:rsidP="00662FE6">
      <w:pPr>
        <w:spacing w:before="240" w:line="240" w:lineRule="auto"/>
        <w:ind w:firstLine="720"/>
        <w:jc w:val="both"/>
        <w:rPr>
          <w:rFonts w:ascii="Arial" w:hAnsi="Arial" w:cs="Arial"/>
          <w:color w:val="000000" w:themeColor="text1"/>
          <w:sz w:val="24"/>
          <w:szCs w:val="24"/>
          <w:lang w:val="mn-MN" w:eastAsia="ja-JP"/>
        </w:rPr>
      </w:pPr>
      <w:r>
        <w:rPr>
          <w:rFonts w:ascii="Arial" w:hAnsi="Arial" w:cs="Arial"/>
          <w:color w:val="000000" w:themeColor="text1"/>
          <w:sz w:val="24"/>
          <w:szCs w:val="24"/>
          <w:lang w:val="mn-MN" w:eastAsia="ja-JP"/>
        </w:rPr>
        <w:t>Дээрх дурдсан х</w:t>
      </w:r>
      <w:r w:rsidR="00BB4CFA" w:rsidRPr="002F59C3">
        <w:rPr>
          <w:rFonts w:ascii="Arial" w:hAnsi="Arial" w:cs="Arial"/>
          <w:color w:val="000000" w:themeColor="text1"/>
          <w:sz w:val="24"/>
          <w:szCs w:val="24"/>
          <w:lang w:val="mn-MN" w:eastAsia="ja-JP"/>
        </w:rPr>
        <w:t xml:space="preserve">элцийн зардал гэдэг нь </w:t>
      </w:r>
      <w:r w:rsidR="00F460E3" w:rsidRPr="002F59C3">
        <w:rPr>
          <w:rFonts w:ascii="Arial" w:hAnsi="Arial" w:cs="Arial"/>
          <w:color w:val="000000" w:themeColor="text1"/>
          <w:sz w:val="24"/>
          <w:szCs w:val="24"/>
          <w:lang w:val="mn-MN" w:eastAsia="ja-JP"/>
        </w:rPr>
        <w:t xml:space="preserve">тухайн </w:t>
      </w:r>
      <w:r>
        <w:rPr>
          <w:rFonts w:ascii="Arial" w:hAnsi="Arial" w:cs="Arial"/>
          <w:color w:val="000000" w:themeColor="text1"/>
          <w:sz w:val="24"/>
          <w:szCs w:val="24"/>
          <w:lang w:val="mn-MN" w:eastAsia="ja-JP"/>
        </w:rPr>
        <w:t>өмчийн хөдөлгөөнийг</w:t>
      </w:r>
      <w:r w:rsidR="00F460E3" w:rsidRPr="002F59C3">
        <w:rPr>
          <w:rFonts w:ascii="Arial" w:hAnsi="Arial" w:cs="Arial"/>
          <w:color w:val="000000" w:themeColor="text1"/>
          <w:sz w:val="24"/>
          <w:szCs w:val="24"/>
          <w:lang w:val="mn-MN" w:eastAsia="ja-JP"/>
        </w:rPr>
        <w:t xml:space="preserve"> хийхэд шууд болон шууд бусаар зарцуулах бүхий мөнгө,</w:t>
      </w:r>
      <w:r w:rsidR="00BB4CFA" w:rsidRPr="002F59C3">
        <w:rPr>
          <w:rFonts w:ascii="Arial" w:hAnsi="Arial" w:cs="Arial"/>
          <w:color w:val="000000" w:themeColor="text1"/>
          <w:sz w:val="24"/>
          <w:szCs w:val="24"/>
          <w:lang w:val="mn-MN" w:eastAsia="ja-JP"/>
        </w:rPr>
        <w:t xml:space="preserve"> хүч хөдөлмөр, цаг хугацааг илэрхийлэх бөгөөд </w:t>
      </w:r>
      <w:r w:rsidR="00037B2F" w:rsidRPr="002F59C3">
        <w:rPr>
          <w:rFonts w:ascii="Arial" w:hAnsi="Arial" w:cs="Arial"/>
          <w:color w:val="000000" w:themeColor="text1"/>
          <w:sz w:val="24"/>
          <w:szCs w:val="24"/>
          <w:lang w:val="mn-MN" w:eastAsia="ja-JP"/>
        </w:rPr>
        <w:t>хэлцлийн зардал өндөр б</w:t>
      </w:r>
      <w:r>
        <w:rPr>
          <w:rFonts w:ascii="Arial" w:hAnsi="Arial" w:cs="Arial"/>
          <w:color w:val="000000" w:themeColor="text1"/>
          <w:sz w:val="24"/>
          <w:szCs w:val="24"/>
          <w:lang w:val="mn-MN" w:eastAsia="ja-JP"/>
        </w:rPr>
        <w:t>айх</w:t>
      </w:r>
      <w:r w:rsidR="00037B2F" w:rsidRPr="002F59C3">
        <w:rPr>
          <w:rFonts w:ascii="Arial" w:hAnsi="Arial" w:cs="Arial"/>
          <w:color w:val="000000" w:themeColor="text1"/>
          <w:sz w:val="24"/>
          <w:szCs w:val="24"/>
          <w:lang w:val="mn-MN" w:eastAsia="ja-JP"/>
        </w:rPr>
        <w:t xml:space="preserve"> тусам өмчийн </w:t>
      </w:r>
      <w:r w:rsidR="00F460E3" w:rsidRPr="002F59C3">
        <w:rPr>
          <w:rFonts w:ascii="Arial" w:hAnsi="Arial" w:cs="Arial"/>
          <w:color w:val="000000" w:themeColor="text1"/>
          <w:sz w:val="24"/>
          <w:szCs w:val="24"/>
          <w:lang w:val="mn-MN" w:eastAsia="ja-JP"/>
        </w:rPr>
        <w:t xml:space="preserve">удирдлагын зардал болон </w:t>
      </w:r>
      <w:r w:rsidR="00037B2F" w:rsidRPr="002F59C3">
        <w:rPr>
          <w:rFonts w:ascii="Arial" w:hAnsi="Arial" w:cs="Arial"/>
          <w:color w:val="000000" w:themeColor="text1"/>
          <w:sz w:val="24"/>
          <w:szCs w:val="24"/>
          <w:lang w:val="mn-MN" w:eastAsia="ja-JP"/>
        </w:rPr>
        <w:t>үр аш</w:t>
      </w:r>
      <w:r w:rsidR="00F460E3" w:rsidRPr="002F59C3">
        <w:rPr>
          <w:rFonts w:ascii="Arial" w:hAnsi="Arial" w:cs="Arial"/>
          <w:color w:val="000000" w:themeColor="text1"/>
          <w:sz w:val="24"/>
          <w:szCs w:val="24"/>
          <w:lang w:val="mn-MN" w:eastAsia="ja-JP"/>
        </w:rPr>
        <w:t>гийн харьцаа</w:t>
      </w:r>
      <w:r w:rsidR="00037B2F" w:rsidRPr="002F59C3">
        <w:rPr>
          <w:rFonts w:ascii="Arial" w:hAnsi="Arial" w:cs="Arial"/>
          <w:color w:val="000000" w:themeColor="text1"/>
          <w:sz w:val="24"/>
          <w:szCs w:val="24"/>
          <w:lang w:val="mn-MN" w:eastAsia="ja-JP"/>
        </w:rPr>
        <w:t xml:space="preserve"> буур</w:t>
      </w:r>
      <w:r>
        <w:rPr>
          <w:rFonts w:ascii="Arial" w:hAnsi="Arial" w:cs="Arial"/>
          <w:color w:val="000000" w:themeColor="text1"/>
          <w:sz w:val="24"/>
          <w:szCs w:val="24"/>
          <w:lang w:val="mn-MN" w:eastAsia="ja-JP"/>
        </w:rPr>
        <w:t>даг</w:t>
      </w:r>
      <w:r w:rsidR="00037B2F" w:rsidRPr="002F59C3">
        <w:rPr>
          <w:rFonts w:ascii="Arial" w:hAnsi="Arial" w:cs="Arial"/>
          <w:color w:val="000000" w:themeColor="text1"/>
          <w:sz w:val="24"/>
          <w:szCs w:val="24"/>
          <w:lang w:val="mn-MN" w:eastAsia="ja-JP"/>
        </w:rPr>
        <w:t xml:space="preserve">. </w:t>
      </w:r>
      <w:r w:rsidR="008C13E5">
        <w:rPr>
          <w:rFonts w:ascii="Arial" w:hAnsi="Arial" w:cs="Arial"/>
          <w:color w:val="000000" w:themeColor="text1"/>
          <w:sz w:val="24"/>
          <w:szCs w:val="24"/>
          <w:lang w:val="mn-MN" w:eastAsia="ja-JP"/>
        </w:rPr>
        <w:t xml:space="preserve">Өөрөөр хэлбэл, </w:t>
      </w:r>
      <w:r w:rsidR="00C13D06">
        <w:rPr>
          <w:rFonts w:ascii="Arial" w:hAnsi="Arial" w:cs="Arial"/>
          <w:color w:val="000000" w:themeColor="text1"/>
          <w:sz w:val="24"/>
          <w:szCs w:val="24"/>
          <w:lang w:val="mn-MN" w:eastAsia="ja-JP"/>
        </w:rPr>
        <w:t xml:space="preserve">өмчийн хөдөлгөөнийг хийхэд шат дамжлагтай, удаан байх тусам </w:t>
      </w:r>
      <w:r w:rsidR="002F328F">
        <w:rPr>
          <w:rFonts w:ascii="Arial" w:hAnsi="Arial" w:cs="Arial"/>
          <w:color w:val="000000" w:themeColor="text1"/>
          <w:sz w:val="24"/>
          <w:szCs w:val="24"/>
          <w:lang w:val="mn-MN" w:eastAsia="ja-JP"/>
        </w:rPr>
        <w:t>төрийн байгууллагад үүсэх зардал нэмэгдэнэ хэмээн хэлж болно.</w:t>
      </w:r>
      <w:r w:rsidR="00C13D06">
        <w:rPr>
          <w:rFonts w:ascii="Arial" w:hAnsi="Arial" w:cs="Arial"/>
          <w:color w:val="000000" w:themeColor="text1"/>
          <w:sz w:val="24"/>
          <w:szCs w:val="24"/>
          <w:lang w:val="mn-MN" w:eastAsia="ja-JP"/>
        </w:rPr>
        <w:t xml:space="preserve"> </w:t>
      </w:r>
      <w:r w:rsidR="00037B2F" w:rsidRPr="002F59C3">
        <w:rPr>
          <w:rFonts w:ascii="Arial" w:hAnsi="Arial" w:cs="Arial"/>
          <w:color w:val="000000" w:themeColor="text1"/>
          <w:sz w:val="24"/>
          <w:szCs w:val="24"/>
          <w:lang w:val="mn-MN" w:eastAsia="ja-JP"/>
        </w:rPr>
        <w:t xml:space="preserve">Улмаар </w:t>
      </w:r>
      <w:r w:rsidR="00B95E48" w:rsidRPr="002F59C3">
        <w:rPr>
          <w:rFonts w:ascii="Arial" w:hAnsi="Arial" w:cs="Arial"/>
          <w:color w:val="000000" w:themeColor="text1"/>
          <w:sz w:val="24"/>
          <w:szCs w:val="24"/>
          <w:lang w:val="mn-MN" w:eastAsia="ja-JP"/>
        </w:rPr>
        <w:t xml:space="preserve">эзэн-төлөөллийн асуудлыг зохицуулахын хажуугаар хэлцлийн зардлыг бага түвшинд барих хувилбар нь өмчийн удирдлагын хүрээнд УИХ, Засгийн газар, ТӨБЗГ, өмчийн эзэмшигчийн бүрэн эрхийн хуваарилалтыг </w:t>
      </w:r>
      <w:r w:rsidR="00E45D65" w:rsidRPr="002F59C3">
        <w:rPr>
          <w:rFonts w:ascii="Arial" w:hAnsi="Arial" w:cs="Arial"/>
          <w:color w:val="000000" w:themeColor="text1"/>
          <w:sz w:val="24"/>
          <w:szCs w:val="24"/>
          <w:lang w:val="mn-MN" w:eastAsia="ja-JP"/>
        </w:rPr>
        <w:t>оновчтойгоор хийх</w:t>
      </w:r>
      <w:r w:rsidR="00B95E48" w:rsidRPr="002F59C3">
        <w:rPr>
          <w:rFonts w:ascii="Arial" w:hAnsi="Arial" w:cs="Arial"/>
          <w:color w:val="000000" w:themeColor="text1"/>
          <w:sz w:val="24"/>
          <w:szCs w:val="24"/>
          <w:lang w:val="mn-MN" w:eastAsia="ja-JP"/>
        </w:rPr>
        <w:t xml:space="preserve"> асуудал байдаг. </w:t>
      </w:r>
      <w:r w:rsidR="00EA5103" w:rsidRPr="002F59C3">
        <w:rPr>
          <w:rFonts w:ascii="Arial" w:hAnsi="Arial" w:cs="Arial"/>
          <w:color w:val="000000" w:themeColor="text1"/>
          <w:sz w:val="24"/>
          <w:szCs w:val="24"/>
          <w:lang w:val="mn-MN" w:eastAsia="ja-JP"/>
        </w:rPr>
        <w:t xml:space="preserve">Тухайлбал, </w:t>
      </w:r>
      <w:r w:rsidR="00904BB6" w:rsidRPr="002F59C3">
        <w:rPr>
          <w:rFonts w:ascii="Arial" w:hAnsi="Arial" w:cs="Arial"/>
          <w:color w:val="000000" w:themeColor="text1"/>
          <w:sz w:val="24"/>
          <w:szCs w:val="24"/>
          <w:lang w:val="mn-MN" w:eastAsia="ja-JP"/>
        </w:rPr>
        <w:t xml:space="preserve">Япон улсад </w:t>
      </w:r>
      <w:r w:rsidR="00C50B49" w:rsidRPr="002F59C3">
        <w:rPr>
          <w:rFonts w:ascii="Arial" w:hAnsi="Arial" w:cs="Arial"/>
          <w:color w:val="000000" w:themeColor="text1"/>
          <w:sz w:val="24"/>
          <w:szCs w:val="24"/>
          <w:lang w:val="mn-MN" w:eastAsia="ja-JP"/>
        </w:rPr>
        <w:t xml:space="preserve">нийтийн зориулалт бүхий гол горхи, </w:t>
      </w:r>
      <w:r w:rsidR="00904BB6" w:rsidRPr="002F59C3">
        <w:rPr>
          <w:rFonts w:ascii="Arial" w:hAnsi="Arial" w:cs="Arial"/>
          <w:color w:val="000000" w:themeColor="text1"/>
          <w:sz w:val="24"/>
          <w:szCs w:val="24"/>
          <w:lang w:val="mn-MN" w:eastAsia="ja-JP"/>
        </w:rPr>
        <w:lastRenderedPageBreak/>
        <w:t>цэцэрлэгт хүрээлэн</w:t>
      </w:r>
      <w:r w:rsidR="00C50B49" w:rsidRPr="002F59C3">
        <w:rPr>
          <w:rFonts w:ascii="Arial" w:hAnsi="Arial" w:cs="Arial"/>
          <w:color w:val="000000" w:themeColor="text1"/>
          <w:sz w:val="24"/>
          <w:szCs w:val="24"/>
          <w:lang w:val="mn-MN" w:eastAsia="ja-JP"/>
        </w:rPr>
        <w:t>, нийтийн талбай зэргий</w:t>
      </w:r>
      <w:r w:rsidR="00904BB6" w:rsidRPr="002F59C3">
        <w:rPr>
          <w:rFonts w:ascii="Arial" w:hAnsi="Arial" w:cs="Arial"/>
          <w:color w:val="000000" w:themeColor="text1"/>
          <w:sz w:val="24"/>
          <w:szCs w:val="24"/>
          <w:lang w:val="mn-MN" w:eastAsia="ja-JP"/>
        </w:rPr>
        <w:t>г бусдын өмчлөлд шилжүүлэх тохиолдолд зөвхөн парламент шийдвэрлэхээр зохицуулсан байдаг.</w:t>
      </w:r>
      <w:r w:rsidR="00085CD4" w:rsidRPr="002F59C3">
        <w:rPr>
          <w:rStyle w:val="FootnoteReference"/>
          <w:rFonts w:ascii="Arial" w:hAnsi="Arial" w:cs="Arial"/>
          <w:color w:val="000000" w:themeColor="text1"/>
          <w:sz w:val="24"/>
          <w:szCs w:val="24"/>
          <w:lang w:val="mn-MN" w:eastAsia="ja-JP"/>
        </w:rPr>
        <w:footnoteReference w:id="23"/>
      </w:r>
      <w:r w:rsidR="00904BB6" w:rsidRPr="002F59C3">
        <w:rPr>
          <w:rFonts w:ascii="Arial" w:hAnsi="Arial" w:cs="Arial"/>
          <w:color w:val="000000" w:themeColor="text1"/>
          <w:sz w:val="24"/>
          <w:szCs w:val="24"/>
          <w:lang w:val="mn-MN" w:eastAsia="ja-JP"/>
        </w:rPr>
        <w:t xml:space="preserve"> Мөн </w:t>
      </w:r>
      <w:r w:rsidR="00EA5103" w:rsidRPr="002F59C3">
        <w:rPr>
          <w:rFonts w:ascii="Arial" w:hAnsi="Arial" w:cs="Arial"/>
          <w:color w:val="000000" w:themeColor="text1"/>
          <w:sz w:val="24"/>
          <w:szCs w:val="24"/>
          <w:lang w:val="mn-MN" w:eastAsia="ja-JP"/>
        </w:rPr>
        <w:t>Франц, Солонгос, Финланд зэрэг улсад төрийн өмчийн хөдлөх эд хөрөнгийн удирдлагыг өмч эзэмшигч байгууллага нь бие даасан хэрэгжүүлж, тайлан мэдээг нягтлан бодох бүртгэлийн стандартын дагуу хөтөлж, хүргүүлдэг бол үл хөдлөх эд хөрөнгийн удирдлагад төрийн өмч хариуцсан газар нь оролцох байдлаар бүрэн эрхийн хуваарилалтыг хийжээ.</w:t>
      </w:r>
      <w:r w:rsidR="00EA5103" w:rsidRPr="002F59C3">
        <w:rPr>
          <w:rStyle w:val="FootnoteReference"/>
          <w:rFonts w:ascii="Arial" w:hAnsi="Arial" w:cs="Arial"/>
          <w:color w:val="000000" w:themeColor="text1"/>
          <w:sz w:val="24"/>
          <w:szCs w:val="24"/>
          <w:lang w:val="mn-MN" w:eastAsia="ja-JP"/>
        </w:rPr>
        <w:footnoteReference w:id="24"/>
      </w:r>
      <w:r w:rsidR="00EA5103" w:rsidRPr="002F59C3">
        <w:rPr>
          <w:rFonts w:ascii="Arial" w:hAnsi="Arial" w:cs="Arial"/>
          <w:color w:val="000000" w:themeColor="text1"/>
          <w:sz w:val="24"/>
          <w:szCs w:val="24"/>
          <w:lang w:val="mn-MN" w:eastAsia="ja-JP"/>
        </w:rPr>
        <w:t xml:space="preserve">  </w:t>
      </w:r>
    </w:p>
    <w:p w14:paraId="31ECCF29" w14:textId="58A053BF" w:rsidR="00841118" w:rsidRPr="002F59C3" w:rsidRDefault="00841118"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ab/>
        <w:t>1996 оны ТБОНӨТХ</w:t>
      </w:r>
      <w:r w:rsidR="006D0C7D" w:rsidRPr="002F59C3">
        <w:rPr>
          <w:rFonts w:ascii="Arial" w:hAnsi="Arial" w:cs="Arial"/>
          <w:color w:val="000000" w:themeColor="text1"/>
          <w:sz w:val="24"/>
          <w:szCs w:val="24"/>
          <w:lang w:val="mn-MN" w:eastAsia="ja-JP"/>
        </w:rPr>
        <w:t xml:space="preserve">-ийн дараах үндсэн бүтэц, үзэл санаа нь </w:t>
      </w:r>
      <w:r w:rsidR="001C6EA3" w:rsidRPr="002F59C3">
        <w:rPr>
          <w:rFonts w:ascii="Arial" w:hAnsi="Arial" w:cs="Arial"/>
          <w:color w:val="000000" w:themeColor="text1"/>
          <w:sz w:val="24"/>
          <w:szCs w:val="24"/>
          <w:lang w:val="mn-MN" w:eastAsia="ja-JP"/>
        </w:rPr>
        <w:t xml:space="preserve">эзэн-төлөөллийн асуудлын зохицуулах болон хэлцлийг зардлын үүднээс авч үзвэл </w:t>
      </w:r>
      <w:r w:rsidR="006D0C7D" w:rsidRPr="002F59C3">
        <w:rPr>
          <w:rFonts w:ascii="Arial" w:hAnsi="Arial" w:cs="Arial"/>
          <w:color w:val="000000" w:themeColor="text1"/>
          <w:sz w:val="24"/>
          <w:szCs w:val="24"/>
          <w:lang w:val="mn-MN" w:eastAsia="ja-JP"/>
        </w:rPr>
        <w:t xml:space="preserve">оновчтой байна. </w:t>
      </w:r>
    </w:p>
    <w:p w14:paraId="2F8AE3E2" w14:textId="498EA210" w:rsidR="006D0C7D" w:rsidRPr="002F59C3" w:rsidRDefault="006D0C7D"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b/>
          <w:bCs/>
          <w:i/>
          <w:iCs/>
          <w:color w:val="000000" w:themeColor="text1"/>
          <w:sz w:val="24"/>
          <w:szCs w:val="24"/>
          <w:lang w:val="mn-MN" w:eastAsia="ja-JP"/>
        </w:rPr>
        <w:t>Нэгдүгээрт,</w:t>
      </w:r>
      <w:r w:rsidRPr="002F59C3">
        <w:rPr>
          <w:rFonts w:ascii="Arial" w:hAnsi="Arial" w:cs="Arial"/>
          <w:color w:val="000000" w:themeColor="text1"/>
          <w:sz w:val="24"/>
          <w:szCs w:val="24"/>
          <w:lang w:val="mn-MN" w:eastAsia="ja-JP"/>
        </w:rPr>
        <w:t xml:space="preserve"> төрийн өмчийг “нийтийн зориулалттай өмч” болон “өөрийн өмч” хэмээн ангилах замаар </w:t>
      </w:r>
      <w:r w:rsidR="006B482F" w:rsidRPr="002F59C3">
        <w:rPr>
          <w:rFonts w:ascii="Arial" w:hAnsi="Arial" w:cs="Arial"/>
          <w:color w:val="000000" w:themeColor="text1"/>
          <w:sz w:val="24"/>
          <w:szCs w:val="24"/>
          <w:lang w:val="mn-MN" w:eastAsia="ja-JP"/>
        </w:rPr>
        <w:t>“нийтийн зориулалттай өмч”-ийг удирдах бүрэн эрхийг гагцхү</w:t>
      </w:r>
      <w:r w:rsidR="008B4BB5" w:rsidRPr="002F59C3">
        <w:rPr>
          <w:rFonts w:ascii="Arial" w:hAnsi="Arial" w:cs="Arial"/>
          <w:color w:val="000000" w:themeColor="text1"/>
          <w:sz w:val="24"/>
          <w:szCs w:val="24"/>
          <w:lang w:val="mn-MN" w:eastAsia="ja-JP"/>
        </w:rPr>
        <w:t>ү</w:t>
      </w:r>
      <w:r w:rsidR="006B482F" w:rsidRPr="002F59C3">
        <w:rPr>
          <w:rFonts w:ascii="Arial" w:hAnsi="Arial" w:cs="Arial"/>
          <w:color w:val="000000" w:themeColor="text1"/>
          <w:sz w:val="24"/>
          <w:szCs w:val="24"/>
          <w:lang w:val="mn-MN" w:eastAsia="ja-JP"/>
        </w:rPr>
        <w:t xml:space="preserve"> УИХ-д хадгалсан. </w:t>
      </w:r>
    </w:p>
    <w:p w14:paraId="27B00E9C" w14:textId="7810A6DF" w:rsidR="008B4BB5" w:rsidRPr="002F59C3" w:rsidRDefault="006D0C7D" w:rsidP="00662FE6">
      <w:pPr>
        <w:spacing w:before="240" w:line="240" w:lineRule="auto"/>
        <w:jc w:val="both"/>
        <w:rPr>
          <w:rFonts w:ascii="Arial" w:hAnsi="Arial" w:cs="Arial"/>
          <w:b/>
          <w:bCs/>
          <w:i/>
          <w:iCs/>
          <w:color w:val="000000" w:themeColor="text1"/>
          <w:sz w:val="24"/>
          <w:szCs w:val="24"/>
          <w:lang w:val="mn-MN" w:eastAsia="ja-JP"/>
        </w:rPr>
      </w:pPr>
      <w:r w:rsidRPr="002F59C3">
        <w:rPr>
          <w:rFonts w:ascii="Arial" w:hAnsi="Arial" w:cs="Arial"/>
          <w:b/>
          <w:bCs/>
          <w:i/>
          <w:iCs/>
          <w:color w:val="000000" w:themeColor="text1"/>
          <w:sz w:val="24"/>
          <w:szCs w:val="24"/>
          <w:lang w:val="mn-MN" w:eastAsia="ja-JP"/>
        </w:rPr>
        <w:t xml:space="preserve">Хоёрдугаарт, </w:t>
      </w:r>
      <w:r w:rsidR="008B4BB5" w:rsidRPr="002F59C3">
        <w:rPr>
          <w:rFonts w:ascii="Arial" w:hAnsi="Arial" w:cs="Arial"/>
          <w:color w:val="000000" w:themeColor="text1"/>
          <w:sz w:val="24"/>
          <w:szCs w:val="24"/>
          <w:lang w:val="mn-MN" w:eastAsia="ja-JP"/>
        </w:rPr>
        <w:t>төрийн өмчийг орон нут</w:t>
      </w:r>
      <w:r w:rsidR="005F5D59" w:rsidRPr="002F59C3">
        <w:rPr>
          <w:rFonts w:ascii="Arial" w:hAnsi="Arial" w:cs="Arial"/>
          <w:color w:val="000000" w:themeColor="text1"/>
          <w:sz w:val="24"/>
          <w:szCs w:val="24"/>
          <w:lang w:val="mn-MN" w:eastAsia="ja-JP"/>
        </w:rPr>
        <w:t>гийн өмчид</w:t>
      </w:r>
      <w:r w:rsidR="008B4BB5" w:rsidRPr="002F59C3">
        <w:rPr>
          <w:rFonts w:ascii="Arial" w:hAnsi="Arial" w:cs="Arial"/>
          <w:color w:val="000000" w:themeColor="text1"/>
          <w:sz w:val="24"/>
          <w:szCs w:val="24"/>
          <w:lang w:val="mn-MN" w:eastAsia="ja-JP"/>
        </w:rPr>
        <w:t xml:space="preserve"> шилжүүлэх шийдвэр</w:t>
      </w:r>
      <w:r w:rsidR="00B14EF7" w:rsidRPr="002F59C3">
        <w:rPr>
          <w:rFonts w:ascii="Arial" w:hAnsi="Arial" w:cs="Arial"/>
          <w:color w:val="000000" w:themeColor="text1"/>
          <w:sz w:val="24"/>
          <w:szCs w:val="24"/>
          <w:lang w:val="mn-MN" w:eastAsia="ja-JP"/>
        </w:rPr>
        <w:t xml:space="preserve"> гаргах бүрэн эрх</w:t>
      </w:r>
      <w:r w:rsidR="008B4BB5" w:rsidRPr="002F59C3">
        <w:rPr>
          <w:rFonts w:ascii="Arial" w:hAnsi="Arial" w:cs="Arial"/>
          <w:color w:val="000000" w:themeColor="text1"/>
          <w:sz w:val="24"/>
          <w:szCs w:val="24"/>
          <w:lang w:val="mn-MN" w:eastAsia="ja-JP"/>
        </w:rPr>
        <w:t xml:space="preserve">ийг гагцхүү УИХ-д хадгалсан.  </w:t>
      </w:r>
    </w:p>
    <w:p w14:paraId="00DAB3BE" w14:textId="77777777" w:rsidR="008B4BB5" w:rsidRPr="002F59C3" w:rsidRDefault="008B4BB5"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b/>
          <w:bCs/>
          <w:i/>
          <w:iCs/>
          <w:color w:val="000000" w:themeColor="text1"/>
          <w:sz w:val="24"/>
          <w:szCs w:val="24"/>
          <w:lang w:val="mn-MN" w:eastAsia="ja-JP"/>
        </w:rPr>
        <w:t xml:space="preserve">Гуравдугаарт, </w:t>
      </w:r>
      <w:r w:rsidRPr="002F59C3">
        <w:rPr>
          <w:rFonts w:ascii="Arial" w:hAnsi="Arial" w:cs="Arial"/>
          <w:color w:val="000000" w:themeColor="text1"/>
          <w:sz w:val="24"/>
          <w:szCs w:val="24"/>
          <w:lang w:val="mn-MN" w:eastAsia="ja-JP"/>
        </w:rPr>
        <w:t>төрийн өмчийн үл хөдлөх эд хөрөнгийг бусдад шилжүүлэх бүрэн эрхийг Засгийн газарт олгосон.</w:t>
      </w:r>
    </w:p>
    <w:p w14:paraId="2B9BDEDC" w14:textId="77777777" w:rsidR="004645AD" w:rsidRPr="002F59C3" w:rsidRDefault="001C6EA3"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ab/>
        <w:t xml:space="preserve">Гэсэн хэдий ч, </w:t>
      </w:r>
      <w:r w:rsidR="009E6D39" w:rsidRPr="002F59C3">
        <w:rPr>
          <w:rFonts w:ascii="Arial" w:hAnsi="Arial" w:cs="Arial"/>
          <w:color w:val="000000" w:themeColor="text1"/>
          <w:sz w:val="24"/>
          <w:szCs w:val="24"/>
          <w:lang w:val="mn-MN" w:eastAsia="ja-JP"/>
        </w:rPr>
        <w:t xml:space="preserve">1) </w:t>
      </w:r>
      <w:r w:rsidR="00BE00FE" w:rsidRPr="002F59C3">
        <w:rPr>
          <w:rFonts w:ascii="Arial" w:hAnsi="Arial" w:cs="Arial"/>
          <w:color w:val="000000" w:themeColor="text1"/>
          <w:sz w:val="24"/>
          <w:szCs w:val="24"/>
          <w:lang w:val="mn-MN" w:eastAsia="ja-JP"/>
        </w:rPr>
        <w:t xml:space="preserve">үл хөдлөх эд хөрөнгөтэй дүйцэхүйц хөдлөх эд хөрөнгө, эдийн бус хөрөнгийн </w:t>
      </w:r>
      <w:r w:rsidR="00951ACC" w:rsidRPr="002F59C3">
        <w:rPr>
          <w:rFonts w:ascii="Arial" w:hAnsi="Arial" w:cs="Arial"/>
          <w:color w:val="000000" w:themeColor="text1"/>
          <w:sz w:val="24"/>
          <w:szCs w:val="24"/>
          <w:lang w:val="mn-MN" w:eastAsia="ja-JP"/>
        </w:rPr>
        <w:t>удирдлага</w:t>
      </w:r>
      <w:r w:rsidR="00BE00FE" w:rsidRPr="002F59C3">
        <w:rPr>
          <w:rFonts w:ascii="Arial" w:hAnsi="Arial" w:cs="Arial"/>
          <w:color w:val="000000" w:themeColor="text1"/>
          <w:sz w:val="24"/>
          <w:szCs w:val="24"/>
          <w:lang w:val="mn-MN" w:eastAsia="ja-JP"/>
        </w:rPr>
        <w:t xml:space="preserve">, </w:t>
      </w:r>
      <w:r w:rsidR="009E6D39" w:rsidRPr="002F59C3">
        <w:rPr>
          <w:rFonts w:ascii="Arial" w:hAnsi="Arial" w:cs="Arial"/>
          <w:color w:val="000000" w:themeColor="text1"/>
          <w:sz w:val="24"/>
          <w:szCs w:val="24"/>
          <w:lang w:val="mn-MN" w:eastAsia="ja-JP"/>
        </w:rPr>
        <w:t xml:space="preserve">2) </w:t>
      </w:r>
      <w:r w:rsidR="00C17B80" w:rsidRPr="002F59C3">
        <w:rPr>
          <w:rFonts w:ascii="Arial" w:hAnsi="Arial" w:cs="Arial"/>
          <w:color w:val="000000" w:themeColor="text1"/>
          <w:sz w:val="24"/>
          <w:szCs w:val="24"/>
          <w:lang w:val="mn-MN" w:eastAsia="ja-JP"/>
        </w:rPr>
        <w:t>бусд</w:t>
      </w:r>
      <w:r w:rsidR="00F421F0" w:rsidRPr="002F59C3">
        <w:rPr>
          <w:rFonts w:ascii="Arial" w:hAnsi="Arial" w:cs="Arial"/>
          <w:color w:val="000000" w:themeColor="text1"/>
          <w:sz w:val="24"/>
          <w:szCs w:val="24"/>
          <w:lang w:val="mn-MN" w:eastAsia="ja-JP"/>
        </w:rPr>
        <w:t>ын өмчлөлд</w:t>
      </w:r>
      <w:r w:rsidR="00C17B80" w:rsidRPr="002F59C3">
        <w:rPr>
          <w:rFonts w:ascii="Arial" w:hAnsi="Arial" w:cs="Arial"/>
          <w:color w:val="000000" w:themeColor="text1"/>
          <w:sz w:val="24"/>
          <w:szCs w:val="24"/>
          <w:lang w:val="mn-MN" w:eastAsia="ja-JP"/>
        </w:rPr>
        <w:t xml:space="preserve"> хөрөнгө шилжүүлэхтэй дүйцэхүйц үр дагавар бүхий барьцаалуулах, эд юмсын хязгаарлагдмал эрхийн үндсэн дээр ашиглуулах</w:t>
      </w:r>
      <w:r w:rsidR="0057468C" w:rsidRPr="002F59C3">
        <w:rPr>
          <w:rFonts w:ascii="Arial" w:hAnsi="Arial" w:cs="Arial"/>
          <w:color w:val="000000" w:themeColor="text1"/>
          <w:sz w:val="24"/>
          <w:szCs w:val="24"/>
          <w:lang w:val="mn-MN" w:eastAsia="ja-JP"/>
        </w:rPr>
        <w:t xml:space="preserve"> харилцаа,</w:t>
      </w:r>
      <w:r w:rsidR="00C17B80" w:rsidRPr="002F59C3">
        <w:rPr>
          <w:rFonts w:ascii="Arial" w:hAnsi="Arial" w:cs="Arial"/>
          <w:color w:val="000000" w:themeColor="text1"/>
          <w:sz w:val="24"/>
          <w:szCs w:val="24"/>
          <w:lang w:val="mn-MN" w:eastAsia="ja-JP"/>
        </w:rPr>
        <w:t xml:space="preserve"> </w:t>
      </w:r>
      <w:r w:rsidR="009E6D39" w:rsidRPr="002F59C3">
        <w:rPr>
          <w:rFonts w:ascii="Arial" w:hAnsi="Arial" w:cs="Arial"/>
          <w:color w:val="000000" w:themeColor="text1"/>
          <w:sz w:val="24"/>
          <w:szCs w:val="24"/>
          <w:lang w:val="mn-MN" w:eastAsia="ja-JP"/>
        </w:rPr>
        <w:t>3)</w:t>
      </w:r>
      <w:r w:rsidR="008253C0" w:rsidRPr="002F59C3">
        <w:rPr>
          <w:rFonts w:ascii="Arial" w:hAnsi="Arial" w:cs="Arial"/>
          <w:color w:val="000000" w:themeColor="text1"/>
          <w:sz w:val="24"/>
          <w:szCs w:val="24"/>
          <w:lang w:val="mn-MN" w:eastAsia="ja-JP"/>
        </w:rPr>
        <w:t xml:space="preserve"> </w:t>
      </w:r>
      <w:r w:rsidR="004645AD" w:rsidRPr="002F59C3">
        <w:rPr>
          <w:rFonts w:ascii="Arial" w:hAnsi="Arial" w:cs="Arial"/>
          <w:color w:val="000000" w:themeColor="text1"/>
          <w:sz w:val="24"/>
          <w:szCs w:val="24"/>
          <w:lang w:val="mn-MN" w:eastAsia="ja-JP"/>
        </w:rPr>
        <w:t xml:space="preserve">орон нутгийн өмчийг төрийн өмчид шилжүүлэх үндэслэл, журам, </w:t>
      </w:r>
      <w:r w:rsidR="003659A0" w:rsidRPr="002F59C3">
        <w:rPr>
          <w:rFonts w:ascii="Arial" w:hAnsi="Arial" w:cs="Arial"/>
          <w:color w:val="000000" w:themeColor="text1"/>
          <w:sz w:val="24"/>
          <w:szCs w:val="24"/>
          <w:lang w:val="mn-MN" w:eastAsia="ja-JP"/>
        </w:rPr>
        <w:t>4)</w:t>
      </w:r>
      <w:r w:rsidR="004645AD" w:rsidRPr="002F59C3">
        <w:rPr>
          <w:rFonts w:ascii="Arial" w:hAnsi="Arial" w:cs="Arial"/>
          <w:color w:val="000000" w:themeColor="text1"/>
          <w:sz w:val="24"/>
          <w:szCs w:val="24"/>
          <w:lang w:val="mn-MN" w:eastAsia="ja-JP"/>
        </w:rPr>
        <w:t xml:space="preserve"> төрийн болон орон нутгийн өмч эзэмшигчийн хөдлөх эд хөрөнгө болон эдийн бус хөрөнгийг бие даан удирдах бүрэн эрхийг хүрээ, хязгаар,</w:t>
      </w:r>
      <w:r w:rsidR="003659A0" w:rsidRPr="002F59C3">
        <w:rPr>
          <w:rFonts w:ascii="Arial" w:hAnsi="Arial" w:cs="Arial"/>
          <w:color w:val="000000" w:themeColor="text1"/>
          <w:sz w:val="24"/>
          <w:szCs w:val="24"/>
          <w:lang w:val="mn-MN" w:eastAsia="ja-JP"/>
        </w:rPr>
        <w:t xml:space="preserve"> 5)</w:t>
      </w:r>
      <w:r w:rsidR="000D20E5" w:rsidRPr="002F59C3">
        <w:rPr>
          <w:rFonts w:ascii="Arial" w:hAnsi="Arial" w:cs="Arial"/>
          <w:color w:val="000000" w:themeColor="text1"/>
          <w:sz w:val="24"/>
          <w:szCs w:val="24"/>
          <w:lang w:val="mn-MN" w:eastAsia="ja-JP"/>
        </w:rPr>
        <w:t>өөрийн бие даасан засаглал бүхий төрийн өмчит компанийн</w:t>
      </w:r>
      <w:r w:rsidR="005F5D59" w:rsidRPr="002F59C3">
        <w:rPr>
          <w:rFonts w:ascii="Arial" w:hAnsi="Arial" w:cs="Arial"/>
          <w:color w:val="000000" w:themeColor="text1"/>
          <w:sz w:val="24"/>
          <w:szCs w:val="24"/>
          <w:lang w:val="mn-MN" w:eastAsia="ja-JP"/>
        </w:rPr>
        <w:t xml:space="preserve"> өмчийн удирдлагын</w:t>
      </w:r>
      <w:r w:rsidR="000D20E5" w:rsidRPr="002F59C3">
        <w:rPr>
          <w:rFonts w:ascii="Arial" w:hAnsi="Arial" w:cs="Arial"/>
          <w:color w:val="000000" w:themeColor="text1"/>
          <w:sz w:val="24"/>
          <w:szCs w:val="24"/>
          <w:lang w:val="mn-MN" w:eastAsia="ja-JP"/>
        </w:rPr>
        <w:t xml:space="preserve"> харилцаа зэрэг</w:t>
      </w:r>
      <w:r w:rsidR="005F5D59" w:rsidRPr="002F59C3">
        <w:rPr>
          <w:rFonts w:ascii="Arial" w:hAnsi="Arial" w:cs="Arial"/>
          <w:color w:val="000000" w:themeColor="text1"/>
          <w:sz w:val="24"/>
          <w:szCs w:val="24"/>
          <w:lang w:val="mn-MN" w:eastAsia="ja-JP"/>
        </w:rPr>
        <w:t>т холбогдох тусгайлсан зохицуулалт дутмаг байна</w:t>
      </w:r>
      <w:r w:rsidR="000D20E5" w:rsidRPr="002F59C3">
        <w:rPr>
          <w:rFonts w:ascii="Arial" w:hAnsi="Arial" w:cs="Arial"/>
          <w:color w:val="000000" w:themeColor="text1"/>
          <w:sz w:val="24"/>
          <w:szCs w:val="24"/>
          <w:lang w:val="mn-MN" w:eastAsia="ja-JP"/>
        </w:rPr>
        <w:t xml:space="preserve">. </w:t>
      </w:r>
    </w:p>
    <w:p w14:paraId="24B2E6C7" w14:textId="171289C1" w:rsidR="008B4BB5" w:rsidRPr="002F59C3" w:rsidRDefault="00D70930"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Өөрөөр хэлбэл, </w:t>
      </w:r>
      <w:r w:rsidR="004645AD" w:rsidRPr="002F59C3">
        <w:rPr>
          <w:rFonts w:ascii="Arial" w:hAnsi="Arial" w:cs="Arial"/>
          <w:color w:val="000000" w:themeColor="text1"/>
          <w:sz w:val="24"/>
          <w:szCs w:val="24"/>
          <w:lang w:val="mn-MN" w:eastAsia="ja-JP"/>
        </w:rPr>
        <w:t xml:space="preserve">дээрх </w:t>
      </w:r>
      <w:r w:rsidR="00C9635B" w:rsidRPr="002F59C3">
        <w:rPr>
          <w:rFonts w:ascii="Arial" w:hAnsi="Arial" w:cs="Arial"/>
          <w:color w:val="000000" w:themeColor="text1"/>
          <w:sz w:val="24"/>
          <w:szCs w:val="24"/>
          <w:lang w:val="mn-MN" w:eastAsia="ja-JP"/>
        </w:rPr>
        <w:t xml:space="preserve">төрлийн </w:t>
      </w:r>
      <w:r w:rsidR="004645AD" w:rsidRPr="002F59C3">
        <w:rPr>
          <w:rFonts w:ascii="Arial" w:hAnsi="Arial" w:cs="Arial"/>
          <w:color w:val="000000" w:themeColor="text1"/>
          <w:sz w:val="24"/>
          <w:szCs w:val="24"/>
          <w:lang w:val="mn-MN" w:eastAsia="ja-JP"/>
        </w:rPr>
        <w:t xml:space="preserve">төрийн болон орон нутгийн </w:t>
      </w:r>
      <w:r w:rsidR="00C9635B" w:rsidRPr="002F59C3">
        <w:rPr>
          <w:rFonts w:ascii="Arial" w:hAnsi="Arial" w:cs="Arial"/>
          <w:color w:val="000000" w:themeColor="text1"/>
          <w:sz w:val="24"/>
          <w:szCs w:val="24"/>
          <w:lang w:val="mn-MN" w:eastAsia="ja-JP"/>
        </w:rPr>
        <w:t>өмчийн удирдлагын харилцаанд ТӨБЗГ</w:t>
      </w:r>
      <w:r w:rsidR="004645AD" w:rsidRPr="002F59C3">
        <w:rPr>
          <w:rFonts w:ascii="Arial" w:hAnsi="Arial" w:cs="Arial"/>
          <w:color w:val="000000" w:themeColor="text1"/>
          <w:sz w:val="24"/>
          <w:szCs w:val="24"/>
          <w:lang w:val="mn-MN" w:eastAsia="ja-JP"/>
        </w:rPr>
        <w:t xml:space="preserve"> болон орон нутгийн өмчийн газар</w:t>
      </w:r>
      <w:r w:rsidR="00C9635B" w:rsidRPr="002F59C3">
        <w:rPr>
          <w:rFonts w:ascii="Arial" w:hAnsi="Arial" w:cs="Arial"/>
          <w:color w:val="000000" w:themeColor="text1"/>
          <w:sz w:val="24"/>
          <w:szCs w:val="24"/>
          <w:lang w:val="mn-MN" w:eastAsia="ja-JP"/>
        </w:rPr>
        <w:t>, эсхүл тодорхой тохиолдолд Засгийн газ</w:t>
      </w:r>
      <w:r w:rsidR="004645AD" w:rsidRPr="002F59C3">
        <w:rPr>
          <w:rFonts w:ascii="Arial" w:hAnsi="Arial" w:cs="Arial"/>
          <w:color w:val="000000" w:themeColor="text1"/>
          <w:sz w:val="24"/>
          <w:szCs w:val="24"/>
          <w:lang w:val="mn-MN" w:eastAsia="ja-JP"/>
        </w:rPr>
        <w:t>а</w:t>
      </w:r>
      <w:r w:rsidR="00C9635B" w:rsidRPr="002F59C3">
        <w:rPr>
          <w:rFonts w:ascii="Arial" w:hAnsi="Arial" w:cs="Arial"/>
          <w:color w:val="000000" w:themeColor="text1"/>
          <w:sz w:val="24"/>
          <w:szCs w:val="24"/>
          <w:lang w:val="mn-MN" w:eastAsia="ja-JP"/>
        </w:rPr>
        <w:t>р</w:t>
      </w:r>
      <w:r w:rsidR="004645AD" w:rsidRPr="002F59C3">
        <w:rPr>
          <w:rFonts w:ascii="Arial" w:hAnsi="Arial" w:cs="Arial"/>
          <w:color w:val="000000" w:themeColor="text1"/>
          <w:sz w:val="24"/>
          <w:szCs w:val="24"/>
          <w:lang w:val="mn-MN" w:eastAsia="ja-JP"/>
        </w:rPr>
        <w:t xml:space="preserve"> болон ИТХ, Засаг дарг</w:t>
      </w:r>
      <w:r w:rsidR="00C9635B" w:rsidRPr="002F59C3">
        <w:rPr>
          <w:rFonts w:ascii="Arial" w:hAnsi="Arial" w:cs="Arial"/>
          <w:color w:val="000000" w:themeColor="text1"/>
          <w:sz w:val="24"/>
          <w:szCs w:val="24"/>
          <w:lang w:val="mn-MN" w:eastAsia="ja-JP"/>
        </w:rPr>
        <w:t>ын оролцоо</w:t>
      </w:r>
      <w:r w:rsidR="005F5D59" w:rsidRPr="002F59C3">
        <w:rPr>
          <w:rFonts w:ascii="Arial" w:hAnsi="Arial" w:cs="Arial"/>
          <w:color w:val="000000" w:themeColor="text1"/>
          <w:sz w:val="24"/>
          <w:szCs w:val="24"/>
          <w:lang w:val="mn-MN" w:eastAsia="ja-JP"/>
        </w:rPr>
        <w:t>г хангах замаар</w:t>
      </w:r>
      <w:r w:rsidR="00C9635B" w:rsidRPr="002F59C3">
        <w:rPr>
          <w:rFonts w:ascii="Arial" w:hAnsi="Arial" w:cs="Arial"/>
          <w:color w:val="000000" w:themeColor="text1"/>
          <w:sz w:val="24"/>
          <w:szCs w:val="24"/>
          <w:lang w:val="mn-MN" w:eastAsia="ja-JP"/>
        </w:rPr>
        <w:t xml:space="preserve"> </w:t>
      </w:r>
      <w:r w:rsidR="00710710" w:rsidRPr="002F59C3">
        <w:rPr>
          <w:rFonts w:ascii="Arial" w:hAnsi="Arial" w:cs="Arial"/>
          <w:color w:val="000000" w:themeColor="text1"/>
          <w:sz w:val="24"/>
          <w:szCs w:val="24"/>
          <w:lang w:val="mn-MN" w:eastAsia="ja-JP"/>
        </w:rPr>
        <w:t xml:space="preserve">төрийн болон орон нутгийн өмчийг удирдах бүрэн эрхийн хуваарилалтыг хийж </w:t>
      </w:r>
      <w:r w:rsidR="00C9635B" w:rsidRPr="002F59C3">
        <w:rPr>
          <w:rFonts w:ascii="Arial" w:hAnsi="Arial" w:cs="Arial"/>
          <w:color w:val="000000" w:themeColor="text1"/>
          <w:sz w:val="24"/>
          <w:szCs w:val="24"/>
          <w:lang w:val="mn-MN" w:eastAsia="ja-JP"/>
        </w:rPr>
        <w:t xml:space="preserve">болно. </w:t>
      </w:r>
    </w:p>
    <w:p w14:paraId="3D1B82AE" w14:textId="7A03B5EF" w:rsidR="007D402F" w:rsidRPr="002F59C3" w:rsidRDefault="007D402F" w:rsidP="00662FE6">
      <w:pPr>
        <w:spacing w:before="240" w:line="240" w:lineRule="auto"/>
        <w:ind w:firstLine="720"/>
        <w:jc w:val="both"/>
        <w:rPr>
          <w:rFonts w:ascii="Arial" w:hAnsi="Arial" w:cs="Arial"/>
          <w:b/>
          <w:bCs/>
          <w:i/>
          <w:iCs/>
          <w:color w:val="000000" w:themeColor="text1"/>
          <w:sz w:val="24"/>
          <w:szCs w:val="24"/>
          <w:lang w:val="mn-MN" w:eastAsia="ja-JP"/>
        </w:rPr>
      </w:pPr>
      <w:r w:rsidRPr="002F59C3">
        <w:rPr>
          <w:rFonts w:ascii="Arial" w:hAnsi="Arial" w:cs="Arial"/>
          <w:b/>
          <w:bCs/>
          <w:i/>
          <w:iCs/>
          <w:color w:val="000000" w:themeColor="text1"/>
          <w:sz w:val="24"/>
          <w:szCs w:val="24"/>
          <w:lang w:val="mn-MN" w:eastAsia="ja-JP"/>
        </w:rPr>
        <w:t>Q2</w:t>
      </w:r>
      <w:r w:rsidR="00754BBB">
        <w:rPr>
          <w:rFonts w:ascii="Arial" w:hAnsi="Arial" w:cs="Arial"/>
          <w:b/>
          <w:bCs/>
          <w:i/>
          <w:iCs/>
          <w:color w:val="000000" w:themeColor="text1"/>
          <w:sz w:val="24"/>
          <w:szCs w:val="24"/>
          <w:lang w:val="mn-MN" w:eastAsia="ja-JP"/>
        </w:rPr>
        <w:t>.</w:t>
      </w:r>
      <w:r w:rsidR="000676C4" w:rsidRPr="002F59C3">
        <w:rPr>
          <w:rFonts w:ascii="Arial" w:hAnsi="Arial" w:cs="Arial"/>
          <w:b/>
          <w:bCs/>
          <w:i/>
          <w:iCs/>
          <w:color w:val="000000" w:themeColor="text1"/>
          <w:sz w:val="24"/>
          <w:szCs w:val="24"/>
          <w:lang w:val="mn-MN" w:eastAsia="ja-JP"/>
        </w:rPr>
        <w:t xml:space="preserve"> </w:t>
      </w:r>
      <w:r w:rsidRPr="002F59C3">
        <w:rPr>
          <w:rFonts w:ascii="Arial" w:hAnsi="Arial" w:cs="Arial"/>
          <w:b/>
          <w:bCs/>
          <w:i/>
          <w:iCs/>
          <w:color w:val="000000" w:themeColor="text1"/>
          <w:sz w:val="24"/>
          <w:szCs w:val="24"/>
          <w:lang w:val="mn-MN" w:eastAsia="ja-JP"/>
        </w:rPr>
        <w:t>199</w:t>
      </w:r>
      <w:r w:rsidR="00E20112" w:rsidRPr="002F59C3">
        <w:rPr>
          <w:rFonts w:ascii="Arial" w:hAnsi="Arial" w:cs="Arial"/>
          <w:b/>
          <w:bCs/>
          <w:i/>
          <w:iCs/>
          <w:color w:val="000000" w:themeColor="text1"/>
          <w:sz w:val="24"/>
          <w:szCs w:val="24"/>
          <w:lang w:val="mn-MN" w:eastAsia="ja-JP"/>
        </w:rPr>
        <w:t>6</w:t>
      </w:r>
      <w:r w:rsidRPr="002F59C3">
        <w:rPr>
          <w:rFonts w:ascii="Arial" w:hAnsi="Arial" w:cs="Arial"/>
          <w:b/>
          <w:bCs/>
          <w:i/>
          <w:iCs/>
          <w:color w:val="000000" w:themeColor="text1"/>
          <w:sz w:val="24"/>
          <w:szCs w:val="24"/>
          <w:lang w:val="mn-MN" w:eastAsia="ja-JP"/>
        </w:rPr>
        <w:t xml:space="preserve"> оны </w:t>
      </w:r>
      <w:r w:rsidR="0024501F" w:rsidRPr="002F59C3">
        <w:rPr>
          <w:rFonts w:ascii="Arial" w:hAnsi="Arial" w:cs="Arial"/>
          <w:b/>
          <w:bCs/>
          <w:i/>
          <w:iCs/>
          <w:color w:val="000000" w:themeColor="text1"/>
          <w:sz w:val="24"/>
          <w:szCs w:val="24"/>
          <w:lang w:val="mn-MN" w:eastAsia="ja-JP"/>
        </w:rPr>
        <w:t>ТБО</w:t>
      </w:r>
      <w:r w:rsidR="005831A5" w:rsidRPr="002F59C3">
        <w:rPr>
          <w:rFonts w:ascii="Arial" w:hAnsi="Arial" w:cs="Arial"/>
          <w:b/>
          <w:bCs/>
          <w:i/>
          <w:iCs/>
          <w:color w:val="000000" w:themeColor="text1"/>
          <w:sz w:val="24"/>
          <w:szCs w:val="24"/>
          <w:lang w:val="mn-MN" w:eastAsia="ja-JP"/>
        </w:rPr>
        <w:t>Н</w:t>
      </w:r>
      <w:r w:rsidR="0024501F" w:rsidRPr="002F59C3">
        <w:rPr>
          <w:rFonts w:ascii="Arial" w:hAnsi="Arial" w:cs="Arial"/>
          <w:b/>
          <w:bCs/>
          <w:i/>
          <w:iCs/>
          <w:color w:val="000000" w:themeColor="text1"/>
          <w:sz w:val="24"/>
          <w:szCs w:val="24"/>
          <w:lang w:val="mn-MN" w:eastAsia="ja-JP"/>
        </w:rPr>
        <w:t>ӨТХ</w:t>
      </w:r>
      <w:r w:rsidRPr="002F59C3">
        <w:rPr>
          <w:rFonts w:ascii="Arial" w:hAnsi="Arial" w:cs="Arial"/>
          <w:b/>
          <w:bCs/>
          <w:i/>
          <w:iCs/>
          <w:color w:val="000000" w:themeColor="text1"/>
          <w:sz w:val="24"/>
          <w:szCs w:val="24"/>
          <w:lang w:val="mn-MN" w:eastAsia="ja-JP"/>
        </w:rPr>
        <w:t xml:space="preserve"> нь </w:t>
      </w:r>
      <w:r w:rsidR="008D60A8" w:rsidRPr="002F59C3">
        <w:rPr>
          <w:rFonts w:ascii="Arial" w:hAnsi="Arial" w:cs="Arial"/>
          <w:b/>
          <w:bCs/>
          <w:i/>
          <w:iCs/>
          <w:color w:val="000000" w:themeColor="text1"/>
          <w:sz w:val="24"/>
          <w:szCs w:val="24"/>
          <w:lang w:val="mn-MN" w:eastAsia="ja-JP"/>
        </w:rPr>
        <w:t>өмч хариуцсан</w:t>
      </w:r>
      <w:r w:rsidR="00A0684B" w:rsidRPr="002F59C3">
        <w:rPr>
          <w:rFonts w:ascii="Arial" w:hAnsi="Arial" w:cs="Arial"/>
          <w:b/>
          <w:bCs/>
          <w:i/>
          <w:iCs/>
          <w:color w:val="000000" w:themeColor="text1"/>
          <w:sz w:val="24"/>
          <w:szCs w:val="24"/>
          <w:lang w:val="mn-MN" w:eastAsia="ja-JP"/>
        </w:rPr>
        <w:t xml:space="preserve"> байгууллагын </w:t>
      </w:r>
      <w:r w:rsidR="00BF6EF3" w:rsidRPr="002F59C3">
        <w:rPr>
          <w:rFonts w:ascii="Arial" w:hAnsi="Arial" w:cs="Arial"/>
          <w:b/>
          <w:bCs/>
          <w:i/>
          <w:iCs/>
          <w:color w:val="000000" w:themeColor="text1"/>
          <w:sz w:val="24"/>
          <w:szCs w:val="24"/>
          <w:lang w:val="mn-MN" w:eastAsia="ja-JP"/>
        </w:rPr>
        <w:t xml:space="preserve">эрх зүйн </w:t>
      </w:r>
      <w:r w:rsidR="001F20C0" w:rsidRPr="002F59C3">
        <w:rPr>
          <w:rFonts w:ascii="Arial" w:hAnsi="Arial" w:cs="Arial"/>
          <w:b/>
          <w:bCs/>
          <w:i/>
          <w:iCs/>
          <w:color w:val="000000" w:themeColor="text1"/>
          <w:sz w:val="24"/>
          <w:szCs w:val="24"/>
          <w:lang w:val="mn-MN" w:eastAsia="ja-JP"/>
        </w:rPr>
        <w:t>баталгааг</w:t>
      </w:r>
      <w:r w:rsidR="004C0EAA" w:rsidRPr="002F59C3">
        <w:rPr>
          <w:rFonts w:ascii="Arial" w:hAnsi="Arial" w:cs="Arial"/>
          <w:b/>
          <w:bCs/>
          <w:i/>
          <w:iCs/>
          <w:color w:val="000000" w:themeColor="text1"/>
          <w:sz w:val="24"/>
          <w:szCs w:val="24"/>
          <w:lang w:val="mn-MN" w:eastAsia="ja-JP"/>
        </w:rPr>
        <w:t xml:space="preserve"> бүрдүүлсэн үү</w:t>
      </w:r>
      <w:r w:rsidRPr="002F59C3">
        <w:rPr>
          <w:rFonts w:ascii="Arial" w:hAnsi="Arial" w:cs="Arial"/>
          <w:b/>
          <w:bCs/>
          <w:i/>
          <w:iCs/>
          <w:color w:val="000000" w:themeColor="text1"/>
          <w:sz w:val="24"/>
          <w:szCs w:val="24"/>
          <w:lang w:val="mn-MN" w:eastAsia="ja-JP"/>
        </w:rPr>
        <w:t>?</w:t>
      </w:r>
    </w:p>
    <w:p w14:paraId="33AD8033" w14:textId="05F76E12" w:rsidR="00D1739D" w:rsidRPr="002F59C3" w:rsidRDefault="00223A43"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b/>
          <w:bCs/>
          <w:i/>
          <w:iCs/>
          <w:color w:val="000000" w:themeColor="text1"/>
          <w:sz w:val="24"/>
          <w:szCs w:val="24"/>
          <w:lang w:val="mn-MN" w:eastAsia="ja-JP"/>
        </w:rPr>
        <w:tab/>
      </w:r>
      <w:r w:rsidR="004365DE" w:rsidRPr="002F59C3">
        <w:rPr>
          <w:rFonts w:ascii="Arial" w:hAnsi="Arial" w:cs="Arial"/>
          <w:color w:val="000000" w:themeColor="text1"/>
          <w:sz w:val="24"/>
          <w:szCs w:val="24"/>
          <w:lang w:val="mn-MN" w:eastAsia="ja-JP"/>
        </w:rPr>
        <w:t>ТБОНӨТХ-ийн хүрээнд төрийн өмчийг хариуцсан байгууллага болох ТӨБЗГ (Төрийн өмчийн бодлого, зохицуулалтын газар)</w:t>
      </w:r>
      <w:r w:rsidR="00B67E48" w:rsidRPr="002F59C3">
        <w:rPr>
          <w:rFonts w:ascii="Arial" w:hAnsi="Arial" w:cs="Arial"/>
          <w:color w:val="000000" w:themeColor="text1"/>
          <w:sz w:val="24"/>
          <w:szCs w:val="24"/>
          <w:lang w:val="mn-MN" w:eastAsia="ja-JP"/>
        </w:rPr>
        <w:t>-ын</w:t>
      </w:r>
      <w:r w:rsidR="004365DE" w:rsidRPr="002F59C3">
        <w:rPr>
          <w:rFonts w:ascii="Arial" w:hAnsi="Arial" w:cs="Arial"/>
          <w:color w:val="000000" w:themeColor="text1"/>
          <w:sz w:val="24"/>
          <w:szCs w:val="24"/>
          <w:lang w:val="mn-MN" w:eastAsia="ja-JP"/>
        </w:rPr>
        <w:t xml:space="preserve"> </w:t>
      </w:r>
      <w:r w:rsidR="0018613D" w:rsidRPr="002F59C3">
        <w:rPr>
          <w:rFonts w:ascii="Arial" w:hAnsi="Arial" w:cs="Arial"/>
          <w:color w:val="000000" w:themeColor="text1"/>
          <w:sz w:val="24"/>
          <w:szCs w:val="24"/>
          <w:lang w:val="mn-MN" w:eastAsia="ja-JP"/>
        </w:rPr>
        <w:t>эрх зүйн байдлыг</w:t>
      </w:r>
      <w:r w:rsidR="00156571" w:rsidRPr="002F59C3">
        <w:rPr>
          <w:rFonts w:ascii="Arial" w:hAnsi="Arial" w:cs="Arial"/>
          <w:color w:val="000000" w:themeColor="text1"/>
          <w:sz w:val="24"/>
          <w:szCs w:val="24"/>
          <w:lang w:val="mn-MN" w:eastAsia="ja-JP"/>
        </w:rPr>
        <w:t xml:space="preserve"> </w:t>
      </w:r>
      <w:r w:rsidR="004365DE" w:rsidRPr="002F59C3">
        <w:rPr>
          <w:rFonts w:ascii="Arial" w:hAnsi="Arial" w:cs="Arial"/>
          <w:color w:val="000000" w:themeColor="text1"/>
          <w:sz w:val="24"/>
          <w:szCs w:val="24"/>
          <w:lang w:val="mn-MN" w:eastAsia="ja-JP"/>
        </w:rPr>
        <w:t xml:space="preserve">1996-2016 болон 2016 оноос хойш хэмээн хоёр салган авч үзэж болно. </w:t>
      </w:r>
    </w:p>
    <w:p w14:paraId="4279AC16" w14:textId="6EF205CC" w:rsidR="00156571" w:rsidRPr="002F59C3" w:rsidRDefault="00156571"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lastRenderedPageBreak/>
        <w:t xml:space="preserve">1996-2016 оны хооронд </w:t>
      </w:r>
      <w:r w:rsidR="009D10A3" w:rsidRPr="002F59C3">
        <w:rPr>
          <w:rFonts w:ascii="Arial" w:hAnsi="Arial" w:cs="Arial"/>
          <w:color w:val="000000" w:themeColor="text1"/>
          <w:sz w:val="24"/>
          <w:szCs w:val="24"/>
          <w:lang w:val="mn-MN" w:eastAsia="ja-JP"/>
        </w:rPr>
        <w:t>ТӨХ (</w:t>
      </w:r>
      <w:r w:rsidR="00D06ACD" w:rsidRPr="002F59C3">
        <w:rPr>
          <w:rFonts w:ascii="Arial" w:hAnsi="Arial" w:cs="Arial"/>
          <w:color w:val="000000" w:themeColor="text1"/>
          <w:sz w:val="24"/>
          <w:szCs w:val="24"/>
          <w:lang w:val="mn-MN" w:eastAsia="ja-JP"/>
        </w:rPr>
        <w:t>Төрийн өмчийн хороо</w:t>
      </w:r>
      <w:r w:rsidR="009D10A3" w:rsidRPr="002F59C3">
        <w:rPr>
          <w:rFonts w:ascii="Arial" w:hAnsi="Arial" w:cs="Arial"/>
          <w:color w:val="000000" w:themeColor="text1"/>
          <w:sz w:val="24"/>
          <w:szCs w:val="24"/>
          <w:lang w:val="mn-MN" w:eastAsia="ja-JP"/>
        </w:rPr>
        <w:t>)</w:t>
      </w:r>
      <w:r w:rsidR="00D06ACD" w:rsidRPr="002F59C3">
        <w:rPr>
          <w:rFonts w:ascii="Arial" w:hAnsi="Arial" w:cs="Arial"/>
          <w:color w:val="000000" w:themeColor="text1"/>
          <w:sz w:val="24"/>
          <w:szCs w:val="24"/>
          <w:lang w:val="mn-MN" w:eastAsia="ja-JP"/>
        </w:rPr>
        <w:t xml:space="preserve"> буюу </w:t>
      </w:r>
      <w:r w:rsidR="000B538E" w:rsidRPr="002F59C3">
        <w:rPr>
          <w:rFonts w:ascii="Arial" w:hAnsi="Arial" w:cs="Arial"/>
          <w:color w:val="000000" w:themeColor="text1"/>
          <w:sz w:val="24"/>
          <w:szCs w:val="24"/>
          <w:lang w:val="mn-MN" w:eastAsia="ja-JP"/>
        </w:rPr>
        <w:t xml:space="preserve">хамтын удирдлагын зарчим бүхий бие даасан “хороо”-ны хэлбэртэйгээр үйл ажиллагаа явуулж ирсэн. Харин 2016 оноос хойш </w:t>
      </w:r>
      <w:r w:rsidR="0061016C" w:rsidRPr="002F59C3">
        <w:rPr>
          <w:rFonts w:ascii="Arial" w:hAnsi="Arial" w:cs="Arial"/>
          <w:color w:val="000000" w:themeColor="text1"/>
          <w:sz w:val="24"/>
          <w:szCs w:val="24"/>
          <w:lang w:val="mn-MN" w:eastAsia="ja-JP"/>
        </w:rPr>
        <w:t xml:space="preserve">“ТӨБЗГ” буюу хамтын удирдлагын зарчим бүхий “агентлаг”-ын хэлбэртэйгээр үйл ажиллагаа явуулж байна. </w:t>
      </w:r>
    </w:p>
    <w:p w14:paraId="1B7C7CB3" w14:textId="24BDE02E" w:rsidR="008F4EE2" w:rsidRPr="002F59C3" w:rsidRDefault="00786C12" w:rsidP="00662FE6">
      <w:pPr>
        <w:spacing w:before="240" w:line="240" w:lineRule="auto"/>
        <w:jc w:val="both"/>
        <w:rPr>
          <w:rFonts w:ascii="Arial" w:hAnsi="Arial" w:cs="Arial"/>
          <w:b/>
          <w:bCs/>
          <w:i/>
          <w:iCs/>
          <w:color w:val="000000" w:themeColor="text1"/>
          <w:sz w:val="24"/>
          <w:szCs w:val="24"/>
          <w:lang w:val="mn-MN" w:eastAsia="ja-JP"/>
        </w:rPr>
      </w:pPr>
      <w:r w:rsidRPr="002F59C3">
        <w:rPr>
          <w:rFonts w:ascii="Arial" w:hAnsi="Arial" w:cs="Arial"/>
          <w:b/>
          <w:bCs/>
          <w:i/>
          <w:iCs/>
          <w:color w:val="000000" w:themeColor="text1"/>
          <w:sz w:val="24"/>
          <w:szCs w:val="24"/>
          <w:lang w:val="mn-MN" w:eastAsia="ja-JP"/>
        </w:rPr>
        <w:t>Т</w:t>
      </w:r>
      <w:r w:rsidR="00BF1C57" w:rsidRPr="002F59C3">
        <w:rPr>
          <w:rFonts w:ascii="Arial" w:hAnsi="Arial" w:cs="Arial"/>
          <w:b/>
          <w:bCs/>
          <w:i/>
          <w:iCs/>
          <w:color w:val="000000" w:themeColor="text1"/>
          <w:sz w:val="24"/>
          <w:szCs w:val="24"/>
          <w:lang w:val="mn-MN" w:eastAsia="ja-JP"/>
        </w:rPr>
        <w:t>ӨХ</w:t>
      </w:r>
      <w:r w:rsidRPr="002F59C3">
        <w:rPr>
          <w:rFonts w:ascii="Arial" w:hAnsi="Arial" w:cs="Arial"/>
          <w:b/>
          <w:bCs/>
          <w:i/>
          <w:iCs/>
          <w:color w:val="000000" w:themeColor="text1"/>
          <w:sz w:val="24"/>
          <w:szCs w:val="24"/>
          <w:lang w:val="mn-MN" w:eastAsia="ja-JP"/>
        </w:rPr>
        <w:t xml:space="preserve"> (</w:t>
      </w:r>
      <w:r w:rsidR="008F4EE2" w:rsidRPr="002F59C3">
        <w:rPr>
          <w:rFonts w:ascii="Arial" w:hAnsi="Arial" w:cs="Arial"/>
          <w:b/>
          <w:bCs/>
          <w:i/>
          <w:iCs/>
          <w:color w:val="000000" w:themeColor="text1"/>
          <w:sz w:val="24"/>
          <w:szCs w:val="24"/>
          <w:lang w:val="mn-MN" w:eastAsia="ja-JP"/>
        </w:rPr>
        <w:t>1996-2016</w:t>
      </w:r>
      <w:r w:rsidRPr="002F59C3">
        <w:rPr>
          <w:rFonts w:ascii="Arial" w:hAnsi="Arial" w:cs="Arial"/>
          <w:b/>
          <w:bCs/>
          <w:i/>
          <w:iCs/>
          <w:color w:val="000000" w:themeColor="text1"/>
          <w:sz w:val="24"/>
          <w:szCs w:val="24"/>
          <w:lang w:val="mn-MN" w:eastAsia="ja-JP"/>
        </w:rPr>
        <w:t>)</w:t>
      </w:r>
    </w:p>
    <w:p w14:paraId="6FC0E8F4" w14:textId="7970FAFB" w:rsidR="004E6324" w:rsidRPr="002F59C3" w:rsidRDefault="00A9212F"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1996 оноос </w:t>
      </w:r>
      <w:r w:rsidR="004E6324" w:rsidRPr="002F59C3">
        <w:rPr>
          <w:rFonts w:ascii="Arial" w:hAnsi="Arial" w:cs="Arial"/>
          <w:color w:val="000000" w:themeColor="text1"/>
          <w:sz w:val="24"/>
          <w:szCs w:val="24"/>
          <w:lang w:val="mn-MN"/>
        </w:rPr>
        <w:t xml:space="preserve">ТБОНӨТХ хүчин төгөлдөр үйлчилж  эхэлсэнтэй холбогдуулан Засгийн газрын 1996 оны 7 дугаар сарын 31-ний өдрийн 177 дугаар тогтоолоор </w:t>
      </w:r>
      <w:r w:rsidR="004C27C4" w:rsidRPr="002F59C3">
        <w:rPr>
          <w:rFonts w:ascii="Arial" w:hAnsi="Arial" w:cs="Arial"/>
          <w:color w:val="000000" w:themeColor="text1"/>
          <w:sz w:val="24"/>
          <w:szCs w:val="24"/>
          <w:lang w:val="mn-MN"/>
        </w:rPr>
        <w:t xml:space="preserve">төрийн өмчийг хариуцсан байгууллага болох </w:t>
      </w:r>
      <w:r w:rsidR="004E6324" w:rsidRPr="002F59C3">
        <w:rPr>
          <w:rFonts w:ascii="Arial" w:hAnsi="Arial" w:cs="Arial"/>
          <w:color w:val="000000" w:themeColor="text1"/>
          <w:sz w:val="24"/>
          <w:szCs w:val="24"/>
          <w:lang w:val="mn-MN"/>
        </w:rPr>
        <w:t xml:space="preserve">Төрийн өмчийн хороог байгуулж, Засгийн газрын 1996 оны 184 дүгээр тогтоолоор </w:t>
      </w:r>
      <w:r w:rsidR="004E6324" w:rsidRPr="002F59C3">
        <w:rPr>
          <w:rFonts w:ascii="Arial" w:hAnsi="Arial" w:cs="Arial"/>
          <w:color w:val="000000" w:themeColor="text1"/>
          <w:sz w:val="24"/>
          <w:szCs w:val="24"/>
          <w:lang w:val="mn-MN" w:eastAsia="ja-JP"/>
        </w:rPr>
        <w:t xml:space="preserve">Засгийн газрын үндсэн бүтцийн байгууллагын түвшинд </w:t>
      </w:r>
      <w:r w:rsidR="004E6324" w:rsidRPr="002F59C3">
        <w:rPr>
          <w:rFonts w:ascii="Arial" w:hAnsi="Arial" w:cs="Arial"/>
          <w:color w:val="000000" w:themeColor="text1"/>
          <w:sz w:val="24"/>
          <w:szCs w:val="24"/>
          <w:lang w:val="mn-MN"/>
        </w:rPr>
        <w:t>Төрийн өмчийн хорооны зохион байгуулалтын бүтэц, дүрмийг баталжээ.</w:t>
      </w:r>
      <w:r w:rsidR="009C688A" w:rsidRPr="002F59C3">
        <w:rPr>
          <w:rStyle w:val="FootnoteReference"/>
          <w:rFonts w:ascii="Arial" w:hAnsi="Arial" w:cs="Arial"/>
          <w:color w:val="000000" w:themeColor="text1"/>
          <w:sz w:val="24"/>
          <w:szCs w:val="24"/>
          <w:lang w:val="mn-MN"/>
        </w:rPr>
        <w:footnoteReference w:id="25"/>
      </w:r>
    </w:p>
    <w:p w14:paraId="31F55289" w14:textId="77777777" w:rsidR="00B27342" w:rsidRPr="002F59C3" w:rsidRDefault="009D10A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Уг хуульд </w:t>
      </w:r>
      <w:r w:rsidR="009C688A" w:rsidRPr="002F59C3">
        <w:rPr>
          <w:rFonts w:ascii="Arial" w:hAnsi="Arial" w:cs="Arial"/>
          <w:color w:val="000000" w:themeColor="text1"/>
          <w:sz w:val="24"/>
          <w:szCs w:val="24"/>
          <w:lang w:val="mn-MN"/>
        </w:rPr>
        <w:t>Төрийн өмчийн хороо</w:t>
      </w:r>
      <w:r w:rsidR="00F90646" w:rsidRPr="002F59C3">
        <w:rPr>
          <w:rFonts w:ascii="Arial" w:hAnsi="Arial" w:cs="Arial"/>
          <w:color w:val="000000" w:themeColor="text1"/>
          <w:sz w:val="24"/>
          <w:szCs w:val="24"/>
          <w:lang w:val="mn-MN"/>
        </w:rPr>
        <w:t>н</w:t>
      </w:r>
      <w:r w:rsidR="009C688A" w:rsidRPr="002F59C3">
        <w:rPr>
          <w:rFonts w:ascii="Arial" w:hAnsi="Arial" w:cs="Arial"/>
          <w:color w:val="000000" w:themeColor="text1"/>
          <w:sz w:val="24"/>
          <w:szCs w:val="24"/>
          <w:lang w:val="mn-MN"/>
        </w:rPr>
        <w:t>ы эрх барих дээд байгууллага нь дарга, орон тооны бус 8 гишүүнээс бүрдэнэ. Хорооны гишүүнийг Төрийн өмчийн хорооны даргын санал болгосноор Засгийн газар томил</w:t>
      </w:r>
      <w:r w:rsidR="000318F4" w:rsidRPr="002F59C3">
        <w:rPr>
          <w:rFonts w:ascii="Arial" w:hAnsi="Arial" w:cs="Arial"/>
          <w:color w:val="000000" w:themeColor="text1"/>
          <w:sz w:val="24"/>
          <w:szCs w:val="24"/>
          <w:lang w:val="mn-MN"/>
        </w:rPr>
        <w:t>дог</w:t>
      </w:r>
      <w:r w:rsidR="009C688A" w:rsidRPr="002F59C3">
        <w:rPr>
          <w:rStyle w:val="FootnoteReference"/>
          <w:rFonts w:ascii="Arial" w:hAnsi="Arial" w:cs="Arial"/>
          <w:color w:val="000000" w:themeColor="text1"/>
          <w:sz w:val="24"/>
          <w:szCs w:val="24"/>
          <w:lang w:val="mn-MN"/>
        </w:rPr>
        <w:footnoteReference w:id="26"/>
      </w:r>
      <w:r w:rsidR="000318F4" w:rsidRPr="002F59C3">
        <w:rPr>
          <w:rFonts w:ascii="Arial" w:hAnsi="Arial" w:cs="Arial"/>
          <w:color w:val="000000" w:themeColor="text1"/>
          <w:sz w:val="24"/>
          <w:szCs w:val="24"/>
          <w:lang w:val="mn-MN"/>
        </w:rPr>
        <w:t xml:space="preserve"> байхаар зохицуулсан байна. </w:t>
      </w:r>
      <w:r w:rsidR="001E5A37" w:rsidRPr="002F59C3">
        <w:rPr>
          <w:rFonts w:ascii="Arial" w:hAnsi="Arial" w:cs="Arial"/>
          <w:color w:val="000000" w:themeColor="text1"/>
          <w:sz w:val="24"/>
          <w:szCs w:val="24"/>
          <w:lang w:val="mn-MN"/>
        </w:rPr>
        <w:t>Эндээс</w:t>
      </w:r>
      <w:r w:rsidR="00790682" w:rsidRPr="002F59C3">
        <w:rPr>
          <w:rFonts w:ascii="Arial" w:hAnsi="Arial" w:cs="Arial"/>
          <w:color w:val="000000" w:themeColor="text1"/>
          <w:sz w:val="24"/>
          <w:szCs w:val="24"/>
          <w:lang w:val="mn-MN"/>
        </w:rPr>
        <w:t xml:space="preserve"> </w:t>
      </w:r>
      <w:r w:rsidR="001E5A37" w:rsidRPr="002F59C3">
        <w:rPr>
          <w:rFonts w:ascii="Arial" w:hAnsi="Arial" w:cs="Arial"/>
          <w:color w:val="000000" w:themeColor="text1"/>
          <w:sz w:val="24"/>
          <w:szCs w:val="24"/>
          <w:lang w:val="mn-MN"/>
        </w:rPr>
        <w:t xml:space="preserve">хууль тогтоогч </w:t>
      </w:r>
      <w:r w:rsidR="00790682" w:rsidRPr="002F59C3">
        <w:rPr>
          <w:rFonts w:ascii="Arial" w:hAnsi="Arial" w:cs="Arial"/>
          <w:color w:val="000000" w:themeColor="text1"/>
          <w:sz w:val="24"/>
          <w:szCs w:val="24"/>
          <w:lang w:val="mn-MN"/>
        </w:rPr>
        <w:t>төрийн өмч хариуцсан байгууллагын бие даасан байдалд ач холбогдол өгч, эрх зүйн байдлыг нь хамтын удирдлагын зарчим бүхий “хороо”</w:t>
      </w:r>
      <w:r w:rsidR="00465BE1" w:rsidRPr="002F59C3">
        <w:rPr>
          <w:rFonts w:ascii="Arial" w:hAnsi="Arial" w:cs="Arial"/>
          <w:color w:val="000000" w:themeColor="text1"/>
          <w:sz w:val="24"/>
          <w:szCs w:val="24"/>
          <w:lang w:val="mn-MN"/>
        </w:rPr>
        <w:t>-ны хэлбэртэй</w:t>
      </w:r>
      <w:r w:rsidR="00790682" w:rsidRPr="002F59C3">
        <w:rPr>
          <w:rFonts w:ascii="Arial" w:hAnsi="Arial" w:cs="Arial"/>
          <w:color w:val="000000" w:themeColor="text1"/>
          <w:sz w:val="24"/>
          <w:szCs w:val="24"/>
          <w:lang w:val="mn-MN"/>
        </w:rPr>
        <w:t xml:space="preserve"> байхаар тогтоосон хэмээн ойлгож болно. </w:t>
      </w:r>
    </w:p>
    <w:p w14:paraId="6C93EB27" w14:textId="23DE7D8C" w:rsidR="0080492D" w:rsidRPr="002F59C3" w:rsidRDefault="00F90AFC"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Үүнээс гадна</w:t>
      </w:r>
      <w:r w:rsidR="0080492D" w:rsidRPr="002F59C3">
        <w:rPr>
          <w:rFonts w:ascii="Arial" w:hAnsi="Arial" w:cs="Arial"/>
          <w:color w:val="000000" w:themeColor="text1"/>
          <w:sz w:val="24"/>
          <w:szCs w:val="24"/>
          <w:lang w:val="mn-MN"/>
        </w:rPr>
        <w:t xml:space="preserve"> </w:t>
      </w:r>
      <w:r w:rsidR="00605FA4" w:rsidRPr="002F59C3">
        <w:rPr>
          <w:rFonts w:ascii="Arial" w:hAnsi="Arial" w:cs="Arial"/>
          <w:color w:val="000000" w:themeColor="text1"/>
          <w:sz w:val="24"/>
          <w:szCs w:val="24"/>
          <w:lang w:val="mn-MN"/>
        </w:rPr>
        <w:t xml:space="preserve">ТӨХ-ны бүтцээс гадна </w:t>
      </w:r>
      <w:r w:rsidR="0080492D" w:rsidRPr="002F59C3">
        <w:rPr>
          <w:rFonts w:ascii="Arial" w:hAnsi="Arial" w:cs="Arial"/>
          <w:color w:val="000000" w:themeColor="text1"/>
          <w:sz w:val="24"/>
          <w:szCs w:val="24"/>
          <w:lang w:val="mn-MN"/>
        </w:rPr>
        <w:t>төрийн өмчийн төлөөллийг хэрэгжүүлэх үүрэг бүхий аж ахуйн тооцоон дээр ажилладаг агентлаг</w:t>
      </w:r>
      <w:r w:rsidR="00605FA4" w:rsidRPr="002F59C3">
        <w:rPr>
          <w:rFonts w:ascii="Arial" w:hAnsi="Arial" w:cs="Arial"/>
          <w:color w:val="000000" w:themeColor="text1"/>
          <w:sz w:val="24"/>
          <w:szCs w:val="24"/>
          <w:lang w:val="mn-MN"/>
        </w:rPr>
        <w:t xml:space="preserve"> </w:t>
      </w:r>
      <w:r w:rsidR="0080492D" w:rsidRPr="002F59C3">
        <w:rPr>
          <w:rFonts w:ascii="Arial" w:hAnsi="Arial" w:cs="Arial"/>
          <w:color w:val="000000" w:themeColor="text1"/>
          <w:sz w:val="24"/>
          <w:szCs w:val="24"/>
          <w:lang w:val="mn-MN"/>
        </w:rPr>
        <w:t>байхаар тогтоосон байдаг.</w:t>
      </w:r>
      <w:r w:rsidR="00D73460" w:rsidRPr="002F59C3">
        <w:rPr>
          <w:rStyle w:val="FootnoteReference"/>
          <w:rFonts w:ascii="Arial" w:hAnsi="Arial" w:cs="Arial"/>
          <w:color w:val="000000" w:themeColor="text1"/>
          <w:sz w:val="24"/>
          <w:szCs w:val="24"/>
          <w:lang w:val="mn-MN"/>
        </w:rPr>
        <w:footnoteReference w:id="27"/>
      </w:r>
      <w:r w:rsidR="00FC3998" w:rsidRPr="002F59C3">
        <w:rPr>
          <w:rFonts w:ascii="Arial" w:hAnsi="Arial" w:cs="Arial"/>
          <w:color w:val="000000" w:themeColor="text1"/>
          <w:sz w:val="24"/>
          <w:szCs w:val="24"/>
          <w:lang w:val="mn-MN"/>
        </w:rPr>
        <w:t xml:space="preserve"> Өөрөөр хэлбэл, </w:t>
      </w:r>
      <w:r w:rsidR="00D73460" w:rsidRPr="002F59C3">
        <w:rPr>
          <w:rFonts w:ascii="Arial" w:hAnsi="Arial" w:cs="Arial"/>
          <w:color w:val="000000" w:themeColor="text1"/>
          <w:sz w:val="24"/>
          <w:szCs w:val="24"/>
          <w:lang w:val="mn-MN"/>
        </w:rPr>
        <w:t xml:space="preserve">тухайн үед </w:t>
      </w:r>
      <w:r w:rsidR="0076790A" w:rsidRPr="002F59C3">
        <w:rPr>
          <w:rFonts w:ascii="Arial" w:hAnsi="Arial" w:cs="Arial"/>
          <w:color w:val="000000" w:themeColor="text1"/>
          <w:sz w:val="24"/>
          <w:szCs w:val="24"/>
          <w:lang w:val="mn-MN"/>
        </w:rPr>
        <w:t>төрийн өмчит аж ахуй нэгжийн удирдах загварыг</w:t>
      </w:r>
      <w:r w:rsidR="004F4A5D" w:rsidRPr="002F59C3">
        <w:rPr>
          <w:rFonts w:ascii="Arial" w:hAnsi="Arial" w:cs="Arial"/>
          <w:color w:val="000000" w:themeColor="text1"/>
          <w:sz w:val="24"/>
          <w:szCs w:val="24"/>
          <w:lang w:val="mn-MN"/>
        </w:rPr>
        <w:t xml:space="preserve"> нэг агентлаг</w:t>
      </w:r>
      <w:r w:rsidR="0076790A" w:rsidRPr="002F59C3">
        <w:rPr>
          <w:rFonts w:ascii="Arial" w:hAnsi="Arial" w:cs="Arial"/>
          <w:color w:val="000000" w:themeColor="text1"/>
          <w:sz w:val="24"/>
          <w:szCs w:val="24"/>
          <w:lang w:val="mn-MN"/>
        </w:rPr>
        <w:t xml:space="preserve"> дээр төвлөрсөн байхаар т</w:t>
      </w:r>
      <w:r w:rsidR="00D73460" w:rsidRPr="002F59C3">
        <w:rPr>
          <w:rFonts w:ascii="Arial" w:hAnsi="Arial" w:cs="Arial"/>
          <w:color w:val="000000" w:themeColor="text1"/>
          <w:sz w:val="24"/>
          <w:szCs w:val="24"/>
          <w:lang w:val="mn-MN"/>
        </w:rPr>
        <w:t>өлөвлөж байсан хэмээн ойлгож болно</w:t>
      </w:r>
      <w:r w:rsidR="0076790A" w:rsidRPr="002F59C3">
        <w:rPr>
          <w:rFonts w:ascii="Arial" w:hAnsi="Arial" w:cs="Arial"/>
          <w:color w:val="000000" w:themeColor="text1"/>
          <w:sz w:val="24"/>
          <w:szCs w:val="24"/>
          <w:lang w:val="mn-MN"/>
        </w:rPr>
        <w:t xml:space="preserve">. </w:t>
      </w:r>
    </w:p>
    <w:p w14:paraId="1504ECD6" w14:textId="69F4A13F" w:rsidR="004E6324" w:rsidRPr="002F59C3" w:rsidRDefault="00F85658"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rPr>
        <w:t>Улмаар ТӨХ-</w:t>
      </w:r>
      <w:r w:rsidR="004E6324" w:rsidRPr="002F59C3">
        <w:rPr>
          <w:rFonts w:ascii="Arial" w:hAnsi="Arial" w:cs="Arial"/>
          <w:color w:val="000000" w:themeColor="text1"/>
          <w:sz w:val="24"/>
          <w:szCs w:val="24"/>
          <w:lang w:val="mn-MN" w:eastAsia="ja-JP"/>
        </w:rPr>
        <w:t xml:space="preserve">ны үндсэн </w:t>
      </w:r>
      <w:r w:rsidR="00804A90" w:rsidRPr="002F59C3">
        <w:rPr>
          <w:rFonts w:ascii="Arial" w:hAnsi="Arial" w:cs="Arial"/>
          <w:color w:val="000000" w:themeColor="text1"/>
          <w:sz w:val="24"/>
          <w:szCs w:val="24"/>
          <w:lang w:val="mn-MN" w:eastAsia="ja-JP"/>
        </w:rPr>
        <w:t>чиг үүрэг</w:t>
      </w:r>
      <w:r w:rsidR="004E6324" w:rsidRPr="002F59C3">
        <w:rPr>
          <w:rFonts w:ascii="Arial" w:hAnsi="Arial" w:cs="Arial"/>
          <w:color w:val="000000" w:themeColor="text1"/>
          <w:sz w:val="24"/>
          <w:szCs w:val="24"/>
          <w:lang w:val="mn-MN" w:eastAsia="ja-JP"/>
        </w:rPr>
        <w:t xml:space="preserve"> нь </w:t>
      </w:r>
      <w:r w:rsidR="0050205E" w:rsidRPr="002F59C3">
        <w:rPr>
          <w:rFonts w:ascii="Arial" w:hAnsi="Arial" w:cs="Arial"/>
          <w:color w:val="000000" w:themeColor="text1"/>
          <w:sz w:val="24"/>
          <w:szCs w:val="24"/>
          <w:lang w:val="mn-MN" w:eastAsia="ja-JP"/>
        </w:rPr>
        <w:t>(i</w:t>
      </w:r>
      <w:r w:rsidR="004E6324" w:rsidRPr="002F59C3">
        <w:rPr>
          <w:rFonts w:ascii="Arial" w:hAnsi="Arial" w:cs="Arial"/>
          <w:color w:val="000000" w:themeColor="text1"/>
          <w:sz w:val="24"/>
          <w:szCs w:val="24"/>
          <w:lang w:val="mn-MN" w:eastAsia="ja-JP"/>
        </w:rPr>
        <w:t xml:space="preserve">) төрийн өмчийн эд хөрөнгийн эзэмшилт, ашиглалт, хадгалалт, бүртгэл тайлан, тооцоонд хяналт тавьж, үр ашгийг дээшлүүлэх, </w:t>
      </w:r>
      <w:r w:rsidR="0050205E" w:rsidRPr="002F59C3">
        <w:rPr>
          <w:rFonts w:ascii="Arial" w:hAnsi="Arial" w:cs="Arial"/>
          <w:color w:val="000000" w:themeColor="text1"/>
          <w:sz w:val="24"/>
          <w:szCs w:val="24"/>
          <w:lang w:val="mn-MN" w:eastAsia="ja-JP"/>
        </w:rPr>
        <w:t>(ii</w:t>
      </w:r>
      <w:r w:rsidR="004E6324" w:rsidRPr="002F59C3">
        <w:rPr>
          <w:rFonts w:ascii="Arial" w:hAnsi="Arial" w:cs="Arial"/>
          <w:color w:val="000000" w:themeColor="text1"/>
          <w:sz w:val="24"/>
          <w:szCs w:val="24"/>
          <w:lang w:val="mn-MN" w:eastAsia="ja-JP"/>
        </w:rPr>
        <w:t xml:space="preserve">) Засгийн газрын шийдвэрээр төрийн өмчийг хувьчлах ажлыг зохион байгуулж хэрэгжүүлэх, </w:t>
      </w:r>
      <w:r w:rsidR="0050205E" w:rsidRPr="002F59C3">
        <w:rPr>
          <w:rFonts w:ascii="Arial" w:hAnsi="Arial" w:cs="Arial"/>
          <w:color w:val="000000" w:themeColor="text1"/>
          <w:sz w:val="24"/>
          <w:szCs w:val="24"/>
          <w:lang w:val="mn-MN" w:eastAsia="ja-JP"/>
        </w:rPr>
        <w:t>(iii</w:t>
      </w:r>
      <w:r w:rsidR="004E6324" w:rsidRPr="002F59C3">
        <w:rPr>
          <w:rFonts w:ascii="Arial" w:hAnsi="Arial" w:cs="Arial"/>
          <w:color w:val="000000" w:themeColor="text1"/>
          <w:sz w:val="24"/>
          <w:szCs w:val="24"/>
          <w:lang w:val="mn-MN" w:eastAsia="ja-JP"/>
        </w:rPr>
        <w:t xml:space="preserve">) төрийн өмчит болон төрийн өмчийн оролцоотой хуулийн этгээдэд төрийн төлөөллийг хэрэгжүүлэх, </w:t>
      </w:r>
      <w:r w:rsidR="0050205E" w:rsidRPr="002F59C3">
        <w:rPr>
          <w:rFonts w:ascii="Arial" w:hAnsi="Arial" w:cs="Arial"/>
          <w:color w:val="000000" w:themeColor="text1"/>
          <w:sz w:val="24"/>
          <w:szCs w:val="24"/>
          <w:lang w:val="mn-MN" w:eastAsia="ja-JP"/>
        </w:rPr>
        <w:t>(iv</w:t>
      </w:r>
      <w:r w:rsidR="004E6324" w:rsidRPr="002F59C3">
        <w:rPr>
          <w:rFonts w:ascii="Arial" w:hAnsi="Arial" w:cs="Arial"/>
          <w:color w:val="000000" w:themeColor="text1"/>
          <w:sz w:val="24"/>
          <w:szCs w:val="24"/>
          <w:lang w:val="mn-MN" w:eastAsia="ja-JP"/>
        </w:rPr>
        <w:t xml:space="preserve">) төрийн захиргааны байгууллагыг шаардлагатай эд хөрөнгөөр хангах </w:t>
      </w:r>
      <w:r w:rsidR="004F5201" w:rsidRPr="002F59C3">
        <w:rPr>
          <w:rFonts w:ascii="Arial" w:hAnsi="Arial" w:cs="Arial"/>
          <w:color w:val="000000" w:themeColor="text1"/>
          <w:sz w:val="24"/>
          <w:szCs w:val="24"/>
          <w:lang w:val="mn-MN" w:eastAsia="ja-JP"/>
        </w:rPr>
        <w:t>байв</w:t>
      </w:r>
      <w:r w:rsidR="004E6324" w:rsidRPr="002F59C3">
        <w:rPr>
          <w:rFonts w:ascii="Arial" w:hAnsi="Arial" w:cs="Arial"/>
          <w:color w:val="000000" w:themeColor="text1"/>
          <w:sz w:val="24"/>
          <w:szCs w:val="24"/>
          <w:lang w:val="mn-MN" w:eastAsia="ja-JP"/>
        </w:rPr>
        <w:t>.</w:t>
      </w:r>
    </w:p>
    <w:p w14:paraId="7C5202FA" w14:textId="6810E437" w:rsidR="00BF073A" w:rsidRPr="002F59C3" w:rsidRDefault="00BF073A"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Т</w:t>
      </w:r>
      <w:r w:rsidR="004F5201" w:rsidRPr="002F59C3">
        <w:rPr>
          <w:rFonts w:ascii="Arial" w:hAnsi="Arial" w:cs="Arial"/>
          <w:color w:val="000000" w:themeColor="text1"/>
          <w:sz w:val="24"/>
          <w:szCs w:val="24"/>
          <w:lang w:val="mn-MN"/>
        </w:rPr>
        <w:t>ӨХ</w:t>
      </w:r>
      <w:r w:rsidRPr="002F59C3">
        <w:rPr>
          <w:rFonts w:ascii="Arial" w:hAnsi="Arial" w:cs="Arial"/>
          <w:color w:val="000000" w:themeColor="text1"/>
          <w:sz w:val="24"/>
          <w:szCs w:val="24"/>
          <w:lang w:val="mn-MN"/>
        </w:rPr>
        <w:t xml:space="preserve"> нь бүрэн эрхийн хүрээнд дор дурдсан чиглэлээр үйл ажиллагаа явуулахаар дүрэмд заасан.</w:t>
      </w:r>
    </w:p>
    <w:p w14:paraId="714935F7" w14:textId="77777777" w:rsidR="00BF073A" w:rsidRPr="002F59C3" w:rsidRDefault="00BF073A" w:rsidP="00662FE6">
      <w:pPr>
        <w:numPr>
          <w:ilvl w:val="0"/>
          <w:numId w:val="19"/>
        </w:numPr>
        <w:spacing w:before="240" w:after="0" w:line="240" w:lineRule="auto"/>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Төрийн өмчийн тухай хууль тогтоомжийн хэрэгжилтийг зохион байгуулах, хяналт тавих, үр дүнг судалж боловсронгуй болгох талаар санал боловсруулж, зохих журмын дагуу шийдвэрлүүлэх;</w:t>
      </w:r>
    </w:p>
    <w:p w14:paraId="20A83C65" w14:textId="77777777" w:rsidR="00BF073A" w:rsidRPr="002F59C3" w:rsidRDefault="00BF073A" w:rsidP="00662FE6">
      <w:pPr>
        <w:numPr>
          <w:ilvl w:val="0"/>
          <w:numId w:val="19"/>
        </w:numPr>
        <w:spacing w:before="240" w:after="0" w:line="240" w:lineRule="auto"/>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Төрийн өмчийг эзэмших, ашиглах, захиран зарцуулах, үнэлэх, хувьчлах талаар эрх хэмжээнийхээ хүрээнд аргачлал, заавар, журмыг боловсруулж, батлан хэрэгжүүлэх ажлыг зохион байгуулах;</w:t>
      </w:r>
    </w:p>
    <w:p w14:paraId="7121A550" w14:textId="77777777" w:rsidR="00BF073A" w:rsidRPr="002F59C3" w:rsidRDefault="00BF073A" w:rsidP="00662FE6">
      <w:pPr>
        <w:numPr>
          <w:ilvl w:val="0"/>
          <w:numId w:val="19"/>
        </w:numPr>
        <w:spacing w:before="240" w:after="0" w:line="240" w:lineRule="auto"/>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lastRenderedPageBreak/>
        <w:t>Төрийн өмчийг хувьчлах талаар тухайн жилд явуулах бодлого, хөтөлбөрийг боловсруулан Засгийн газар, Улсын Их Хуралд оруулан шийдвэрлүүлэх;</w:t>
      </w:r>
    </w:p>
    <w:p w14:paraId="32CFD7DD" w14:textId="77777777" w:rsidR="00BF073A" w:rsidRPr="002F59C3" w:rsidRDefault="00BF073A" w:rsidP="00662FE6">
      <w:pPr>
        <w:numPr>
          <w:ilvl w:val="0"/>
          <w:numId w:val="19"/>
        </w:numPr>
        <w:spacing w:before="240" w:after="0" w:line="240" w:lineRule="auto"/>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Батлагдсан хөтөлбөрийн дагуу төрийн өмчийг хувьчлах ажлыг зохион байгуулж, гүйцэтгэлд нь хяналт тавьж, үр дүнг тайлагнах;</w:t>
      </w:r>
    </w:p>
    <w:p w14:paraId="6A98FF0B" w14:textId="77777777" w:rsidR="00BF073A" w:rsidRPr="002F59C3" w:rsidRDefault="00BF073A" w:rsidP="00662FE6">
      <w:pPr>
        <w:numPr>
          <w:ilvl w:val="0"/>
          <w:numId w:val="19"/>
        </w:numPr>
        <w:spacing w:before="240" w:after="0" w:line="240" w:lineRule="auto"/>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Төрийн өмчийн эд хөрөнгийн эзэмшилт, хадгалалт, хамгаалалтыг сайжруулах,түүний ашиглалтад хяналт тавьж, үр ашгийг дээш лүүлэх арга хэмжээ авах, төрийн өмчийн бүртгэл, тооллого, тайлан тэнцэл хянах ажлыг зохион байгуулж  удирдах;</w:t>
      </w:r>
    </w:p>
    <w:p w14:paraId="0A7D26F6" w14:textId="77777777" w:rsidR="00BF073A" w:rsidRPr="002F59C3" w:rsidRDefault="00BF073A" w:rsidP="00662FE6">
      <w:pPr>
        <w:numPr>
          <w:ilvl w:val="0"/>
          <w:numId w:val="19"/>
        </w:numPr>
        <w:spacing w:before="240" w:after="0" w:line="240" w:lineRule="auto"/>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Төрийн өмчийн төлөөлөл, өмч хувьчлалын ажлын эрх зүйн үндсийг бүрдүүлэх, боловсронгуй болгох санал боловсруулах, энэ талаар холбогдох байгууллагуудтай хамтран ажиллах;</w:t>
      </w:r>
    </w:p>
    <w:p w14:paraId="7E4C564C" w14:textId="77777777" w:rsidR="00BF073A" w:rsidRPr="002F59C3" w:rsidRDefault="00BF073A" w:rsidP="00662FE6">
      <w:pPr>
        <w:numPr>
          <w:ilvl w:val="0"/>
          <w:numId w:val="19"/>
        </w:numPr>
        <w:spacing w:before="240" w:after="0" w:line="240" w:lineRule="auto"/>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Төрийн өмчийн эзэмшилт, ашиглалт, төлөөлөл, хувьчлалтай холбогдуулан байгууллага, иргэдээс ирүүлсэн санал, хүсэлт, мэдээллийг хянан үзэж  шийдвэрлэх;</w:t>
      </w:r>
    </w:p>
    <w:p w14:paraId="5197A4E2" w14:textId="77777777" w:rsidR="00BF073A" w:rsidRPr="002F59C3" w:rsidRDefault="00BF073A" w:rsidP="00662FE6">
      <w:pPr>
        <w:numPr>
          <w:ilvl w:val="0"/>
          <w:numId w:val="19"/>
        </w:numPr>
        <w:spacing w:before="240" w:after="0" w:line="240" w:lineRule="auto"/>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Төрийн өмчит үйлдвэрийн газрын удирдлагыг хууль тогтоомжид заасны дагуу томилох, чөлөөлөх, түүнтэй гэрээ байгуулах, төрийн өмчийн оролцоотой хуулийн этгээдэд төрийн өмчийн төлөөлөгчийг томилж, түүний үйл ажиллагаанд хяналт тавих;</w:t>
      </w:r>
    </w:p>
    <w:p w14:paraId="419D54EF" w14:textId="77777777" w:rsidR="00BF073A" w:rsidRPr="002F59C3" w:rsidRDefault="00BF073A" w:rsidP="00662FE6">
      <w:pPr>
        <w:numPr>
          <w:ilvl w:val="0"/>
          <w:numId w:val="19"/>
        </w:numPr>
        <w:spacing w:before="240" w:after="0" w:line="240" w:lineRule="auto"/>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Батлагдсан норм, нормативын үндсэн дээр төрийн байгууллагуудыг шаардлагатай эд хөрөнгөөр хангах;</w:t>
      </w:r>
    </w:p>
    <w:p w14:paraId="4BD01EB4" w14:textId="77777777" w:rsidR="00BF073A" w:rsidRPr="002F59C3" w:rsidRDefault="00BF073A" w:rsidP="00662FE6">
      <w:pPr>
        <w:numPr>
          <w:ilvl w:val="0"/>
          <w:numId w:val="19"/>
        </w:numPr>
        <w:spacing w:before="240" w:after="0" w:line="240" w:lineRule="auto"/>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Орон нутгийн өмчийг удирдах ажилд мэргэжил, арга зүйн туслалцаа үзүүлэх;</w:t>
      </w:r>
    </w:p>
    <w:p w14:paraId="46A1C26C" w14:textId="77777777" w:rsidR="00BF073A" w:rsidRPr="002F59C3" w:rsidRDefault="00BF073A" w:rsidP="00662FE6">
      <w:pPr>
        <w:numPr>
          <w:ilvl w:val="0"/>
          <w:numId w:val="19"/>
        </w:numPr>
        <w:spacing w:before="240" w:after="0" w:line="240" w:lineRule="auto"/>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Засгийн газраас тогтоосон журмын хүрээнд төрийн өөрийн өмчийн эд хөрөнгийг түрээслэх.</w:t>
      </w:r>
    </w:p>
    <w:p w14:paraId="61B336FD" w14:textId="33962FA5" w:rsidR="00BF073A" w:rsidRPr="002F59C3" w:rsidRDefault="00437754"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Харин </w:t>
      </w:r>
      <w:r w:rsidR="00BF073A" w:rsidRPr="002F59C3">
        <w:rPr>
          <w:rFonts w:ascii="Arial" w:hAnsi="Arial" w:cs="Arial"/>
          <w:color w:val="000000" w:themeColor="text1"/>
          <w:sz w:val="24"/>
          <w:szCs w:val="24"/>
          <w:lang w:val="mn-MN"/>
        </w:rPr>
        <w:t>Засгийн газрын 2016 оны 1 дүгээр сарын 04-ний өдрийн 5 дугаар тогтоолоор Төрийн өмчийн хороо татан буугдаж, эрхэлж байсан чиг үүрэг нь санхүү, төсвийн асуудал эрхэлсэн төрийн захиргааны төв байгууллагад шилж</w:t>
      </w:r>
      <w:r w:rsidR="00A271D9" w:rsidRPr="002F59C3">
        <w:rPr>
          <w:rFonts w:ascii="Arial" w:hAnsi="Arial" w:cs="Arial"/>
          <w:color w:val="000000" w:themeColor="text1"/>
          <w:sz w:val="24"/>
          <w:szCs w:val="24"/>
          <w:lang w:val="mn-MN"/>
        </w:rPr>
        <w:t>үүлсэн байна</w:t>
      </w:r>
      <w:r w:rsidR="00BF073A" w:rsidRPr="002F59C3">
        <w:rPr>
          <w:rFonts w:ascii="Arial" w:hAnsi="Arial" w:cs="Arial"/>
          <w:color w:val="000000" w:themeColor="text1"/>
          <w:sz w:val="24"/>
          <w:szCs w:val="24"/>
          <w:lang w:val="mn-MN"/>
        </w:rPr>
        <w:t>.</w:t>
      </w:r>
    </w:p>
    <w:p w14:paraId="21DBA638" w14:textId="0D702B2D" w:rsidR="008F4EE2" w:rsidRPr="002F59C3" w:rsidRDefault="001B2194" w:rsidP="00662FE6">
      <w:pPr>
        <w:spacing w:before="240" w:line="240" w:lineRule="auto"/>
        <w:jc w:val="both"/>
        <w:rPr>
          <w:rFonts w:ascii="Arial" w:hAnsi="Arial" w:cs="Arial"/>
          <w:b/>
          <w:bCs/>
          <w:i/>
          <w:iCs/>
          <w:color w:val="000000" w:themeColor="text1"/>
          <w:sz w:val="24"/>
          <w:szCs w:val="24"/>
          <w:lang w:val="mn-MN" w:eastAsia="ja-JP"/>
        </w:rPr>
      </w:pPr>
      <w:r w:rsidRPr="002F59C3">
        <w:rPr>
          <w:rFonts w:ascii="Arial" w:hAnsi="Arial" w:cs="Arial"/>
          <w:b/>
          <w:bCs/>
          <w:i/>
          <w:iCs/>
          <w:color w:val="000000" w:themeColor="text1"/>
          <w:sz w:val="24"/>
          <w:szCs w:val="24"/>
          <w:lang w:val="mn-MN" w:eastAsia="ja-JP"/>
        </w:rPr>
        <w:t>Т</w:t>
      </w:r>
      <w:r w:rsidR="00BF1C57" w:rsidRPr="002F59C3">
        <w:rPr>
          <w:rFonts w:ascii="Arial" w:hAnsi="Arial" w:cs="Arial"/>
          <w:b/>
          <w:bCs/>
          <w:i/>
          <w:iCs/>
          <w:color w:val="000000" w:themeColor="text1"/>
          <w:sz w:val="24"/>
          <w:szCs w:val="24"/>
          <w:lang w:val="mn-MN" w:eastAsia="ja-JP"/>
        </w:rPr>
        <w:t>ӨБЗГ</w:t>
      </w:r>
      <w:r w:rsidRPr="002F59C3">
        <w:rPr>
          <w:rFonts w:ascii="Arial" w:hAnsi="Arial" w:cs="Arial"/>
          <w:b/>
          <w:bCs/>
          <w:i/>
          <w:iCs/>
          <w:color w:val="000000" w:themeColor="text1"/>
          <w:sz w:val="24"/>
          <w:szCs w:val="24"/>
          <w:lang w:val="mn-MN" w:eastAsia="ja-JP"/>
        </w:rPr>
        <w:t xml:space="preserve"> (</w:t>
      </w:r>
      <w:r w:rsidR="008F4EE2" w:rsidRPr="002F59C3">
        <w:rPr>
          <w:rFonts w:ascii="Arial" w:hAnsi="Arial" w:cs="Arial"/>
          <w:b/>
          <w:bCs/>
          <w:i/>
          <w:iCs/>
          <w:color w:val="000000" w:themeColor="text1"/>
          <w:sz w:val="24"/>
          <w:szCs w:val="24"/>
          <w:lang w:val="mn-MN" w:eastAsia="ja-JP"/>
        </w:rPr>
        <w:t>2016-өнөөг хүртэл</w:t>
      </w:r>
      <w:r w:rsidRPr="002F59C3">
        <w:rPr>
          <w:rFonts w:ascii="Arial" w:hAnsi="Arial" w:cs="Arial"/>
          <w:b/>
          <w:bCs/>
          <w:i/>
          <w:iCs/>
          <w:color w:val="000000" w:themeColor="text1"/>
          <w:sz w:val="24"/>
          <w:szCs w:val="24"/>
          <w:lang w:val="mn-MN" w:eastAsia="ja-JP"/>
        </w:rPr>
        <w:t>)</w:t>
      </w:r>
    </w:p>
    <w:p w14:paraId="038995A9" w14:textId="2FBCC4A1" w:rsidR="00465093" w:rsidRPr="002F59C3" w:rsidRDefault="008F4EE2"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Засгийн газрын 2016 оны 7 дугаар сарын 27-ны өдрийн 04 дүгээр тогтоолоор Засгийн газрын хэрэгжүүлэгч агентлаг Худалдан авах ажиллагааны газрыг татан буулгаж Т</w:t>
      </w:r>
      <w:r w:rsidR="00A75E87" w:rsidRPr="002F59C3">
        <w:rPr>
          <w:rFonts w:ascii="Arial" w:hAnsi="Arial" w:cs="Arial"/>
          <w:color w:val="000000" w:themeColor="text1"/>
          <w:sz w:val="24"/>
          <w:szCs w:val="24"/>
          <w:lang w:val="mn-MN" w:eastAsia="ja-JP"/>
        </w:rPr>
        <w:t>ӨБЗГ-</w:t>
      </w:r>
      <w:r w:rsidRPr="002F59C3">
        <w:rPr>
          <w:rFonts w:ascii="Arial" w:hAnsi="Arial" w:cs="Arial"/>
          <w:color w:val="000000" w:themeColor="text1"/>
          <w:sz w:val="24"/>
          <w:szCs w:val="24"/>
          <w:lang w:val="mn-MN" w:eastAsia="ja-JP"/>
        </w:rPr>
        <w:t>ын нэг хэлтэс болго</w:t>
      </w:r>
      <w:r w:rsidR="00465093" w:rsidRPr="002F59C3">
        <w:rPr>
          <w:rFonts w:ascii="Arial" w:hAnsi="Arial" w:cs="Arial"/>
          <w:color w:val="000000" w:themeColor="text1"/>
          <w:sz w:val="24"/>
          <w:szCs w:val="24"/>
          <w:lang w:val="mn-MN" w:eastAsia="ja-JP"/>
        </w:rPr>
        <w:t>сон</w:t>
      </w:r>
      <w:r w:rsidRPr="002F59C3">
        <w:rPr>
          <w:rFonts w:ascii="Arial" w:hAnsi="Arial" w:cs="Arial"/>
          <w:color w:val="000000" w:themeColor="text1"/>
          <w:sz w:val="24"/>
          <w:szCs w:val="24"/>
          <w:lang w:val="mn-MN" w:eastAsia="ja-JP"/>
        </w:rPr>
        <w:t>.</w:t>
      </w:r>
      <w:r w:rsidR="00465093" w:rsidRPr="002F59C3">
        <w:rPr>
          <w:rFonts w:ascii="Arial" w:hAnsi="Arial" w:cs="Arial"/>
          <w:color w:val="000000" w:themeColor="text1"/>
          <w:sz w:val="24"/>
          <w:szCs w:val="24"/>
          <w:lang w:val="mn-MN" w:eastAsia="ja-JP"/>
        </w:rPr>
        <w:t xml:space="preserve"> Энэ хүрээнд ТӨБЗГ-ийг төрийн өмчийн эд хөрөнгийг эзэмших, ашиглах, хамгаалах ажлыг эрхлэн гүйцэтгэх үүрэг бүхий Засгийн газрын хэрэгжүүлэгч агентлаг болгон өөрчлөн зохион байгуулсан.</w:t>
      </w:r>
      <w:r w:rsidR="00465093" w:rsidRPr="002F59C3">
        <w:rPr>
          <w:rStyle w:val="FootnoteReference"/>
          <w:rFonts w:ascii="Arial" w:hAnsi="Arial" w:cs="Arial"/>
          <w:color w:val="000000" w:themeColor="text1"/>
          <w:sz w:val="24"/>
          <w:szCs w:val="24"/>
          <w:lang w:val="mn-MN" w:eastAsia="ja-JP"/>
        </w:rPr>
        <w:footnoteReference w:id="28"/>
      </w:r>
    </w:p>
    <w:p w14:paraId="1B5A83DC" w14:textId="4704195F" w:rsidR="009C2BCF" w:rsidRPr="002F59C3" w:rsidRDefault="00C726C3"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rPr>
        <w:t xml:space="preserve">Гэсэн хэдий ч, </w:t>
      </w:r>
      <w:r w:rsidR="009C2BCF" w:rsidRPr="002F59C3">
        <w:rPr>
          <w:rFonts w:ascii="Arial" w:hAnsi="Arial" w:cs="Arial"/>
          <w:color w:val="000000" w:themeColor="text1"/>
          <w:sz w:val="24"/>
          <w:szCs w:val="24"/>
          <w:lang w:val="mn-MN"/>
        </w:rPr>
        <w:t>ТӨБЗГ-</w:t>
      </w:r>
      <w:r w:rsidR="009C2BCF" w:rsidRPr="002F59C3">
        <w:rPr>
          <w:rFonts w:ascii="Arial" w:hAnsi="Arial" w:cs="Arial"/>
          <w:color w:val="000000" w:themeColor="text1"/>
          <w:sz w:val="24"/>
          <w:szCs w:val="24"/>
          <w:lang w:val="mn-MN" w:eastAsia="ja-JP"/>
        </w:rPr>
        <w:t>ын үндсэн чиг үүрэг</w:t>
      </w:r>
      <w:r w:rsidRPr="002F59C3">
        <w:rPr>
          <w:rFonts w:ascii="Arial" w:hAnsi="Arial" w:cs="Arial"/>
          <w:color w:val="000000" w:themeColor="text1"/>
          <w:sz w:val="24"/>
          <w:szCs w:val="24"/>
          <w:lang w:val="mn-MN" w:eastAsia="ja-JP"/>
        </w:rPr>
        <w:t>т томоохон өөрчлөлт ороогүй.</w:t>
      </w:r>
      <w:r w:rsidR="009C2BCF" w:rsidRPr="002F59C3">
        <w:rPr>
          <w:rFonts w:ascii="Arial" w:hAnsi="Arial" w:cs="Arial"/>
          <w:color w:val="000000" w:themeColor="text1"/>
          <w:sz w:val="24"/>
          <w:szCs w:val="24"/>
          <w:lang w:val="mn-MN" w:eastAsia="ja-JP"/>
        </w:rPr>
        <w:t xml:space="preserve"> </w:t>
      </w:r>
      <w:r w:rsidRPr="002F59C3">
        <w:rPr>
          <w:rFonts w:ascii="Arial" w:hAnsi="Arial" w:cs="Arial"/>
          <w:color w:val="000000" w:themeColor="text1"/>
          <w:sz w:val="24"/>
          <w:szCs w:val="24"/>
          <w:lang w:val="mn-MN" w:eastAsia="ja-JP"/>
        </w:rPr>
        <w:t>Үүнд</w:t>
      </w:r>
      <w:r w:rsidR="009C2BCF" w:rsidRPr="002F59C3">
        <w:rPr>
          <w:rFonts w:ascii="Arial" w:hAnsi="Arial" w:cs="Arial"/>
          <w:color w:val="000000" w:themeColor="text1"/>
          <w:sz w:val="24"/>
          <w:szCs w:val="24"/>
          <w:lang w:val="mn-MN" w:eastAsia="ja-JP"/>
        </w:rPr>
        <w:t xml:space="preserve"> </w:t>
      </w:r>
      <w:r w:rsidR="00C96F19" w:rsidRPr="002F59C3">
        <w:rPr>
          <w:rFonts w:ascii="Arial" w:hAnsi="Arial" w:cs="Arial"/>
          <w:color w:val="000000" w:themeColor="text1"/>
          <w:sz w:val="24"/>
          <w:szCs w:val="24"/>
          <w:lang w:val="mn-MN" w:eastAsia="ja-JP"/>
        </w:rPr>
        <w:t>(i</w:t>
      </w:r>
      <w:r w:rsidR="009C2BCF" w:rsidRPr="002F59C3">
        <w:rPr>
          <w:rFonts w:ascii="Arial" w:hAnsi="Arial" w:cs="Arial"/>
          <w:color w:val="000000" w:themeColor="text1"/>
          <w:sz w:val="24"/>
          <w:szCs w:val="24"/>
          <w:lang w:val="mn-MN" w:eastAsia="ja-JP"/>
        </w:rPr>
        <w:t xml:space="preserve">) төрийн өмчийг эзэмших, ашиглах, бүртгэх, тоолох, тайлагнах, хамгаалах, хяналт </w:t>
      </w:r>
      <w:r w:rsidR="009C2BCF" w:rsidRPr="002F59C3">
        <w:rPr>
          <w:rFonts w:ascii="Arial" w:hAnsi="Arial" w:cs="Arial"/>
          <w:color w:val="000000" w:themeColor="text1"/>
          <w:sz w:val="24"/>
          <w:szCs w:val="24"/>
          <w:lang w:val="mn-MN" w:eastAsia="ja-JP"/>
        </w:rPr>
        <w:lastRenderedPageBreak/>
        <w:t>тавих ажлыг эрхлэн гүйцэтгэх, үр ашгийг дээшлүүлэх,</w:t>
      </w:r>
      <w:r w:rsidR="009C2BCF" w:rsidRPr="002F59C3">
        <w:rPr>
          <w:rStyle w:val="FootnoteReference"/>
          <w:rFonts w:ascii="Arial" w:hAnsi="Arial" w:cs="Arial"/>
          <w:color w:val="000000" w:themeColor="text1"/>
          <w:sz w:val="24"/>
          <w:szCs w:val="24"/>
          <w:lang w:val="mn-MN" w:eastAsia="ja-JP"/>
        </w:rPr>
        <w:footnoteReference w:id="29"/>
      </w:r>
      <w:r w:rsidR="009C2BCF" w:rsidRPr="002F59C3">
        <w:rPr>
          <w:rFonts w:ascii="Arial" w:hAnsi="Arial" w:cs="Arial"/>
          <w:color w:val="000000" w:themeColor="text1"/>
          <w:sz w:val="24"/>
          <w:szCs w:val="24"/>
          <w:lang w:val="mn-MN" w:eastAsia="ja-JP"/>
        </w:rPr>
        <w:t xml:space="preserve"> </w:t>
      </w:r>
      <w:r w:rsidR="00C96F19" w:rsidRPr="002F59C3">
        <w:rPr>
          <w:rFonts w:ascii="Arial" w:hAnsi="Arial" w:cs="Arial"/>
          <w:color w:val="000000" w:themeColor="text1"/>
          <w:sz w:val="24"/>
          <w:szCs w:val="24"/>
          <w:lang w:val="mn-MN" w:eastAsia="ja-JP"/>
        </w:rPr>
        <w:t>(ii</w:t>
      </w:r>
      <w:r w:rsidR="009C2BCF" w:rsidRPr="002F59C3">
        <w:rPr>
          <w:rFonts w:ascii="Arial" w:hAnsi="Arial" w:cs="Arial"/>
          <w:color w:val="000000" w:themeColor="text1"/>
          <w:sz w:val="24"/>
          <w:szCs w:val="24"/>
          <w:lang w:val="mn-MN" w:eastAsia="ja-JP"/>
        </w:rPr>
        <w:t>) Засгийн газрын шийдвэрээр төрийн өмчийг хувьчлах ажлыг зохион байгуулж хэрэгжүүлэх,</w:t>
      </w:r>
      <w:r w:rsidR="009C2BCF" w:rsidRPr="002F59C3">
        <w:rPr>
          <w:rStyle w:val="FootnoteReference"/>
          <w:rFonts w:ascii="Arial" w:hAnsi="Arial" w:cs="Arial"/>
          <w:color w:val="000000" w:themeColor="text1"/>
          <w:sz w:val="24"/>
          <w:szCs w:val="24"/>
          <w:lang w:val="mn-MN" w:eastAsia="ja-JP"/>
        </w:rPr>
        <w:footnoteReference w:id="30"/>
      </w:r>
      <w:r w:rsidR="009C2BCF" w:rsidRPr="002F59C3">
        <w:rPr>
          <w:rFonts w:ascii="Arial" w:hAnsi="Arial" w:cs="Arial"/>
          <w:color w:val="000000" w:themeColor="text1"/>
          <w:sz w:val="24"/>
          <w:szCs w:val="24"/>
          <w:lang w:val="mn-MN" w:eastAsia="ja-JP"/>
        </w:rPr>
        <w:t xml:space="preserve"> </w:t>
      </w:r>
      <w:r w:rsidR="00C96F19" w:rsidRPr="002F59C3">
        <w:rPr>
          <w:rFonts w:ascii="Arial" w:hAnsi="Arial" w:cs="Arial"/>
          <w:color w:val="000000" w:themeColor="text1"/>
          <w:sz w:val="24"/>
          <w:szCs w:val="24"/>
          <w:lang w:val="mn-MN" w:eastAsia="ja-JP"/>
        </w:rPr>
        <w:t>(iii</w:t>
      </w:r>
      <w:r w:rsidR="009C2BCF" w:rsidRPr="002F59C3">
        <w:rPr>
          <w:rFonts w:ascii="Arial" w:hAnsi="Arial" w:cs="Arial"/>
          <w:color w:val="000000" w:themeColor="text1"/>
          <w:sz w:val="24"/>
          <w:szCs w:val="24"/>
          <w:lang w:val="mn-MN" w:eastAsia="ja-JP"/>
        </w:rPr>
        <w:t>) төрийн өмчит болон төрийн өмчийн оролцоотой хуулийн этгээдэд төрийн төлөөллийг хэрэгжүүлэх</w:t>
      </w:r>
      <w:r w:rsidRPr="002F59C3">
        <w:rPr>
          <w:rFonts w:ascii="Arial" w:hAnsi="Arial" w:cs="Arial"/>
          <w:color w:val="000000" w:themeColor="text1"/>
          <w:sz w:val="24"/>
          <w:szCs w:val="24"/>
          <w:lang w:val="mn-MN" w:eastAsia="ja-JP"/>
        </w:rPr>
        <w:t xml:space="preserve"> хамаарна</w:t>
      </w:r>
      <w:r w:rsidR="009C2BCF" w:rsidRPr="002F59C3">
        <w:rPr>
          <w:rFonts w:ascii="Arial" w:hAnsi="Arial" w:cs="Arial"/>
          <w:color w:val="000000" w:themeColor="text1"/>
          <w:sz w:val="24"/>
          <w:szCs w:val="24"/>
          <w:lang w:val="mn-MN" w:eastAsia="ja-JP"/>
        </w:rPr>
        <w:t>.</w:t>
      </w:r>
      <w:r w:rsidR="009C2BCF" w:rsidRPr="002F59C3">
        <w:rPr>
          <w:rStyle w:val="FootnoteReference"/>
          <w:rFonts w:ascii="Arial" w:hAnsi="Arial" w:cs="Arial"/>
          <w:color w:val="000000" w:themeColor="text1"/>
          <w:sz w:val="24"/>
          <w:szCs w:val="24"/>
          <w:lang w:val="mn-MN" w:eastAsia="ja-JP"/>
        </w:rPr>
        <w:footnoteReference w:id="31"/>
      </w:r>
    </w:p>
    <w:p w14:paraId="1E1FE9F4" w14:textId="64B0921B" w:rsidR="007A3472" w:rsidRPr="002F59C3" w:rsidRDefault="00AD123D"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Улмаар </w:t>
      </w:r>
      <w:r w:rsidR="00465093" w:rsidRPr="002F59C3">
        <w:rPr>
          <w:rFonts w:ascii="Arial" w:hAnsi="Arial" w:cs="Arial"/>
          <w:color w:val="000000" w:themeColor="text1"/>
          <w:sz w:val="24"/>
          <w:szCs w:val="24"/>
          <w:lang w:val="mn-MN" w:eastAsia="ja-JP"/>
        </w:rPr>
        <w:t>ТӨБЗГ-ын эрх барих дээд байгууллага нь д</w:t>
      </w:r>
      <w:r w:rsidR="007A3472" w:rsidRPr="002F59C3">
        <w:rPr>
          <w:rFonts w:ascii="Arial" w:hAnsi="Arial" w:cs="Arial"/>
          <w:color w:val="000000" w:themeColor="text1"/>
          <w:sz w:val="24"/>
          <w:szCs w:val="24"/>
          <w:lang w:val="mn-MN" w:eastAsia="ja-JP"/>
        </w:rPr>
        <w:t>арга, орон тооны бус найман гишүүнээс бүрдэ</w:t>
      </w:r>
      <w:r w:rsidR="00F65A85" w:rsidRPr="002F59C3">
        <w:rPr>
          <w:rFonts w:ascii="Arial" w:hAnsi="Arial" w:cs="Arial"/>
          <w:color w:val="000000" w:themeColor="text1"/>
          <w:sz w:val="24"/>
          <w:szCs w:val="24"/>
          <w:lang w:val="mn-MN" w:eastAsia="ja-JP"/>
        </w:rPr>
        <w:t>х бөгөөд тэдгээрийг</w:t>
      </w:r>
      <w:r w:rsidR="007A3472" w:rsidRPr="002F59C3">
        <w:rPr>
          <w:rFonts w:ascii="Arial" w:hAnsi="Arial" w:cs="Arial"/>
          <w:color w:val="000000" w:themeColor="text1"/>
          <w:sz w:val="24"/>
          <w:szCs w:val="24"/>
          <w:lang w:val="mn-MN" w:eastAsia="ja-JP"/>
        </w:rPr>
        <w:t xml:space="preserve"> Засгийн газар томилж, чөлөөл</w:t>
      </w:r>
      <w:r w:rsidRPr="002F59C3">
        <w:rPr>
          <w:rFonts w:ascii="Arial" w:hAnsi="Arial" w:cs="Arial"/>
          <w:color w:val="000000" w:themeColor="text1"/>
          <w:sz w:val="24"/>
          <w:szCs w:val="24"/>
          <w:lang w:val="mn-MN" w:eastAsia="ja-JP"/>
        </w:rPr>
        <w:t>өх</w:t>
      </w:r>
      <w:r w:rsidR="00465093" w:rsidRPr="002F59C3">
        <w:rPr>
          <w:rStyle w:val="FootnoteReference"/>
          <w:rFonts w:ascii="Arial" w:hAnsi="Arial" w:cs="Arial"/>
          <w:color w:val="000000" w:themeColor="text1"/>
          <w:sz w:val="24"/>
          <w:szCs w:val="24"/>
          <w:lang w:val="mn-MN" w:eastAsia="ja-JP"/>
        </w:rPr>
        <w:footnoteReference w:id="32"/>
      </w:r>
      <w:r w:rsidRPr="002F59C3">
        <w:rPr>
          <w:rFonts w:ascii="Arial" w:hAnsi="Arial" w:cs="Arial"/>
          <w:color w:val="000000" w:themeColor="text1"/>
          <w:sz w:val="24"/>
          <w:szCs w:val="24"/>
          <w:lang w:val="mn-MN" w:eastAsia="ja-JP"/>
        </w:rPr>
        <w:t xml:space="preserve">-өөр зохицуулсан байна. </w:t>
      </w:r>
      <w:r w:rsidR="00AC3FD6" w:rsidRPr="002F59C3">
        <w:rPr>
          <w:rFonts w:ascii="Arial" w:hAnsi="Arial" w:cs="Arial"/>
          <w:color w:val="000000" w:themeColor="text1"/>
          <w:sz w:val="24"/>
          <w:szCs w:val="24"/>
          <w:lang w:val="mn-MN" w:eastAsia="ja-JP"/>
        </w:rPr>
        <w:t xml:space="preserve">Хэдийгээр, ТӨБЗГ нь Засгийн газрын хэрэгжүүлэгч агентлаг хэлбэрээр үйл ажиллагаа явуулж байгаа боловч, </w:t>
      </w:r>
      <w:r w:rsidR="003B1387" w:rsidRPr="002F59C3">
        <w:rPr>
          <w:rFonts w:ascii="Arial" w:hAnsi="Arial" w:cs="Arial"/>
          <w:color w:val="000000" w:themeColor="text1"/>
          <w:sz w:val="24"/>
          <w:szCs w:val="24"/>
          <w:lang w:val="mn-MN" w:eastAsia="ja-JP"/>
        </w:rPr>
        <w:t>хамтын удирдлагын зарчимд тулгуурлан шийдвэр гарга</w:t>
      </w:r>
      <w:r w:rsidR="00F95633" w:rsidRPr="002F59C3">
        <w:rPr>
          <w:rFonts w:ascii="Arial" w:hAnsi="Arial" w:cs="Arial"/>
          <w:color w:val="000000" w:themeColor="text1"/>
          <w:sz w:val="24"/>
          <w:szCs w:val="24"/>
          <w:lang w:val="mn-MN" w:eastAsia="ja-JP"/>
        </w:rPr>
        <w:t>хаар зохицуулсан нь</w:t>
      </w:r>
      <w:r w:rsidR="003B1387" w:rsidRPr="002F59C3">
        <w:rPr>
          <w:rFonts w:ascii="Arial" w:hAnsi="Arial" w:cs="Arial"/>
          <w:color w:val="000000" w:themeColor="text1"/>
          <w:sz w:val="24"/>
          <w:szCs w:val="24"/>
          <w:lang w:val="mn-MN" w:eastAsia="ja-JP"/>
        </w:rPr>
        <w:t xml:space="preserve"> онцлог байна. </w:t>
      </w:r>
    </w:p>
    <w:p w14:paraId="60E25E70" w14:textId="77777777" w:rsidR="00F95633" w:rsidRPr="002F59C3" w:rsidRDefault="00F9563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Хамтын удирдлага бүхий байгууллагын онцлог нь “...байгууллагын шийдвэрийг нэг гишүүн дангаар, эсхүл цөөнхөөр, эсхүл эрх олгогдоогүй этгээд гаргахгүй” байхад оршино</w:t>
      </w:r>
      <w:r w:rsidRPr="002F59C3">
        <w:rPr>
          <w:rStyle w:val="FootnoteReference"/>
          <w:rFonts w:ascii="Arial" w:hAnsi="Arial" w:cs="Arial"/>
          <w:color w:val="000000" w:themeColor="text1"/>
          <w:sz w:val="24"/>
          <w:szCs w:val="24"/>
          <w:lang w:val="mn-MN"/>
        </w:rPr>
        <w:footnoteReference w:id="33"/>
      </w:r>
      <w:r w:rsidRPr="002F59C3">
        <w:rPr>
          <w:rFonts w:ascii="Arial" w:hAnsi="Arial" w:cs="Arial"/>
          <w:color w:val="000000" w:themeColor="text1"/>
          <w:sz w:val="24"/>
          <w:szCs w:val="24"/>
          <w:lang w:val="mn-MN"/>
        </w:rPr>
        <w:t>. Тиймээс ТӨБЗГ-ын “хурал” нь хуульд заасан бүрэн эрхээ хэрэгжүүлэхдээ “хамтын удирдлагын зарчим” (англи хэл., council-system)-ын дагуу шийдвэр гаргах шаардлагатай байдаг. Хамтын удирдлагын зарчмын хүрээнд байгууллагын шийдвэр гаргах бүрэн эрхийг зөвхөн хуульд заасан үндэслэлээр тухайн байгууллагаас тусгайлан эрх олгосноос бусад тохиолдолд түүний дарга эсхүл гишүүн аль ч этгээд дангаар хэрэгжүүлэхийг хориглодог.</w:t>
      </w:r>
    </w:p>
    <w:p w14:paraId="72707FC3" w14:textId="0AFB53B9" w:rsidR="00F95633" w:rsidRPr="002F59C3" w:rsidRDefault="00F9563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Гэсэн хэдий ч, ТБОНӨТХ-иар ТӨБЗГ-ын хурлын бүрэн эрх болон даргын бүрэн эрх нь тодорхой тусгагдаагүй улмаас ТӨБЗГ-ын дарга хурлын бүрэн эрхийг дангаар хэрэгжүүлэх практикт байна.</w:t>
      </w:r>
      <w:r w:rsidRPr="002F59C3">
        <w:rPr>
          <w:rStyle w:val="FootnoteReference"/>
          <w:rFonts w:ascii="Arial" w:hAnsi="Arial" w:cs="Arial"/>
          <w:color w:val="000000" w:themeColor="text1"/>
          <w:sz w:val="24"/>
          <w:szCs w:val="24"/>
          <w:lang w:val="mn-MN"/>
        </w:rPr>
        <w:footnoteReference w:id="34"/>
      </w:r>
      <w:r w:rsidRPr="002F59C3">
        <w:rPr>
          <w:rFonts w:ascii="Arial" w:hAnsi="Arial" w:cs="Arial"/>
          <w:color w:val="000000" w:themeColor="text1"/>
          <w:sz w:val="24"/>
          <w:szCs w:val="24"/>
          <w:lang w:val="mn-MN"/>
        </w:rPr>
        <w:t xml:space="preserve"> Мөн </w:t>
      </w:r>
      <w:r w:rsidR="001240A1" w:rsidRPr="002F59C3">
        <w:rPr>
          <w:rFonts w:ascii="Arial" w:hAnsi="Arial" w:cs="Arial"/>
          <w:color w:val="000000" w:themeColor="text1"/>
          <w:sz w:val="24"/>
          <w:szCs w:val="24"/>
          <w:lang w:val="mn-MN"/>
        </w:rPr>
        <w:t>ТБО</w:t>
      </w:r>
      <w:r w:rsidR="00D30C71">
        <w:rPr>
          <w:rFonts w:ascii="Arial" w:hAnsi="Arial" w:cs="Arial"/>
          <w:color w:val="000000" w:themeColor="text1"/>
          <w:sz w:val="24"/>
          <w:szCs w:val="24"/>
          <w:lang w:val="mn-MN"/>
        </w:rPr>
        <w:t>Н</w:t>
      </w:r>
      <w:r w:rsidR="001240A1" w:rsidRPr="002F59C3">
        <w:rPr>
          <w:rFonts w:ascii="Arial" w:hAnsi="Arial" w:cs="Arial"/>
          <w:color w:val="000000" w:themeColor="text1"/>
          <w:sz w:val="24"/>
          <w:szCs w:val="24"/>
          <w:lang w:val="mn-MN"/>
        </w:rPr>
        <w:t xml:space="preserve">ӨТХ-ийн хүрээнд </w:t>
      </w:r>
      <w:r w:rsidRPr="002F59C3">
        <w:rPr>
          <w:rFonts w:ascii="Arial" w:hAnsi="Arial" w:cs="Arial"/>
          <w:color w:val="000000" w:themeColor="text1"/>
          <w:sz w:val="24"/>
          <w:szCs w:val="24"/>
          <w:lang w:val="mn-MN"/>
        </w:rPr>
        <w:t xml:space="preserve">ТӨБЗГ-ын хурлын ирц, олонх эсхүл дийлэнх олонхын үндсэн дээр шийдвэр гаргах эсэх зэрэгт хамаарах зохицуулалт тодорхой бус байна.  </w:t>
      </w:r>
    </w:p>
    <w:p w14:paraId="58AE4DBE" w14:textId="7A92C53E" w:rsidR="00E036C3" w:rsidRPr="002F59C3" w:rsidRDefault="00136A3B"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Өнөөгийн байдлаар </w:t>
      </w:r>
      <w:r w:rsidR="00E036C3" w:rsidRPr="002F59C3">
        <w:rPr>
          <w:rFonts w:ascii="Arial" w:hAnsi="Arial" w:cs="Arial"/>
          <w:color w:val="000000" w:themeColor="text1"/>
          <w:sz w:val="24"/>
          <w:szCs w:val="24"/>
          <w:lang w:val="mn-MN" w:eastAsia="ja-JP"/>
        </w:rPr>
        <w:t>Засгийн газрын 2016 оны 8 дугаар сарын 17-ны өдрийн 49 дүгээр тогтоолоор Т</w:t>
      </w:r>
      <w:r w:rsidRPr="002F59C3">
        <w:rPr>
          <w:rFonts w:ascii="Arial" w:hAnsi="Arial" w:cs="Arial"/>
          <w:color w:val="000000" w:themeColor="text1"/>
          <w:sz w:val="24"/>
          <w:szCs w:val="24"/>
          <w:lang w:val="mn-MN" w:eastAsia="ja-JP"/>
        </w:rPr>
        <w:t>ӨБЗГ-</w:t>
      </w:r>
      <w:r w:rsidR="00E036C3" w:rsidRPr="002F59C3">
        <w:rPr>
          <w:rFonts w:ascii="Arial" w:hAnsi="Arial" w:cs="Arial"/>
          <w:color w:val="000000" w:themeColor="text1"/>
          <w:sz w:val="24"/>
          <w:szCs w:val="24"/>
          <w:lang w:val="mn-MN" w:eastAsia="ja-JP"/>
        </w:rPr>
        <w:t>ын орон тооны бус гишүүнээр:</w:t>
      </w:r>
    </w:p>
    <w:p w14:paraId="31E95621" w14:textId="77777777" w:rsidR="00E036C3" w:rsidRPr="002F59C3" w:rsidRDefault="00E036C3" w:rsidP="00662FE6">
      <w:pPr>
        <w:numPr>
          <w:ilvl w:val="0"/>
          <w:numId w:val="38"/>
        </w:numPr>
        <w:spacing w:before="240" w:after="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Засгийн газрын Хэрэг эрхлэх газрын Тэргүүн дэд дарга;</w:t>
      </w:r>
    </w:p>
    <w:p w14:paraId="5F99FD3D" w14:textId="77777777" w:rsidR="00E036C3" w:rsidRPr="002F59C3" w:rsidRDefault="00E036C3" w:rsidP="00662FE6">
      <w:pPr>
        <w:numPr>
          <w:ilvl w:val="0"/>
          <w:numId w:val="38"/>
        </w:numPr>
        <w:spacing w:before="240" w:after="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Засгийн газрын Хэрэг эрхлэх газрын Захиргаа, хүний нөөцийн газрын дарга;</w:t>
      </w:r>
    </w:p>
    <w:p w14:paraId="3194F16A" w14:textId="77777777" w:rsidR="00E036C3" w:rsidRPr="002F59C3" w:rsidRDefault="00E036C3" w:rsidP="00662FE6">
      <w:pPr>
        <w:numPr>
          <w:ilvl w:val="0"/>
          <w:numId w:val="38"/>
        </w:numPr>
        <w:spacing w:before="240" w:after="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Сангийн яамны Төрийн нарийн бичгийн дарга;</w:t>
      </w:r>
    </w:p>
    <w:p w14:paraId="39FE4AB2" w14:textId="77777777" w:rsidR="00E036C3" w:rsidRPr="002F59C3" w:rsidRDefault="00E036C3" w:rsidP="00662FE6">
      <w:pPr>
        <w:numPr>
          <w:ilvl w:val="0"/>
          <w:numId w:val="38"/>
        </w:numPr>
        <w:spacing w:before="240" w:after="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Хууль зүй, дотоод хэргийн яамны Төрийн нарийн бичгийн дарга;</w:t>
      </w:r>
    </w:p>
    <w:p w14:paraId="6B846AAC" w14:textId="77777777" w:rsidR="00E036C3" w:rsidRPr="002F59C3" w:rsidRDefault="00E036C3" w:rsidP="00662FE6">
      <w:pPr>
        <w:numPr>
          <w:ilvl w:val="0"/>
          <w:numId w:val="38"/>
        </w:numPr>
        <w:spacing w:before="240" w:after="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Эрчим хүчний яамны Төрийн нарийн бичгийн дарга;</w:t>
      </w:r>
    </w:p>
    <w:p w14:paraId="51FD4AC9" w14:textId="77777777" w:rsidR="00E036C3" w:rsidRPr="002F59C3" w:rsidRDefault="00E036C3" w:rsidP="00662FE6">
      <w:pPr>
        <w:numPr>
          <w:ilvl w:val="0"/>
          <w:numId w:val="38"/>
        </w:numPr>
        <w:spacing w:before="240" w:after="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Уул уурхай, хүнд үйлдвэрийн яамны Төрийн нарийн бичгийн дарга;</w:t>
      </w:r>
    </w:p>
    <w:p w14:paraId="7D2AD60F" w14:textId="77777777" w:rsidR="00E036C3" w:rsidRPr="002F59C3" w:rsidRDefault="00E036C3" w:rsidP="00662FE6">
      <w:pPr>
        <w:numPr>
          <w:ilvl w:val="0"/>
          <w:numId w:val="38"/>
        </w:numPr>
        <w:spacing w:before="240" w:after="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lastRenderedPageBreak/>
        <w:t>Барилга, хот байгуулалтын яамны Бодлого, төлөвлөлтийн газрын дарга;</w:t>
      </w:r>
    </w:p>
    <w:p w14:paraId="383AE413" w14:textId="0E4C9F07" w:rsidR="00E036C3" w:rsidRPr="002F59C3" w:rsidRDefault="00E036C3" w:rsidP="00662FE6">
      <w:pPr>
        <w:numPr>
          <w:ilvl w:val="0"/>
          <w:numId w:val="38"/>
        </w:numPr>
        <w:spacing w:before="240" w:after="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Зам, тээврийн хөгжлийн яамны Төмөр зам, далайн тээврийн бодлогын хэрэгжилтийг зохицуулах газрын дарга нар тус тус томилогдон ажилллаж байна.</w:t>
      </w:r>
    </w:p>
    <w:p w14:paraId="4B9B47FA" w14:textId="311A8A43" w:rsidR="00797B70" w:rsidRPr="002F59C3" w:rsidRDefault="00DF5D72"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Ийнхүү </w:t>
      </w:r>
      <w:r w:rsidR="007E739E" w:rsidRPr="002F59C3">
        <w:rPr>
          <w:rFonts w:ascii="Arial" w:hAnsi="Arial" w:cs="Arial"/>
          <w:color w:val="000000" w:themeColor="text1"/>
          <w:sz w:val="24"/>
          <w:szCs w:val="24"/>
          <w:lang w:val="mn-MN" w:eastAsia="ja-JP"/>
        </w:rPr>
        <w:t>ТӨБЗГ</w:t>
      </w:r>
      <w:r w:rsidR="007F46C6" w:rsidRPr="002F59C3">
        <w:rPr>
          <w:rFonts w:ascii="Arial" w:hAnsi="Arial" w:cs="Arial"/>
          <w:color w:val="000000" w:themeColor="text1"/>
          <w:sz w:val="24"/>
          <w:szCs w:val="24"/>
          <w:lang w:val="mn-MN" w:eastAsia="ja-JP"/>
        </w:rPr>
        <w:t xml:space="preserve">-ын </w:t>
      </w:r>
      <w:r w:rsidRPr="002F59C3">
        <w:rPr>
          <w:rFonts w:ascii="Arial" w:hAnsi="Arial" w:cs="Arial"/>
          <w:color w:val="000000" w:themeColor="text1"/>
          <w:sz w:val="24"/>
          <w:szCs w:val="24"/>
          <w:lang w:val="mn-MN" w:eastAsia="ja-JP"/>
        </w:rPr>
        <w:t xml:space="preserve">эрх барих дээд байгууллага нь </w:t>
      </w:r>
      <w:r w:rsidR="00E95642" w:rsidRPr="002F59C3">
        <w:rPr>
          <w:rFonts w:ascii="Arial" w:hAnsi="Arial" w:cs="Arial"/>
          <w:color w:val="000000" w:themeColor="text1"/>
          <w:sz w:val="24"/>
          <w:szCs w:val="24"/>
          <w:lang w:val="mn-MN" w:eastAsia="ja-JP"/>
        </w:rPr>
        <w:t xml:space="preserve">төрийн өмч эзэмшигч яамдын төлөөллийн </w:t>
      </w:r>
      <w:r w:rsidR="007F46C6" w:rsidRPr="002F59C3">
        <w:rPr>
          <w:rFonts w:ascii="Arial" w:hAnsi="Arial" w:cs="Arial"/>
          <w:color w:val="000000" w:themeColor="text1"/>
          <w:sz w:val="24"/>
          <w:szCs w:val="24"/>
          <w:lang w:val="mn-MN" w:eastAsia="ja-JP"/>
        </w:rPr>
        <w:t xml:space="preserve">хамтын удирдлагын зарчимд тулгуурлан </w:t>
      </w:r>
      <w:r w:rsidR="000E312E" w:rsidRPr="002F59C3">
        <w:rPr>
          <w:rFonts w:ascii="Arial" w:hAnsi="Arial" w:cs="Arial"/>
          <w:color w:val="000000" w:themeColor="text1"/>
          <w:sz w:val="24"/>
          <w:szCs w:val="24"/>
          <w:lang w:val="mn-MN" w:eastAsia="ja-JP"/>
        </w:rPr>
        <w:t xml:space="preserve">шийдвэр гаргаж байгаа хэдий ч, </w:t>
      </w:r>
      <w:r w:rsidR="003315ED" w:rsidRPr="002F59C3">
        <w:rPr>
          <w:rFonts w:ascii="Arial" w:hAnsi="Arial" w:cs="Arial"/>
          <w:color w:val="000000" w:themeColor="text1"/>
          <w:sz w:val="24"/>
          <w:szCs w:val="24"/>
          <w:lang w:val="mn-MN" w:eastAsia="ja-JP"/>
        </w:rPr>
        <w:t xml:space="preserve">орон тооны бус гишүүд нь зөвхөн </w:t>
      </w:r>
      <w:r w:rsidR="004326A6" w:rsidRPr="002F59C3">
        <w:rPr>
          <w:rFonts w:ascii="Arial" w:hAnsi="Arial" w:cs="Arial"/>
          <w:color w:val="000000" w:themeColor="text1"/>
          <w:sz w:val="24"/>
          <w:szCs w:val="24"/>
          <w:lang w:val="mn-MN" w:eastAsia="ja-JP"/>
        </w:rPr>
        <w:t xml:space="preserve">Засгийн харьяа </w:t>
      </w:r>
      <w:r w:rsidR="003315ED" w:rsidRPr="002F59C3">
        <w:rPr>
          <w:rFonts w:ascii="Arial" w:hAnsi="Arial" w:cs="Arial"/>
          <w:color w:val="000000" w:themeColor="text1"/>
          <w:sz w:val="24"/>
          <w:szCs w:val="24"/>
          <w:lang w:val="mn-MN" w:eastAsia="ja-JP"/>
        </w:rPr>
        <w:t xml:space="preserve">яамдын төлөөллөөс бүрдэж байгаа нь ойлгомжгүй байна. Өөрөөр хэлбэл, </w:t>
      </w:r>
      <w:r w:rsidR="00334875" w:rsidRPr="002F59C3">
        <w:rPr>
          <w:rFonts w:ascii="Arial" w:hAnsi="Arial" w:cs="Arial"/>
          <w:color w:val="000000" w:themeColor="text1"/>
          <w:sz w:val="24"/>
          <w:szCs w:val="24"/>
          <w:lang w:val="mn-MN" w:eastAsia="ja-JP"/>
        </w:rPr>
        <w:t>төрийн өмчийн удирдахад зохих мэдлэг, ур чадвар бүхий хөндлөнгийн этгээдийг оролцуулах замаар мэргэшсэн байдал, хяналтыг бэхжүүлж</w:t>
      </w:r>
      <w:r w:rsidR="00A247BB" w:rsidRPr="002F59C3">
        <w:rPr>
          <w:rFonts w:ascii="Arial" w:hAnsi="Arial" w:cs="Arial"/>
          <w:color w:val="000000" w:themeColor="text1"/>
          <w:sz w:val="24"/>
          <w:szCs w:val="24"/>
          <w:lang w:val="mn-MN" w:eastAsia="ja-JP"/>
        </w:rPr>
        <w:t xml:space="preserve"> б</w:t>
      </w:r>
      <w:r w:rsidR="009B035F" w:rsidRPr="002F59C3">
        <w:rPr>
          <w:rFonts w:ascii="Arial" w:hAnsi="Arial" w:cs="Arial"/>
          <w:color w:val="000000" w:themeColor="text1"/>
          <w:sz w:val="24"/>
          <w:szCs w:val="24"/>
          <w:lang w:val="mn-MN" w:eastAsia="ja-JP"/>
        </w:rPr>
        <w:t>олно</w:t>
      </w:r>
      <w:r w:rsidR="00B2408E" w:rsidRPr="002F59C3">
        <w:rPr>
          <w:rFonts w:ascii="Arial" w:hAnsi="Arial" w:cs="Arial"/>
          <w:color w:val="000000" w:themeColor="text1"/>
          <w:sz w:val="24"/>
          <w:szCs w:val="24"/>
          <w:lang w:val="mn-MN" w:eastAsia="ja-JP"/>
        </w:rPr>
        <w:t xml:space="preserve">. </w:t>
      </w:r>
    </w:p>
    <w:p w14:paraId="48FD8C22" w14:textId="55874D01" w:rsidR="001E683F" w:rsidRPr="002F59C3" w:rsidRDefault="001E683F" w:rsidP="00662FE6">
      <w:pPr>
        <w:spacing w:before="240" w:line="240" w:lineRule="auto"/>
        <w:jc w:val="both"/>
        <w:rPr>
          <w:rFonts w:ascii="Arial" w:hAnsi="Arial" w:cs="Arial"/>
          <w:b/>
          <w:bCs/>
          <w:i/>
          <w:iCs/>
          <w:color w:val="000000" w:themeColor="text1"/>
          <w:sz w:val="24"/>
          <w:szCs w:val="24"/>
          <w:lang w:val="mn-MN" w:eastAsia="ja-JP"/>
        </w:rPr>
      </w:pPr>
      <w:r w:rsidRPr="002F59C3">
        <w:rPr>
          <w:rFonts w:ascii="Arial" w:hAnsi="Arial" w:cs="Arial"/>
          <w:b/>
          <w:bCs/>
          <w:i/>
          <w:iCs/>
          <w:color w:val="000000" w:themeColor="text1"/>
          <w:sz w:val="24"/>
          <w:szCs w:val="24"/>
          <w:lang w:val="mn-MN" w:eastAsia="ja-JP"/>
        </w:rPr>
        <w:t>ТӨХЭ-ийн удирдлага</w:t>
      </w:r>
    </w:p>
    <w:p w14:paraId="52E3083C" w14:textId="6C6C7CE6" w:rsidR="001E683F" w:rsidRPr="002F59C3" w:rsidRDefault="001E683F" w:rsidP="00662FE6">
      <w:pPr>
        <w:spacing w:before="240" w:after="100" w:afterAutospacing="1"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ТӨХЭ (Төрийн өмчит хуулийн этгээдийн удирдлага) нь төр буюу өмчийн эзэн өөрт байх хувьцаа эзэмшигчийн эрхээ ямар хэлбэрээр хэрэгжүүлэх вэ? гэдгийг илэрхийлнэ. Өөрөөр хэлбэл, төрийн зүгээс хувьцаа эзэмшигч болохын хувьд ТӨХЭ-д удирдлагын ямар хэлбэрийг сонгон хэрэгжүүлэх, ТӨХЭ-ийн ТУЗ-ийг томилох, хариуцлага хүлээлгэх, чиглүүлэх, үйл ажиллагааны төлөвлөгөөг тодорхойлох, хяналт тавих, </w:t>
      </w:r>
      <w:r w:rsidR="006D7A48" w:rsidRPr="002F59C3">
        <w:rPr>
          <w:rFonts w:ascii="Arial" w:hAnsi="Arial" w:cs="Arial"/>
          <w:color w:val="000000" w:themeColor="text1"/>
          <w:sz w:val="24"/>
          <w:szCs w:val="24"/>
          <w:lang w:val="mn-MN"/>
        </w:rPr>
        <w:t xml:space="preserve">төрийн төлөөлөн </w:t>
      </w:r>
      <w:r w:rsidRPr="002F59C3">
        <w:rPr>
          <w:rFonts w:ascii="Arial" w:hAnsi="Arial" w:cs="Arial"/>
          <w:color w:val="000000" w:themeColor="text1"/>
          <w:sz w:val="24"/>
          <w:szCs w:val="24"/>
          <w:lang w:val="mn-MN"/>
        </w:rPr>
        <w:t>сан</w:t>
      </w:r>
      <w:r w:rsidRPr="002F59C3">
        <w:rPr>
          <w:rFonts w:ascii="Arial" w:hAnsi="Arial" w:cs="Arial"/>
          <w:color w:val="000000" w:themeColor="text1"/>
          <w:sz w:val="24"/>
          <w:szCs w:val="24"/>
          <w:lang w:val="tr-TR"/>
        </w:rPr>
        <w:t>а</w:t>
      </w:r>
      <w:r w:rsidRPr="002F59C3">
        <w:rPr>
          <w:rFonts w:ascii="Arial" w:hAnsi="Arial" w:cs="Arial"/>
          <w:color w:val="000000" w:themeColor="text1"/>
          <w:sz w:val="24"/>
          <w:szCs w:val="24"/>
          <w:lang w:val="mn-MN"/>
        </w:rPr>
        <w:t xml:space="preserve">лын эрх эдлэх зэрэг бүрэн эрхийг илэрхийлнэ. </w:t>
      </w:r>
    </w:p>
    <w:p w14:paraId="5D383312" w14:textId="1E30D95C" w:rsidR="001E683F" w:rsidRPr="002F59C3" w:rsidRDefault="001E683F" w:rsidP="00662FE6">
      <w:pPr>
        <w:spacing w:before="240" w:after="100" w:afterAutospacing="1" w:line="240" w:lineRule="auto"/>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Төр хувьцаа эзэмшигчийн эрхээ хэрэгжүүлэх удирдлагын хэлбэр</w:t>
      </w:r>
    </w:p>
    <w:tbl>
      <w:tblPr>
        <w:tblStyle w:val="TableGrid"/>
        <w:tblW w:w="9351" w:type="dxa"/>
        <w:tblLook w:val="04A0" w:firstRow="1" w:lastRow="0" w:firstColumn="1" w:lastColumn="0" w:noHBand="0" w:noVBand="1"/>
      </w:tblPr>
      <w:tblGrid>
        <w:gridCol w:w="466"/>
        <w:gridCol w:w="8885"/>
      </w:tblGrid>
      <w:tr w:rsidR="00916809" w:rsidRPr="002F59C3" w14:paraId="5A4AE359" w14:textId="77777777" w:rsidTr="0046265B">
        <w:tc>
          <w:tcPr>
            <w:tcW w:w="466" w:type="dxa"/>
            <w:shd w:val="clear" w:color="auto" w:fill="F2F2F2" w:themeFill="background1" w:themeFillShade="F2"/>
          </w:tcPr>
          <w:p w14:paraId="500C1746" w14:textId="77777777" w:rsidR="001E683F" w:rsidRPr="002F59C3" w:rsidRDefault="001E683F" w:rsidP="00662FE6">
            <w:pPr>
              <w:spacing w:before="240" w:after="100" w:afterAutospacing="1" w:line="240" w:lineRule="auto"/>
              <w:rPr>
                <w:rFonts w:ascii="Arial" w:hAnsi="Arial" w:cs="Arial"/>
                <w:color w:val="000000" w:themeColor="text1"/>
                <w:lang w:val="mn-MN"/>
              </w:rPr>
            </w:pPr>
            <w:r w:rsidRPr="002F59C3">
              <w:rPr>
                <w:rFonts w:ascii="Arial" w:hAnsi="Arial" w:cs="Arial"/>
                <w:color w:val="000000" w:themeColor="text1"/>
                <w:lang w:val="mn-MN"/>
              </w:rPr>
              <w:t>№</w:t>
            </w:r>
          </w:p>
        </w:tc>
        <w:tc>
          <w:tcPr>
            <w:tcW w:w="8885" w:type="dxa"/>
            <w:shd w:val="clear" w:color="auto" w:fill="F2F2F2" w:themeFill="background1" w:themeFillShade="F2"/>
          </w:tcPr>
          <w:p w14:paraId="7AE5BB2F" w14:textId="77777777" w:rsidR="001E683F" w:rsidRPr="002F59C3" w:rsidRDefault="001E683F" w:rsidP="00662FE6">
            <w:pPr>
              <w:spacing w:before="240" w:after="100" w:afterAutospacing="1" w:line="240" w:lineRule="auto"/>
              <w:rPr>
                <w:rFonts w:ascii="Arial" w:hAnsi="Arial" w:cs="Arial"/>
                <w:color w:val="000000" w:themeColor="text1"/>
                <w:lang w:val="mn-MN"/>
              </w:rPr>
            </w:pPr>
            <w:r w:rsidRPr="002F59C3">
              <w:rPr>
                <w:rFonts w:ascii="Arial" w:hAnsi="Arial" w:cs="Arial"/>
                <w:color w:val="000000" w:themeColor="text1"/>
                <w:lang w:val="mn-MN"/>
              </w:rPr>
              <w:t>Загварын төрөл</w:t>
            </w:r>
          </w:p>
        </w:tc>
      </w:tr>
      <w:tr w:rsidR="00916809" w:rsidRPr="002F59C3" w14:paraId="46BF22D5" w14:textId="77777777" w:rsidTr="0046265B">
        <w:tc>
          <w:tcPr>
            <w:tcW w:w="466" w:type="dxa"/>
            <w:shd w:val="clear" w:color="auto" w:fill="F2F2F2" w:themeFill="background1" w:themeFillShade="F2"/>
          </w:tcPr>
          <w:p w14:paraId="0600AF1E" w14:textId="77777777" w:rsidR="001E683F" w:rsidRPr="002F59C3" w:rsidRDefault="001E683F" w:rsidP="00662FE6">
            <w:pPr>
              <w:spacing w:before="240" w:after="100" w:afterAutospacing="1" w:line="240" w:lineRule="auto"/>
              <w:rPr>
                <w:rFonts w:ascii="Arial" w:hAnsi="Arial" w:cs="Arial"/>
                <w:color w:val="000000" w:themeColor="text1"/>
                <w:lang w:val="mn-MN"/>
              </w:rPr>
            </w:pPr>
            <w:r w:rsidRPr="002F59C3">
              <w:rPr>
                <w:rFonts w:ascii="Arial" w:hAnsi="Arial" w:cs="Arial"/>
                <w:color w:val="000000" w:themeColor="text1"/>
                <w:lang w:val="mn-MN"/>
              </w:rPr>
              <w:t>1</w:t>
            </w:r>
          </w:p>
        </w:tc>
        <w:tc>
          <w:tcPr>
            <w:tcW w:w="8885" w:type="dxa"/>
            <w:shd w:val="clear" w:color="auto" w:fill="F2F2F2" w:themeFill="background1" w:themeFillShade="F2"/>
          </w:tcPr>
          <w:p w14:paraId="634AC6F2" w14:textId="77777777" w:rsidR="001E683F" w:rsidRPr="002F59C3" w:rsidRDefault="001E683F" w:rsidP="00662FE6">
            <w:pPr>
              <w:spacing w:before="240" w:after="100" w:afterAutospacing="1" w:line="240" w:lineRule="auto"/>
              <w:rPr>
                <w:rFonts w:ascii="Arial" w:hAnsi="Arial" w:cs="Arial"/>
                <w:color w:val="000000" w:themeColor="text1"/>
                <w:lang w:val="mn-MN"/>
              </w:rPr>
            </w:pPr>
            <w:r w:rsidRPr="002F59C3">
              <w:rPr>
                <w:rFonts w:ascii="Arial" w:hAnsi="Arial" w:cs="Arial"/>
                <w:color w:val="000000" w:themeColor="text1"/>
                <w:lang w:val="mn-MN"/>
              </w:rPr>
              <w:t xml:space="preserve">Төвлөрсөн удирдлагын загвар </w:t>
            </w:r>
            <w:r w:rsidRPr="002F59C3">
              <w:rPr>
                <w:rFonts w:ascii="Arial" w:hAnsi="Arial" w:cs="Arial"/>
                <w:color w:val="000000" w:themeColor="text1"/>
              </w:rPr>
              <w:t>(centrali</w:t>
            </w:r>
            <w:r w:rsidRPr="002F59C3">
              <w:rPr>
                <w:rFonts w:ascii="Arial" w:hAnsi="Arial" w:cs="Arial"/>
                <w:color w:val="000000" w:themeColor="text1"/>
                <w:lang w:val="tr-TR"/>
              </w:rPr>
              <w:t>s</w:t>
            </w:r>
            <w:r w:rsidRPr="002F59C3">
              <w:rPr>
                <w:rFonts w:ascii="Arial" w:hAnsi="Arial" w:cs="Arial"/>
                <w:color w:val="000000" w:themeColor="text1"/>
              </w:rPr>
              <w:t>ed model)</w:t>
            </w:r>
          </w:p>
        </w:tc>
      </w:tr>
      <w:tr w:rsidR="00916809" w:rsidRPr="00B67CDD" w14:paraId="2CFABCD3" w14:textId="77777777" w:rsidTr="0046265B">
        <w:tc>
          <w:tcPr>
            <w:tcW w:w="466" w:type="dxa"/>
            <w:shd w:val="clear" w:color="auto" w:fill="F2F2F2" w:themeFill="background1" w:themeFillShade="F2"/>
          </w:tcPr>
          <w:p w14:paraId="2DA814F4" w14:textId="77777777" w:rsidR="001E683F" w:rsidRPr="002F59C3" w:rsidRDefault="001E683F" w:rsidP="00662FE6">
            <w:pPr>
              <w:spacing w:before="240" w:after="100" w:afterAutospacing="1" w:line="240" w:lineRule="auto"/>
              <w:rPr>
                <w:rFonts w:ascii="Arial" w:hAnsi="Arial" w:cs="Arial"/>
                <w:color w:val="000000" w:themeColor="text1"/>
                <w:lang w:val="mn-MN"/>
              </w:rPr>
            </w:pPr>
            <w:r w:rsidRPr="002F59C3">
              <w:rPr>
                <w:rFonts w:ascii="Arial" w:hAnsi="Arial" w:cs="Arial"/>
                <w:color w:val="000000" w:themeColor="text1"/>
                <w:lang w:val="mn-MN"/>
              </w:rPr>
              <w:t>2</w:t>
            </w:r>
          </w:p>
        </w:tc>
        <w:tc>
          <w:tcPr>
            <w:tcW w:w="8885" w:type="dxa"/>
            <w:shd w:val="clear" w:color="auto" w:fill="F2F2F2" w:themeFill="background1" w:themeFillShade="F2"/>
          </w:tcPr>
          <w:p w14:paraId="2438AABC" w14:textId="77777777" w:rsidR="001E683F" w:rsidRPr="002F59C3" w:rsidRDefault="001E683F" w:rsidP="00662FE6">
            <w:pPr>
              <w:spacing w:before="240" w:after="100" w:afterAutospacing="1" w:line="240" w:lineRule="auto"/>
              <w:rPr>
                <w:rFonts w:ascii="Arial" w:hAnsi="Arial" w:cs="Arial"/>
                <w:color w:val="000000" w:themeColor="text1"/>
                <w:lang w:val="mn-MN"/>
              </w:rPr>
            </w:pPr>
            <w:r w:rsidRPr="002F59C3">
              <w:rPr>
                <w:rFonts w:ascii="Arial" w:hAnsi="Arial" w:cs="Arial"/>
                <w:color w:val="000000" w:themeColor="text1"/>
                <w:lang w:val="mn-MN"/>
              </w:rPr>
              <w:t>Хоёр яамны удирдлагын загвар (Dual model)</w:t>
            </w:r>
          </w:p>
        </w:tc>
      </w:tr>
      <w:tr w:rsidR="00916809" w:rsidRPr="00B67CDD" w14:paraId="4A442DAA" w14:textId="77777777" w:rsidTr="0046265B">
        <w:tc>
          <w:tcPr>
            <w:tcW w:w="466" w:type="dxa"/>
            <w:shd w:val="clear" w:color="auto" w:fill="F2F2F2" w:themeFill="background1" w:themeFillShade="F2"/>
          </w:tcPr>
          <w:p w14:paraId="2A2AABEB" w14:textId="77777777" w:rsidR="001E683F" w:rsidRPr="002F59C3" w:rsidRDefault="001E683F" w:rsidP="00662FE6">
            <w:pPr>
              <w:spacing w:before="240" w:after="100" w:afterAutospacing="1" w:line="240" w:lineRule="auto"/>
              <w:rPr>
                <w:rFonts w:ascii="Arial" w:hAnsi="Arial" w:cs="Arial"/>
                <w:color w:val="000000" w:themeColor="text1"/>
                <w:lang w:val="mn-MN"/>
              </w:rPr>
            </w:pPr>
            <w:r w:rsidRPr="002F59C3">
              <w:rPr>
                <w:rFonts w:ascii="Arial" w:hAnsi="Arial" w:cs="Arial"/>
                <w:color w:val="000000" w:themeColor="text1"/>
                <w:lang w:val="mn-MN"/>
              </w:rPr>
              <w:t>3</w:t>
            </w:r>
          </w:p>
        </w:tc>
        <w:tc>
          <w:tcPr>
            <w:tcW w:w="8885" w:type="dxa"/>
            <w:shd w:val="clear" w:color="auto" w:fill="F2F2F2" w:themeFill="background1" w:themeFillShade="F2"/>
          </w:tcPr>
          <w:p w14:paraId="421211DD" w14:textId="77777777" w:rsidR="001E683F" w:rsidRPr="002F59C3" w:rsidRDefault="001E683F" w:rsidP="00662FE6">
            <w:pPr>
              <w:spacing w:before="240" w:after="100" w:afterAutospacing="1" w:line="240" w:lineRule="auto"/>
              <w:rPr>
                <w:rFonts w:ascii="Arial" w:hAnsi="Arial" w:cs="Arial"/>
                <w:color w:val="000000" w:themeColor="text1"/>
                <w:lang w:val="mn-MN"/>
              </w:rPr>
            </w:pPr>
            <w:r w:rsidRPr="002F59C3">
              <w:rPr>
                <w:rFonts w:ascii="Arial" w:hAnsi="Arial" w:cs="Arial"/>
                <w:color w:val="000000" w:themeColor="text1"/>
                <w:lang w:val="mn-MN"/>
              </w:rPr>
              <w:t>Хосолмол удирдлагын загвар (Twin track model)</w:t>
            </w:r>
          </w:p>
        </w:tc>
      </w:tr>
      <w:tr w:rsidR="00916809" w:rsidRPr="002F59C3" w14:paraId="17DEAC58" w14:textId="77777777" w:rsidTr="0046265B">
        <w:tc>
          <w:tcPr>
            <w:tcW w:w="466" w:type="dxa"/>
            <w:shd w:val="clear" w:color="auto" w:fill="F2F2F2" w:themeFill="background1" w:themeFillShade="F2"/>
          </w:tcPr>
          <w:p w14:paraId="3498BF8E" w14:textId="77777777" w:rsidR="001E683F" w:rsidRPr="002F59C3" w:rsidRDefault="001E683F" w:rsidP="00662FE6">
            <w:pPr>
              <w:spacing w:before="240" w:after="100" w:afterAutospacing="1" w:line="240" w:lineRule="auto"/>
              <w:rPr>
                <w:rFonts w:ascii="Arial" w:hAnsi="Arial" w:cs="Arial"/>
                <w:color w:val="000000" w:themeColor="text1"/>
                <w:lang w:val="mn-MN"/>
              </w:rPr>
            </w:pPr>
            <w:r w:rsidRPr="002F59C3">
              <w:rPr>
                <w:rFonts w:ascii="Arial" w:hAnsi="Arial" w:cs="Arial"/>
                <w:color w:val="000000" w:themeColor="text1"/>
                <w:lang w:val="mn-MN"/>
              </w:rPr>
              <w:t>4</w:t>
            </w:r>
          </w:p>
        </w:tc>
        <w:tc>
          <w:tcPr>
            <w:tcW w:w="8885" w:type="dxa"/>
            <w:shd w:val="clear" w:color="auto" w:fill="F2F2F2" w:themeFill="background1" w:themeFillShade="F2"/>
          </w:tcPr>
          <w:p w14:paraId="62F97A88" w14:textId="5132E625" w:rsidR="001E683F" w:rsidRPr="002F59C3" w:rsidRDefault="001E683F" w:rsidP="00662FE6">
            <w:pPr>
              <w:spacing w:before="240" w:after="100" w:afterAutospacing="1" w:line="240" w:lineRule="auto"/>
              <w:rPr>
                <w:rFonts w:ascii="Arial" w:hAnsi="Arial" w:cs="Arial"/>
                <w:color w:val="000000" w:themeColor="text1"/>
                <w:lang w:val="mn-MN"/>
              </w:rPr>
            </w:pPr>
            <w:r w:rsidRPr="002F59C3">
              <w:rPr>
                <w:rFonts w:ascii="Arial" w:hAnsi="Arial" w:cs="Arial"/>
                <w:color w:val="000000" w:themeColor="text1"/>
                <w:lang w:val="mn-MN"/>
              </w:rPr>
              <w:t xml:space="preserve">Зохицуулах </w:t>
            </w:r>
            <w:r w:rsidR="00B36B41" w:rsidRPr="002F59C3">
              <w:rPr>
                <w:rFonts w:ascii="Arial" w:hAnsi="Arial" w:cs="Arial"/>
                <w:color w:val="000000" w:themeColor="text1"/>
                <w:lang w:val="mn-MN"/>
              </w:rPr>
              <w:t>байгууллагын</w:t>
            </w:r>
            <w:r w:rsidRPr="002F59C3">
              <w:rPr>
                <w:rFonts w:ascii="Arial" w:hAnsi="Arial" w:cs="Arial"/>
                <w:color w:val="000000" w:themeColor="text1"/>
                <w:lang w:val="mn-MN"/>
              </w:rPr>
              <w:t xml:space="preserve"> загвар (Coordinating agency)</w:t>
            </w:r>
          </w:p>
        </w:tc>
      </w:tr>
      <w:tr w:rsidR="00916809" w:rsidRPr="002F59C3" w14:paraId="638239FA" w14:textId="77777777" w:rsidTr="0046265B">
        <w:tc>
          <w:tcPr>
            <w:tcW w:w="466" w:type="dxa"/>
            <w:shd w:val="clear" w:color="auto" w:fill="F2F2F2" w:themeFill="background1" w:themeFillShade="F2"/>
          </w:tcPr>
          <w:p w14:paraId="548665E3" w14:textId="77777777" w:rsidR="001E683F" w:rsidRPr="002F59C3" w:rsidRDefault="001E683F" w:rsidP="00662FE6">
            <w:pPr>
              <w:spacing w:before="240" w:after="100" w:afterAutospacing="1" w:line="240" w:lineRule="auto"/>
              <w:rPr>
                <w:rFonts w:ascii="Arial" w:hAnsi="Arial" w:cs="Arial"/>
                <w:color w:val="000000" w:themeColor="text1"/>
                <w:lang w:val="mn-MN"/>
              </w:rPr>
            </w:pPr>
            <w:r w:rsidRPr="002F59C3">
              <w:rPr>
                <w:rFonts w:ascii="Arial" w:hAnsi="Arial" w:cs="Arial"/>
                <w:color w:val="000000" w:themeColor="text1"/>
                <w:lang w:val="mn-MN"/>
              </w:rPr>
              <w:t>5</w:t>
            </w:r>
          </w:p>
        </w:tc>
        <w:tc>
          <w:tcPr>
            <w:tcW w:w="8885" w:type="dxa"/>
            <w:shd w:val="clear" w:color="auto" w:fill="F2F2F2" w:themeFill="background1" w:themeFillShade="F2"/>
          </w:tcPr>
          <w:p w14:paraId="42FF9EF7" w14:textId="77777777" w:rsidR="001E683F" w:rsidRPr="002F59C3" w:rsidRDefault="001E683F" w:rsidP="00662FE6">
            <w:pPr>
              <w:spacing w:before="240" w:after="100" w:afterAutospacing="1" w:line="240" w:lineRule="auto"/>
              <w:rPr>
                <w:rFonts w:ascii="Arial" w:hAnsi="Arial" w:cs="Arial"/>
                <w:color w:val="000000" w:themeColor="text1"/>
                <w:lang w:val="mn-MN"/>
              </w:rPr>
            </w:pPr>
            <w:r w:rsidRPr="002F59C3">
              <w:rPr>
                <w:rFonts w:ascii="Arial" w:hAnsi="Arial" w:cs="Arial"/>
                <w:color w:val="000000" w:themeColor="text1"/>
                <w:lang w:val="mn-MN"/>
              </w:rPr>
              <w:t>Төвлөрсөн бус загвар</w:t>
            </w:r>
            <w:r w:rsidRPr="002F59C3">
              <w:rPr>
                <w:rFonts w:ascii="Arial" w:hAnsi="Arial" w:cs="Arial"/>
                <w:color w:val="000000" w:themeColor="text1"/>
              </w:rPr>
              <w:t>(Decentralised model)</w:t>
            </w:r>
          </w:p>
        </w:tc>
      </w:tr>
    </w:tbl>
    <w:p w14:paraId="0536FA53" w14:textId="3C909032" w:rsidR="001E683F" w:rsidRPr="002F59C3" w:rsidRDefault="001E683F" w:rsidP="00662FE6">
      <w:pPr>
        <w:spacing w:before="240" w:after="100" w:afterAutospacing="1" w:line="240" w:lineRule="auto"/>
        <w:ind w:firstLine="720"/>
        <w:jc w:val="both"/>
        <w:rPr>
          <w:rFonts w:ascii="Arial" w:hAnsi="Arial" w:cs="Arial"/>
          <w:iCs/>
          <w:color w:val="000000" w:themeColor="text1"/>
          <w:sz w:val="24"/>
          <w:szCs w:val="24"/>
          <w:lang w:val="mn-MN"/>
        </w:rPr>
      </w:pPr>
      <w:r w:rsidRPr="002F59C3">
        <w:rPr>
          <w:rFonts w:ascii="Arial" w:hAnsi="Arial" w:cs="Arial"/>
          <w:color w:val="000000" w:themeColor="text1"/>
          <w:sz w:val="24"/>
          <w:szCs w:val="24"/>
          <w:lang w:val="mn-MN"/>
        </w:rPr>
        <w:t xml:space="preserve">Төвлөрсөн удирдлагын загвар </w:t>
      </w:r>
      <w:r w:rsidR="00C56F79" w:rsidRPr="002F59C3">
        <w:rPr>
          <w:rFonts w:ascii="Arial" w:hAnsi="Arial" w:cs="Arial"/>
          <w:color w:val="000000" w:themeColor="text1"/>
          <w:sz w:val="24"/>
          <w:szCs w:val="24"/>
        </w:rPr>
        <w:t xml:space="preserve">гэдэг нь </w:t>
      </w:r>
      <w:r w:rsidR="00C56F79" w:rsidRPr="002F59C3">
        <w:rPr>
          <w:rFonts w:ascii="Arial" w:hAnsi="Arial" w:cs="Arial"/>
          <w:color w:val="000000" w:themeColor="text1"/>
          <w:sz w:val="24"/>
          <w:szCs w:val="24"/>
          <w:lang w:val="mn-MN"/>
        </w:rPr>
        <w:t>т</w:t>
      </w:r>
      <w:r w:rsidRPr="002F59C3">
        <w:rPr>
          <w:rFonts w:ascii="Arial" w:hAnsi="Arial" w:cs="Arial"/>
          <w:color w:val="000000" w:themeColor="text1"/>
          <w:sz w:val="24"/>
          <w:szCs w:val="24"/>
          <w:lang w:val="mn-MN"/>
        </w:rPr>
        <w:t xml:space="preserve">өвлөрсөн нэг байгууллага төрийг төлөөлөн ТӨХЭ-ийн хувьцаа эзэмшигчийн эрхийг хэрэгжүүлэн удирдах загвар юм. Тухайн төв байгууллага нь: төрийн тусгай чиг үүрэг бүхий хороо, нэгж, салбарын яам, толгой компани (холдинг), үндэсний баялагийн сан байдаг. </w:t>
      </w:r>
      <w:r w:rsidR="00C56F79" w:rsidRPr="002F59C3">
        <w:rPr>
          <w:rFonts w:ascii="Arial" w:hAnsi="Arial" w:cs="Arial"/>
          <w:color w:val="000000" w:themeColor="text1"/>
          <w:sz w:val="24"/>
          <w:szCs w:val="24"/>
          <w:lang w:val="mn-MN"/>
        </w:rPr>
        <w:t xml:space="preserve">Тухайлбал </w:t>
      </w:r>
      <w:r w:rsidRPr="002F59C3">
        <w:rPr>
          <w:rFonts w:ascii="Arial" w:hAnsi="Arial" w:cs="Arial"/>
          <w:color w:val="000000" w:themeColor="text1"/>
          <w:sz w:val="24"/>
          <w:szCs w:val="24"/>
          <w:lang w:val="mn-MN"/>
        </w:rPr>
        <w:t>Австри, Чили, Колумб, Франц, Грек, Исланд, Нидерланд, Израиль, Итали, Солонгос, Шинэ Зеланд зэрэг улсууд</w:t>
      </w:r>
      <w:r w:rsidR="00C56F79" w:rsidRPr="002F59C3">
        <w:rPr>
          <w:rFonts w:ascii="Arial" w:hAnsi="Arial" w:cs="Arial"/>
          <w:color w:val="000000" w:themeColor="text1"/>
          <w:sz w:val="24"/>
          <w:szCs w:val="24"/>
          <w:lang w:val="mn-MN"/>
        </w:rPr>
        <w:t>ад</w:t>
      </w:r>
      <w:r w:rsidRPr="002F59C3">
        <w:rPr>
          <w:rFonts w:ascii="Arial" w:hAnsi="Arial" w:cs="Arial"/>
          <w:color w:val="000000" w:themeColor="text1"/>
          <w:sz w:val="24"/>
          <w:szCs w:val="24"/>
          <w:lang w:val="mn-MN"/>
        </w:rPr>
        <w:t xml:space="preserve"> төвлөрсөн удирдлагы</w:t>
      </w:r>
      <w:r w:rsidR="00C56F79" w:rsidRPr="002F59C3">
        <w:rPr>
          <w:rFonts w:ascii="Arial" w:hAnsi="Arial" w:cs="Arial"/>
          <w:color w:val="000000" w:themeColor="text1"/>
          <w:sz w:val="24"/>
          <w:szCs w:val="24"/>
          <w:lang w:val="mn-MN"/>
        </w:rPr>
        <w:t xml:space="preserve">г нэг </w:t>
      </w:r>
      <w:r w:rsidRPr="002F59C3">
        <w:rPr>
          <w:rFonts w:ascii="Arial" w:hAnsi="Arial" w:cs="Arial"/>
          <w:color w:val="000000" w:themeColor="text1"/>
          <w:sz w:val="24"/>
          <w:szCs w:val="24"/>
          <w:lang w:val="mn-MN"/>
        </w:rPr>
        <w:t>яам хэрэгжүүлдэг</w:t>
      </w:r>
      <w:r w:rsidRPr="002F59C3">
        <w:rPr>
          <w:rStyle w:val="FootnoteReference"/>
          <w:rFonts w:ascii="Arial" w:hAnsi="Arial" w:cs="Arial"/>
          <w:color w:val="000000" w:themeColor="text1"/>
          <w:sz w:val="24"/>
          <w:szCs w:val="24"/>
          <w:lang w:val="mn-MN"/>
        </w:rPr>
        <w:footnoteReference w:id="35"/>
      </w:r>
      <w:r w:rsidR="00C56F79" w:rsidRPr="002F59C3">
        <w:rPr>
          <w:rFonts w:ascii="Arial" w:hAnsi="Arial" w:cs="Arial"/>
          <w:color w:val="000000" w:themeColor="text1"/>
          <w:sz w:val="24"/>
          <w:szCs w:val="24"/>
          <w:lang w:val="mn-MN"/>
        </w:rPr>
        <w:t xml:space="preserve"> бол </w:t>
      </w:r>
      <w:r w:rsidRPr="002F59C3">
        <w:rPr>
          <w:rFonts w:ascii="Arial" w:hAnsi="Arial" w:cs="Arial"/>
          <w:color w:val="000000" w:themeColor="text1"/>
          <w:sz w:val="24"/>
          <w:szCs w:val="24"/>
          <w:lang w:val="mn-MN"/>
        </w:rPr>
        <w:t>Унгар, Малайз, Сингапур,</w:t>
      </w:r>
      <w:r w:rsidRPr="002F59C3">
        <w:rPr>
          <w:rFonts w:ascii="Arial" w:hAnsi="Arial" w:cs="Arial"/>
          <w:color w:val="000000" w:themeColor="text1"/>
          <w:sz w:val="24"/>
          <w:szCs w:val="24"/>
          <w:lang w:val="tr-TR"/>
        </w:rPr>
        <w:t xml:space="preserve"> Вьетнам, Перу, Бутан</w:t>
      </w:r>
      <w:r w:rsidRPr="002F59C3">
        <w:rPr>
          <w:rFonts w:ascii="Arial" w:hAnsi="Arial" w:cs="Arial"/>
          <w:color w:val="000000" w:themeColor="text1"/>
          <w:sz w:val="24"/>
          <w:szCs w:val="24"/>
          <w:lang w:val="mn-MN"/>
        </w:rPr>
        <w:t xml:space="preserve"> зэрэг улс</w:t>
      </w:r>
      <w:r w:rsidR="00C56F79" w:rsidRPr="002F59C3">
        <w:rPr>
          <w:rFonts w:ascii="Arial" w:hAnsi="Arial" w:cs="Arial"/>
          <w:color w:val="000000" w:themeColor="text1"/>
          <w:sz w:val="24"/>
          <w:szCs w:val="24"/>
          <w:lang w:val="mn-MN"/>
        </w:rPr>
        <w:t>уудад</w:t>
      </w:r>
      <w:r w:rsidRPr="002F59C3">
        <w:rPr>
          <w:rFonts w:ascii="Arial" w:hAnsi="Arial" w:cs="Arial"/>
          <w:color w:val="000000" w:themeColor="text1"/>
          <w:sz w:val="24"/>
          <w:szCs w:val="24"/>
          <w:lang w:val="mn-MN"/>
        </w:rPr>
        <w:t xml:space="preserve"> хувьцаа эзэмшигчийн эрхийг </w:t>
      </w:r>
      <w:r w:rsidRPr="002F59C3">
        <w:rPr>
          <w:rFonts w:ascii="Arial" w:hAnsi="Arial" w:cs="Arial"/>
          <w:color w:val="000000" w:themeColor="text1"/>
          <w:sz w:val="24"/>
          <w:szCs w:val="24"/>
          <w:lang w:val="mn-MN"/>
        </w:rPr>
        <w:lastRenderedPageBreak/>
        <w:t>хэрэгжүүлэх чиг үүргийг нэгдсэн төвлөрсөн удирдлага бүхий толгой компани (холдинг) хэрэгжүүлдэг</w:t>
      </w:r>
      <w:r w:rsidRPr="002F59C3">
        <w:rPr>
          <w:rStyle w:val="FootnoteReference"/>
          <w:rFonts w:ascii="Arial" w:hAnsi="Arial" w:cs="Arial"/>
          <w:color w:val="000000" w:themeColor="text1"/>
          <w:sz w:val="24"/>
          <w:szCs w:val="24"/>
          <w:lang w:val="tr-TR"/>
        </w:rPr>
        <w:footnoteReference w:id="36"/>
      </w:r>
      <w:r w:rsidRPr="002F59C3">
        <w:rPr>
          <w:rFonts w:ascii="Arial" w:hAnsi="Arial" w:cs="Arial"/>
          <w:color w:val="000000" w:themeColor="text1"/>
          <w:sz w:val="24"/>
          <w:szCs w:val="24"/>
          <w:lang w:val="mn-MN"/>
        </w:rPr>
        <w:t>.</w:t>
      </w:r>
    </w:p>
    <w:p w14:paraId="329F5A45" w14:textId="3D92B2E8" w:rsidR="001E683F" w:rsidRPr="002F59C3" w:rsidRDefault="001E683F" w:rsidP="00662FE6">
      <w:pPr>
        <w:spacing w:before="240" w:after="100" w:afterAutospacing="1"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Хоёр яамны удирдлагын загвар </w:t>
      </w:r>
      <w:r w:rsidR="00375588" w:rsidRPr="002F59C3">
        <w:rPr>
          <w:rFonts w:ascii="Arial" w:hAnsi="Arial" w:cs="Arial"/>
          <w:color w:val="000000" w:themeColor="text1"/>
          <w:sz w:val="24"/>
          <w:szCs w:val="24"/>
          <w:lang w:val="mn-MN"/>
        </w:rPr>
        <w:t xml:space="preserve">гэдэг нь  </w:t>
      </w:r>
      <w:r w:rsidRPr="002F59C3">
        <w:rPr>
          <w:rFonts w:ascii="Arial" w:hAnsi="Arial" w:cs="Arial"/>
          <w:color w:val="000000" w:themeColor="text1"/>
          <w:sz w:val="24"/>
          <w:szCs w:val="24"/>
          <w:lang w:val="mn-MN"/>
        </w:rPr>
        <w:t>Сангийн яам болон салбарын нэг яам гэсэн хоёр төрийн байгууллага эсвэл төрийн хоёр өөр байгууллага төрийг төлөөлөн ТӨХЭ-ийн хувьцаа эзэмшигчийн эрхийг хэрэгжүүлдэг загвар юм. Энэ загварын хувьд ихэвчлэн ТӨХЭ-ийн санхүүгийн зорилго, төлөвлөгөөг сангийн яам тодорхойлож харин гүйцэтгэх ажил, стратеги бодлогыг нөгөө салбарын яам (ихэвчлэн 4-6)  тодорхойлох чиг үүрэгтэйгээр оролцдог байна.</w:t>
      </w:r>
    </w:p>
    <w:p w14:paraId="7DEDB04B" w14:textId="3F61F6DB" w:rsidR="001E683F" w:rsidRPr="002F59C3" w:rsidRDefault="001E683F" w:rsidP="00662FE6">
      <w:pPr>
        <w:spacing w:before="240" w:after="100" w:afterAutospacing="1" w:line="240" w:lineRule="auto"/>
        <w:ind w:firstLine="720"/>
        <w:jc w:val="both"/>
        <w:rPr>
          <w:rFonts w:ascii="Arial" w:hAnsi="Arial" w:cs="Arial"/>
          <w:bCs/>
          <w:color w:val="000000" w:themeColor="text1"/>
          <w:sz w:val="24"/>
          <w:szCs w:val="24"/>
          <w:lang w:val="mn-MN"/>
        </w:rPr>
      </w:pPr>
      <w:r w:rsidRPr="002F59C3">
        <w:rPr>
          <w:rFonts w:ascii="Arial" w:hAnsi="Arial" w:cs="Arial"/>
          <w:color w:val="000000" w:themeColor="text1"/>
          <w:sz w:val="24"/>
          <w:szCs w:val="24"/>
          <w:lang w:val="mn-MN"/>
        </w:rPr>
        <w:t xml:space="preserve">Хосолмол удирдлагын загвар </w:t>
      </w:r>
      <w:r w:rsidR="00375588" w:rsidRPr="002F59C3">
        <w:rPr>
          <w:rFonts w:ascii="Arial" w:hAnsi="Arial" w:cs="Arial"/>
          <w:color w:val="000000" w:themeColor="text1"/>
          <w:sz w:val="24"/>
          <w:szCs w:val="24"/>
          <w:lang w:val="mn-MN"/>
        </w:rPr>
        <w:t xml:space="preserve">гэдэг нь </w:t>
      </w:r>
      <w:r w:rsidR="00375588" w:rsidRPr="002F59C3">
        <w:rPr>
          <w:rFonts w:ascii="Arial" w:hAnsi="Arial" w:cs="Arial"/>
          <w:bCs/>
          <w:color w:val="000000" w:themeColor="text1"/>
          <w:sz w:val="24"/>
          <w:szCs w:val="24"/>
          <w:lang w:val="tr-TR"/>
        </w:rPr>
        <w:t>ч</w:t>
      </w:r>
      <w:r w:rsidRPr="002F59C3">
        <w:rPr>
          <w:rFonts w:ascii="Arial" w:hAnsi="Arial" w:cs="Arial"/>
          <w:bCs/>
          <w:color w:val="000000" w:themeColor="text1"/>
          <w:sz w:val="24"/>
          <w:szCs w:val="24"/>
          <w:lang w:val="tr-TR"/>
        </w:rPr>
        <w:t>иг үүргийн хувьд тус загвар нь төвлөрсөн удирдлагын загвартай төс</w:t>
      </w:r>
      <w:r w:rsidRPr="002F59C3">
        <w:rPr>
          <w:rFonts w:ascii="Arial" w:hAnsi="Arial" w:cs="Arial"/>
          <w:bCs/>
          <w:color w:val="000000" w:themeColor="text1"/>
          <w:sz w:val="24"/>
          <w:szCs w:val="24"/>
          <w:lang w:val="mn-MN"/>
        </w:rPr>
        <w:t>тэй</w:t>
      </w:r>
      <w:r w:rsidRPr="002F59C3">
        <w:rPr>
          <w:rFonts w:ascii="Arial" w:hAnsi="Arial" w:cs="Arial"/>
          <w:bCs/>
          <w:color w:val="000000" w:themeColor="text1"/>
          <w:sz w:val="24"/>
          <w:szCs w:val="24"/>
          <w:lang w:val="tr-TR"/>
        </w:rPr>
        <w:t xml:space="preserve"> боловч ТӨ</w:t>
      </w:r>
      <w:r w:rsidRPr="002F59C3">
        <w:rPr>
          <w:rFonts w:ascii="Arial" w:hAnsi="Arial" w:cs="Arial"/>
          <w:bCs/>
          <w:color w:val="000000" w:themeColor="text1"/>
          <w:sz w:val="24"/>
          <w:szCs w:val="24"/>
          <w:lang w:val="mn-MN"/>
        </w:rPr>
        <w:t>ХЭ</w:t>
      </w:r>
      <w:r w:rsidRPr="002F59C3">
        <w:rPr>
          <w:rFonts w:ascii="Arial" w:hAnsi="Arial" w:cs="Arial"/>
          <w:bCs/>
          <w:color w:val="000000" w:themeColor="text1"/>
          <w:sz w:val="24"/>
          <w:szCs w:val="24"/>
          <w:lang w:val="tr-TR"/>
        </w:rPr>
        <w:t>-ийг хоёр хэсэгт ангилж хоёр өөр төрийн байгууллага</w:t>
      </w:r>
      <w:r w:rsidRPr="002F59C3">
        <w:rPr>
          <w:rFonts w:ascii="Arial" w:hAnsi="Arial" w:cs="Arial"/>
          <w:bCs/>
          <w:color w:val="000000" w:themeColor="text1"/>
          <w:sz w:val="24"/>
          <w:szCs w:val="24"/>
          <w:lang w:val="mn-MN"/>
        </w:rPr>
        <w:t xml:space="preserve"> эсвэл компани төрийг төлөөлөн</w:t>
      </w:r>
      <w:r w:rsidRPr="002F59C3">
        <w:rPr>
          <w:rFonts w:ascii="Arial" w:hAnsi="Arial" w:cs="Arial"/>
          <w:bCs/>
          <w:color w:val="000000" w:themeColor="text1"/>
          <w:sz w:val="24"/>
          <w:szCs w:val="24"/>
          <w:lang w:val="tr-TR"/>
        </w:rPr>
        <w:t xml:space="preserve"> хувьцаа эзэмшигчийн эрхийг хэрэгжүүлдэг</w:t>
      </w:r>
      <w:r w:rsidR="00725692" w:rsidRPr="002F59C3">
        <w:rPr>
          <w:rFonts w:ascii="Arial" w:hAnsi="Arial" w:cs="Arial"/>
          <w:bCs/>
          <w:color w:val="000000" w:themeColor="text1"/>
          <w:sz w:val="24"/>
          <w:szCs w:val="24"/>
          <w:lang w:val="tr-TR"/>
        </w:rPr>
        <w:t>. Тухайлбал,</w:t>
      </w:r>
      <w:r w:rsidR="00725692" w:rsidRPr="002F59C3">
        <w:rPr>
          <w:rFonts w:ascii="Arial" w:hAnsi="Arial" w:cs="Arial"/>
          <w:bCs/>
          <w:color w:val="000000" w:themeColor="text1"/>
          <w:sz w:val="24"/>
          <w:szCs w:val="24"/>
          <w:lang w:val="mn-MN"/>
        </w:rPr>
        <w:t xml:space="preserve"> </w:t>
      </w:r>
      <w:r w:rsidRPr="002F59C3">
        <w:rPr>
          <w:rFonts w:ascii="Arial" w:hAnsi="Arial" w:cs="Arial"/>
          <w:color w:val="000000" w:themeColor="text1"/>
          <w:sz w:val="24"/>
          <w:szCs w:val="24"/>
          <w:lang w:val="mn-MN"/>
        </w:rPr>
        <w:t>Бельги улсын хувьд ТӨХЭ-ийг хоёр хэсэгт ангиласан байдаг. Үүнд: 1) ашгийн төлөө үйл ажиллагаа явуулдаг арилжааны ТӨХЭ болон 2 ) “бие даасан төрийн өмчит компани” ангилалд багтах тусгай таван ТӨХЭ-үүд  (SNCB, Infrabel, Belgocontrol, bPost, Proximus) юм. Эхний ангилал болох ашгийн төлөө, арилжааны ангилалд багтдаг ТӨХЭ-ийн удирдлагыг Federal Holding and Investment Company (FPIM) гэсэн компани хэрэгжүүлдэг байна. Хоёр дахь ангиллын ТӨХЭ-ийг ЗГ-ийн зүгээс бие даан удирдлагыг хэрэгжүүлдэг байна. FPIM нь холдинг компани бөгөөд 100 хувь ТӨХЭ бөгөөд стратегийн ач холбогдол бүхий ТӨХЭ-д санхүүжилт өгөх мөн толгой компанийн чиг үүргийг давхар гүйцэтгэдэг байна</w:t>
      </w:r>
      <w:r w:rsidRPr="002F59C3">
        <w:rPr>
          <w:rStyle w:val="FootnoteReference"/>
          <w:rFonts w:ascii="Arial" w:hAnsi="Arial" w:cs="Arial"/>
          <w:color w:val="000000" w:themeColor="text1"/>
          <w:sz w:val="24"/>
          <w:szCs w:val="24"/>
          <w:lang w:val="mn-MN"/>
        </w:rPr>
        <w:footnoteReference w:id="37"/>
      </w:r>
      <w:r w:rsidRPr="002F59C3">
        <w:rPr>
          <w:rFonts w:ascii="Arial" w:hAnsi="Arial" w:cs="Arial"/>
          <w:color w:val="000000" w:themeColor="text1"/>
          <w:sz w:val="24"/>
          <w:szCs w:val="24"/>
          <w:lang w:val="mn-MN"/>
        </w:rPr>
        <w:t>.</w:t>
      </w:r>
    </w:p>
    <w:p w14:paraId="3804D574" w14:textId="4774E574" w:rsidR="001E683F" w:rsidRPr="002F59C3" w:rsidRDefault="001E683F" w:rsidP="00662FE6">
      <w:pPr>
        <w:spacing w:before="240" w:after="100" w:afterAutospacing="1"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Зохицуулах </w:t>
      </w:r>
      <w:r w:rsidR="00450A62" w:rsidRPr="002F59C3">
        <w:rPr>
          <w:rFonts w:ascii="Arial" w:hAnsi="Arial" w:cs="Arial"/>
          <w:color w:val="000000" w:themeColor="text1"/>
          <w:sz w:val="24"/>
          <w:szCs w:val="24"/>
          <w:lang w:val="mn-MN"/>
        </w:rPr>
        <w:t>байгууллагын</w:t>
      </w:r>
      <w:r w:rsidRPr="002F59C3">
        <w:rPr>
          <w:rFonts w:ascii="Arial" w:hAnsi="Arial" w:cs="Arial"/>
          <w:color w:val="000000" w:themeColor="text1"/>
          <w:sz w:val="24"/>
          <w:szCs w:val="24"/>
          <w:lang w:val="mn-MN"/>
        </w:rPr>
        <w:t xml:space="preserve"> загвар</w:t>
      </w:r>
      <w:r w:rsidR="00DA2FFD" w:rsidRPr="002F59C3">
        <w:rPr>
          <w:rFonts w:ascii="Arial" w:hAnsi="Arial" w:cs="Arial"/>
          <w:color w:val="000000" w:themeColor="text1"/>
          <w:sz w:val="24"/>
          <w:szCs w:val="24"/>
          <w:lang w:val="mn-MN"/>
        </w:rPr>
        <w:t xml:space="preserve"> гэдэг нь х</w:t>
      </w:r>
      <w:r w:rsidRPr="002F59C3">
        <w:rPr>
          <w:rFonts w:ascii="Arial" w:hAnsi="Arial" w:cs="Arial"/>
          <w:color w:val="000000" w:themeColor="text1"/>
          <w:sz w:val="24"/>
          <w:szCs w:val="24"/>
          <w:lang w:val="mn-MN"/>
        </w:rPr>
        <w:t xml:space="preserve">увьцаа эзэмшигчийн эрхийг хэрэгжүүлэх чиг үүрэг бүхий яам болон төрийн байгууллагад ТӨХЭ-ийн ажлын гүйцэтгэлийг хянах, техник болон үйл ажиллагаатай холбоотойгоор зөвлөх, хоорондын уялдаа холбоог зохицуулах чиг үүрэг бүхий тусгай нэгж, агентлаг байгуулан хэрэгжүүлдэг загвар юм. Бусад улсын практикаас үзэхэд </w:t>
      </w:r>
      <w:r w:rsidR="00450A62" w:rsidRPr="002F59C3">
        <w:rPr>
          <w:rFonts w:ascii="Arial" w:hAnsi="Arial" w:cs="Arial"/>
          <w:color w:val="000000" w:themeColor="text1"/>
          <w:sz w:val="24"/>
          <w:szCs w:val="24"/>
          <w:lang w:val="mn-MN"/>
        </w:rPr>
        <w:t>з</w:t>
      </w:r>
      <w:r w:rsidRPr="002F59C3">
        <w:rPr>
          <w:rFonts w:ascii="Arial" w:hAnsi="Arial" w:cs="Arial"/>
          <w:color w:val="000000" w:themeColor="text1"/>
          <w:sz w:val="24"/>
          <w:szCs w:val="24"/>
          <w:lang w:val="mn-MN"/>
        </w:rPr>
        <w:t>охицуулах</w:t>
      </w:r>
      <w:r w:rsidR="00450A62" w:rsidRPr="002F59C3">
        <w:rPr>
          <w:rFonts w:ascii="Arial" w:hAnsi="Arial" w:cs="Arial"/>
          <w:color w:val="000000" w:themeColor="text1"/>
          <w:sz w:val="24"/>
          <w:szCs w:val="24"/>
          <w:lang w:val="mn-MN"/>
        </w:rPr>
        <w:t xml:space="preserve"> байгууллагын</w:t>
      </w:r>
      <w:r w:rsidRPr="002F59C3">
        <w:rPr>
          <w:rFonts w:ascii="Arial" w:hAnsi="Arial" w:cs="Arial"/>
          <w:color w:val="000000" w:themeColor="text1"/>
          <w:sz w:val="24"/>
          <w:szCs w:val="24"/>
          <w:lang w:val="mn-MN"/>
        </w:rPr>
        <w:t xml:space="preserve"> бүрэн эрх нь яам төрийн байгууллагын бүрэн эрхтэй харьцуулхад харьцангуй хязгаарлагдмал байдаг.</w:t>
      </w:r>
    </w:p>
    <w:p w14:paraId="50894EFE" w14:textId="69649EF6" w:rsidR="001E683F" w:rsidRPr="002F59C3" w:rsidRDefault="00DA2FFD" w:rsidP="00662FE6">
      <w:pPr>
        <w:spacing w:before="240" w:after="100" w:afterAutospacing="1"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Тухайлбал, </w:t>
      </w:r>
      <w:r w:rsidR="001E683F" w:rsidRPr="002F59C3">
        <w:rPr>
          <w:rFonts w:ascii="Arial" w:hAnsi="Arial" w:cs="Arial"/>
          <w:color w:val="000000" w:themeColor="text1"/>
          <w:sz w:val="24"/>
          <w:szCs w:val="24"/>
          <w:lang w:val="mn-MN"/>
        </w:rPr>
        <w:t xml:space="preserve">Коста Рика, Латви, Литва, Филиппин, </w:t>
      </w:r>
      <w:r w:rsidR="001E683F" w:rsidRPr="002F59C3">
        <w:rPr>
          <w:rFonts w:ascii="Arial" w:hAnsi="Arial" w:cs="Arial"/>
          <w:color w:val="000000" w:themeColor="text1"/>
          <w:sz w:val="24"/>
          <w:szCs w:val="24"/>
          <w:lang w:val="tr-TR"/>
        </w:rPr>
        <w:t xml:space="preserve">Энэтхэг </w:t>
      </w:r>
      <w:r w:rsidR="001E683F" w:rsidRPr="002F59C3">
        <w:rPr>
          <w:rFonts w:ascii="Arial" w:hAnsi="Arial" w:cs="Arial"/>
          <w:color w:val="000000" w:themeColor="text1"/>
          <w:sz w:val="24"/>
          <w:szCs w:val="24"/>
          <w:lang w:val="mn-MN"/>
        </w:rPr>
        <w:t>зэрэг улс орнууд зохицуулах нэгж байгуулах загварыг хэрэгжүүлж байна. Тухайлбал, Коста Рика улс</w:t>
      </w:r>
      <w:r w:rsidRPr="002F59C3">
        <w:rPr>
          <w:rFonts w:ascii="Arial" w:hAnsi="Arial" w:cs="Arial"/>
          <w:color w:val="000000" w:themeColor="text1"/>
          <w:sz w:val="24"/>
          <w:szCs w:val="24"/>
          <w:lang w:val="mn-MN"/>
        </w:rPr>
        <w:t>ын</w:t>
      </w:r>
      <w:r w:rsidR="001E683F" w:rsidRPr="002F59C3">
        <w:rPr>
          <w:rFonts w:ascii="Arial" w:hAnsi="Arial" w:cs="Arial"/>
          <w:b/>
          <w:color w:val="000000" w:themeColor="text1"/>
          <w:sz w:val="24"/>
          <w:szCs w:val="24"/>
          <w:lang w:val="mn-MN"/>
        </w:rPr>
        <w:t xml:space="preserve"> </w:t>
      </w:r>
      <w:r w:rsidR="001E683F" w:rsidRPr="002F59C3">
        <w:rPr>
          <w:rFonts w:ascii="Arial" w:hAnsi="Arial" w:cs="Arial"/>
          <w:color w:val="000000" w:themeColor="text1"/>
          <w:sz w:val="24"/>
          <w:szCs w:val="24"/>
          <w:lang w:val="mn-MN"/>
        </w:rPr>
        <w:t xml:space="preserve">тусгай зөвлөх чиг үүрэг бүхий нэгж </w:t>
      </w:r>
      <w:r w:rsidR="001E683F" w:rsidRPr="002F59C3">
        <w:rPr>
          <w:rFonts w:ascii="Arial" w:hAnsi="Arial" w:cs="Arial"/>
          <w:color w:val="000000" w:themeColor="text1"/>
          <w:sz w:val="24"/>
          <w:szCs w:val="24"/>
          <w:lang w:val="tr-TR"/>
        </w:rPr>
        <w:t>(</w:t>
      </w:r>
      <w:r w:rsidR="001E683F" w:rsidRPr="002F59C3">
        <w:rPr>
          <w:rFonts w:ascii="Arial" w:hAnsi="Arial" w:cs="Arial"/>
          <w:color w:val="000000" w:themeColor="text1"/>
          <w:sz w:val="24"/>
          <w:szCs w:val="24"/>
          <w:lang w:val="mn-MN"/>
        </w:rPr>
        <w:t>ТӨК-ийн удирдлага зохицуулах ерөнхий газар</w:t>
      </w:r>
      <w:r w:rsidR="001E683F" w:rsidRPr="002F59C3">
        <w:rPr>
          <w:rFonts w:ascii="Arial" w:hAnsi="Arial" w:cs="Arial"/>
          <w:color w:val="000000" w:themeColor="text1"/>
          <w:sz w:val="24"/>
          <w:szCs w:val="24"/>
          <w:lang w:val="tr-TR"/>
        </w:rPr>
        <w:t>)</w:t>
      </w:r>
      <w:r w:rsidR="001E683F" w:rsidRPr="002F59C3">
        <w:rPr>
          <w:rFonts w:ascii="Arial" w:hAnsi="Arial" w:cs="Arial"/>
          <w:color w:val="000000" w:themeColor="text1"/>
          <w:sz w:val="24"/>
          <w:szCs w:val="24"/>
          <w:lang w:val="mn-MN"/>
        </w:rPr>
        <w:t xml:space="preserve"> </w:t>
      </w:r>
      <w:r w:rsidRPr="002F59C3">
        <w:rPr>
          <w:rFonts w:ascii="Arial" w:hAnsi="Arial" w:cs="Arial"/>
          <w:color w:val="000000" w:themeColor="text1"/>
          <w:sz w:val="24"/>
          <w:szCs w:val="24"/>
          <w:lang w:val="mn-MN"/>
        </w:rPr>
        <w:t xml:space="preserve">нь </w:t>
      </w:r>
      <w:r w:rsidR="001E683F" w:rsidRPr="002F59C3">
        <w:rPr>
          <w:rFonts w:ascii="Arial" w:hAnsi="Arial" w:cs="Arial"/>
          <w:color w:val="000000" w:themeColor="text1"/>
          <w:sz w:val="24"/>
          <w:szCs w:val="24"/>
          <w:lang w:val="mn-MN"/>
        </w:rPr>
        <w:t>Ерөнхийлөгчийн шууд харъяа зөвлөх чиг үүрэг бүхий байгууллагын статустай байдаг. Харин Филиппин улсын хувьд засгийн газрын харъяа “</w:t>
      </w:r>
      <w:r w:rsidR="001E683F" w:rsidRPr="002F59C3">
        <w:rPr>
          <w:rFonts w:ascii="Arial" w:hAnsi="Arial" w:cs="Arial"/>
          <w:color w:val="000000" w:themeColor="text1"/>
          <w:sz w:val="24"/>
          <w:szCs w:val="24"/>
          <w:lang w:val="tr-TR"/>
        </w:rPr>
        <w:t>G</w:t>
      </w:r>
      <w:r w:rsidR="001E683F" w:rsidRPr="002F59C3">
        <w:rPr>
          <w:rFonts w:ascii="Arial" w:hAnsi="Arial" w:cs="Arial"/>
          <w:color w:val="000000" w:themeColor="text1"/>
          <w:sz w:val="24"/>
          <w:szCs w:val="24"/>
          <w:lang w:val="mn-MN"/>
        </w:rPr>
        <w:t>overnment-owned and controlled corporation</w:t>
      </w:r>
      <w:r w:rsidR="001E683F" w:rsidRPr="002F59C3">
        <w:rPr>
          <w:rFonts w:ascii="Arial" w:hAnsi="Arial" w:cs="Arial"/>
          <w:color w:val="000000" w:themeColor="text1"/>
          <w:sz w:val="24"/>
          <w:szCs w:val="24"/>
          <w:lang w:val="tr-TR"/>
        </w:rPr>
        <w:t xml:space="preserve"> </w:t>
      </w:r>
      <w:r w:rsidR="001E683F" w:rsidRPr="002F59C3">
        <w:rPr>
          <w:rFonts w:ascii="Arial" w:hAnsi="Arial" w:cs="Arial"/>
          <w:color w:val="000000" w:themeColor="text1"/>
          <w:sz w:val="24"/>
          <w:szCs w:val="24"/>
          <w:lang w:val="mn-MN"/>
        </w:rPr>
        <w:t>(GOCC)” нь зохицуулах чиг үүрэг бүхий нэгж бөгөөд ТӨХЭ-ийн ТУЗ-ийг томилох, сонгон шалгаруулах чиг үүргийг гүйцэтгэдэг байна. GOCC-ийн удирдлагын бүрэн эрхийг төрийг төлөөлөн Ерөнхийлөгч хэрэгжүүлдэг ба түүнийг төлөөлөн Засаглалын хороо (Governance Commission) бүрэн эрхийг хэрэгжүүлдэг байна</w:t>
      </w:r>
      <w:r w:rsidR="001E683F" w:rsidRPr="002F59C3">
        <w:rPr>
          <w:rStyle w:val="FootnoteReference"/>
          <w:rFonts w:ascii="Arial" w:hAnsi="Arial" w:cs="Arial"/>
          <w:color w:val="000000" w:themeColor="text1"/>
          <w:sz w:val="24"/>
          <w:szCs w:val="24"/>
          <w:lang w:val="mn-MN"/>
        </w:rPr>
        <w:footnoteReference w:id="38"/>
      </w:r>
      <w:r w:rsidR="001E683F" w:rsidRPr="002F59C3">
        <w:rPr>
          <w:rFonts w:ascii="Arial" w:hAnsi="Arial" w:cs="Arial"/>
          <w:color w:val="000000" w:themeColor="text1"/>
          <w:sz w:val="24"/>
          <w:szCs w:val="24"/>
          <w:lang w:val="mn-MN"/>
        </w:rPr>
        <w:t xml:space="preserve">. </w:t>
      </w:r>
      <w:r w:rsidR="001E683F" w:rsidRPr="002F59C3">
        <w:rPr>
          <w:rFonts w:ascii="Arial" w:hAnsi="Arial" w:cs="Arial"/>
          <w:bCs/>
          <w:color w:val="000000" w:themeColor="text1"/>
          <w:sz w:val="24"/>
          <w:szCs w:val="24"/>
          <w:lang w:val="mn-MN"/>
        </w:rPr>
        <w:t>Энэтхэг</w:t>
      </w:r>
      <w:r w:rsidR="001E683F" w:rsidRPr="002F59C3">
        <w:rPr>
          <w:rFonts w:ascii="Arial" w:hAnsi="Arial" w:cs="Arial"/>
          <w:bCs/>
          <w:color w:val="000000" w:themeColor="text1"/>
          <w:sz w:val="24"/>
          <w:szCs w:val="24"/>
          <w:lang w:val="tr-TR"/>
        </w:rPr>
        <w:t xml:space="preserve"> улсад</w:t>
      </w:r>
      <w:r w:rsidR="001E683F" w:rsidRPr="002F59C3">
        <w:rPr>
          <w:rFonts w:ascii="Arial" w:hAnsi="Arial" w:cs="Arial"/>
          <w:color w:val="000000" w:themeColor="text1"/>
          <w:sz w:val="24"/>
          <w:szCs w:val="24"/>
          <w:lang w:val="tr-TR"/>
        </w:rPr>
        <w:t xml:space="preserve"> </w:t>
      </w:r>
      <w:r w:rsidR="001E683F" w:rsidRPr="002F59C3">
        <w:rPr>
          <w:rFonts w:ascii="Arial" w:hAnsi="Arial" w:cs="Arial"/>
          <w:color w:val="000000" w:themeColor="text1"/>
          <w:sz w:val="24"/>
          <w:szCs w:val="24"/>
          <w:lang w:val="mn-MN"/>
        </w:rPr>
        <w:t>“</w:t>
      </w:r>
      <w:r w:rsidR="001E683F" w:rsidRPr="002F59C3">
        <w:rPr>
          <w:rFonts w:ascii="Arial" w:hAnsi="Arial" w:cs="Arial"/>
          <w:color w:val="000000" w:themeColor="text1"/>
          <w:sz w:val="24"/>
          <w:szCs w:val="24"/>
          <w:lang w:val="tr-TR"/>
        </w:rPr>
        <w:t xml:space="preserve">Department of Public Enterprises </w:t>
      </w:r>
      <w:r w:rsidR="001E683F" w:rsidRPr="002F59C3">
        <w:rPr>
          <w:rFonts w:ascii="Arial" w:hAnsi="Arial" w:cs="Arial"/>
          <w:color w:val="000000" w:themeColor="text1"/>
          <w:sz w:val="24"/>
          <w:szCs w:val="24"/>
          <w:lang w:val="mn-MN"/>
        </w:rPr>
        <w:t>(</w:t>
      </w:r>
      <w:r w:rsidR="001E683F" w:rsidRPr="002F59C3">
        <w:rPr>
          <w:rFonts w:ascii="Arial" w:hAnsi="Arial" w:cs="Arial"/>
          <w:color w:val="000000" w:themeColor="text1"/>
          <w:sz w:val="24"/>
          <w:szCs w:val="24"/>
          <w:lang w:val="tr-TR"/>
        </w:rPr>
        <w:t>DEP)</w:t>
      </w:r>
      <w:r w:rsidR="001E683F" w:rsidRPr="002F59C3">
        <w:rPr>
          <w:rFonts w:ascii="Arial" w:hAnsi="Arial" w:cs="Arial"/>
          <w:color w:val="000000" w:themeColor="text1"/>
          <w:sz w:val="24"/>
          <w:szCs w:val="24"/>
          <w:lang w:val="mn-MN"/>
        </w:rPr>
        <w:t>”</w:t>
      </w:r>
      <w:r w:rsidR="001E683F" w:rsidRPr="002F59C3">
        <w:rPr>
          <w:rFonts w:ascii="Arial" w:hAnsi="Arial" w:cs="Arial"/>
          <w:color w:val="000000" w:themeColor="text1"/>
          <w:sz w:val="24"/>
          <w:szCs w:val="24"/>
          <w:lang w:val="tr-TR"/>
        </w:rPr>
        <w:t xml:space="preserve"> нь </w:t>
      </w:r>
      <w:r w:rsidR="001E683F" w:rsidRPr="002F59C3">
        <w:rPr>
          <w:rFonts w:ascii="Arial" w:hAnsi="Arial" w:cs="Arial"/>
          <w:color w:val="000000" w:themeColor="text1"/>
          <w:sz w:val="24"/>
          <w:szCs w:val="24"/>
          <w:lang w:val="tr-TR"/>
        </w:rPr>
        <w:lastRenderedPageBreak/>
        <w:t>ТӨ</w:t>
      </w:r>
      <w:r w:rsidR="001E683F" w:rsidRPr="002F59C3">
        <w:rPr>
          <w:rFonts w:ascii="Arial" w:hAnsi="Arial" w:cs="Arial"/>
          <w:color w:val="000000" w:themeColor="text1"/>
          <w:sz w:val="24"/>
          <w:szCs w:val="24"/>
          <w:lang w:val="mn-MN"/>
        </w:rPr>
        <w:t>ХЭ</w:t>
      </w:r>
      <w:r w:rsidR="001E683F" w:rsidRPr="002F59C3">
        <w:rPr>
          <w:rFonts w:ascii="Arial" w:hAnsi="Arial" w:cs="Arial"/>
          <w:color w:val="000000" w:themeColor="text1"/>
          <w:sz w:val="24"/>
          <w:szCs w:val="24"/>
          <w:lang w:val="tr-TR"/>
        </w:rPr>
        <w:t>-ний удирдлагын үйл ажиллагаанд  зөвлөх болон зохицуулах чиг үүрэг бүхий байгууллага юм. DEP нь ТӨ</w:t>
      </w:r>
      <w:r w:rsidR="001E683F" w:rsidRPr="002F59C3">
        <w:rPr>
          <w:rFonts w:ascii="Arial" w:hAnsi="Arial" w:cs="Arial"/>
          <w:color w:val="000000" w:themeColor="text1"/>
          <w:sz w:val="24"/>
          <w:szCs w:val="24"/>
          <w:lang w:val="mn-MN"/>
        </w:rPr>
        <w:t>ХЭ</w:t>
      </w:r>
      <w:r w:rsidR="001E683F" w:rsidRPr="002F59C3">
        <w:rPr>
          <w:rFonts w:ascii="Arial" w:hAnsi="Arial" w:cs="Arial"/>
          <w:color w:val="000000" w:themeColor="text1"/>
          <w:sz w:val="24"/>
          <w:szCs w:val="24"/>
          <w:lang w:val="tr-TR"/>
        </w:rPr>
        <w:t>-ний засаглалын зөвлөмж боловсруулах, ТӨ</w:t>
      </w:r>
      <w:r w:rsidR="001E683F" w:rsidRPr="002F59C3">
        <w:rPr>
          <w:rFonts w:ascii="Arial" w:hAnsi="Arial" w:cs="Arial"/>
          <w:color w:val="000000" w:themeColor="text1"/>
          <w:sz w:val="24"/>
          <w:szCs w:val="24"/>
          <w:lang w:val="mn-MN"/>
        </w:rPr>
        <w:t>ХЭ</w:t>
      </w:r>
      <w:r w:rsidR="001E683F" w:rsidRPr="002F59C3">
        <w:rPr>
          <w:rFonts w:ascii="Arial" w:hAnsi="Arial" w:cs="Arial"/>
          <w:color w:val="000000" w:themeColor="text1"/>
          <w:sz w:val="24"/>
          <w:szCs w:val="24"/>
          <w:lang w:val="tr-TR"/>
        </w:rPr>
        <w:t>-ийн зорилго, үйл ажиллагааг хөгжүүлэхд дэмжлэг үзүүлэх, олон нийт болон парламентад холбогдох мэдээлэлийг өгөх чиг үүргийг гүйцэтгэдэг байна</w:t>
      </w:r>
      <w:r w:rsidR="001E683F" w:rsidRPr="002F59C3">
        <w:rPr>
          <w:rStyle w:val="FootnoteReference"/>
          <w:rFonts w:ascii="Arial" w:hAnsi="Arial" w:cs="Arial"/>
          <w:color w:val="000000" w:themeColor="text1"/>
          <w:sz w:val="24"/>
          <w:szCs w:val="24"/>
          <w:lang w:val="tr-TR"/>
        </w:rPr>
        <w:footnoteReference w:id="39"/>
      </w:r>
      <w:r w:rsidR="001E683F" w:rsidRPr="002F59C3">
        <w:rPr>
          <w:rFonts w:ascii="Arial" w:hAnsi="Arial" w:cs="Arial"/>
          <w:color w:val="000000" w:themeColor="text1"/>
          <w:sz w:val="24"/>
          <w:szCs w:val="24"/>
          <w:lang w:val="tr-TR"/>
        </w:rPr>
        <w:t>.</w:t>
      </w:r>
      <w:r w:rsidR="001E683F" w:rsidRPr="002F59C3">
        <w:rPr>
          <w:rFonts w:ascii="Arial" w:hAnsi="Arial" w:cs="Arial"/>
          <w:color w:val="000000" w:themeColor="text1"/>
          <w:sz w:val="24"/>
          <w:szCs w:val="24"/>
          <w:lang w:val="mn-MN"/>
        </w:rPr>
        <w:t xml:space="preserve"> </w:t>
      </w:r>
    </w:p>
    <w:p w14:paraId="0DF6DF59" w14:textId="194EA836" w:rsidR="001E683F" w:rsidRPr="002F59C3" w:rsidRDefault="001E683F" w:rsidP="00662FE6">
      <w:pPr>
        <w:spacing w:before="240" w:after="100" w:afterAutospacing="1" w:line="240" w:lineRule="auto"/>
        <w:ind w:firstLine="720"/>
        <w:jc w:val="both"/>
        <w:rPr>
          <w:rFonts w:ascii="Arial" w:hAnsi="Arial" w:cs="Arial"/>
          <w:color w:val="000000" w:themeColor="text1"/>
          <w:sz w:val="24"/>
          <w:szCs w:val="24"/>
          <w:lang w:val="tr-TR"/>
        </w:rPr>
      </w:pPr>
      <w:r w:rsidRPr="002F59C3">
        <w:rPr>
          <w:rFonts w:ascii="Arial" w:hAnsi="Arial" w:cs="Arial"/>
          <w:color w:val="000000" w:themeColor="text1"/>
          <w:sz w:val="24"/>
          <w:szCs w:val="24"/>
          <w:lang w:val="mn-MN"/>
        </w:rPr>
        <w:t xml:space="preserve">Төвлөрсөн бус загвар </w:t>
      </w:r>
      <w:r w:rsidR="001E7C03" w:rsidRPr="002F59C3">
        <w:rPr>
          <w:rFonts w:ascii="Arial" w:hAnsi="Arial" w:cs="Arial"/>
          <w:color w:val="000000" w:themeColor="text1"/>
          <w:sz w:val="24"/>
          <w:szCs w:val="24"/>
          <w:lang w:val="tr-TR"/>
        </w:rPr>
        <w:t>гэдэг нь н</w:t>
      </w:r>
      <w:r w:rsidRPr="002F59C3">
        <w:rPr>
          <w:rFonts w:ascii="Arial" w:hAnsi="Arial" w:cs="Arial"/>
          <w:color w:val="000000" w:themeColor="text1"/>
          <w:sz w:val="24"/>
          <w:szCs w:val="24"/>
          <w:lang w:val="mn-MN"/>
        </w:rPr>
        <w:t>эг байгууллага эсвэл салбарын яам төрийг төлөөлөн хувьцаа эзэмшигчийн чиг үүргийг хэрэгжүүлэхийг зөвшөөрдөггүй ба тухайн ТӨХЭ-ийн хамаарах салбарын яам эсвэл төрийн байгууллага хувьцаа эзэмшигчийн эрхийг хэрэгжүүлдэг загвар юм. Хувьцаа эзэмшигчийн чиг үүргийг хэрэгжүүлэх эрхийг гол төлөв ТӨХЭ-ийн үйл ажиллагаатай уялдуулан салбарын яамны бүрэн эрхийн хүрээнд багтдаг байна. Аргентин, Болгар, Герман, Япон, Мексик, Украйн зэрэг улсууд төвлөрсөн бус загварыг хэрэгжүүлж байна. Тухайлбал, Болгар улсын хувьд</w:t>
      </w:r>
      <w:r w:rsidRPr="002F59C3">
        <w:rPr>
          <w:rFonts w:ascii="Arial" w:hAnsi="Arial" w:cs="Arial"/>
          <w:b/>
          <w:color w:val="000000" w:themeColor="text1"/>
          <w:sz w:val="24"/>
          <w:szCs w:val="24"/>
          <w:lang w:val="mn-MN"/>
        </w:rPr>
        <w:t xml:space="preserve"> </w:t>
      </w:r>
      <w:r w:rsidRPr="002F59C3">
        <w:rPr>
          <w:rFonts w:ascii="Arial" w:hAnsi="Arial" w:cs="Arial"/>
          <w:color w:val="000000" w:themeColor="text1"/>
          <w:sz w:val="24"/>
          <w:szCs w:val="24"/>
          <w:lang w:val="mn-MN"/>
        </w:rPr>
        <w:t>2020 оны</w:t>
      </w:r>
      <w:r w:rsidRPr="002F59C3">
        <w:rPr>
          <w:rFonts w:ascii="Arial" w:hAnsi="Arial" w:cs="Arial"/>
          <w:b/>
          <w:color w:val="000000" w:themeColor="text1"/>
          <w:sz w:val="24"/>
          <w:szCs w:val="24"/>
          <w:lang w:val="mn-MN"/>
        </w:rPr>
        <w:t xml:space="preserve"> </w:t>
      </w:r>
      <w:r w:rsidRPr="002F59C3">
        <w:rPr>
          <w:rFonts w:ascii="Arial" w:hAnsi="Arial" w:cs="Arial"/>
          <w:color w:val="000000" w:themeColor="text1"/>
          <w:sz w:val="24"/>
          <w:szCs w:val="24"/>
          <w:lang w:val="mn-MN"/>
        </w:rPr>
        <w:t>байдлаар</w:t>
      </w:r>
      <w:r w:rsidRPr="002F59C3">
        <w:rPr>
          <w:rFonts w:ascii="Arial" w:hAnsi="Arial" w:cs="Arial"/>
          <w:b/>
          <w:color w:val="000000" w:themeColor="text1"/>
          <w:sz w:val="24"/>
          <w:szCs w:val="24"/>
          <w:lang w:val="mn-MN"/>
        </w:rPr>
        <w:t xml:space="preserve"> </w:t>
      </w:r>
      <w:r w:rsidRPr="002F59C3">
        <w:rPr>
          <w:rFonts w:ascii="Arial" w:hAnsi="Arial" w:cs="Arial"/>
          <w:color w:val="000000" w:themeColor="text1"/>
          <w:sz w:val="24"/>
          <w:szCs w:val="24"/>
          <w:lang w:val="mn-MN"/>
        </w:rPr>
        <w:t xml:space="preserve">221 ТӨХЭ–дэд нийт 17 яам хувьцаа эзэмшигчийн эрхийг хэрэгжүүлж байна.  </w:t>
      </w:r>
    </w:p>
    <w:p w14:paraId="3B8AE226" w14:textId="3547CAC9" w:rsidR="002E407A" w:rsidRPr="002F59C3" w:rsidRDefault="005E345C" w:rsidP="00662FE6">
      <w:pPr>
        <w:spacing w:before="240" w:line="240" w:lineRule="auto"/>
        <w:jc w:val="both"/>
        <w:rPr>
          <w:rFonts w:ascii="Arial" w:hAnsi="Arial" w:cs="Arial"/>
          <w:b/>
          <w:bCs/>
          <w:color w:val="000000" w:themeColor="text1"/>
          <w:sz w:val="24"/>
          <w:szCs w:val="24"/>
          <w:lang w:val="mn-MN" w:eastAsia="ja-JP"/>
        </w:rPr>
      </w:pPr>
      <w:r w:rsidRPr="002F59C3">
        <w:rPr>
          <w:rFonts w:ascii="Arial" w:hAnsi="Arial" w:cs="Arial"/>
          <w:b/>
          <w:bCs/>
          <w:color w:val="000000" w:themeColor="text1"/>
          <w:sz w:val="24"/>
          <w:szCs w:val="24"/>
          <w:lang w:val="mn-MN" w:eastAsia="ja-JP"/>
        </w:rPr>
        <w:t>Төрийн өмчийн үл хөдлөх эд хөрөнгийн удирдлага</w:t>
      </w:r>
    </w:p>
    <w:p w14:paraId="135E81B0" w14:textId="0AFF05F9" w:rsidR="0026244C" w:rsidRPr="002F59C3" w:rsidRDefault="0026244C" w:rsidP="00662FE6">
      <w:pPr>
        <w:spacing w:before="240" w:line="240" w:lineRule="auto"/>
        <w:jc w:val="both"/>
        <w:rPr>
          <w:rFonts w:ascii="Arial" w:hAnsi="Arial" w:cs="Arial"/>
          <w:b/>
          <w:bCs/>
          <w:i/>
          <w:iCs/>
          <w:color w:val="000000" w:themeColor="text1"/>
          <w:sz w:val="24"/>
          <w:szCs w:val="24"/>
          <w:lang w:val="mn-MN" w:eastAsia="ja-JP"/>
        </w:rPr>
      </w:pPr>
      <w:r w:rsidRPr="002F59C3">
        <w:rPr>
          <w:rFonts w:ascii="Arial" w:hAnsi="Arial" w:cs="Arial"/>
          <w:b/>
          <w:bCs/>
          <w:i/>
          <w:iCs/>
          <w:color w:val="000000" w:themeColor="text1"/>
          <w:sz w:val="24"/>
          <w:szCs w:val="24"/>
          <w:lang w:val="mn-MN" w:eastAsia="ja-JP"/>
        </w:rPr>
        <w:t>Эстони улсын RKAS</w:t>
      </w:r>
    </w:p>
    <w:p w14:paraId="1C5A080B" w14:textId="0BAA72FE" w:rsidR="00355FFC" w:rsidRPr="002F59C3" w:rsidRDefault="00355FFC"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Эстони ул</w:t>
      </w:r>
      <w:r w:rsidR="008F5952" w:rsidRPr="002F59C3">
        <w:rPr>
          <w:rFonts w:ascii="Arial" w:hAnsi="Arial" w:cs="Arial"/>
          <w:color w:val="000000" w:themeColor="text1"/>
          <w:sz w:val="24"/>
          <w:szCs w:val="24"/>
          <w:lang w:val="mn-MN" w:eastAsia="ja-JP"/>
        </w:rPr>
        <w:t>сад</w:t>
      </w:r>
      <w:r w:rsidRPr="002F59C3">
        <w:rPr>
          <w:rFonts w:ascii="Arial" w:hAnsi="Arial" w:cs="Arial"/>
          <w:color w:val="000000" w:themeColor="text1"/>
          <w:sz w:val="24"/>
          <w:szCs w:val="24"/>
          <w:lang w:val="mn-MN" w:eastAsia="ja-JP"/>
        </w:rPr>
        <w:t xml:space="preserve"> төрийн өмчий</w:t>
      </w:r>
      <w:r w:rsidR="00F14CE1" w:rsidRPr="002F59C3">
        <w:rPr>
          <w:rFonts w:ascii="Arial" w:hAnsi="Arial" w:cs="Arial"/>
          <w:color w:val="000000" w:themeColor="text1"/>
          <w:sz w:val="24"/>
          <w:szCs w:val="24"/>
          <w:lang w:val="mn-MN" w:eastAsia="ja-JP"/>
        </w:rPr>
        <w:t>н</w:t>
      </w:r>
      <w:r w:rsidR="00D116F1" w:rsidRPr="002F59C3">
        <w:rPr>
          <w:rFonts w:ascii="Arial" w:hAnsi="Arial" w:cs="Arial"/>
          <w:color w:val="000000" w:themeColor="text1"/>
          <w:sz w:val="24"/>
          <w:szCs w:val="24"/>
          <w:lang w:val="mn-MN" w:eastAsia="ja-JP"/>
        </w:rPr>
        <w:t xml:space="preserve"> </w:t>
      </w:r>
      <w:r w:rsidR="00F14CE1" w:rsidRPr="002F59C3">
        <w:rPr>
          <w:rFonts w:ascii="Arial" w:hAnsi="Arial" w:cs="Arial"/>
          <w:color w:val="000000" w:themeColor="text1"/>
          <w:sz w:val="24"/>
          <w:szCs w:val="24"/>
          <w:lang w:val="mn-MN" w:eastAsia="ja-JP"/>
        </w:rPr>
        <w:t>удирдлагыг</w:t>
      </w:r>
      <w:r w:rsidR="004C2501" w:rsidRPr="002F59C3">
        <w:rPr>
          <w:rFonts w:ascii="Arial" w:hAnsi="Arial" w:cs="Arial"/>
          <w:color w:val="000000" w:themeColor="text1"/>
          <w:sz w:val="24"/>
          <w:szCs w:val="24"/>
          <w:lang w:val="mn-MN" w:eastAsia="ja-JP"/>
        </w:rPr>
        <w:t xml:space="preserve"> </w:t>
      </w:r>
      <w:r w:rsidRPr="002F59C3">
        <w:rPr>
          <w:rFonts w:ascii="Arial" w:hAnsi="Arial" w:cs="Arial"/>
          <w:color w:val="000000" w:themeColor="text1"/>
          <w:sz w:val="24"/>
          <w:szCs w:val="24"/>
          <w:lang w:val="mn-MN" w:eastAsia="ja-JP"/>
        </w:rPr>
        <w:t xml:space="preserve">үр ашигтай, ил тод, хариуцлагатай байлгах зорилго </w:t>
      </w:r>
      <w:r w:rsidR="004C2501" w:rsidRPr="002F59C3">
        <w:rPr>
          <w:rFonts w:ascii="Arial" w:hAnsi="Arial" w:cs="Arial"/>
          <w:color w:val="000000" w:themeColor="text1"/>
          <w:sz w:val="24"/>
          <w:szCs w:val="24"/>
          <w:lang w:val="mn-MN" w:eastAsia="ja-JP"/>
        </w:rPr>
        <w:t xml:space="preserve">бүхий </w:t>
      </w:r>
      <w:r w:rsidRPr="002F59C3">
        <w:rPr>
          <w:rFonts w:ascii="Arial" w:hAnsi="Arial" w:cs="Arial"/>
          <w:color w:val="000000" w:themeColor="text1"/>
          <w:sz w:val="24"/>
          <w:szCs w:val="24"/>
          <w:lang w:val="mn-MN" w:eastAsia="ja-JP"/>
        </w:rPr>
        <w:t xml:space="preserve">хэд хэдэн байгууллага </w:t>
      </w:r>
      <w:r w:rsidR="004C2501" w:rsidRPr="002F59C3">
        <w:rPr>
          <w:rFonts w:ascii="Arial" w:hAnsi="Arial" w:cs="Arial"/>
          <w:color w:val="000000" w:themeColor="text1"/>
          <w:sz w:val="24"/>
          <w:szCs w:val="24"/>
          <w:lang w:val="mn-MN" w:eastAsia="ja-JP"/>
        </w:rPr>
        <w:t>үйл ажиллагаа явуулдаг</w:t>
      </w:r>
      <w:r w:rsidRPr="002F59C3">
        <w:rPr>
          <w:rFonts w:ascii="Arial" w:hAnsi="Arial" w:cs="Arial"/>
          <w:color w:val="000000" w:themeColor="text1"/>
          <w:sz w:val="24"/>
          <w:szCs w:val="24"/>
          <w:lang w:val="mn-MN" w:eastAsia="ja-JP"/>
        </w:rPr>
        <w:t xml:space="preserve">. </w:t>
      </w:r>
      <w:r w:rsidR="00F14CE1" w:rsidRPr="002F59C3">
        <w:rPr>
          <w:rFonts w:ascii="Arial" w:hAnsi="Arial" w:cs="Arial"/>
          <w:color w:val="000000" w:themeColor="text1"/>
          <w:sz w:val="24"/>
          <w:szCs w:val="24"/>
          <w:lang w:val="mn-MN" w:eastAsia="ja-JP"/>
        </w:rPr>
        <w:t>Эдгээрийн</w:t>
      </w:r>
      <w:r w:rsidRPr="002F59C3">
        <w:rPr>
          <w:rFonts w:ascii="Arial" w:hAnsi="Arial" w:cs="Arial"/>
          <w:color w:val="000000" w:themeColor="text1"/>
          <w:sz w:val="24"/>
          <w:szCs w:val="24"/>
          <w:lang w:val="mn-MN" w:eastAsia="ja-JP"/>
        </w:rPr>
        <w:t xml:space="preserve"> </w:t>
      </w:r>
      <w:r w:rsidR="00D116F1" w:rsidRPr="002F59C3">
        <w:rPr>
          <w:rFonts w:ascii="Arial" w:hAnsi="Arial" w:cs="Arial"/>
          <w:color w:val="000000" w:themeColor="text1"/>
          <w:sz w:val="24"/>
          <w:szCs w:val="24"/>
          <w:lang w:val="mn-MN" w:eastAsia="ja-JP"/>
        </w:rPr>
        <w:t xml:space="preserve">нэг </w:t>
      </w:r>
      <w:r w:rsidRPr="002F59C3">
        <w:rPr>
          <w:rFonts w:ascii="Arial" w:hAnsi="Arial" w:cs="Arial"/>
          <w:color w:val="000000" w:themeColor="text1"/>
          <w:sz w:val="24"/>
          <w:szCs w:val="24"/>
          <w:lang w:val="mn-MN" w:eastAsia="ja-JP"/>
        </w:rPr>
        <w:t xml:space="preserve">нь </w:t>
      </w:r>
      <w:r w:rsidR="009C5146" w:rsidRPr="002F59C3">
        <w:rPr>
          <w:rFonts w:ascii="Arial" w:hAnsi="Arial" w:cs="Arial"/>
          <w:color w:val="000000" w:themeColor="text1"/>
          <w:sz w:val="24"/>
          <w:szCs w:val="24"/>
          <w:lang w:val="mn-MN" w:eastAsia="ja-JP"/>
        </w:rPr>
        <w:t xml:space="preserve">төрийн үл хөдлөх эд хөрөнгийг хариуцсан </w:t>
      </w:r>
      <w:r w:rsidR="00F14CE1" w:rsidRPr="002F59C3">
        <w:rPr>
          <w:rFonts w:ascii="Arial" w:hAnsi="Arial" w:cs="Arial"/>
          <w:color w:val="000000" w:themeColor="text1"/>
          <w:sz w:val="24"/>
          <w:szCs w:val="24"/>
          <w:lang w:val="mn-MN" w:eastAsia="ja-JP"/>
        </w:rPr>
        <w:t xml:space="preserve">RKAS </w:t>
      </w:r>
      <w:r w:rsidRPr="002F59C3">
        <w:rPr>
          <w:rFonts w:ascii="Arial" w:hAnsi="Arial" w:cs="Arial"/>
          <w:color w:val="000000" w:themeColor="text1"/>
          <w:sz w:val="24"/>
          <w:szCs w:val="24"/>
          <w:lang w:val="mn-MN" w:eastAsia="ja-JP"/>
        </w:rPr>
        <w:t>(</w:t>
      </w:r>
      <w:r w:rsidR="00F14CE1" w:rsidRPr="002F59C3">
        <w:rPr>
          <w:rFonts w:ascii="Arial" w:hAnsi="Arial" w:cs="Arial"/>
          <w:color w:val="000000" w:themeColor="text1"/>
          <w:sz w:val="24"/>
          <w:szCs w:val="24"/>
          <w:lang w:val="mn-MN" w:eastAsia="ja-JP"/>
        </w:rPr>
        <w:t>Riigi Kinnisvara AS</w:t>
      </w:r>
      <w:r w:rsidRPr="002F59C3">
        <w:rPr>
          <w:rFonts w:ascii="Arial" w:hAnsi="Arial" w:cs="Arial"/>
          <w:color w:val="000000" w:themeColor="text1"/>
          <w:sz w:val="24"/>
          <w:szCs w:val="24"/>
          <w:lang w:val="mn-MN" w:eastAsia="ja-JP"/>
        </w:rPr>
        <w:t>) юм.</w:t>
      </w:r>
      <w:r w:rsidR="00830078" w:rsidRPr="002F59C3">
        <w:rPr>
          <w:rStyle w:val="FootnoteReference"/>
          <w:rFonts w:ascii="Arial" w:hAnsi="Arial" w:cs="Arial"/>
          <w:color w:val="000000" w:themeColor="text1"/>
          <w:sz w:val="24"/>
          <w:szCs w:val="24"/>
          <w:lang w:val="mn-MN" w:eastAsia="ja-JP"/>
        </w:rPr>
        <w:footnoteReference w:id="40"/>
      </w:r>
      <w:r w:rsidRPr="002F59C3">
        <w:rPr>
          <w:rFonts w:ascii="Arial" w:hAnsi="Arial" w:cs="Arial"/>
          <w:color w:val="000000" w:themeColor="text1"/>
          <w:sz w:val="24"/>
          <w:szCs w:val="24"/>
          <w:lang w:val="mn-MN" w:eastAsia="ja-JP"/>
        </w:rPr>
        <w:t xml:space="preserve"> </w:t>
      </w:r>
    </w:p>
    <w:p w14:paraId="44F33CFA" w14:textId="250A41FB" w:rsidR="00355FFC" w:rsidRPr="002F59C3" w:rsidRDefault="00355FFC"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RKAS нь 2001 онд байгуулагдсан бөгөөд төрийн өмчит үл хөдлөх </w:t>
      </w:r>
      <w:r w:rsidR="00944AE6" w:rsidRPr="002F59C3">
        <w:rPr>
          <w:rFonts w:ascii="Arial" w:hAnsi="Arial" w:cs="Arial"/>
          <w:color w:val="000000" w:themeColor="text1"/>
          <w:sz w:val="24"/>
          <w:szCs w:val="24"/>
          <w:lang w:val="mn-MN" w:eastAsia="ja-JP"/>
        </w:rPr>
        <w:t xml:space="preserve">эд </w:t>
      </w:r>
      <w:r w:rsidRPr="002F59C3">
        <w:rPr>
          <w:rFonts w:ascii="Arial" w:hAnsi="Arial" w:cs="Arial"/>
          <w:color w:val="000000" w:themeColor="text1"/>
          <w:sz w:val="24"/>
          <w:szCs w:val="24"/>
          <w:lang w:val="mn-MN" w:eastAsia="ja-JP"/>
        </w:rPr>
        <w:t xml:space="preserve">хөрөнгийн менежмент, хөгжүүлэлт, засвар үйлчилгээ зэрэг үйл ажиллагааг хариуцдаг </w:t>
      </w:r>
      <w:r w:rsidR="00F14CE1" w:rsidRPr="002F59C3">
        <w:rPr>
          <w:rFonts w:ascii="Arial" w:hAnsi="Arial" w:cs="Arial"/>
          <w:color w:val="000000" w:themeColor="text1"/>
          <w:sz w:val="24"/>
          <w:szCs w:val="24"/>
          <w:lang w:val="mn-MN" w:eastAsia="ja-JP"/>
        </w:rPr>
        <w:t xml:space="preserve">100% </w:t>
      </w:r>
      <w:r w:rsidRPr="002F59C3">
        <w:rPr>
          <w:rFonts w:ascii="Arial" w:hAnsi="Arial" w:cs="Arial"/>
          <w:color w:val="000000" w:themeColor="text1"/>
          <w:sz w:val="24"/>
          <w:szCs w:val="24"/>
          <w:lang w:val="mn-MN" w:eastAsia="ja-JP"/>
        </w:rPr>
        <w:t>төрийн өмчит компани юм.</w:t>
      </w:r>
      <w:r w:rsidR="009C5146" w:rsidRPr="002F59C3">
        <w:rPr>
          <w:rStyle w:val="FootnoteReference"/>
          <w:rFonts w:ascii="Arial" w:hAnsi="Arial" w:cs="Arial"/>
          <w:color w:val="000000" w:themeColor="text1"/>
          <w:sz w:val="24"/>
          <w:szCs w:val="24"/>
          <w:lang w:val="mn-MN" w:eastAsia="ja-JP"/>
        </w:rPr>
        <w:footnoteReference w:id="41"/>
      </w:r>
      <w:r w:rsidRPr="002F59C3">
        <w:rPr>
          <w:rFonts w:ascii="Arial" w:hAnsi="Arial" w:cs="Arial"/>
          <w:color w:val="000000" w:themeColor="text1"/>
          <w:sz w:val="24"/>
          <w:szCs w:val="24"/>
          <w:lang w:val="mn-MN" w:eastAsia="ja-JP"/>
        </w:rPr>
        <w:t xml:space="preserve"> Тус</w:t>
      </w:r>
      <w:r w:rsidR="00F14CE1" w:rsidRPr="002F59C3">
        <w:rPr>
          <w:rFonts w:ascii="Arial" w:hAnsi="Arial" w:cs="Arial"/>
          <w:color w:val="000000" w:themeColor="text1"/>
          <w:sz w:val="24"/>
          <w:szCs w:val="24"/>
          <w:lang w:val="mn-MN" w:eastAsia="ja-JP"/>
        </w:rPr>
        <w:t xml:space="preserve"> компани</w:t>
      </w:r>
      <w:r w:rsidR="005E0975" w:rsidRPr="002F59C3">
        <w:rPr>
          <w:rFonts w:ascii="Arial" w:hAnsi="Arial" w:cs="Arial"/>
          <w:color w:val="000000" w:themeColor="text1"/>
          <w:sz w:val="24"/>
          <w:szCs w:val="24"/>
          <w:lang w:val="mn-MN" w:eastAsia="ja-JP"/>
        </w:rPr>
        <w:t>йн зорилго нь эхэндээ төрийн өмчит оффис барилга байгуул</w:t>
      </w:r>
      <w:r w:rsidR="00944AE6" w:rsidRPr="002F59C3">
        <w:rPr>
          <w:rFonts w:ascii="Arial" w:hAnsi="Arial" w:cs="Arial"/>
          <w:color w:val="000000" w:themeColor="text1"/>
          <w:sz w:val="24"/>
          <w:szCs w:val="24"/>
          <w:lang w:val="mn-MN" w:eastAsia="ja-JP"/>
        </w:rPr>
        <w:t>ам</w:t>
      </w:r>
      <w:r w:rsidR="005E0975" w:rsidRPr="002F59C3">
        <w:rPr>
          <w:rFonts w:ascii="Arial" w:hAnsi="Arial" w:cs="Arial"/>
          <w:color w:val="000000" w:themeColor="text1"/>
          <w:sz w:val="24"/>
          <w:szCs w:val="24"/>
          <w:lang w:val="mn-MN" w:eastAsia="ja-JP"/>
        </w:rPr>
        <w:t>жийн удирдлага байсан бол, сүүлийн үед сургууль, бусад тусгай зорилго бүхий байгууламжийн удирдлагыг хариуцах болсон</w:t>
      </w:r>
      <w:r w:rsidRPr="002F59C3">
        <w:rPr>
          <w:rFonts w:ascii="Arial" w:hAnsi="Arial" w:cs="Arial"/>
          <w:color w:val="000000" w:themeColor="text1"/>
          <w:sz w:val="24"/>
          <w:szCs w:val="24"/>
          <w:lang w:val="mn-MN" w:eastAsia="ja-JP"/>
        </w:rPr>
        <w:t>.</w:t>
      </w:r>
      <w:r w:rsidR="009C5146" w:rsidRPr="002F59C3">
        <w:rPr>
          <w:rStyle w:val="FootnoteReference"/>
          <w:rFonts w:ascii="Arial" w:hAnsi="Arial" w:cs="Arial"/>
          <w:color w:val="000000" w:themeColor="text1"/>
          <w:sz w:val="24"/>
          <w:szCs w:val="24"/>
          <w:lang w:val="mn-MN" w:eastAsia="ja-JP"/>
        </w:rPr>
        <w:footnoteReference w:id="42"/>
      </w:r>
      <w:r w:rsidR="0063161D" w:rsidRPr="002F59C3">
        <w:rPr>
          <w:rFonts w:ascii="Arial" w:hAnsi="Arial" w:cs="Arial"/>
          <w:color w:val="000000" w:themeColor="text1"/>
          <w:sz w:val="24"/>
          <w:szCs w:val="24"/>
          <w:lang w:val="mn-MN" w:eastAsia="ja-JP"/>
        </w:rPr>
        <w:t xml:space="preserve"> </w:t>
      </w:r>
      <w:r w:rsidR="00944AE6" w:rsidRPr="002F59C3">
        <w:rPr>
          <w:rFonts w:ascii="Arial" w:hAnsi="Arial" w:cs="Arial"/>
          <w:color w:val="000000" w:themeColor="text1"/>
          <w:sz w:val="24"/>
          <w:szCs w:val="24"/>
          <w:lang w:val="mn-MN" w:eastAsia="ja-JP"/>
        </w:rPr>
        <w:t xml:space="preserve">Үүнд: </w:t>
      </w:r>
    </w:p>
    <w:p w14:paraId="1381BB0D" w14:textId="6932D7F7" w:rsidR="00944AE6" w:rsidRPr="002F59C3" w:rsidRDefault="0063161D" w:rsidP="00662FE6">
      <w:pPr>
        <w:pStyle w:val="ListParagraph"/>
        <w:numPr>
          <w:ilvl w:val="0"/>
          <w:numId w:val="33"/>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Сургуулийн барилга, байгууламж;</w:t>
      </w:r>
    </w:p>
    <w:p w14:paraId="31AB41B8" w14:textId="5E942048" w:rsidR="0063161D" w:rsidRPr="002F59C3" w:rsidRDefault="0063161D" w:rsidP="00662FE6">
      <w:pPr>
        <w:pStyle w:val="ListParagraph"/>
        <w:numPr>
          <w:ilvl w:val="0"/>
          <w:numId w:val="33"/>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Соёлын барилга, байгууламж;</w:t>
      </w:r>
    </w:p>
    <w:p w14:paraId="74BE9E6F" w14:textId="776A8CD8" w:rsidR="0063161D" w:rsidRPr="002F59C3" w:rsidRDefault="0063161D" w:rsidP="00662FE6">
      <w:pPr>
        <w:pStyle w:val="ListParagraph"/>
        <w:numPr>
          <w:ilvl w:val="0"/>
          <w:numId w:val="33"/>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Шүүхийн барилга, байгууламж, шүүх хуралдааны танхим;</w:t>
      </w:r>
    </w:p>
    <w:p w14:paraId="42771863" w14:textId="526C8F65" w:rsidR="00355FFC" w:rsidRPr="002F59C3" w:rsidRDefault="00355FFC" w:rsidP="00662FE6">
      <w:p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RKAS-ийн үндсэн зорилго нь:</w:t>
      </w:r>
      <w:r w:rsidR="009C5146" w:rsidRPr="002F59C3">
        <w:rPr>
          <w:rStyle w:val="FootnoteReference"/>
          <w:rFonts w:ascii="Arial" w:hAnsi="Arial" w:cs="Arial"/>
          <w:color w:val="000000" w:themeColor="text1"/>
          <w:sz w:val="24"/>
          <w:szCs w:val="24"/>
          <w:lang w:val="mn-MN" w:eastAsia="ja-JP"/>
        </w:rPr>
        <w:footnoteReference w:id="43"/>
      </w:r>
    </w:p>
    <w:p w14:paraId="346DC220" w14:textId="7032C13C" w:rsidR="00DB0B90" w:rsidRPr="002F59C3" w:rsidRDefault="00DB0B90" w:rsidP="00662FE6">
      <w:pPr>
        <w:numPr>
          <w:ilvl w:val="0"/>
          <w:numId w:val="34"/>
        </w:numPr>
        <w:spacing w:before="240" w:after="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Төрийн өмчийн үл хөдлөх эд хөрөнгийн нэгдсэн төлөвлөлт, удирлагыг хэрэгжүүлэх;</w:t>
      </w:r>
    </w:p>
    <w:p w14:paraId="6DEF786F" w14:textId="54CC15D0" w:rsidR="00355FFC" w:rsidRPr="002F59C3" w:rsidRDefault="00355FFC" w:rsidP="00662FE6">
      <w:pPr>
        <w:numPr>
          <w:ilvl w:val="0"/>
          <w:numId w:val="34"/>
        </w:numPr>
        <w:spacing w:before="240" w:after="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Төрийн өмчийн үл хөдлөх </w:t>
      </w:r>
      <w:r w:rsidR="0063161D" w:rsidRPr="002F59C3">
        <w:rPr>
          <w:rFonts w:ascii="Arial" w:hAnsi="Arial" w:cs="Arial"/>
          <w:color w:val="000000" w:themeColor="text1"/>
          <w:sz w:val="24"/>
          <w:szCs w:val="24"/>
          <w:lang w:val="mn-MN" w:eastAsia="ja-JP"/>
        </w:rPr>
        <w:t xml:space="preserve">эд </w:t>
      </w:r>
      <w:r w:rsidRPr="002F59C3">
        <w:rPr>
          <w:rFonts w:ascii="Arial" w:hAnsi="Arial" w:cs="Arial"/>
          <w:color w:val="000000" w:themeColor="text1"/>
          <w:sz w:val="24"/>
          <w:szCs w:val="24"/>
          <w:lang w:val="mn-MN" w:eastAsia="ja-JP"/>
        </w:rPr>
        <w:t>хөрөнгийг үр ашигтай удирдах;</w:t>
      </w:r>
    </w:p>
    <w:p w14:paraId="16EC3ECD" w14:textId="77777777" w:rsidR="00355FFC" w:rsidRPr="002F59C3" w:rsidRDefault="00355FFC" w:rsidP="00662FE6">
      <w:pPr>
        <w:numPr>
          <w:ilvl w:val="0"/>
          <w:numId w:val="34"/>
        </w:numPr>
        <w:spacing w:before="240" w:after="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lastRenderedPageBreak/>
        <w:t>Төрийн байгууллагуудын үйл ажиллагаанд тохирсон барилга байгууламжийг хөгжүүлэх;</w:t>
      </w:r>
    </w:p>
    <w:p w14:paraId="0031F759" w14:textId="55A4AA7D" w:rsidR="00355FFC" w:rsidRPr="002F59C3" w:rsidRDefault="00355FFC" w:rsidP="00662FE6">
      <w:pPr>
        <w:numPr>
          <w:ilvl w:val="0"/>
          <w:numId w:val="34"/>
        </w:numPr>
        <w:spacing w:before="240" w:after="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Засвар үйлчилгээ, шинэчлэлийн ажлуудыг удирдах;</w:t>
      </w:r>
    </w:p>
    <w:p w14:paraId="17EABFA4" w14:textId="14A297D4" w:rsidR="00355FFC" w:rsidRPr="002F59C3" w:rsidRDefault="00355FFC" w:rsidP="00662FE6">
      <w:pPr>
        <w:numPr>
          <w:ilvl w:val="0"/>
          <w:numId w:val="34"/>
        </w:numPr>
        <w:spacing w:before="240" w:after="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Төрийн өмчит үл хөдлөх </w:t>
      </w:r>
      <w:r w:rsidR="000F6A65" w:rsidRPr="002F59C3">
        <w:rPr>
          <w:rFonts w:ascii="Arial" w:hAnsi="Arial" w:cs="Arial"/>
          <w:color w:val="000000" w:themeColor="text1"/>
          <w:sz w:val="24"/>
          <w:szCs w:val="24"/>
          <w:lang w:val="mn-MN" w:eastAsia="ja-JP"/>
        </w:rPr>
        <w:t xml:space="preserve">эд </w:t>
      </w:r>
      <w:r w:rsidRPr="002F59C3">
        <w:rPr>
          <w:rFonts w:ascii="Arial" w:hAnsi="Arial" w:cs="Arial"/>
          <w:color w:val="000000" w:themeColor="text1"/>
          <w:sz w:val="24"/>
          <w:szCs w:val="24"/>
          <w:lang w:val="mn-MN" w:eastAsia="ja-JP"/>
        </w:rPr>
        <w:t>хөрөнгийн хөрөнгө оруулалтын үр ашгийг нэмэгдүүлэх;</w:t>
      </w:r>
    </w:p>
    <w:p w14:paraId="23C6B3CC" w14:textId="27B111B9" w:rsidR="00355FFC" w:rsidRPr="002F59C3" w:rsidRDefault="00355FFC" w:rsidP="00662FE6">
      <w:pPr>
        <w:numPr>
          <w:ilvl w:val="0"/>
          <w:numId w:val="34"/>
        </w:numPr>
        <w:spacing w:before="240" w:after="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Ил тод байдал, санхүүгийн сахилга баттай менежментийг хэрэгжүүлэх.</w:t>
      </w:r>
    </w:p>
    <w:p w14:paraId="18EC6A51" w14:textId="4FDDFB69" w:rsidR="00355FFC" w:rsidRPr="002F59C3" w:rsidRDefault="00BF51B2"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noProof/>
          <w:color w:val="000000" w:themeColor="text1"/>
        </w:rPr>
        <w:drawing>
          <wp:anchor distT="0" distB="0" distL="114300" distR="114300" simplePos="0" relativeHeight="251658240" behindDoc="1" locked="0" layoutInCell="1" allowOverlap="1" wp14:anchorId="2C401F64" wp14:editId="12CCD289">
            <wp:simplePos x="0" y="0"/>
            <wp:positionH relativeFrom="margin">
              <wp:posOffset>2898140</wp:posOffset>
            </wp:positionH>
            <wp:positionV relativeFrom="paragraph">
              <wp:posOffset>260985</wp:posOffset>
            </wp:positionV>
            <wp:extent cx="3048000" cy="2842895"/>
            <wp:effectExtent l="0" t="0" r="0" b="0"/>
            <wp:wrapTight wrapText="bothSides">
              <wp:wrapPolygon edited="0">
                <wp:start x="0" y="0"/>
                <wp:lineTo x="0" y="21421"/>
                <wp:lineTo x="21465" y="21421"/>
                <wp:lineTo x="21465" y="0"/>
                <wp:lineTo x="0" y="0"/>
              </wp:wrapPolygon>
            </wp:wrapTight>
            <wp:docPr id="1247545868" name="Picture 1" descr="Struktuur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uktuur E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8000" cy="2842895"/>
                    </a:xfrm>
                    <a:prstGeom prst="rect">
                      <a:avLst/>
                    </a:prstGeom>
                    <a:noFill/>
                    <a:ln>
                      <a:noFill/>
                    </a:ln>
                  </pic:spPr>
                </pic:pic>
              </a:graphicData>
            </a:graphic>
            <wp14:sizeRelH relativeFrom="page">
              <wp14:pctWidth>0</wp14:pctWidth>
            </wp14:sizeRelH>
            <wp14:sizeRelV relativeFrom="page">
              <wp14:pctHeight>0</wp14:pctHeight>
            </wp14:sizeRelV>
          </wp:anchor>
        </w:drawing>
      </w:r>
      <w:r w:rsidR="00355FFC" w:rsidRPr="002F59C3">
        <w:rPr>
          <w:rFonts w:ascii="Arial" w:hAnsi="Arial" w:cs="Arial"/>
          <w:color w:val="000000" w:themeColor="text1"/>
          <w:sz w:val="24"/>
          <w:szCs w:val="24"/>
          <w:lang w:val="mn-MN" w:eastAsia="ja-JP"/>
        </w:rPr>
        <w:t>RKAS нь төрийн өмчийн үл хөдлөх хөрөнгийн хөгжүүлэлтийг зах зээлийн зарчмаар явуулдаг бөгөөд Эстонийн Сангийн яам</w:t>
      </w:r>
      <w:r w:rsidR="005E0975" w:rsidRPr="002F59C3">
        <w:rPr>
          <w:rFonts w:ascii="Arial" w:hAnsi="Arial" w:cs="Arial"/>
          <w:color w:val="000000" w:themeColor="text1"/>
          <w:sz w:val="24"/>
          <w:szCs w:val="24"/>
          <w:lang w:val="mn-MN" w:eastAsia="ja-JP"/>
        </w:rPr>
        <w:t xml:space="preserve"> хувьцааг нь эзэмшдэг байна</w:t>
      </w:r>
      <w:r w:rsidR="00355FFC" w:rsidRPr="002F59C3">
        <w:rPr>
          <w:rFonts w:ascii="Arial" w:hAnsi="Arial" w:cs="Arial"/>
          <w:color w:val="000000" w:themeColor="text1"/>
          <w:sz w:val="24"/>
          <w:szCs w:val="24"/>
          <w:lang w:val="mn-MN" w:eastAsia="ja-JP"/>
        </w:rPr>
        <w:t>.</w:t>
      </w:r>
      <w:r w:rsidR="00EA15A6" w:rsidRPr="002F59C3">
        <w:rPr>
          <w:rFonts w:ascii="Arial" w:hAnsi="Arial" w:cs="Arial"/>
          <w:color w:val="000000" w:themeColor="text1"/>
          <w:sz w:val="24"/>
          <w:szCs w:val="24"/>
          <w:lang w:val="mn-MN" w:eastAsia="ja-JP"/>
        </w:rPr>
        <w:t xml:space="preserve"> RKAS-ийн эрх зүйн байдал нь компанийн хэлбэр тул түүний бүхий л үйл ажиллагаа нь компанийн зарчмаар явагдана.</w:t>
      </w:r>
      <w:r w:rsidR="00AB50C0" w:rsidRPr="002F59C3">
        <w:rPr>
          <w:rStyle w:val="FootnoteReference"/>
          <w:rFonts w:ascii="Arial" w:hAnsi="Arial" w:cs="Arial"/>
          <w:color w:val="000000" w:themeColor="text1"/>
          <w:sz w:val="24"/>
          <w:szCs w:val="24"/>
          <w:lang w:val="mn-MN" w:eastAsia="ja-JP"/>
        </w:rPr>
        <w:footnoteReference w:id="44"/>
      </w:r>
      <w:r w:rsidR="00EA15A6" w:rsidRPr="002F59C3">
        <w:rPr>
          <w:rFonts w:ascii="Arial" w:hAnsi="Arial" w:cs="Arial"/>
          <w:color w:val="000000" w:themeColor="text1"/>
          <w:sz w:val="24"/>
          <w:szCs w:val="24"/>
          <w:lang w:val="mn-MN" w:eastAsia="ja-JP"/>
        </w:rPr>
        <w:t xml:space="preserve"> </w:t>
      </w:r>
    </w:p>
    <w:p w14:paraId="1EB40C1A" w14:textId="358E9ED5" w:rsidR="004C2501" w:rsidRPr="002F59C3" w:rsidRDefault="00EA15A6" w:rsidP="00662FE6">
      <w:pPr>
        <w:spacing w:before="240" w:line="240" w:lineRule="auto"/>
        <w:ind w:firstLine="36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Улмаар </w:t>
      </w:r>
      <w:r w:rsidR="004C2501" w:rsidRPr="002F59C3">
        <w:rPr>
          <w:rFonts w:ascii="Arial" w:hAnsi="Arial" w:cs="Arial"/>
          <w:color w:val="000000" w:themeColor="text1"/>
          <w:sz w:val="24"/>
          <w:szCs w:val="24"/>
          <w:lang w:val="mn-MN" w:eastAsia="ja-JP"/>
        </w:rPr>
        <w:t>RKAS</w:t>
      </w:r>
      <w:r w:rsidR="009E2B95" w:rsidRPr="002F59C3">
        <w:rPr>
          <w:rFonts w:ascii="Arial" w:hAnsi="Arial" w:cs="Arial"/>
          <w:color w:val="000000" w:themeColor="text1"/>
          <w:sz w:val="24"/>
          <w:szCs w:val="24"/>
          <w:lang w:val="mn-MN" w:eastAsia="ja-JP"/>
        </w:rPr>
        <w:t xml:space="preserve"> нь дараах </w:t>
      </w:r>
      <w:r w:rsidR="004C2501" w:rsidRPr="002F59C3">
        <w:rPr>
          <w:rFonts w:ascii="Arial" w:hAnsi="Arial" w:cs="Arial"/>
          <w:color w:val="000000" w:themeColor="text1"/>
          <w:sz w:val="24"/>
          <w:szCs w:val="24"/>
          <w:lang w:val="mn-MN" w:eastAsia="ja-JP"/>
        </w:rPr>
        <w:t>бүтэц</w:t>
      </w:r>
      <w:r w:rsidR="009E2B95" w:rsidRPr="002F59C3">
        <w:rPr>
          <w:rFonts w:ascii="Arial" w:hAnsi="Arial" w:cs="Arial"/>
          <w:color w:val="000000" w:themeColor="text1"/>
          <w:sz w:val="24"/>
          <w:szCs w:val="24"/>
          <w:lang w:val="mn-MN" w:eastAsia="ja-JP"/>
        </w:rPr>
        <w:t>, зохион байгуулалтын хүрээнд үйл ажиллагаа явуулдаг байна.</w:t>
      </w:r>
      <w:r w:rsidR="00706123" w:rsidRPr="002F59C3">
        <w:rPr>
          <w:rStyle w:val="FootnoteReference"/>
          <w:rFonts w:ascii="Arial" w:hAnsi="Arial" w:cs="Arial"/>
          <w:color w:val="000000" w:themeColor="text1"/>
          <w:sz w:val="24"/>
          <w:szCs w:val="24"/>
          <w:lang w:val="mn-MN" w:eastAsia="ja-JP"/>
        </w:rPr>
        <w:footnoteReference w:id="45"/>
      </w:r>
    </w:p>
    <w:p w14:paraId="1FE92B6D" w14:textId="77777777" w:rsidR="0006771D" w:rsidRPr="002F59C3" w:rsidRDefault="0006771D" w:rsidP="00662FE6">
      <w:pPr>
        <w:numPr>
          <w:ilvl w:val="0"/>
          <w:numId w:val="30"/>
        </w:num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Хяналтын зөвлөл  – Сангийн яамнаас томилогдох бөгөөд төлөөлөн удирдах зөвлөлийн үйл ажиллагаанд хяналт тавьдаг. Хяналтын зөвлөл нь дэргэдээ аудитын хороотой байх бөгөөд дотоод аудитын нэгж нь шууд аудитын хорооны харьяанд хамаарна. </w:t>
      </w:r>
    </w:p>
    <w:p w14:paraId="5DD8A628" w14:textId="4BA1E06E" w:rsidR="00BD5D00" w:rsidRPr="002F59C3" w:rsidRDefault="009E2B95" w:rsidP="00662FE6">
      <w:pPr>
        <w:numPr>
          <w:ilvl w:val="0"/>
          <w:numId w:val="30"/>
        </w:numPr>
        <w:spacing w:before="240" w:line="240" w:lineRule="auto"/>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Т</w:t>
      </w:r>
      <w:r w:rsidR="00926009" w:rsidRPr="002F59C3">
        <w:rPr>
          <w:rFonts w:ascii="Arial" w:hAnsi="Arial" w:cs="Arial"/>
          <w:color w:val="000000" w:themeColor="text1"/>
          <w:sz w:val="24"/>
          <w:szCs w:val="24"/>
          <w:lang w:val="mn-MN" w:eastAsia="ja-JP"/>
        </w:rPr>
        <w:t>УЗ</w:t>
      </w:r>
      <w:r w:rsidR="004C2501" w:rsidRPr="002F59C3">
        <w:rPr>
          <w:rFonts w:ascii="Arial" w:hAnsi="Arial" w:cs="Arial"/>
          <w:color w:val="000000" w:themeColor="text1"/>
          <w:sz w:val="24"/>
          <w:szCs w:val="24"/>
          <w:lang w:val="mn-MN" w:eastAsia="ja-JP"/>
        </w:rPr>
        <w:t xml:space="preserve"> – Сангийн яамнаас томилогд</w:t>
      </w:r>
      <w:r w:rsidR="00EA15A6" w:rsidRPr="002F59C3">
        <w:rPr>
          <w:rFonts w:ascii="Arial" w:hAnsi="Arial" w:cs="Arial"/>
          <w:color w:val="000000" w:themeColor="text1"/>
          <w:sz w:val="24"/>
          <w:szCs w:val="24"/>
          <w:lang w:val="mn-MN" w:eastAsia="ja-JP"/>
        </w:rPr>
        <w:t>ох бөгөөд</w:t>
      </w:r>
      <w:r w:rsidR="004C2501" w:rsidRPr="002F59C3">
        <w:rPr>
          <w:rFonts w:ascii="Arial" w:hAnsi="Arial" w:cs="Arial"/>
          <w:color w:val="000000" w:themeColor="text1"/>
          <w:sz w:val="24"/>
          <w:szCs w:val="24"/>
          <w:lang w:val="mn-MN" w:eastAsia="ja-JP"/>
        </w:rPr>
        <w:t xml:space="preserve"> төрийн өмчийн </w:t>
      </w:r>
      <w:r w:rsidR="00EA15A6" w:rsidRPr="002F59C3">
        <w:rPr>
          <w:rFonts w:ascii="Arial" w:hAnsi="Arial" w:cs="Arial"/>
          <w:color w:val="000000" w:themeColor="text1"/>
          <w:sz w:val="24"/>
          <w:szCs w:val="24"/>
          <w:lang w:val="mn-MN" w:eastAsia="ja-JP"/>
        </w:rPr>
        <w:t xml:space="preserve">үл хөдлөх хөрөнгийн </w:t>
      </w:r>
      <w:r w:rsidR="004C2501" w:rsidRPr="002F59C3">
        <w:rPr>
          <w:rFonts w:ascii="Arial" w:hAnsi="Arial" w:cs="Arial"/>
          <w:color w:val="000000" w:themeColor="text1"/>
          <w:sz w:val="24"/>
          <w:szCs w:val="24"/>
          <w:lang w:val="mn-MN" w:eastAsia="ja-JP"/>
        </w:rPr>
        <w:t>бодлогыг</w:t>
      </w:r>
      <w:r w:rsidR="00EA15A6" w:rsidRPr="002F59C3">
        <w:rPr>
          <w:rFonts w:ascii="Arial" w:hAnsi="Arial" w:cs="Arial"/>
          <w:color w:val="000000" w:themeColor="text1"/>
          <w:sz w:val="24"/>
          <w:szCs w:val="24"/>
          <w:lang w:val="mn-MN" w:eastAsia="ja-JP"/>
        </w:rPr>
        <w:t xml:space="preserve"> </w:t>
      </w:r>
      <w:r w:rsidR="004C2501" w:rsidRPr="002F59C3">
        <w:rPr>
          <w:rFonts w:ascii="Arial" w:hAnsi="Arial" w:cs="Arial"/>
          <w:color w:val="000000" w:themeColor="text1"/>
          <w:sz w:val="24"/>
          <w:szCs w:val="24"/>
          <w:lang w:val="mn-MN" w:eastAsia="ja-JP"/>
        </w:rPr>
        <w:t>тодорхойлдог</w:t>
      </w:r>
      <w:r w:rsidR="00311F62" w:rsidRPr="002F59C3">
        <w:rPr>
          <w:rFonts w:ascii="Arial" w:hAnsi="Arial" w:cs="Arial"/>
          <w:color w:val="000000" w:themeColor="text1"/>
          <w:sz w:val="24"/>
          <w:szCs w:val="24"/>
          <w:lang w:val="mn-MN" w:eastAsia="ja-JP"/>
        </w:rPr>
        <w:t xml:space="preserve"> бөгөөд ТУЗ-ийн гишүүд нь </w:t>
      </w:r>
      <w:r w:rsidR="004C2501" w:rsidRPr="002F59C3">
        <w:rPr>
          <w:rFonts w:ascii="Arial" w:hAnsi="Arial" w:cs="Arial"/>
          <w:color w:val="000000" w:themeColor="text1"/>
          <w:sz w:val="24"/>
          <w:szCs w:val="24"/>
          <w:lang w:val="mn-MN" w:eastAsia="ja-JP"/>
        </w:rPr>
        <w:t>өдөр тутмын үйл ажиллагааг удирда</w:t>
      </w:r>
      <w:r w:rsidR="00454C62" w:rsidRPr="002F59C3">
        <w:rPr>
          <w:rFonts w:ascii="Arial" w:hAnsi="Arial" w:cs="Arial"/>
          <w:color w:val="000000" w:themeColor="text1"/>
          <w:sz w:val="24"/>
          <w:szCs w:val="24"/>
          <w:lang w:val="mn-MN" w:eastAsia="ja-JP"/>
        </w:rPr>
        <w:t>н зохион байгуулдаг</w:t>
      </w:r>
      <w:r w:rsidR="004C2501" w:rsidRPr="002F59C3">
        <w:rPr>
          <w:rFonts w:ascii="Arial" w:hAnsi="Arial" w:cs="Arial"/>
          <w:color w:val="000000" w:themeColor="text1"/>
          <w:sz w:val="24"/>
          <w:szCs w:val="24"/>
          <w:lang w:val="mn-MN" w:eastAsia="ja-JP"/>
        </w:rPr>
        <w:t>.</w:t>
      </w:r>
      <w:r w:rsidR="004F5610" w:rsidRPr="002F59C3">
        <w:rPr>
          <w:rFonts w:ascii="Arial" w:hAnsi="Arial" w:cs="Arial"/>
          <w:noProof/>
          <w:color w:val="000000" w:themeColor="text1"/>
          <w:lang w:val="mn-MN"/>
        </w:rPr>
        <w:t xml:space="preserve"> </w:t>
      </w:r>
    </w:p>
    <w:p w14:paraId="1F956A89" w14:textId="77DFFF73" w:rsidR="00555274" w:rsidRPr="002F59C3" w:rsidRDefault="00555274" w:rsidP="00662FE6">
      <w:pPr>
        <w:spacing w:before="240" w:line="240" w:lineRule="auto"/>
        <w:jc w:val="both"/>
        <w:rPr>
          <w:rFonts w:ascii="Arial" w:hAnsi="Arial" w:cs="Arial"/>
          <w:b/>
          <w:bCs/>
          <w:i/>
          <w:iCs/>
          <w:noProof/>
          <w:color w:val="000000" w:themeColor="text1"/>
          <w:sz w:val="24"/>
          <w:szCs w:val="24"/>
          <w:lang w:val="mn-MN"/>
        </w:rPr>
      </w:pPr>
      <w:r w:rsidRPr="002F59C3">
        <w:rPr>
          <w:rFonts w:ascii="Arial" w:hAnsi="Arial" w:cs="Arial"/>
          <w:b/>
          <w:bCs/>
          <w:i/>
          <w:iCs/>
          <w:noProof/>
          <w:color w:val="000000" w:themeColor="text1"/>
          <w:sz w:val="24"/>
          <w:szCs w:val="24"/>
          <w:lang w:val="mn-MN"/>
        </w:rPr>
        <w:t>Ан</w:t>
      </w:r>
      <w:r w:rsidR="00C94D4B" w:rsidRPr="002F59C3">
        <w:rPr>
          <w:rFonts w:ascii="Arial" w:hAnsi="Arial" w:cs="Arial"/>
          <w:b/>
          <w:bCs/>
          <w:i/>
          <w:iCs/>
          <w:noProof/>
          <w:color w:val="000000" w:themeColor="text1"/>
          <w:sz w:val="24"/>
          <w:szCs w:val="24"/>
          <w:lang w:val="mn-MN"/>
        </w:rPr>
        <w:t>г</w:t>
      </w:r>
      <w:r w:rsidRPr="002F59C3">
        <w:rPr>
          <w:rFonts w:ascii="Arial" w:hAnsi="Arial" w:cs="Arial"/>
          <w:b/>
          <w:bCs/>
          <w:i/>
          <w:iCs/>
          <w:noProof/>
          <w:color w:val="000000" w:themeColor="text1"/>
          <w:sz w:val="24"/>
          <w:szCs w:val="24"/>
          <w:lang w:val="mn-MN"/>
        </w:rPr>
        <w:t>ли улсын GPA</w:t>
      </w:r>
    </w:p>
    <w:p w14:paraId="50D9434F" w14:textId="0732FEB3" w:rsidR="00872451" w:rsidRPr="002F59C3" w:rsidRDefault="00E84DCB" w:rsidP="00662FE6">
      <w:pPr>
        <w:spacing w:before="240" w:line="240" w:lineRule="auto"/>
        <w:ind w:firstLine="720"/>
        <w:jc w:val="both"/>
        <w:rPr>
          <w:rFonts w:ascii="Arial" w:hAnsi="Arial" w:cs="Arial"/>
          <w:noProof/>
          <w:color w:val="000000" w:themeColor="text1"/>
          <w:sz w:val="24"/>
          <w:szCs w:val="24"/>
          <w:lang w:val="mn-MN"/>
        </w:rPr>
      </w:pPr>
      <w:r w:rsidRPr="002F59C3">
        <w:rPr>
          <w:rFonts w:ascii="Arial" w:hAnsi="Arial" w:cs="Arial"/>
          <w:noProof/>
          <w:color w:val="000000" w:themeColor="text1"/>
          <w:sz w:val="24"/>
          <w:szCs w:val="24"/>
          <w:lang w:val="mn-MN"/>
        </w:rPr>
        <w:t>Англи улсын GPA (Government Property Agency)</w:t>
      </w:r>
      <w:r w:rsidR="005E7AAB" w:rsidRPr="002F59C3">
        <w:rPr>
          <w:rFonts w:ascii="Arial" w:hAnsi="Arial" w:cs="Arial"/>
          <w:noProof/>
          <w:color w:val="000000" w:themeColor="text1"/>
          <w:sz w:val="24"/>
          <w:szCs w:val="24"/>
          <w:lang w:val="mn-MN"/>
        </w:rPr>
        <w:t xml:space="preserve"> нь </w:t>
      </w:r>
      <w:r w:rsidR="00946286" w:rsidRPr="002F59C3">
        <w:rPr>
          <w:rFonts w:ascii="Arial" w:hAnsi="Arial" w:cs="Arial"/>
          <w:noProof/>
          <w:color w:val="000000" w:themeColor="text1"/>
          <w:sz w:val="24"/>
          <w:szCs w:val="24"/>
          <w:lang w:val="mn-MN"/>
        </w:rPr>
        <w:t xml:space="preserve">төрийн </w:t>
      </w:r>
      <w:r w:rsidR="005E7AAB" w:rsidRPr="002F59C3">
        <w:rPr>
          <w:rFonts w:ascii="Arial" w:hAnsi="Arial" w:cs="Arial"/>
          <w:noProof/>
          <w:color w:val="000000" w:themeColor="text1"/>
          <w:sz w:val="24"/>
          <w:szCs w:val="24"/>
          <w:lang w:val="mn-MN"/>
        </w:rPr>
        <w:t>өмчий</w:t>
      </w:r>
      <w:r w:rsidR="00946286" w:rsidRPr="002F59C3">
        <w:rPr>
          <w:rFonts w:ascii="Arial" w:hAnsi="Arial" w:cs="Arial"/>
          <w:noProof/>
          <w:color w:val="000000" w:themeColor="text1"/>
          <w:sz w:val="24"/>
          <w:szCs w:val="24"/>
          <w:lang w:val="mn-MN"/>
        </w:rPr>
        <w:t>г</w:t>
      </w:r>
      <w:r w:rsidR="005E7AAB" w:rsidRPr="002F59C3">
        <w:rPr>
          <w:rFonts w:ascii="Arial" w:hAnsi="Arial" w:cs="Arial"/>
          <w:noProof/>
          <w:color w:val="000000" w:themeColor="text1"/>
          <w:sz w:val="24"/>
          <w:szCs w:val="24"/>
          <w:lang w:val="mn-MN"/>
        </w:rPr>
        <w:t xml:space="preserve"> төвлөрүүлэн </w:t>
      </w:r>
      <w:r w:rsidR="00946286" w:rsidRPr="002F59C3">
        <w:rPr>
          <w:rFonts w:ascii="Arial" w:hAnsi="Arial" w:cs="Arial"/>
          <w:noProof/>
          <w:color w:val="000000" w:themeColor="text1"/>
          <w:sz w:val="24"/>
          <w:szCs w:val="24"/>
          <w:lang w:val="mn-MN"/>
        </w:rPr>
        <w:t xml:space="preserve">удирддаг </w:t>
      </w:r>
      <w:r w:rsidR="005E7AAB" w:rsidRPr="002F59C3">
        <w:rPr>
          <w:rFonts w:ascii="Arial" w:hAnsi="Arial" w:cs="Arial"/>
          <w:noProof/>
          <w:color w:val="000000" w:themeColor="text1"/>
          <w:sz w:val="24"/>
          <w:szCs w:val="24"/>
          <w:lang w:val="mn-MN"/>
        </w:rPr>
        <w:t>Засгийн газрын</w:t>
      </w:r>
      <w:r w:rsidR="00CA6576" w:rsidRPr="002F59C3">
        <w:rPr>
          <w:rFonts w:ascii="Arial" w:hAnsi="Arial" w:cs="Arial"/>
          <w:noProof/>
          <w:color w:val="000000" w:themeColor="text1"/>
          <w:sz w:val="24"/>
          <w:szCs w:val="24"/>
          <w:lang w:val="mn-MN"/>
        </w:rPr>
        <w:t xml:space="preserve"> харьяа</w:t>
      </w:r>
      <w:r w:rsidR="005E7AAB" w:rsidRPr="002F59C3">
        <w:rPr>
          <w:rFonts w:ascii="Arial" w:hAnsi="Arial" w:cs="Arial"/>
          <w:noProof/>
          <w:color w:val="000000" w:themeColor="text1"/>
          <w:sz w:val="24"/>
          <w:szCs w:val="24"/>
          <w:lang w:val="mn-MN"/>
        </w:rPr>
        <w:t xml:space="preserve"> агентлаг юм. </w:t>
      </w:r>
      <w:r w:rsidR="00341251" w:rsidRPr="002F59C3">
        <w:rPr>
          <w:rFonts w:ascii="Arial" w:hAnsi="Arial" w:cs="Arial"/>
          <w:noProof/>
          <w:color w:val="000000" w:themeColor="text1"/>
          <w:sz w:val="24"/>
          <w:szCs w:val="24"/>
          <w:lang w:val="mn-MN"/>
        </w:rPr>
        <w:t xml:space="preserve">Өөрөөр хэлбэл, GPA нь </w:t>
      </w:r>
      <w:r w:rsidR="00341251" w:rsidRPr="002F59C3">
        <w:rPr>
          <w:rFonts w:ascii="Arial" w:hAnsi="Arial" w:cs="Arial"/>
          <w:b/>
          <w:bCs/>
          <w:noProof/>
          <w:color w:val="000000" w:themeColor="text1"/>
          <w:sz w:val="24"/>
          <w:szCs w:val="24"/>
          <w:lang w:val="mn-MN"/>
        </w:rPr>
        <w:t>Cabinet Office</w:t>
      </w:r>
      <w:r w:rsidR="00341251" w:rsidRPr="002F59C3">
        <w:rPr>
          <w:rFonts w:ascii="Arial" w:hAnsi="Arial" w:cs="Arial"/>
          <w:noProof/>
          <w:color w:val="000000" w:themeColor="text1"/>
          <w:sz w:val="24"/>
          <w:szCs w:val="24"/>
          <w:lang w:val="mn-MN"/>
        </w:rPr>
        <w:t xml:space="preserve"> буюу </w:t>
      </w:r>
      <w:r w:rsidR="00341251" w:rsidRPr="002F59C3">
        <w:rPr>
          <w:rFonts w:ascii="Arial" w:hAnsi="Arial" w:cs="Arial"/>
          <w:b/>
          <w:bCs/>
          <w:noProof/>
          <w:color w:val="000000" w:themeColor="text1"/>
          <w:sz w:val="24"/>
          <w:szCs w:val="24"/>
          <w:lang w:val="mn-MN"/>
        </w:rPr>
        <w:t>Засгийн газрын Хэрэг эрхлэх газар</w:t>
      </w:r>
      <w:r w:rsidR="00341251" w:rsidRPr="002F59C3">
        <w:rPr>
          <w:rFonts w:ascii="Arial" w:hAnsi="Arial" w:cs="Arial"/>
          <w:noProof/>
          <w:color w:val="000000" w:themeColor="text1"/>
          <w:sz w:val="24"/>
          <w:szCs w:val="24"/>
          <w:lang w:val="mn-MN"/>
        </w:rPr>
        <w:t>-т харьяалагддаг</w:t>
      </w:r>
      <w:r w:rsidR="00C36B7A" w:rsidRPr="002F59C3">
        <w:rPr>
          <w:rFonts w:ascii="Arial" w:hAnsi="Arial" w:cs="Arial"/>
          <w:noProof/>
          <w:color w:val="000000" w:themeColor="text1"/>
          <w:sz w:val="24"/>
          <w:szCs w:val="24"/>
          <w:lang w:val="mn-MN"/>
        </w:rPr>
        <w:t xml:space="preserve"> байна</w:t>
      </w:r>
      <w:r w:rsidR="00341251" w:rsidRPr="002F59C3">
        <w:rPr>
          <w:rFonts w:ascii="Arial" w:hAnsi="Arial" w:cs="Arial"/>
          <w:noProof/>
          <w:color w:val="000000" w:themeColor="text1"/>
          <w:sz w:val="24"/>
          <w:szCs w:val="24"/>
          <w:lang w:val="mn-MN"/>
        </w:rPr>
        <w:t xml:space="preserve">. </w:t>
      </w:r>
      <w:r w:rsidR="005E7AAB" w:rsidRPr="002F59C3">
        <w:rPr>
          <w:rFonts w:ascii="Arial" w:hAnsi="Arial" w:cs="Arial"/>
          <w:noProof/>
          <w:color w:val="000000" w:themeColor="text1"/>
          <w:sz w:val="24"/>
          <w:szCs w:val="24"/>
          <w:lang w:val="mn-MN"/>
        </w:rPr>
        <w:t>Үйл ажиллагаа нь төрийн байгууллагуудын оффис, барилга байгууламжийг үр ашигтай ашиглах, түрээслэх, хөгжүүлэх зэрэгт төвлөрдөг</w:t>
      </w:r>
      <w:r w:rsidR="007D1BDA" w:rsidRPr="002F59C3">
        <w:rPr>
          <w:rFonts w:ascii="Arial" w:hAnsi="Arial" w:cs="Arial"/>
          <w:noProof/>
          <w:color w:val="000000" w:themeColor="text1"/>
          <w:sz w:val="24"/>
          <w:szCs w:val="24"/>
          <w:lang w:val="mn-MN"/>
        </w:rPr>
        <w:t xml:space="preserve"> байна</w:t>
      </w:r>
      <w:r w:rsidR="005E7AAB" w:rsidRPr="002F59C3">
        <w:rPr>
          <w:rFonts w:ascii="Arial" w:hAnsi="Arial" w:cs="Arial"/>
          <w:noProof/>
          <w:color w:val="000000" w:themeColor="text1"/>
          <w:sz w:val="24"/>
          <w:szCs w:val="24"/>
          <w:lang w:val="mn-MN"/>
        </w:rPr>
        <w:t>.</w:t>
      </w:r>
      <w:r w:rsidR="00C03065" w:rsidRPr="002F59C3">
        <w:rPr>
          <w:rStyle w:val="FootnoteReference"/>
          <w:rFonts w:ascii="Arial" w:hAnsi="Arial" w:cs="Arial"/>
          <w:noProof/>
          <w:color w:val="000000" w:themeColor="text1"/>
          <w:sz w:val="24"/>
          <w:szCs w:val="24"/>
          <w:lang w:val="mn-MN"/>
        </w:rPr>
        <w:footnoteReference w:id="46"/>
      </w:r>
      <w:r w:rsidR="00872451" w:rsidRPr="002F59C3">
        <w:rPr>
          <w:rFonts w:ascii="Arial" w:hAnsi="Arial" w:cs="Arial"/>
          <w:noProof/>
          <w:color w:val="000000" w:themeColor="text1"/>
          <w:sz w:val="24"/>
          <w:szCs w:val="24"/>
          <w:lang w:val="mn-MN"/>
        </w:rPr>
        <w:t xml:space="preserve"> Үүнд дараах чиг үүрэг хамаарна. </w:t>
      </w:r>
    </w:p>
    <w:p w14:paraId="2CB94CE7" w14:textId="605969FD" w:rsidR="00872451" w:rsidRPr="002F59C3" w:rsidRDefault="00872451" w:rsidP="00662FE6">
      <w:pPr>
        <w:pStyle w:val="ListParagraph"/>
        <w:numPr>
          <w:ilvl w:val="0"/>
          <w:numId w:val="36"/>
        </w:numPr>
        <w:spacing w:before="240" w:line="240" w:lineRule="auto"/>
        <w:jc w:val="both"/>
        <w:rPr>
          <w:rFonts w:ascii="Arial" w:hAnsi="Arial" w:cs="Arial"/>
          <w:noProof/>
          <w:color w:val="000000" w:themeColor="text1"/>
          <w:lang w:val="mn-MN"/>
        </w:rPr>
      </w:pPr>
      <w:r w:rsidRPr="002F59C3">
        <w:rPr>
          <w:rFonts w:ascii="Arial" w:hAnsi="Arial" w:cs="Arial"/>
          <w:b/>
          <w:bCs/>
          <w:noProof/>
          <w:color w:val="000000" w:themeColor="text1"/>
          <w:lang w:val="mn-MN"/>
        </w:rPr>
        <w:lastRenderedPageBreak/>
        <w:t>Стратегийн өмчийн удирдлага</w:t>
      </w:r>
      <w:r w:rsidRPr="002F59C3">
        <w:rPr>
          <w:rFonts w:ascii="Arial" w:hAnsi="Arial" w:cs="Arial"/>
          <w:noProof/>
          <w:color w:val="000000" w:themeColor="text1"/>
          <w:lang w:val="mn-MN"/>
        </w:rPr>
        <w:t xml:space="preserve"> – Төрийн өмчийн бүхий л төрлийн барилга байгууламжийг нэгдсэн удирдлагаар хангах. </w:t>
      </w:r>
    </w:p>
    <w:p w14:paraId="53286F81" w14:textId="77777777" w:rsidR="00872451" w:rsidRPr="002F59C3" w:rsidRDefault="00872451" w:rsidP="00662FE6">
      <w:pPr>
        <w:pStyle w:val="ListParagraph"/>
        <w:numPr>
          <w:ilvl w:val="0"/>
          <w:numId w:val="36"/>
        </w:numPr>
        <w:spacing w:before="240" w:line="240" w:lineRule="auto"/>
        <w:jc w:val="both"/>
        <w:rPr>
          <w:rFonts w:ascii="Arial" w:hAnsi="Arial" w:cs="Arial"/>
          <w:noProof/>
          <w:color w:val="000000" w:themeColor="text1"/>
          <w:lang w:val="mn-MN"/>
        </w:rPr>
      </w:pPr>
      <w:r w:rsidRPr="002F59C3">
        <w:rPr>
          <w:rFonts w:ascii="Arial" w:hAnsi="Arial" w:cs="Arial"/>
          <w:b/>
          <w:bCs/>
          <w:noProof/>
          <w:color w:val="000000" w:themeColor="text1"/>
          <w:lang w:val="mn-MN"/>
        </w:rPr>
        <w:t>Үл хөдлөх хөрөнгийн менежмент</w:t>
      </w:r>
      <w:r w:rsidRPr="002F59C3">
        <w:rPr>
          <w:rFonts w:ascii="Arial" w:hAnsi="Arial" w:cs="Arial"/>
          <w:noProof/>
          <w:color w:val="000000" w:themeColor="text1"/>
          <w:lang w:val="mn-MN"/>
        </w:rPr>
        <w:t xml:space="preserve"> – Байгууллагуудын байр, оффис, ажлын орчинд хөрөнгө оруулалт хийж, удирдах. </w:t>
      </w:r>
    </w:p>
    <w:p w14:paraId="3728B80F" w14:textId="77777777" w:rsidR="00872451" w:rsidRPr="002F59C3" w:rsidRDefault="00872451" w:rsidP="00662FE6">
      <w:pPr>
        <w:pStyle w:val="ListParagraph"/>
        <w:numPr>
          <w:ilvl w:val="0"/>
          <w:numId w:val="36"/>
        </w:numPr>
        <w:spacing w:before="240" w:line="240" w:lineRule="auto"/>
        <w:jc w:val="both"/>
        <w:rPr>
          <w:rFonts w:ascii="Arial" w:hAnsi="Arial" w:cs="Arial"/>
          <w:noProof/>
          <w:color w:val="000000" w:themeColor="text1"/>
          <w:lang w:val="mn-MN"/>
        </w:rPr>
      </w:pPr>
      <w:r w:rsidRPr="002F59C3">
        <w:rPr>
          <w:rFonts w:ascii="Arial" w:hAnsi="Arial" w:cs="Arial"/>
          <w:b/>
          <w:bCs/>
          <w:noProof/>
          <w:color w:val="000000" w:themeColor="text1"/>
          <w:lang w:val="mn-MN"/>
        </w:rPr>
        <w:t>Эд хөрөнгийн ашиглалтыг оновчтой болгох</w:t>
      </w:r>
      <w:r w:rsidRPr="002F59C3">
        <w:rPr>
          <w:rFonts w:ascii="Arial" w:hAnsi="Arial" w:cs="Arial"/>
          <w:noProof/>
          <w:color w:val="000000" w:themeColor="text1"/>
          <w:lang w:val="mn-MN"/>
        </w:rPr>
        <w:t xml:space="preserve"> – Шинэ оффис байгуулах, хуучин өмчийг шинэчлэх, дахин хөгжүүлэх зэрэг төсөл хэрэгжүүлэх. </w:t>
      </w:r>
    </w:p>
    <w:p w14:paraId="7F5DF903" w14:textId="77777777" w:rsidR="00872451" w:rsidRPr="002F59C3" w:rsidRDefault="00872451" w:rsidP="00662FE6">
      <w:pPr>
        <w:pStyle w:val="ListParagraph"/>
        <w:numPr>
          <w:ilvl w:val="0"/>
          <w:numId w:val="36"/>
        </w:numPr>
        <w:spacing w:before="240" w:line="240" w:lineRule="auto"/>
        <w:jc w:val="both"/>
        <w:rPr>
          <w:rFonts w:ascii="Arial" w:hAnsi="Arial" w:cs="Arial"/>
          <w:noProof/>
          <w:color w:val="000000" w:themeColor="text1"/>
          <w:lang w:val="mn-MN"/>
        </w:rPr>
      </w:pPr>
      <w:r w:rsidRPr="002F59C3">
        <w:rPr>
          <w:rFonts w:ascii="Arial" w:hAnsi="Arial" w:cs="Arial"/>
          <w:b/>
          <w:bCs/>
          <w:noProof/>
          <w:color w:val="000000" w:themeColor="text1"/>
          <w:lang w:val="mn-MN"/>
        </w:rPr>
        <w:t>Ногоон бодлого хэрэгжүүлэх</w:t>
      </w:r>
      <w:r w:rsidRPr="002F59C3">
        <w:rPr>
          <w:rFonts w:ascii="Arial" w:hAnsi="Arial" w:cs="Arial"/>
          <w:noProof/>
          <w:color w:val="000000" w:themeColor="text1"/>
          <w:lang w:val="mn-MN"/>
        </w:rPr>
        <w:t xml:space="preserve"> – Байгаль орчинд ээлтэй барилга байгууламж хөгжүүлэх, эрчим хүчний хэмнэлтийг дэмжих. </w:t>
      </w:r>
    </w:p>
    <w:p w14:paraId="6BE710B6" w14:textId="3AE50783" w:rsidR="00872451" w:rsidRPr="002F59C3" w:rsidRDefault="00872451" w:rsidP="00662FE6">
      <w:pPr>
        <w:pStyle w:val="ListParagraph"/>
        <w:numPr>
          <w:ilvl w:val="0"/>
          <w:numId w:val="36"/>
        </w:numPr>
        <w:spacing w:before="240" w:line="240" w:lineRule="auto"/>
        <w:jc w:val="both"/>
        <w:rPr>
          <w:rFonts w:ascii="Arial" w:hAnsi="Arial" w:cs="Arial"/>
          <w:noProof/>
          <w:color w:val="000000" w:themeColor="text1"/>
          <w:lang w:val="mn-MN"/>
        </w:rPr>
      </w:pPr>
      <w:r w:rsidRPr="002F59C3">
        <w:rPr>
          <w:rFonts w:ascii="Arial" w:hAnsi="Arial" w:cs="Arial"/>
          <w:b/>
          <w:bCs/>
          <w:noProof/>
          <w:color w:val="000000" w:themeColor="text1"/>
          <w:lang w:val="mn-MN"/>
        </w:rPr>
        <w:t>Аюулгүй байдал, стандартын хяналт</w:t>
      </w:r>
      <w:r w:rsidRPr="002F59C3">
        <w:rPr>
          <w:rFonts w:ascii="Arial" w:hAnsi="Arial" w:cs="Arial"/>
          <w:noProof/>
          <w:color w:val="000000" w:themeColor="text1"/>
          <w:lang w:val="mn-MN"/>
        </w:rPr>
        <w:t xml:space="preserve"> – Засгийн газрын өмчийн аюулгүй байдал, эрсдэлээс сэргийлэх бодлогыг хэрэгжүүлэх.</w:t>
      </w:r>
    </w:p>
    <w:p w14:paraId="7FE2F38E" w14:textId="1A36967B" w:rsidR="007D1BDA" w:rsidRPr="002F59C3" w:rsidRDefault="007D1BDA" w:rsidP="00662FE6">
      <w:pPr>
        <w:spacing w:before="240" w:line="240" w:lineRule="auto"/>
        <w:ind w:firstLine="720"/>
        <w:jc w:val="both"/>
        <w:rPr>
          <w:rFonts w:ascii="Arial" w:hAnsi="Arial" w:cs="Arial"/>
          <w:noProof/>
          <w:color w:val="000000" w:themeColor="text1"/>
          <w:sz w:val="24"/>
          <w:szCs w:val="24"/>
          <w:lang w:val="mn-MN"/>
        </w:rPr>
      </w:pPr>
      <w:r w:rsidRPr="002F59C3">
        <w:rPr>
          <w:rFonts w:ascii="Arial" w:hAnsi="Arial" w:cs="Arial"/>
          <w:noProof/>
          <w:color w:val="000000" w:themeColor="text1"/>
          <w:sz w:val="24"/>
          <w:szCs w:val="24"/>
          <w:lang w:val="mn-MN"/>
        </w:rPr>
        <w:t xml:space="preserve">GPA-ийн эрх барих байгууллага нь </w:t>
      </w:r>
      <w:r w:rsidR="00341251" w:rsidRPr="002F59C3">
        <w:rPr>
          <w:rFonts w:ascii="Arial" w:hAnsi="Arial" w:cs="Arial"/>
          <w:noProof/>
          <w:color w:val="000000" w:themeColor="text1"/>
          <w:sz w:val="24"/>
          <w:szCs w:val="24"/>
          <w:lang w:val="mn-MN"/>
        </w:rPr>
        <w:t xml:space="preserve">УЗ </w:t>
      </w:r>
      <w:r w:rsidRPr="002F59C3">
        <w:rPr>
          <w:rFonts w:ascii="Arial" w:hAnsi="Arial" w:cs="Arial"/>
          <w:noProof/>
          <w:color w:val="000000" w:themeColor="text1"/>
          <w:sz w:val="24"/>
          <w:szCs w:val="24"/>
          <w:lang w:val="mn-MN"/>
        </w:rPr>
        <w:t>байдаг.  УЗ нь дараах бүрэлдэхүүнтэй байна. Үүнд:</w:t>
      </w:r>
      <w:r w:rsidR="000A715D" w:rsidRPr="002F59C3">
        <w:rPr>
          <w:rStyle w:val="FootnoteReference"/>
          <w:rFonts w:ascii="Arial" w:hAnsi="Arial" w:cs="Arial"/>
          <w:noProof/>
          <w:color w:val="000000" w:themeColor="text1"/>
          <w:sz w:val="24"/>
          <w:szCs w:val="24"/>
          <w:lang w:val="mn-MN"/>
        </w:rPr>
        <w:footnoteReference w:id="47"/>
      </w:r>
      <w:r w:rsidRPr="002F59C3">
        <w:rPr>
          <w:rFonts w:ascii="Arial" w:hAnsi="Arial" w:cs="Arial"/>
          <w:noProof/>
          <w:color w:val="000000" w:themeColor="text1"/>
          <w:sz w:val="24"/>
          <w:szCs w:val="24"/>
          <w:lang w:val="mn-MN"/>
        </w:rPr>
        <w:t xml:space="preserve"> </w:t>
      </w:r>
    </w:p>
    <w:p w14:paraId="043B5481" w14:textId="791C9F51" w:rsidR="00B46714" w:rsidRPr="002F59C3" w:rsidRDefault="00232FFA" w:rsidP="00662FE6">
      <w:pPr>
        <w:pStyle w:val="ListParagraph"/>
        <w:numPr>
          <w:ilvl w:val="0"/>
          <w:numId w:val="35"/>
        </w:numPr>
        <w:spacing w:before="240" w:line="240" w:lineRule="auto"/>
        <w:jc w:val="both"/>
        <w:rPr>
          <w:rFonts w:ascii="Arial" w:hAnsi="Arial" w:cs="Arial"/>
          <w:noProof/>
          <w:color w:val="000000" w:themeColor="text1"/>
          <w:lang w:val="mn-MN"/>
        </w:rPr>
      </w:pPr>
      <w:r w:rsidRPr="002F59C3">
        <w:rPr>
          <w:rFonts w:ascii="Arial" w:hAnsi="Arial" w:cs="Arial"/>
          <w:b/>
          <w:bCs/>
          <w:noProof/>
          <w:color w:val="000000" w:themeColor="text1"/>
          <w:lang w:val="mn-MN"/>
        </w:rPr>
        <w:t>CEO (</w:t>
      </w:r>
      <w:r w:rsidR="007D1BDA" w:rsidRPr="002F59C3">
        <w:rPr>
          <w:rFonts w:ascii="Arial" w:hAnsi="Arial" w:cs="Arial"/>
          <w:b/>
          <w:bCs/>
          <w:noProof/>
          <w:color w:val="000000" w:themeColor="text1"/>
          <w:lang w:val="mn-MN"/>
        </w:rPr>
        <w:t>Chief Executive Officer)</w:t>
      </w:r>
      <w:r w:rsidR="007D1BDA" w:rsidRPr="002F59C3">
        <w:rPr>
          <w:rFonts w:ascii="Arial" w:hAnsi="Arial" w:cs="Arial"/>
          <w:noProof/>
          <w:color w:val="000000" w:themeColor="text1"/>
          <w:lang w:val="mn-MN"/>
        </w:rPr>
        <w:t xml:space="preserve"> – Агентлагийн үйл ажиллагааг удирдаж, стратеги боловсруулдаг. </w:t>
      </w:r>
    </w:p>
    <w:p w14:paraId="1E20CD22" w14:textId="77777777" w:rsidR="00B46714" w:rsidRPr="002F59C3" w:rsidRDefault="00B46714" w:rsidP="00662FE6">
      <w:pPr>
        <w:pStyle w:val="ListParagraph"/>
        <w:numPr>
          <w:ilvl w:val="1"/>
          <w:numId w:val="35"/>
        </w:numPr>
        <w:spacing w:before="240" w:line="240" w:lineRule="auto"/>
        <w:jc w:val="both"/>
        <w:rPr>
          <w:rFonts w:ascii="Arial" w:hAnsi="Arial" w:cs="Arial"/>
          <w:noProof/>
          <w:color w:val="000000" w:themeColor="text1"/>
          <w:lang w:val="mn-MN"/>
        </w:rPr>
      </w:pPr>
      <w:r w:rsidRPr="002F59C3">
        <w:rPr>
          <w:rFonts w:ascii="Arial" w:hAnsi="Arial" w:cs="Arial"/>
          <w:b/>
          <w:bCs/>
          <w:noProof/>
          <w:color w:val="000000" w:themeColor="text1"/>
          <w:lang w:val="mn-MN"/>
        </w:rPr>
        <w:t>Cabinet Office</w:t>
      </w:r>
      <w:r w:rsidRPr="002F59C3">
        <w:rPr>
          <w:rFonts w:ascii="Arial" w:hAnsi="Arial" w:cs="Arial"/>
          <w:noProof/>
          <w:color w:val="000000" w:themeColor="text1"/>
          <w:lang w:val="mn-MN"/>
        </w:rPr>
        <w:t xml:space="preserve">-оос нээлттэй сонгон шалгаруулалтын журмаар томилдог. </w:t>
      </w:r>
    </w:p>
    <w:p w14:paraId="71835F42" w14:textId="5F24B42B" w:rsidR="00B46714" w:rsidRPr="002F59C3" w:rsidRDefault="00B46714" w:rsidP="00662FE6">
      <w:pPr>
        <w:pStyle w:val="ListParagraph"/>
        <w:numPr>
          <w:ilvl w:val="1"/>
          <w:numId w:val="35"/>
        </w:numPr>
        <w:spacing w:before="240" w:line="240" w:lineRule="auto"/>
        <w:jc w:val="both"/>
        <w:rPr>
          <w:rFonts w:ascii="Arial" w:hAnsi="Arial" w:cs="Arial"/>
          <w:noProof/>
          <w:color w:val="000000" w:themeColor="text1"/>
          <w:lang w:val="mn-MN"/>
        </w:rPr>
      </w:pPr>
      <w:r w:rsidRPr="002F59C3">
        <w:rPr>
          <w:rFonts w:ascii="Arial" w:hAnsi="Arial" w:cs="Arial"/>
          <w:noProof/>
          <w:color w:val="000000" w:themeColor="text1"/>
          <w:lang w:val="mn-MN"/>
        </w:rPr>
        <w:t>Томилгооны явцад мэргэжлийн туршлага, стратегийн удирдлагын чадвар, төрийн өмчийн менежментэд ажиллаж байсан туршлагыг гол шалгуур болгодог.</w:t>
      </w:r>
    </w:p>
    <w:p w14:paraId="329D6D20" w14:textId="77777777" w:rsidR="00B46714" w:rsidRPr="002F59C3" w:rsidRDefault="007D1BDA" w:rsidP="00662FE6">
      <w:pPr>
        <w:pStyle w:val="ListParagraph"/>
        <w:numPr>
          <w:ilvl w:val="0"/>
          <w:numId w:val="35"/>
        </w:numPr>
        <w:spacing w:before="240" w:line="240" w:lineRule="auto"/>
        <w:jc w:val="both"/>
        <w:rPr>
          <w:rFonts w:ascii="Arial" w:hAnsi="Arial" w:cs="Arial"/>
          <w:noProof/>
          <w:color w:val="000000" w:themeColor="text1"/>
          <w:lang w:val="mn-MN"/>
        </w:rPr>
      </w:pPr>
      <w:r w:rsidRPr="002F59C3">
        <w:rPr>
          <w:rFonts w:ascii="Arial" w:hAnsi="Arial" w:cs="Arial"/>
          <w:b/>
          <w:bCs/>
          <w:noProof/>
          <w:color w:val="000000" w:themeColor="text1"/>
          <w:lang w:val="mn-MN"/>
        </w:rPr>
        <w:t>CFO (Chief Financial Officer)</w:t>
      </w:r>
      <w:r w:rsidRPr="002F59C3">
        <w:rPr>
          <w:rFonts w:ascii="Arial" w:hAnsi="Arial" w:cs="Arial"/>
          <w:noProof/>
          <w:color w:val="000000" w:themeColor="text1"/>
          <w:lang w:val="mn-MN"/>
        </w:rPr>
        <w:t xml:space="preserve"> – Санхүүгийн асуудлыг удирдан зохион байгуулдаг. </w:t>
      </w:r>
    </w:p>
    <w:p w14:paraId="0B07B162" w14:textId="4168ACEE" w:rsidR="00B46714" w:rsidRPr="002F59C3" w:rsidRDefault="00B46714" w:rsidP="00662FE6">
      <w:pPr>
        <w:pStyle w:val="ListParagraph"/>
        <w:numPr>
          <w:ilvl w:val="1"/>
          <w:numId w:val="35"/>
        </w:numPr>
        <w:spacing w:before="240" w:line="240" w:lineRule="auto"/>
        <w:jc w:val="both"/>
        <w:rPr>
          <w:rFonts w:ascii="Arial" w:hAnsi="Arial" w:cs="Arial"/>
          <w:noProof/>
          <w:color w:val="000000" w:themeColor="text1"/>
          <w:lang w:val="mn-MN"/>
        </w:rPr>
      </w:pPr>
      <w:r w:rsidRPr="002F59C3">
        <w:rPr>
          <w:rFonts w:ascii="Arial" w:hAnsi="Arial" w:cs="Arial"/>
          <w:b/>
          <w:bCs/>
          <w:noProof/>
          <w:color w:val="000000" w:themeColor="text1"/>
          <w:lang w:val="mn-MN"/>
        </w:rPr>
        <w:t>CEO</w:t>
      </w:r>
      <w:r w:rsidRPr="002F59C3">
        <w:rPr>
          <w:rFonts w:ascii="Arial" w:hAnsi="Arial" w:cs="Arial"/>
          <w:noProof/>
          <w:color w:val="000000" w:themeColor="text1"/>
          <w:lang w:val="mn-MN"/>
        </w:rPr>
        <w:t>-ийн санал болгосноор Засгийн газрын Хэрэг эрхлэх газар (Cabinet Office)-аас баталдаг.</w:t>
      </w:r>
    </w:p>
    <w:p w14:paraId="5BA99D67" w14:textId="77777777" w:rsidR="007D1BDA" w:rsidRPr="002F59C3" w:rsidRDefault="007D1BDA" w:rsidP="00662FE6">
      <w:pPr>
        <w:pStyle w:val="ListParagraph"/>
        <w:numPr>
          <w:ilvl w:val="0"/>
          <w:numId w:val="35"/>
        </w:numPr>
        <w:spacing w:before="240" w:line="240" w:lineRule="auto"/>
        <w:jc w:val="both"/>
        <w:rPr>
          <w:rFonts w:ascii="Arial" w:hAnsi="Arial" w:cs="Arial"/>
          <w:noProof/>
          <w:color w:val="000000" w:themeColor="text1"/>
          <w:lang w:val="mn-MN"/>
        </w:rPr>
      </w:pPr>
      <w:r w:rsidRPr="002F59C3">
        <w:rPr>
          <w:rFonts w:ascii="Arial" w:hAnsi="Arial" w:cs="Arial"/>
          <w:b/>
          <w:bCs/>
          <w:noProof/>
          <w:color w:val="000000" w:themeColor="text1"/>
          <w:lang w:val="mn-MN"/>
        </w:rPr>
        <w:t>COO (Chief Operating Officer)</w:t>
      </w:r>
      <w:r w:rsidRPr="002F59C3">
        <w:rPr>
          <w:rFonts w:ascii="Arial" w:hAnsi="Arial" w:cs="Arial"/>
          <w:noProof/>
          <w:color w:val="000000" w:themeColor="text1"/>
          <w:lang w:val="mn-MN"/>
        </w:rPr>
        <w:t xml:space="preserve"> – Өмчийн менежментийн өдөр тутмын үйл ажиллагааг хариуцдаг. </w:t>
      </w:r>
    </w:p>
    <w:p w14:paraId="586CB4A9" w14:textId="633CAF27" w:rsidR="00B46714" w:rsidRPr="002F59C3" w:rsidRDefault="00B46714" w:rsidP="00662FE6">
      <w:pPr>
        <w:pStyle w:val="ListParagraph"/>
        <w:numPr>
          <w:ilvl w:val="1"/>
          <w:numId w:val="35"/>
        </w:numPr>
        <w:spacing w:before="240" w:line="240" w:lineRule="auto"/>
        <w:jc w:val="both"/>
        <w:rPr>
          <w:rFonts w:ascii="Arial" w:hAnsi="Arial" w:cs="Arial"/>
          <w:noProof/>
          <w:color w:val="000000" w:themeColor="text1"/>
          <w:lang w:val="mn-MN"/>
        </w:rPr>
      </w:pPr>
      <w:r w:rsidRPr="002F59C3">
        <w:rPr>
          <w:rFonts w:ascii="Arial" w:hAnsi="Arial" w:cs="Arial"/>
          <w:b/>
          <w:bCs/>
          <w:noProof/>
          <w:color w:val="000000" w:themeColor="text1"/>
          <w:lang w:val="mn-MN"/>
        </w:rPr>
        <w:t xml:space="preserve"> CEO</w:t>
      </w:r>
      <w:r w:rsidRPr="002F59C3">
        <w:rPr>
          <w:rFonts w:ascii="Arial" w:hAnsi="Arial" w:cs="Arial"/>
          <w:noProof/>
          <w:color w:val="000000" w:themeColor="text1"/>
          <w:lang w:val="mn-MN"/>
        </w:rPr>
        <w:t>-ийн санал болгосноор Засгийн газрын Хэрэг эрхлэх газар (Cabinet Office)-аас баталдаг.</w:t>
      </w:r>
    </w:p>
    <w:p w14:paraId="16AB97CA" w14:textId="77777777" w:rsidR="007D1BDA" w:rsidRPr="002F59C3" w:rsidRDefault="007D1BDA" w:rsidP="00662FE6">
      <w:pPr>
        <w:pStyle w:val="ListParagraph"/>
        <w:numPr>
          <w:ilvl w:val="0"/>
          <w:numId w:val="35"/>
        </w:numPr>
        <w:spacing w:before="240" w:line="240" w:lineRule="auto"/>
        <w:jc w:val="both"/>
        <w:rPr>
          <w:rFonts w:ascii="Arial" w:hAnsi="Arial" w:cs="Arial"/>
          <w:noProof/>
          <w:color w:val="000000" w:themeColor="text1"/>
          <w:lang w:val="mn-MN"/>
        </w:rPr>
      </w:pPr>
      <w:r w:rsidRPr="002F59C3">
        <w:rPr>
          <w:rFonts w:ascii="Arial" w:hAnsi="Arial" w:cs="Arial"/>
          <w:b/>
          <w:bCs/>
          <w:noProof/>
          <w:color w:val="000000" w:themeColor="text1"/>
          <w:lang w:val="mn-MN"/>
        </w:rPr>
        <w:t>CTO (Chief Technology Officer)</w:t>
      </w:r>
      <w:r w:rsidRPr="002F59C3">
        <w:rPr>
          <w:rFonts w:ascii="Arial" w:hAnsi="Arial" w:cs="Arial"/>
          <w:noProof/>
          <w:color w:val="000000" w:themeColor="text1"/>
          <w:lang w:val="mn-MN"/>
        </w:rPr>
        <w:t xml:space="preserve"> – Мэдээллийн технологийн шийдэл, дижитал инновацийг хэрэгжүүлдэг. </w:t>
      </w:r>
    </w:p>
    <w:p w14:paraId="33FBF529" w14:textId="6F31E88D" w:rsidR="00612675" w:rsidRPr="002F59C3" w:rsidRDefault="00612675" w:rsidP="00662FE6">
      <w:pPr>
        <w:pStyle w:val="ListParagraph"/>
        <w:numPr>
          <w:ilvl w:val="1"/>
          <w:numId w:val="35"/>
        </w:numPr>
        <w:spacing w:before="240" w:line="240" w:lineRule="auto"/>
        <w:jc w:val="both"/>
        <w:rPr>
          <w:rFonts w:ascii="Arial" w:hAnsi="Arial" w:cs="Arial"/>
          <w:noProof/>
          <w:color w:val="000000" w:themeColor="text1"/>
          <w:lang w:val="mn-MN"/>
        </w:rPr>
      </w:pPr>
      <w:r w:rsidRPr="002F59C3">
        <w:rPr>
          <w:rFonts w:ascii="Arial" w:hAnsi="Arial" w:cs="Arial"/>
          <w:b/>
          <w:bCs/>
          <w:noProof/>
          <w:color w:val="000000" w:themeColor="text1"/>
          <w:lang w:val="mn-MN"/>
        </w:rPr>
        <w:t xml:space="preserve"> CEO</w:t>
      </w:r>
      <w:r w:rsidRPr="002F59C3">
        <w:rPr>
          <w:rFonts w:ascii="Arial" w:hAnsi="Arial" w:cs="Arial"/>
          <w:noProof/>
          <w:color w:val="000000" w:themeColor="text1"/>
          <w:lang w:val="mn-MN"/>
        </w:rPr>
        <w:t>-ийн санал болгосноор Засгийн газрын Хэрэг эрхлэх газар (Cabinet Office)-аас баталдаг.</w:t>
      </w:r>
    </w:p>
    <w:p w14:paraId="78FCF609" w14:textId="25610939" w:rsidR="007D1BDA" w:rsidRPr="002F59C3" w:rsidRDefault="007D1BDA" w:rsidP="00662FE6">
      <w:pPr>
        <w:pStyle w:val="ListParagraph"/>
        <w:numPr>
          <w:ilvl w:val="0"/>
          <w:numId w:val="35"/>
        </w:numPr>
        <w:spacing w:before="240" w:line="240" w:lineRule="auto"/>
        <w:jc w:val="both"/>
        <w:rPr>
          <w:rFonts w:ascii="Arial" w:hAnsi="Arial" w:cs="Arial"/>
          <w:noProof/>
          <w:color w:val="000000" w:themeColor="text1"/>
          <w:lang w:val="mn-MN"/>
        </w:rPr>
      </w:pPr>
      <w:r w:rsidRPr="002F59C3">
        <w:rPr>
          <w:rFonts w:ascii="Arial" w:hAnsi="Arial" w:cs="Arial"/>
          <w:b/>
          <w:bCs/>
          <w:noProof/>
          <w:color w:val="000000" w:themeColor="text1"/>
          <w:lang w:val="mn-MN"/>
        </w:rPr>
        <w:t>Commercial Director</w:t>
      </w:r>
      <w:r w:rsidRPr="002F59C3">
        <w:rPr>
          <w:rFonts w:ascii="Arial" w:hAnsi="Arial" w:cs="Arial"/>
          <w:noProof/>
          <w:color w:val="000000" w:themeColor="text1"/>
          <w:lang w:val="mn-MN"/>
        </w:rPr>
        <w:t xml:space="preserve"> – Худалдаа, бизнесийн харилцааг хариуцдаг.</w:t>
      </w:r>
    </w:p>
    <w:p w14:paraId="7A59A3C5" w14:textId="77777777" w:rsidR="00261F21" w:rsidRPr="002F59C3" w:rsidRDefault="00261F21" w:rsidP="00662FE6">
      <w:pPr>
        <w:pStyle w:val="ListParagraph"/>
        <w:numPr>
          <w:ilvl w:val="1"/>
          <w:numId w:val="35"/>
        </w:numPr>
        <w:spacing w:before="240" w:line="240" w:lineRule="auto"/>
        <w:jc w:val="both"/>
        <w:rPr>
          <w:rFonts w:ascii="Arial" w:hAnsi="Arial" w:cs="Arial"/>
          <w:noProof/>
          <w:color w:val="000000" w:themeColor="text1"/>
          <w:lang w:val="mn-MN"/>
        </w:rPr>
      </w:pPr>
      <w:r w:rsidRPr="002F59C3">
        <w:rPr>
          <w:rFonts w:ascii="Arial" w:hAnsi="Arial" w:cs="Arial"/>
          <w:noProof/>
          <w:color w:val="000000" w:themeColor="text1"/>
          <w:lang w:val="mn-MN"/>
        </w:rPr>
        <w:t>Энэ албан тушаалтан нь Гэрээ хэлэлцээр, Тендер, Түншлэл, Худалдааны бодлого зэрэг асуудлыг хариуцдаг учир өргөн хүрээний менежментийн туршлага шаарддаг.</w:t>
      </w:r>
    </w:p>
    <w:p w14:paraId="547DAA82" w14:textId="053FC448" w:rsidR="00612675" w:rsidRPr="002F59C3" w:rsidRDefault="00612675" w:rsidP="00662FE6">
      <w:pPr>
        <w:pStyle w:val="ListParagraph"/>
        <w:numPr>
          <w:ilvl w:val="1"/>
          <w:numId w:val="35"/>
        </w:numPr>
        <w:spacing w:before="240" w:line="240" w:lineRule="auto"/>
        <w:jc w:val="both"/>
        <w:rPr>
          <w:rFonts w:ascii="Arial" w:hAnsi="Arial" w:cs="Arial"/>
          <w:noProof/>
          <w:color w:val="000000" w:themeColor="text1"/>
          <w:lang w:val="mn-MN"/>
        </w:rPr>
      </w:pPr>
      <w:r w:rsidRPr="002F59C3">
        <w:rPr>
          <w:rFonts w:ascii="Arial" w:hAnsi="Arial" w:cs="Arial"/>
          <w:b/>
          <w:bCs/>
          <w:noProof/>
          <w:color w:val="000000" w:themeColor="text1"/>
          <w:lang w:val="mn-MN"/>
        </w:rPr>
        <w:t>CEO</w:t>
      </w:r>
      <w:r w:rsidRPr="002F59C3">
        <w:rPr>
          <w:rFonts w:ascii="Arial" w:hAnsi="Arial" w:cs="Arial"/>
          <w:noProof/>
          <w:color w:val="000000" w:themeColor="text1"/>
          <w:lang w:val="mn-MN"/>
        </w:rPr>
        <w:t>-ийн санал болгосноор Засгийн газрын Хэрэг эрхлэх газар (Cabinet Office)-аас баталдаг.</w:t>
      </w:r>
    </w:p>
    <w:p w14:paraId="488A8A42" w14:textId="3EF9FE45" w:rsidR="00AF5C47" w:rsidRPr="002F59C3" w:rsidRDefault="00AF5C47" w:rsidP="00662FE6">
      <w:pPr>
        <w:pStyle w:val="ListParagraph"/>
        <w:numPr>
          <w:ilvl w:val="0"/>
          <w:numId w:val="35"/>
        </w:numPr>
        <w:spacing w:before="240" w:line="240" w:lineRule="auto"/>
        <w:jc w:val="both"/>
        <w:rPr>
          <w:rFonts w:ascii="Arial" w:hAnsi="Arial" w:cs="Arial"/>
          <w:noProof/>
          <w:color w:val="000000" w:themeColor="text1"/>
          <w:lang w:val="mn-MN"/>
        </w:rPr>
      </w:pPr>
      <w:r w:rsidRPr="002F59C3">
        <w:rPr>
          <w:rFonts w:ascii="Arial" w:hAnsi="Arial" w:cs="Arial"/>
          <w:b/>
          <w:bCs/>
          <w:noProof/>
          <w:color w:val="000000" w:themeColor="text1"/>
          <w:lang w:val="mn-MN"/>
        </w:rPr>
        <w:t>Хараат бус гишүүд (Non-Executive Directors)</w:t>
      </w:r>
      <w:r w:rsidRPr="002F59C3">
        <w:rPr>
          <w:rFonts w:ascii="Arial" w:hAnsi="Arial" w:cs="Arial"/>
          <w:noProof/>
          <w:color w:val="000000" w:themeColor="text1"/>
          <w:lang w:val="mn-MN"/>
        </w:rPr>
        <w:t xml:space="preserve"> – агентлагийн үйл ажиллагаанд хөндлөнгийн хяналт тавих, стратегийн зөвлөгөө өгөх чиг үүрэгтэй</w:t>
      </w:r>
    </w:p>
    <w:p w14:paraId="24B3C9D1" w14:textId="33E03F0A" w:rsidR="00AF5C47" w:rsidRPr="002F59C3" w:rsidRDefault="00AF5C47" w:rsidP="00662FE6">
      <w:pPr>
        <w:pStyle w:val="ListParagraph"/>
        <w:numPr>
          <w:ilvl w:val="1"/>
          <w:numId w:val="35"/>
        </w:numPr>
        <w:spacing w:before="240" w:line="240" w:lineRule="auto"/>
        <w:jc w:val="both"/>
        <w:rPr>
          <w:rFonts w:ascii="Arial" w:hAnsi="Arial" w:cs="Arial"/>
          <w:noProof/>
          <w:color w:val="000000" w:themeColor="text1"/>
          <w:lang w:val="mn-MN"/>
        </w:rPr>
      </w:pPr>
      <w:r w:rsidRPr="002F59C3">
        <w:rPr>
          <w:rFonts w:ascii="Arial" w:hAnsi="Arial" w:cs="Arial"/>
          <w:noProof/>
          <w:color w:val="000000" w:themeColor="text1"/>
          <w:lang w:val="mn-MN"/>
        </w:rPr>
        <w:lastRenderedPageBreak/>
        <w:t xml:space="preserve">Ихэвчлэн хувийн хэвшил болон төрийн байгууллагад удирдах түвшинд ажилласан туршлагатай мэргэжилтнүүдээс </w:t>
      </w:r>
      <w:r w:rsidR="00831600" w:rsidRPr="002F59C3">
        <w:rPr>
          <w:rFonts w:ascii="Arial" w:hAnsi="Arial" w:cs="Arial"/>
          <w:noProof/>
          <w:color w:val="000000" w:themeColor="text1"/>
          <w:lang w:val="mn-MN"/>
        </w:rPr>
        <w:t xml:space="preserve">6 хүн </w:t>
      </w:r>
      <w:r w:rsidRPr="002F59C3">
        <w:rPr>
          <w:rFonts w:ascii="Arial" w:hAnsi="Arial" w:cs="Arial"/>
          <w:noProof/>
          <w:color w:val="000000" w:themeColor="text1"/>
          <w:lang w:val="mn-MN"/>
        </w:rPr>
        <w:t>сонгогддог</w:t>
      </w:r>
      <w:r w:rsidR="0057366B" w:rsidRPr="002F59C3">
        <w:rPr>
          <w:rFonts w:ascii="Arial" w:hAnsi="Arial" w:cs="Arial"/>
          <w:noProof/>
          <w:color w:val="000000" w:themeColor="text1"/>
          <w:lang w:val="mn-MN"/>
        </w:rPr>
        <w:t>.</w:t>
      </w:r>
    </w:p>
    <w:p w14:paraId="62285D95" w14:textId="4A32C0D4" w:rsidR="002B5172" w:rsidRPr="002F59C3" w:rsidRDefault="002B5172" w:rsidP="00662FE6">
      <w:pPr>
        <w:pStyle w:val="ListParagraph"/>
        <w:numPr>
          <w:ilvl w:val="1"/>
          <w:numId w:val="35"/>
        </w:numPr>
        <w:spacing w:before="240" w:line="240" w:lineRule="auto"/>
        <w:jc w:val="both"/>
        <w:rPr>
          <w:rFonts w:ascii="Arial" w:hAnsi="Arial" w:cs="Arial"/>
          <w:noProof/>
          <w:color w:val="000000" w:themeColor="text1"/>
          <w:lang w:val="mn-MN"/>
        </w:rPr>
      </w:pPr>
      <w:r w:rsidRPr="002F59C3">
        <w:rPr>
          <w:rFonts w:ascii="Arial" w:hAnsi="Arial" w:cs="Arial"/>
          <w:b/>
          <w:bCs/>
          <w:noProof/>
          <w:color w:val="000000" w:themeColor="text1"/>
          <w:lang w:val="mn-MN"/>
        </w:rPr>
        <w:t>Cabinet Office</w:t>
      </w:r>
      <w:r w:rsidRPr="002F59C3">
        <w:rPr>
          <w:rFonts w:ascii="Arial" w:hAnsi="Arial" w:cs="Arial"/>
          <w:noProof/>
          <w:color w:val="000000" w:themeColor="text1"/>
          <w:lang w:val="mn-MN"/>
        </w:rPr>
        <w:t>-оос нээлттэй сонгон шалгаруулалтаар 3 жилийн хугацаатайгаар томилдог.</w:t>
      </w:r>
    </w:p>
    <w:p w14:paraId="7E4F2C57" w14:textId="7D210DB6" w:rsidR="00A81651" w:rsidRPr="002F59C3" w:rsidRDefault="009E4033" w:rsidP="00662FE6">
      <w:pPr>
        <w:spacing w:before="240" w:line="240" w:lineRule="auto"/>
        <w:ind w:firstLine="720"/>
        <w:jc w:val="both"/>
        <w:rPr>
          <w:rFonts w:ascii="Arial" w:hAnsi="Arial" w:cs="Arial"/>
          <w:noProof/>
          <w:color w:val="000000" w:themeColor="text1"/>
          <w:sz w:val="24"/>
          <w:szCs w:val="24"/>
          <w:lang w:val="mn-MN"/>
        </w:rPr>
      </w:pPr>
      <w:r w:rsidRPr="002F59C3">
        <w:rPr>
          <w:rFonts w:ascii="Arial" w:hAnsi="Arial" w:cs="Arial"/>
          <w:noProof/>
          <w:color w:val="000000" w:themeColor="text1"/>
          <w:sz w:val="24"/>
          <w:szCs w:val="24"/>
          <w:lang w:val="mn-MN"/>
        </w:rPr>
        <w:t xml:space="preserve">УЗ нь дэргэдээ аудит хяналтын хороо, хөрөнгө оруулалтын хороо, соёл, цалин урамшууллын хороог байгуулж ажилладаг. </w:t>
      </w:r>
      <w:r w:rsidR="00423792" w:rsidRPr="002F59C3">
        <w:rPr>
          <w:rStyle w:val="FootnoteReference"/>
          <w:rFonts w:ascii="Arial" w:hAnsi="Arial" w:cs="Arial"/>
          <w:noProof/>
          <w:color w:val="000000" w:themeColor="text1"/>
          <w:sz w:val="24"/>
          <w:szCs w:val="24"/>
          <w:lang w:val="mn-MN"/>
        </w:rPr>
        <w:footnoteReference w:id="48"/>
      </w:r>
      <w:r w:rsidR="007E5125" w:rsidRPr="002F59C3">
        <w:rPr>
          <w:rFonts w:ascii="Arial" w:hAnsi="Arial" w:cs="Arial"/>
          <w:noProof/>
          <w:color w:val="000000" w:themeColor="text1"/>
          <w:sz w:val="24"/>
          <w:szCs w:val="24"/>
          <w:lang w:val="mn-MN"/>
        </w:rPr>
        <w:t xml:space="preserve"> </w:t>
      </w:r>
      <w:r w:rsidR="00A81651" w:rsidRPr="002F59C3">
        <w:rPr>
          <w:rFonts w:ascii="Arial" w:hAnsi="Arial" w:cs="Arial"/>
          <w:noProof/>
          <w:color w:val="000000" w:themeColor="text1"/>
          <w:sz w:val="24"/>
          <w:szCs w:val="24"/>
          <w:lang w:val="mn-MN"/>
        </w:rPr>
        <w:t>Мөн GPA нь Лондон, Манчестер, Бирмингем зэрэг бүс нутагт салбаруудтай бөгөөд орон нутаг дахь төрийн өмчийн удирдлагыг хариуцдаг.</w:t>
      </w:r>
      <w:r w:rsidR="00C03065" w:rsidRPr="002F59C3">
        <w:rPr>
          <w:rStyle w:val="FootnoteReference"/>
          <w:rFonts w:ascii="Arial" w:hAnsi="Arial" w:cs="Arial"/>
          <w:noProof/>
          <w:color w:val="000000" w:themeColor="text1"/>
          <w:sz w:val="24"/>
          <w:szCs w:val="24"/>
          <w:lang w:val="mn-MN"/>
        </w:rPr>
        <w:footnoteReference w:id="49"/>
      </w:r>
    </w:p>
    <w:p w14:paraId="3404029C" w14:textId="4824B683" w:rsidR="00282991" w:rsidRPr="002F59C3" w:rsidRDefault="00D94D08"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Ийнхүү </w:t>
      </w:r>
      <w:r w:rsidR="005A3112" w:rsidRPr="002F59C3">
        <w:rPr>
          <w:rFonts w:ascii="Arial" w:hAnsi="Arial" w:cs="Arial"/>
          <w:color w:val="000000" w:themeColor="text1"/>
          <w:sz w:val="24"/>
          <w:szCs w:val="24"/>
          <w:lang w:val="mn-MN" w:eastAsia="ja-JP"/>
        </w:rPr>
        <w:t xml:space="preserve">бусад </w:t>
      </w:r>
      <w:r w:rsidRPr="002F59C3">
        <w:rPr>
          <w:rFonts w:ascii="Arial" w:hAnsi="Arial" w:cs="Arial"/>
          <w:color w:val="000000" w:themeColor="text1"/>
          <w:sz w:val="24"/>
          <w:szCs w:val="24"/>
          <w:lang w:val="mn-MN" w:eastAsia="ja-JP"/>
        </w:rPr>
        <w:t xml:space="preserve">улсын туршлагаас үзэхэд </w:t>
      </w:r>
      <w:r w:rsidR="00FD4570">
        <w:rPr>
          <w:rFonts w:ascii="Arial" w:hAnsi="Arial" w:cs="Arial"/>
          <w:color w:val="000000" w:themeColor="text1"/>
          <w:sz w:val="24"/>
          <w:szCs w:val="24"/>
          <w:lang w:val="mn-MN" w:eastAsia="ja-JP"/>
        </w:rPr>
        <w:t>“</w:t>
      </w:r>
      <w:r w:rsidR="003E731F" w:rsidRPr="00FD4570">
        <w:rPr>
          <w:rFonts w:ascii="Arial" w:hAnsi="Arial" w:cs="Arial"/>
          <w:b/>
          <w:bCs/>
          <w:i/>
          <w:iCs/>
          <w:color w:val="000000" w:themeColor="text1"/>
          <w:sz w:val="24"/>
          <w:szCs w:val="24"/>
          <w:lang w:val="mn-MN" w:eastAsia="ja-JP"/>
        </w:rPr>
        <w:t>ТӨХЭ-ийн удирдлага болон төрийн өмчийн үл хөдлөх эд хөрөнгийн удирдлага</w:t>
      </w:r>
      <w:r w:rsidR="00FD4570">
        <w:rPr>
          <w:rFonts w:ascii="Arial" w:hAnsi="Arial" w:cs="Arial"/>
          <w:b/>
          <w:bCs/>
          <w:i/>
          <w:iCs/>
          <w:color w:val="000000" w:themeColor="text1"/>
          <w:sz w:val="24"/>
          <w:szCs w:val="24"/>
          <w:lang w:val="mn-MN" w:eastAsia="ja-JP"/>
        </w:rPr>
        <w:t>”</w:t>
      </w:r>
      <w:r w:rsidR="00FD4570" w:rsidRPr="00F86C75">
        <w:rPr>
          <w:rFonts w:ascii="Arial" w:hAnsi="Arial" w:cs="Arial"/>
          <w:color w:val="000000" w:themeColor="text1"/>
          <w:sz w:val="24"/>
          <w:szCs w:val="24"/>
          <w:lang w:val="mn-MN" w:eastAsia="ja-JP"/>
        </w:rPr>
        <w:t>-</w:t>
      </w:r>
      <w:r w:rsidR="003E731F" w:rsidRPr="002F59C3">
        <w:rPr>
          <w:rFonts w:ascii="Arial" w:hAnsi="Arial" w:cs="Arial"/>
          <w:color w:val="000000" w:themeColor="text1"/>
          <w:sz w:val="24"/>
          <w:szCs w:val="24"/>
          <w:lang w:val="mn-MN" w:eastAsia="ja-JP"/>
        </w:rPr>
        <w:t xml:space="preserve">д </w:t>
      </w:r>
      <w:r w:rsidR="00DE7B6E" w:rsidRPr="002F59C3">
        <w:rPr>
          <w:rFonts w:ascii="Arial" w:hAnsi="Arial" w:cs="Arial"/>
          <w:color w:val="000000" w:themeColor="text1"/>
          <w:sz w:val="24"/>
          <w:szCs w:val="24"/>
          <w:lang w:val="mn-MN" w:eastAsia="ja-JP"/>
        </w:rPr>
        <w:t xml:space="preserve">онцгойлон анхаардаг байна. </w:t>
      </w:r>
      <w:r w:rsidR="0039393F" w:rsidRPr="002F59C3">
        <w:rPr>
          <w:rFonts w:ascii="Arial" w:hAnsi="Arial" w:cs="Arial"/>
          <w:color w:val="000000" w:themeColor="text1"/>
          <w:sz w:val="24"/>
          <w:szCs w:val="24"/>
          <w:lang w:val="mn-MN" w:eastAsia="ja-JP"/>
        </w:rPr>
        <w:t xml:space="preserve">Эдгээр асуудлыг хариуцсан бие даасан </w:t>
      </w:r>
      <w:r w:rsidR="00282991" w:rsidRPr="002F59C3">
        <w:rPr>
          <w:rFonts w:ascii="Arial" w:hAnsi="Arial" w:cs="Arial"/>
          <w:color w:val="000000" w:themeColor="text1"/>
          <w:sz w:val="24"/>
          <w:szCs w:val="24"/>
          <w:lang w:val="mn-MN" w:eastAsia="ja-JP"/>
        </w:rPr>
        <w:t>агентлаг</w:t>
      </w:r>
      <w:r w:rsidR="0039393F" w:rsidRPr="002F59C3">
        <w:rPr>
          <w:rFonts w:ascii="Arial" w:hAnsi="Arial" w:cs="Arial"/>
          <w:color w:val="000000" w:themeColor="text1"/>
          <w:sz w:val="24"/>
          <w:szCs w:val="24"/>
          <w:lang w:val="mn-MN" w:eastAsia="ja-JP"/>
        </w:rPr>
        <w:t>, эсхүл хуулийн этгээд байгуул</w:t>
      </w:r>
      <w:r w:rsidR="00993CC6" w:rsidRPr="002F59C3">
        <w:rPr>
          <w:rFonts w:ascii="Arial" w:hAnsi="Arial" w:cs="Arial"/>
          <w:color w:val="000000" w:themeColor="text1"/>
          <w:sz w:val="24"/>
          <w:szCs w:val="24"/>
          <w:lang w:val="mn-MN" w:eastAsia="ja-JP"/>
        </w:rPr>
        <w:t>ах</w:t>
      </w:r>
      <w:r w:rsidR="0039393F" w:rsidRPr="002F59C3">
        <w:rPr>
          <w:rFonts w:ascii="Arial" w:hAnsi="Arial" w:cs="Arial"/>
          <w:color w:val="000000" w:themeColor="text1"/>
          <w:sz w:val="24"/>
          <w:szCs w:val="24"/>
          <w:lang w:val="mn-MN" w:eastAsia="ja-JP"/>
        </w:rPr>
        <w:t xml:space="preserve"> </w:t>
      </w:r>
      <w:r w:rsidR="00993CC6" w:rsidRPr="002F59C3">
        <w:rPr>
          <w:rFonts w:ascii="Arial" w:hAnsi="Arial" w:cs="Arial"/>
          <w:color w:val="000000" w:themeColor="text1"/>
          <w:sz w:val="24"/>
          <w:szCs w:val="24"/>
          <w:lang w:val="mn-MN" w:eastAsia="ja-JP"/>
        </w:rPr>
        <w:t xml:space="preserve">практик </w:t>
      </w:r>
      <w:r w:rsidR="0039393F" w:rsidRPr="002F59C3">
        <w:rPr>
          <w:rFonts w:ascii="Arial" w:hAnsi="Arial" w:cs="Arial"/>
          <w:color w:val="000000" w:themeColor="text1"/>
          <w:sz w:val="24"/>
          <w:szCs w:val="24"/>
          <w:lang w:val="mn-MN" w:eastAsia="ja-JP"/>
        </w:rPr>
        <w:t xml:space="preserve">нийтлэг байна. </w:t>
      </w:r>
      <w:r w:rsidR="00650441" w:rsidRPr="002F59C3">
        <w:rPr>
          <w:rFonts w:ascii="Arial" w:hAnsi="Arial" w:cs="Arial"/>
          <w:color w:val="000000" w:themeColor="text1"/>
          <w:sz w:val="24"/>
          <w:szCs w:val="24"/>
          <w:lang w:val="mn-MN" w:eastAsia="ja-JP"/>
        </w:rPr>
        <w:t xml:space="preserve">Тухайлбал, </w:t>
      </w:r>
      <w:r w:rsidR="001B6977" w:rsidRPr="002F59C3">
        <w:rPr>
          <w:rFonts w:ascii="Arial" w:hAnsi="Arial" w:cs="Arial"/>
          <w:color w:val="000000" w:themeColor="text1"/>
          <w:sz w:val="24"/>
          <w:szCs w:val="24"/>
          <w:lang w:val="mn-MN" w:eastAsia="ja-JP"/>
        </w:rPr>
        <w:t>Эстони улсын хувьд төрийн өмчийн үл хөдлөх эд хөрөнгийг хариуцсан компанийг үүсгэн байгуулж, зах зээлийн зарчмаар үйл ажиллагаа явуулдаг</w:t>
      </w:r>
      <w:r w:rsidR="009C0C1E" w:rsidRPr="002F59C3">
        <w:rPr>
          <w:rFonts w:ascii="Arial" w:hAnsi="Arial" w:cs="Arial"/>
          <w:color w:val="000000" w:themeColor="text1"/>
          <w:sz w:val="24"/>
          <w:szCs w:val="24"/>
          <w:lang w:val="mn-MN" w:eastAsia="ja-JP"/>
        </w:rPr>
        <w:t xml:space="preserve"> бол Англи улсын хувьд </w:t>
      </w:r>
      <w:r w:rsidR="00F80210" w:rsidRPr="002F59C3">
        <w:rPr>
          <w:rFonts w:ascii="Arial" w:hAnsi="Arial" w:cs="Arial"/>
          <w:color w:val="000000" w:themeColor="text1"/>
          <w:sz w:val="24"/>
          <w:szCs w:val="24"/>
          <w:lang w:val="mn-MN" w:eastAsia="ja-JP"/>
        </w:rPr>
        <w:t xml:space="preserve">ЗГХЭГ-ын харьяа агентлагын хэлбэрээр төрийн өмчийн үл хөдлөх хөрөнгийн удирдлагыг хэрэгжүүлдэг байна. </w:t>
      </w:r>
    </w:p>
    <w:p w14:paraId="60099E1D" w14:textId="03E03994" w:rsidR="00E93046" w:rsidRPr="002F59C3" w:rsidRDefault="00E93046"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Ингэхдээ</w:t>
      </w:r>
      <w:r w:rsidR="001F3A35" w:rsidRPr="002F59C3">
        <w:rPr>
          <w:rFonts w:ascii="Arial" w:hAnsi="Arial" w:cs="Arial"/>
          <w:color w:val="000000" w:themeColor="text1"/>
          <w:sz w:val="24"/>
          <w:szCs w:val="24"/>
          <w:lang w:val="mn-MN" w:eastAsia="ja-JP"/>
        </w:rPr>
        <w:t xml:space="preserve"> </w:t>
      </w:r>
      <w:r w:rsidR="001D2958" w:rsidRPr="002F59C3">
        <w:rPr>
          <w:rFonts w:ascii="Arial" w:hAnsi="Arial" w:cs="Arial"/>
          <w:color w:val="000000" w:themeColor="text1"/>
          <w:sz w:val="24"/>
          <w:szCs w:val="24"/>
          <w:lang w:val="mn-MN" w:eastAsia="ja-JP"/>
        </w:rPr>
        <w:t>эдгээр өмч хариуцсан байгууллагын удирдлагыг</w:t>
      </w:r>
      <w:r w:rsidR="0039779A" w:rsidRPr="002F59C3">
        <w:rPr>
          <w:rFonts w:ascii="Arial" w:hAnsi="Arial" w:cs="Arial"/>
          <w:color w:val="000000" w:themeColor="text1"/>
          <w:sz w:val="24"/>
          <w:szCs w:val="24"/>
          <w:lang w:val="mn-MN" w:eastAsia="ja-JP"/>
        </w:rPr>
        <w:t xml:space="preserve"> хамтын удирдл</w:t>
      </w:r>
      <w:r w:rsidR="0048774D" w:rsidRPr="002F59C3">
        <w:rPr>
          <w:rFonts w:ascii="Arial" w:hAnsi="Arial" w:cs="Arial"/>
          <w:color w:val="000000" w:themeColor="text1"/>
          <w:sz w:val="24"/>
          <w:szCs w:val="24"/>
          <w:lang w:val="mn-MN" w:eastAsia="ja-JP"/>
        </w:rPr>
        <w:t>аг</w:t>
      </w:r>
      <w:r w:rsidR="0039779A" w:rsidRPr="002F59C3">
        <w:rPr>
          <w:rFonts w:ascii="Arial" w:hAnsi="Arial" w:cs="Arial"/>
          <w:color w:val="000000" w:themeColor="text1"/>
          <w:sz w:val="24"/>
          <w:szCs w:val="24"/>
          <w:lang w:val="mn-MN" w:eastAsia="ja-JP"/>
        </w:rPr>
        <w:t xml:space="preserve">ын зарчим бүхий УЗ хэрэгжүүлэх бөгөөд </w:t>
      </w:r>
      <w:r w:rsidR="00187720" w:rsidRPr="002F59C3">
        <w:rPr>
          <w:rFonts w:ascii="Arial" w:hAnsi="Arial" w:cs="Arial"/>
          <w:color w:val="000000" w:themeColor="text1"/>
          <w:sz w:val="24"/>
          <w:szCs w:val="24"/>
          <w:lang w:val="mn-MN" w:eastAsia="ja-JP"/>
        </w:rPr>
        <w:t xml:space="preserve">хараат бус гишүүдийг нээлттэй сонгон шалгаруулалтын үндсэн дээр ажиллуулдаг байна. </w:t>
      </w:r>
      <w:r w:rsidR="005B6FD2" w:rsidRPr="002F59C3">
        <w:rPr>
          <w:rFonts w:ascii="Arial" w:hAnsi="Arial" w:cs="Arial"/>
          <w:color w:val="000000" w:themeColor="text1"/>
          <w:sz w:val="24"/>
          <w:szCs w:val="24"/>
          <w:lang w:val="mn-MN" w:eastAsia="ja-JP"/>
        </w:rPr>
        <w:t xml:space="preserve">Эстони улсын хувьд </w:t>
      </w:r>
      <w:r w:rsidR="00530D51" w:rsidRPr="002F59C3">
        <w:rPr>
          <w:rFonts w:ascii="Arial" w:hAnsi="Arial" w:cs="Arial"/>
          <w:color w:val="000000" w:themeColor="text1"/>
          <w:sz w:val="24"/>
          <w:szCs w:val="24"/>
          <w:lang w:val="mn-MN" w:eastAsia="ja-JP"/>
        </w:rPr>
        <w:t xml:space="preserve">ТУЗ-ийн үйл ажиллагаанд хяналт тавих хүрээнд хяналтын зөвлөлийг байгуулжээ. </w:t>
      </w:r>
      <w:r w:rsidR="00310F77" w:rsidRPr="002F59C3">
        <w:rPr>
          <w:rFonts w:ascii="Arial" w:hAnsi="Arial" w:cs="Arial"/>
          <w:color w:val="000000" w:themeColor="text1"/>
          <w:sz w:val="24"/>
          <w:szCs w:val="24"/>
          <w:lang w:val="mn-MN" w:eastAsia="ja-JP"/>
        </w:rPr>
        <w:t xml:space="preserve">Мөн </w:t>
      </w:r>
      <w:r w:rsidR="00E50DB4" w:rsidRPr="002F59C3">
        <w:rPr>
          <w:rFonts w:ascii="Arial" w:hAnsi="Arial" w:cs="Arial"/>
          <w:color w:val="000000" w:themeColor="text1"/>
          <w:sz w:val="24"/>
          <w:szCs w:val="24"/>
          <w:lang w:val="mn-MN" w:eastAsia="ja-JP"/>
        </w:rPr>
        <w:t xml:space="preserve">Англи улсын </w:t>
      </w:r>
      <w:r w:rsidR="0000526E" w:rsidRPr="002F59C3">
        <w:rPr>
          <w:rFonts w:ascii="Arial" w:hAnsi="Arial" w:cs="Arial"/>
          <w:noProof/>
          <w:color w:val="000000" w:themeColor="text1"/>
          <w:sz w:val="24"/>
          <w:szCs w:val="24"/>
          <w:lang w:val="mn-MN"/>
        </w:rPr>
        <w:t xml:space="preserve">GPA-ийн </w:t>
      </w:r>
      <w:r w:rsidR="00706E5C" w:rsidRPr="002F59C3">
        <w:rPr>
          <w:rFonts w:ascii="Arial" w:hAnsi="Arial" w:cs="Arial"/>
          <w:noProof/>
          <w:color w:val="000000" w:themeColor="text1"/>
          <w:sz w:val="24"/>
          <w:szCs w:val="24"/>
          <w:lang w:val="mn-MN"/>
        </w:rPr>
        <w:t>хувьд</w:t>
      </w:r>
      <w:r w:rsidR="00310F77" w:rsidRPr="002F59C3">
        <w:rPr>
          <w:rFonts w:ascii="Arial" w:hAnsi="Arial" w:cs="Arial"/>
          <w:noProof/>
          <w:color w:val="000000" w:themeColor="text1"/>
          <w:sz w:val="24"/>
          <w:szCs w:val="24"/>
          <w:lang w:val="mn-MN"/>
        </w:rPr>
        <w:t xml:space="preserve"> </w:t>
      </w:r>
      <w:r w:rsidR="00282991" w:rsidRPr="002F59C3">
        <w:rPr>
          <w:rFonts w:ascii="Arial" w:hAnsi="Arial" w:cs="Arial"/>
          <w:noProof/>
          <w:color w:val="000000" w:themeColor="text1"/>
          <w:sz w:val="24"/>
          <w:szCs w:val="24"/>
          <w:lang w:val="mn-MN"/>
        </w:rPr>
        <w:t xml:space="preserve">УЗ-ийн </w:t>
      </w:r>
      <w:r w:rsidR="00F074A7" w:rsidRPr="002F59C3">
        <w:rPr>
          <w:rFonts w:ascii="Arial" w:hAnsi="Arial" w:cs="Arial"/>
          <w:noProof/>
          <w:color w:val="000000" w:themeColor="text1"/>
          <w:sz w:val="24"/>
          <w:szCs w:val="24"/>
          <w:lang w:val="mn-MN"/>
        </w:rPr>
        <w:t xml:space="preserve">дарга </w:t>
      </w:r>
      <w:r w:rsidR="00706E5C" w:rsidRPr="002F59C3">
        <w:rPr>
          <w:rFonts w:ascii="Arial" w:hAnsi="Arial" w:cs="Arial"/>
          <w:noProof/>
          <w:color w:val="000000" w:themeColor="text1"/>
          <w:sz w:val="24"/>
          <w:szCs w:val="24"/>
          <w:lang w:val="mn-MN"/>
        </w:rPr>
        <w:t xml:space="preserve">нь </w:t>
      </w:r>
      <w:r w:rsidR="00E34507" w:rsidRPr="002F59C3">
        <w:rPr>
          <w:rFonts w:ascii="Arial" w:hAnsi="Arial" w:cs="Arial"/>
          <w:noProof/>
          <w:color w:val="000000" w:themeColor="text1"/>
          <w:sz w:val="24"/>
          <w:szCs w:val="24"/>
          <w:lang w:val="mn-MN"/>
        </w:rPr>
        <w:t xml:space="preserve">УЗ-ийн бусад ердийн гишүүдийг санал болгож байгаа нь </w:t>
      </w:r>
      <w:r w:rsidR="00092F55" w:rsidRPr="002F59C3">
        <w:rPr>
          <w:rFonts w:ascii="Arial" w:hAnsi="Arial" w:cs="Arial"/>
          <w:noProof/>
          <w:color w:val="000000" w:themeColor="text1"/>
          <w:sz w:val="24"/>
          <w:szCs w:val="24"/>
          <w:lang w:val="mn-MN"/>
        </w:rPr>
        <w:t xml:space="preserve">1996-2016 оны үеийн </w:t>
      </w:r>
      <w:r w:rsidR="00E34507" w:rsidRPr="002F59C3">
        <w:rPr>
          <w:rFonts w:ascii="Arial" w:hAnsi="Arial" w:cs="Arial"/>
          <w:noProof/>
          <w:color w:val="000000" w:themeColor="text1"/>
          <w:sz w:val="24"/>
          <w:szCs w:val="24"/>
          <w:lang w:val="mn-MN"/>
        </w:rPr>
        <w:t>ТӨХ-</w:t>
      </w:r>
      <w:r w:rsidR="00CC6340" w:rsidRPr="002F59C3">
        <w:rPr>
          <w:rFonts w:ascii="Arial" w:hAnsi="Arial" w:cs="Arial"/>
          <w:noProof/>
          <w:color w:val="000000" w:themeColor="text1"/>
          <w:sz w:val="24"/>
          <w:szCs w:val="24"/>
          <w:lang w:val="mn-MN"/>
        </w:rPr>
        <w:t>той адил</w:t>
      </w:r>
      <w:r w:rsidR="00092F55" w:rsidRPr="002F59C3">
        <w:rPr>
          <w:rFonts w:ascii="Arial" w:hAnsi="Arial" w:cs="Arial"/>
          <w:noProof/>
          <w:color w:val="000000" w:themeColor="text1"/>
          <w:sz w:val="24"/>
          <w:szCs w:val="24"/>
          <w:lang w:val="mn-MN"/>
        </w:rPr>
        <w:t xml:space="preserve"> </w:t>
      </w:r>
      <w:r w:rsidR="00CC6340" w:rsidRPr="002F59C3">
        <w:rPr>
          <w:rFonts w:ascii="Arial" w:hAnsi="Arial" w:cs="Arial"/>
          <w:noProof/>
          <w:color w:val="000000" w:themeColor="text1"/>
          <w:sz w:val="24"/>
          <w:szCs w:val="24"/>
          <w:lang w:val="mn-MN"/>
        </w:rPr>
        <w:t>механизмыг</w:t>
      </w:r>
      <w:r w:rsidR="00092F55" w:rsidRPr="002F59C3">
        <w:rPr>
          <w:rFonts w:ascii="Arial" w:hAnsi="Arial" w:cs="Arial"/>
          <w:noProof/>
          <w:color w:val="000000" w:themeColor="text1"/>
          <w:sz w:val="24"/>
          <w:szCs w:val="24"/>
          <w:lang w:val="mn-MN"/>
        </w:rPr>
        <w:t xml:space="preserve"> </w:t>
      </w:r>
      <w:r w:rsidR="00310F77" w:rsidRPr="002F59C3">
        <w:rPr>
          <w:rFonts w:ascii="Arial" w:hAnsi="Arial" w:cs="Arial"/>
          <w:noProof/>
          <w:color w:val="000000" w:themeColor="text1"/>
          <w:sz w:val="24"/>
          <w:szCs w:val="24"/>
          <w:lang w:val="mn-MN"/>
        </w:rPr>
        <w:t>хэрэгжүүлдг</w:t>
      </w:r>
      <w:r w:rsidR="00706E5C" w:rsidRPr="002F59C3">
        <w:rPr>
          <w:rFonts w:ascii="Arial" w:hAnsi="Arial" w:cs="Arial"/>
          <w:noProof/>
          <w:color w:val="000000" w:themeColor="text1"/>
          <w:sz w:val="24"/>
          <w:szCs w:val="24"/>
          <w:lang w:val="mn-MN"/>
        </w:rPr>
        <w:t>ээрээ онцлог</w:t>
      </w:r>
      <w:r w:rsidR="00310F77" w:rsidRPr="002F59C3">
        <w:rPr>
          <w:rFonts w:ascii="Arial" w:hAnsi="Arial" w:cs="Arial"/>
          <w:noProof/>
          <w:color w:val="000000" w:themeColor="text1"/>
          <w:sz w:val="24"/>
          <w:szCs w:val="24"/>
          <w:lang w:val="mn-MN"/>
        </w:rPr>
        <w:t xml:space="preserve"> байна</w:t>
      </w:r>
      <w:r w:rsidR="00092F55" w:rsidRPr="002F59C3">
        <w:rPr>
          <w:rFonts w:ascii="Arial" w:hAnsi="Arial" w:cs="Arial"/>
          <w:noProof/>
          <w:color w:val="000000" w:themeColor="text1"/>
          <w:sz w:val="24"/>
          <w:szCs w:val="24"/>
          <w:lang w:val="mn-MN"/>
        </w:rPr>
        <w:t xml:space="preserve">. </w:t>
      </w:r>
      <w:r w:rsidR="00E34507" w:rsidRPr="002F59C3">
        <w:rPr>
          <w:rFonts w:ascii="Arial" w:hAnsi="Arial" w:cs="Arial"/>
          <w:noProof/>
          <w:color w:val="000000" w:themeColor="text1"/>
          <w:sz w:val="24"/>
          <w:szCs w:val="24"/>
          <w:lang w:val="mn-MN"/>
        </w:rPr>
        <w:t xml:space="preserve"> </w:t>
      </w:r>
    </w:p>
    <w:p w14:paraId="07E58C83" w14:textId="263CBA61" w:rsidR="000332C3" w:rsidRPr="002F59C3" w:rsidRDefault="000332C3" w:rsidP="00662FE6">
      <w:pPr>
        <w:pStyle w:val="Heading2"/>
        <w:spacing w:before="240" w:line="240" w:lineRule="auto"/>
        <w:ind w:firstLine="720"/>
        <w:jc w:val="both"/>
        <w:rPr>
          <w:rFonts w:ascii="Arial" w:hAnsi="Arial" w:cs="Arial"/>
          <w:b/>
          <w:bCs/>
          <w:color w:val="000000" w:themeColor="text1"/>
          <w:sz w:val="24"/>
          <w:szCs w:val="24"/>
          <w:lang w:val="mn-MN"/>
        </w:rPr>
      </w:pPr>
      <w:bookmarkStart w:id="13" w:name="_Toc192874623"/>
      <w:r w:rsidRPr="002F59C3">
        <w:rPr>
          <w:rFonts w:ascii="Arial" w:hAnsi="Arial" w:cs="Arial"/>
          <w:b/>
          <w:bCs/>
          <w:color w:val="000000" w:themeColor="text1"/>
          <w:sz w:val="24"/>
          <w:szCs w:val="24"/>
          <w:lang w:val="mn-MN"/>
        </w:rPr>
        <w:t>Дөрөвдүгээр бүлэг. Төрийн болон орон нутгийн өмчийн эзэмшигч</w:t>
      </w:r>
      <w:r w:rsidR="00B67CDD">
        <w:rPr>
          <w:rFonts w:ascii="Arial" w:hAnsi="Arial" w:cs="Arial"/>
          <w:b/>
          <w:bCs/>
          <w:color w:val="000000" w:themeColor="text1"/>
          <w:sz w:val="24"/>
          <w:szCs w:val="24"/>
          <w:lang w:val="mn-MN"/>
        </w:rPr>
        <w:t xml:space="preserve"> буюу хуулийн этгээд</w:t>
      </w:r>
      <w:r w:rsidRPr="002F59C3">
        <w:rPr>
          <w:rFonts w:ascii="Arial" w:hAnsi="Arial" w:cs="Arial"/>
          <w:b/>
          <w:bCs/>
          <w:color w:val="000000" w:themeColor="text1"/>
          <w:sz w:val="24"/>
          <w:szCs w:val="24"/>
          <w:lang w:val="mn-MN"/>
        </w:rPr>
        <w:t>ийн ангилал</w:t>
      </w:r>
      <w:bookmarkEnd w:id="13"/>
    </w:p>
    <w:p w14:paraId="0C4C20E2" w14:textId="77777777" w:rsidR="000332C3" w:rsidRPr="002F59C3" w:rsidRDefault="000332C3" w:rsidP="00662FE6">
      <w:pPr>
        <w:spacing w:before="240" w:line="240" w:lineRule="auto"/>
        <w:ind w:firstLine="720"/>
        <w:jc w:val="both"/>
        <w:rPr>
          <w:rFonts w:ascii="Arial" w:hAnsi="Arial" w:cs="Arial"/>
          <w:b/>
          <w:bCs/>
          <w:i/>
          <w:iCs/>
          <w:color w:val="000000" w:themeColor="text1"/>
          <w:sz w:val="24"/>
          <w:szCs w:val="24"/>
          <w:lang w:val="mn-MN"/>
        </w:rPr>
      </w:pPr>
      <w:r w:rsidRPr="002F59C3">
        <w:rPr>
          <w:rFonts w:ascii="Arial" w:hAnsi="Arial" w:cs="Arial"/>
          <w:b/>
          <w:bCs/>
          <w:i/>
          <w:iCs/>
          <w:color w:val="000000" w:themeColor="text1"/>
          <w:sz w:val="24"/>
          <w:szCs w:val="24"/>
          <w:lang w:val="mn-MN"/>
        </w:rPr>
        <w:t>Q1. Төрийн өмчит хуулийн этгээдийн ангилал Иргэний хууль болон бусад хууль тогтоомжтой нийцтэй юу?</w:t>
      </w:r>
    </w:p>
    <w:p w14:paraId="5F9646C8" w14:textId="624B09DD"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ab/>
        <w:t xml:space="preserve">2022 оны </w:t>
      </w:r>
      <w:r w:rsidR="00A21FB1">
        <w:rPr>
          <w:rFonts w:ascii="Arial" w:hAnsi="Arial" w:cs="Arial"/>
          <w:color w:val="000000" w:themeColor="text1"/>
          <w:sz w:val="24"/>
          <w:szCs w:val="24"/>
          <w:lang w:val="mn-MN"/>
        </w:rPr>
        <w:t xml:space="preserve">байдлаар </w:t>
      </w:r>
      <w:r w:rsidRPr="002F59C3">
        <w:rPr>
          <w:rFonts w:ascii="Arial" w:hAnsi="Arial" w:cs="Arial"/>
          <w:color w:val="000000" w:themeColor="text1"/>
          <w:sz w:val="24"/>
          <w:szCs w:val="24"/>
          <w:lang w:val="mn-MN"/>
        </w:rPr>
        <w:t>төрийн болон орон нутгийн өмчийн тооллогоор төрийн өмчит 1273, орон нутгийн өмчит 5341 хуулийн этгээд хамрагдснаас хуулийн этгээдийн гэрчилгээтэй 5484 байгууллага байна. Үүнийг зохион байгууллалтын хэлбэрээр нь ангилан үзвэл төсөвт байгууллага 4733, ХК 68, ХХК 99, төрийн болон орон нутгийн өмчит ААТҮГ 357, банк 3, төрийн тусгай сан 20, өрхийн эмнэлэг 204 байна</w:t>
      </w:r>
      <w:r w:rsidRPr="002F59C3">
        <w:rPr>
          <w:rStyle w:val="FootnoteReference"/>
          <w:rFonts w:ascii="Arial" w:hAnsi="Arial" w:cs="Arial"/>
          <w:color w:val="000000" w:themeColor="text1"/>
          <w:sz w:val="24"/>
          <w:szCs w:val="24"/>
          <w:lang w:val="mn-MN"/>
        </w:rPr>
        <w:footnoteReference w:id="50"/>
      </w:r>
      <w:r w:rsidRPr="002F59C3">
        <w:rPr>
          <w:rFonts w:ascii="Arial" w:hAnsi="Arial" w:cs="Arial"/>
          <w:color w:val="000000" w:themeColor="text1"/>
          <w:sz w:val="24"/>
          <w:szCs w:val="24"/>
          <w:lang w:val="mn-MN"/>
        </w:rPr>
        <w:t>. Өөрөөр хэлбэл, эдгээр төрийн болон орон нутгийн өмчит байгууллагууд нь төрийн болон орон нутгийн өмчийг эзэмшиж, ашигладаг байгууллагууд юм.</w:t>
      </w:r>
    </w:p>
    <w:p w14:paraId="232647D7" w14:textId="5E94FFAE"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b/>
          <w:bCs/>
          <w:color w:val="000000" w:themeColor="text1"/>
          <w:sz w:val="24"/>
          <w:szCs w:val="24"/>
          <w:lang w:val="mn-MN"/>
        </w:rPr>
      </w:pPr>
      <w:r w:rsidRPr="002F59C3">
        <w:rPr>
          <w:rFonts w:ascii="Arial" w:hAnsi="Arial" w:cs="Arial"/>
          <w:b/>
          <w:bCs/>
          <w:color w:val="000000" w:themeColor="text1"/>
          <w:sz w:val="24"/>
          <w:szCs w:val="24"/>
          <w:lang w:val="mn-MN"/>
        </w:rPr>
        <w:t xml:space="preserve">Хүснэгт </w:t>
      </w:r>
      <w:r w:rsidR="001B5CF9">
        <w:rPr>
          <w:rFonts w:ascii="Arial" w:hAnsi="Arial" w:cs="Arial"/>
          <w:b/>
          <w:bCs/>
          <w:color w:val="000000" w:themeColor="text1"/>
          <w:sz w:val="24"/>
          <w:szCs w:val="24"/>
          <w:lang w:val="mn-MN"/>
        </w:rPr>
        <w:t>9</w:t>
      </w:r>
      <w:r w:rsidRPr="002F59C3">
        <w:rPr>
          <w:rFonts w:ascii="Arial" w:hAnsi="Arial" w:cs="Arial"/>
          <w:b/>
          <w:bCs/>
          <w:color w:val="000000" w:themeColor="text1"/>
          <w:sz w:val="24"/>
          <w:szCs w:val="24"/>
          <w:lang w:val="mn-MN"/>
        </w:rPr>
        <w:t>. Төрийн болон орон нутгийн өмчит хуулийн этгээдийн тоо</w:t>
      </w:r>
    </w:p>
    <w:tbl>
      <w:tblPr>
        <w:tblStyle w:val="TableGrid"/>
        <w:tblW w:w="0" w:type="auto"/>
        <w:tblLook w:val="04A0" w:firstRow="1" w:lastRow="0" w:firstColumn="1" w:lastColumn="0" w:noHBand="0" w:noVBand="1"/>
      </w:tblPr>
      <w:tblGrid>
        <w:gridCol w:w="1870"/>
        <w:gridCol w:w="1870"/>
        <w:gridCol w:w="2067"/>
        <w:gridCol w:w="1843"/>
        <w:gridCol w:w="1700"/>
      </w:tblGrid>
      <w:tr w:rsidR="00916809" w:rsidRPr="002F59C3" w14:paraId="4BA04B27" w14:textId="77777777" w:rsidTr="00E934A6">
        <w:tc>
          <w:tcPr>
            <w:tcW w:w="1870" w:type="dxa"/>
            <w:vMerge w:val="restart"/>
          </w:tcPr>
          <w:p w14:paraId="0E9ECD23"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lastRenderedPageBreak/>
              <w:t>Өмчийн хэлбэр</w:t>
            </w:r>
          </w:p>
        </w:tc>
        <w:tc>
          <w:tcPr>
            <w:tcW w:w="1870" w:type="dxa"/>
            <w:vMerge w:val="restart"/>
          </w:tcPr>
          <w:p w14:paraId="7D307CDF"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Санхүүгийн тайлан гаргасан нэгжийн тоо</w:t>
            </w:r>
          </w:p>
        </w:tc>
        <w:tc>
          <w:tcPr>
            <w:tcW w:w="2067" w:type="dxa"/>
            <w:vMerge w:val="restart"/>
          </w:tcPr>
          <w:p w14:paraId="483369F4"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Нийт хуулийн этгээдийн тоо</w:t>
            </w:r>
          </w:p>
        </w:tc>
        <w:tc>
          <w:tcPr>
            <w:tcW w:w="3543" w:type="dxa"/>
            <w:gridSpan w:val="2"/>
          </w:tcPr>
          <w:p w14:paraId="777481B1"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Гэрчилгээгүй</w:t>
            </w:r>
          </w:p>
        </w:tc>
      </w:tr>
      <w:tr w:rsidR="00916809" w:rsidRPr="002F59C3" w14:paraId="2CCF2376" w14:textId="77777777" w:rsidTr="00E934A6">
        <w:tc>
          <w:tcPr>
            <w:tcW w:w="1870" w:type="dxa"/>
            <w:vMerge/>
          </w:tcPr>
          <w:p w14:paraId="5F6FE7B7"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p>
        </w:tc>
        <w:tc>
          <w:tcPr>
            <w:tcW w:w="1870" w:type="dxa"/>
            <w:vMerge/>
          </w:tcPr>
          <w:p w14:paraId="63193B6F"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p>
        </w:tc>
        <w:tc>
          <w:tcPr>
            <w:tcW w:w="2067" w:type="dxa"/>
            <w:vMerge/>
          </w:tcPr>
          <w:p w14:paraId="5A09F700"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p>
        </w:tc>
        <w:tc>
          <w:tcPr>
            <w:tcW w:w="1843" w:type="dxa"/>
          </w:tcPr>
          <w:p w14:paraId="4B55A77F"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ТЕЗ-ийн дотоод сан</w:t>
            </w:r>
          </w:p>
        </w:tc>
        <w:tc>
          <w:tcPr>
            <w:tcW w:w="1700" w:type="dxa"/>
          </w:tcPr>
          <w:p w14:paraId="30078D94"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 xml:space="preserve">Төсөл </w:t>
            </w:r>
          </w:p>
        </w:tc>
      </w:tr>
      <w:tr w:rsidR="00916809" w:rsidRPr="002F59C3" w14:paraId="7E8D4B5F" w14:textId="77777777" w:rsidTr="00E934A6">
        <w:tc>
          <w:tcPr>
            <w:tcW w:w="1870" w:type="dxa"/>
          </w:tcPr>
          <w:p w14:paraId="21901E4A"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Төрийн өмч</w:t>
            </w:r>
          </w:p>
        </w:tc>
        <w:tc>
          <w:tcPr>
            <w:tcW w:w="1870" w:type="dxa"/>
          </w:tcPr>
          <w:p w14:paraId="30E6CE1B"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rPr>
            </w:pPr>
            <w:r w:rsidRPr="002F59C3">
              <w:rPr>
                <w:rFonts w:ascii="Arial" w:hAnsi="Arial" w:cs="Arial"/>
                <w:color w:val="000000" w:themeColor="text1"/>
              </w:rPr>
              <w:t>1273</w:t>
            </w:r>
          </w:p>
        </w:tc>
        <w:tc>
          <w:tcPr>
            <w:tcW w:w="2067" w:type="dxa"/>
          </w:tcPr>
          <w:p w14:paraId="217DB7C1"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1153</w:t>
            </w:r>
          </w:p>
        </w:tc>
        <w:tc>
          <w:tcPr>
            <w:tcW w:w="1843" w:type="dxa"/>
          </w:tcPr>
          <w:p w14:paraId="6EFF27B3"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4</w:t>
            </w:r>
          </w:p>
        </w:tc>
        <w:tc>
          <w:tcPr>
            <w:tcW w:w="1700" w:type="dxa"/>
          </w:tcPr>
          <w:p w14:paraId="4DA2EDE5"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116</w:t>
            </w:r>
          </w:p>
        </w:tc>
      </w:tr>
      <w:tr w:rsidR="00916809" w:rsidRPr="002F59C3" w14:paraId="24FEBC2A" w14:textId="77777777" w:rsidTr="00E934A6">
        <w:tc>
          <w:tcPr>
            <w:tcW w:w="1870" w:type="dxa"/>
          </w:tcPr>
          <w:p w14:paraId="0D916BE8"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Орон нутгийн өмч</w:t>
            </w:r>
          </w:p>
        </w:tc>
        <w:tc>
          <w:tcPr>
            <w:tcW w:w="1870" w:type="dxa"/>
          </w:tcPr>
          <w:p w14:paraId="1EE56871"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5341</w:t>
            </w:r>
          </w:p>
        </w:tc>
        <w:tc>
          <w:tcPr>
            <w:tcW w:w="2067" w:type="dxa"/>
          </w:tcPr>
          <w:p w14:paraId="61E483A0"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4331</w:t>
            </w:r>
          </w:p>
        </w:tc>
        <w:tc>
          <w:tcPr>
            <w:tcW w:w="1843" w:type="dxa"/>
          </w:tcPr>
          <w:p w14:paraId="169A8365"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1010</w:t>
            </w:r>
          </w:p>
        </w:tc>
        <w:tc>
          <w:tcPr>
            <w:tcW w:w="1700" w:type="dxa"/>
          </w:tcPr>
          <w:p w14:paraId="40AF6D3E"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p>
        </w:tc>
      </w:tr>
      <w:tr w:rsidR="00916809" w:rsidRPr="002F59C3" w14:paraId="0E941402" w14:textId="77777777" w:rsidTr="00E934A6">
        <w:tc>
          <w:tcPr>
            <w:tcW w:w="1870" w:type="dxa"/>
          </w:tcPr>
          <w:p w14:paraId="5B856C86"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 xml:space="preserve">Нийт </w:t>
            </w:r>
          </w:p>
        </w:tc>
        <w:tc>
          <w:tcPr>
            <w:tcW w:w="1870" w:type="dxa"/>
          </w:tcPr>
          <w:p w14:paraId="28A145A5"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6614</w:t>
            </w:r>
          </w:p>
        </w:tc>
        <w:tc>
          <w:tcPr>
            <w:tcW w:w="2067" w:type="dxa"/>
          </w:tcPr>
          <w:p w14:paraId="4DF9932C"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5484</w:t>
            </w:r>
          </w:p>
        </w:tc>
        <w:tc>
          <w:tcPr>
            <w:tcW w:w="1843" w:type="dxa"/>
          </w:tcPr>
          <w:p w14:paraId="7A8FDCB7"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1014</w:t>
            </w:r>
          </w:p>
        </w:tc>
        <w:tc>
          <w:tcPr>
            <w:tcW w:w="1700" w:type="dxa"/>
          </w:tcPr>
          <w:p w14:paraId="7C136199" w14:textId="77777777" w:rsidR="000332C3" w:rsidRPr="002F59C3" w:rsidRDefault="000332C3"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116</w:t>
            </w:r>
          </w:p>
        </w:tc>
      </w:tr>
    </w:tbl>
    <w:p w14:paraId="61D05A14"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Төрийн өмчийн харилцааг зохицуулахад өмчийн өөрийнх нь шинж байдал чухал ач холбогдолтойн нэгэн адил эдгээр өмчийг хэрэглэх субьект ч тун чухал. Өөрөөр хэлбэл, тухайн байгууллагын эрх зүйн байдал нь эд хөрөнгийн талаар түүний эдлэх эрх, үүргийг тодорхойлох суурь үндэс болдог.</w:t>
      </w:r>
      <w:r w:rsidRPr="002F59C3">
        <w:rPr>
          <w:rStyle w:val="FootnoteReference"/>
          <w:rFonts w:ascii="Arial" w:hAnsi="Arial" w:cs="Arial"/>
          <w:color w:val="000000" w:themeColor="text1"/>
          <w:sz w:val="24"/>
          <w:szCs w:val="24"/>
          <w:lang w:val="mn-MN"/>
        </w:rPr>
        <w:t xml:space="preserve"> </w:t>
      </w:r>
      <w:r w:rsidRPr="002F59C3">
        <w:rPr>
          <w:rStyle w:val="FootnoteReference"/>
          <w:rFonts w:ascii="Arial" w:hAnsi="Arial" w:cs="Arial"/>
          <w:color w:val="000000" w:themeColor="text1"/>
          <w:sz w:val="24"/>
          <w:szCs w:val="24"/>
          <w:lang w:val="mn-MN"/>
        </w:rPr>
        <w:footnoteReference w:id="51"/>
      </w:r>
      <w:r w:rsidRPr="002F59C3">
        <w:rPr>
          <w:rFonts w:ascii="Arial" w:hAnsi="Arial" w:cs="Arial"/>
          <w:color w:val="000000" w:themeColor="text1"/>
          <w:sz w:val="24"/>
          <w:szCs w:val="24"/>
          <w:lang w:val="mn-MN"/>
        </w:rPr>
        <w:t xml:space="preserve"> </w:t>
      </w:r>
    </w:p>
    <w:p w14:paraId="111CAACD"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ТБОНӨТХ-ийн 13 дугаар зүйлд Төр чиг үүргээ хэрэгжүүлэх болон нийгмийн хэрэгцээг хангах зорилгоор төр өөрийн өмчөөр дангаараа байгуулсан хуулийн этгээдийг төрийн өмчит хуулийн этгээд байхаар заасан. Ингэхдээ “төрийн өмчит хуулийн этгээд” гэсэн ерөнхий ухагдахуун үүсгэж түүнийг дотор нь: </w:t>
      </w:r>
    </w:p>
    <w:p w14:paraId="13D145C7" w14:textId="77777777" w:rsidR="000332C3" w:rsidRPr="002F59C3" w:rsidRDefault="000332C3" w:rsidP="00662FE6">
      <w:pPr>
        <w:pStyle w:val="ListParagraph"/>
        <w:numPr>
          <w:ilvl w:val="2"/>
          <w:numId w:val="26"/>
        </w:numPr>
        <w:spacing w:before="240" w:line="240" w:lineRule="auto"/>
        <w:ind w:left="2520" w:hanging="720"/>
        <w:jc w:val="both"/>
        <w:rPr>
          <w:rFonts w:ascii="Arial" w:hAnsi="Arial" w:cs="Arial"/>
          <w:color w:val="000000" w:themeColor="text1"/>
          <w:lang w:val="mn-MN"/>
        </w:rPr>
      </w:pPr>
      <w:r w:rsidRPr="002F59C3">
        <w:rPr>
          <w:rFonts w:ascii="Arial" w:hAnsi="Arial" w:cs="Arial"/>
          <w:color w:val="000000" w:themeColor="text1"/>
          <w:lang w:val="mn-MN"/>
        </w:rPr>
        <w:t>төрийн байгууллага, албан газар</w:t>
      </w:r>
      <w:r w:rsidRPr="002F59C3">
        <w:rPr>
          <w:rFonts w:ascii="Arial" w:hAnsi="Arial" w:cs="Arial"/>
          <w:color w:val="000000" w:themeColor="text1"/>
        </w:rPr>
        <w:t>;</w:t>
      </w:r>
      <w:r w:rsidRPr="002F59C3">
        <w:rPr>
          <w:rFonts w:ascii="Arial" w:hAnsi="Arial" w:cs="Arial"/>
          <w:color w:val="000000" w:themeColor="text1"/>
          <w:lang w:val="mn-MN"/>
        </w:rPr>
        <w:t xml:space="preserve"> </w:t>
      </w:r>
    </w:p>
    <w:p w14:paraId="5E6EABD2" w14:textId="77777777" w:rsidR="000332C3" w:rsidRPr="002F59C3" w:rsidRDefault="000332C3" w:rsidP="00662FE6">
      <w:pPr>
        <w:pStyle w:val="ListParagraph"/>
        <w:numPr>
          <w:ilvl w:val="2"/>
          <w:numId w:val="26"/>
        </w:numPr>
        <w:spacing w:before="240" w:line="240" w:lineRule="auto"/>
        <w:ind w:left="2520" w:hanging="720"/>
        <w:jc w:val="both"/>
        <w:rPr>
          <w:rFonts w:ascii="Arial" w:hAnsi="Arial" w:cs="Arial"/>
          <w:color w:val="000000" w:themeColor="text1"/>
          <w:lang w:val="mn-MN"/>
        </w:rPr>
      </w:pPr>
      <w:r w:rsidRPr="002F59C3">
        <w:rPr>
          <w:rFonts w:ascii="Arial" w:hAnsi="Arial" w:cs="Arial"/>
          <w:color w:val="000000" w:themeColor="text1"/>
          <w:lang w:val="mn-MN"/>
        </w:rPr>
        <w:t xml:space="preserve">төрийн өмчит үйлдвэрийн газар; </w:t>
      </w:r>
    </w:p>
    <w:p w14:paraId="56C290E6" w14:textId="77777777" w:rsidR="000332C3" w:rsidRPr="002F59C3" w:rsidRDefault="000332C3" w:rsidP="00662FE6">
      <w:pPr>
        <w:pStyle w:val="ListParagraph"/>
        <w:numPr>
          <w:ilvl w:val="2"/>
          <w:numId w:val="26"/>
        </w:numPr>
        <w:spacing w:before="240" w:line="240" w:lineRule="auto"/>
        <w:ind w:left="2520" w:hanging="720"/>
        <w:jc w:val="both"/>
        <w:rPr>
          <w:rFonts w:ascii="Arial" w:hAnsi="Arial" w:cs="Arial"/>
          <w:color w:val="000000" w:themeColor="text1"/>
          <w:lang w:val="mn-MN"/>
        </w:rPr>
      </w:pPr>
      <w:r w:rsidRPr="002F59C3">
        <w:rPr>
          <w:rFonts w:ascii="Arial" w:hAnsi="Arial" w:cs="Arial"/>
          <w:color w:val="000000" w:themeColor="text1"/>
          <w:lang w:val="mn-MN"/>
        </w:rPr>
        <w:t>төрийн болон орон нутгийн өмчит төрөлжсөн мэргэшлийн эмнэлэг, нэгдсэн эмнэлэг;</w:t>
      </w:r>
    </w:p>
    <w:p w14:paraId="013D99D5" w14:textId="77777777" w:rsidR="000332C3" w:rsidRPr="002F59C3" w:rsidRDefault="000332C3" w:rsidP="00662FE6">
      <w:pPr>
        <w:pStyle w:val="ListParagraph"/>
        <w:numPr>
          <w:ilvl w:val="2"/>
          <w:numId w:val="26"/>
        </w:numPr>
        <w:spacing w:before="240" w:line="240" w:lineRule="auto"/>
        <w:ind w:left="2520" w:hanging="720"/>
        <w:jc w:val="both"/>
        <w:rPr>
          <w:rFonts w:ascii="Arial" w:hAnsi="Arial" w:cs="Arial"/>
          <w:color w:val="000000" w:themeColor="text1"/>
          <w:lang w:val="mn-MN"/>
        </w:rPr>
      </w:pPr>
      <w:r w:rsidRPr="002F59C3">
        <w:rPr>
          <w:rFonts w:ascii="Arial" w:hAnsi="Arial" w:cs="Arial"/>
          <w:color w:val="000000" w:themeColor="text1"/>
          <w:lang w:val="mn-MN"/>
        </w:rPr>
        <w:t xml:space="preserve">(iv) төрийн болон орон нутгийн өмчийн боловсролын сургалтын байгууллага /сургуулийн өмнөх боловсрол, ерөнхий боловсрол, мэргэжлийн болон техникийн, дээд боловсрол/ хэмээн 4 ангилсан байна. </w:t>
      </w:r>
    </w:p>
    <w:p w14:paraId="33431E6D"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Өөрөөр хэлбэл, төрийн өмчит этгээдүүдийг нийтийн ба хувийн эрх зүйн статусыг үл харгалзан төрийн өмчит хуулийн этгээд гэсэн нэгдсэн ухагдахуунаар зохицуулахаар оролдсон нь гол алдаа болсон гэж үздэг.</w:t>
      </w:r>
      <w:r w:rsidRPr="002F59C3">
        <w:rPr>
          <w:rStyle w:val="FootnoteReference"/>
          <w:rFonts w:ascii="Arial" w:hAnsi="Arial" w:cs="Arial"/>
          <w:color w:val="000000" w:themeColor="text1"/>
          <w:sz w:val="28"/>
          <w:szCs w:val="28"/>
          <w:lang w:val="mn-MN"/>
        </w:rPr>
        <w:t xml:space="preserve"> </w:t>
      </w:r>
      <w:r w:rsidRPr="002F59C3">
        <w:rPr>
          <w:rStyle w:val="FootnoteReference"/>
          <w:rFonts w:ascii="Arial" w:hAnsi="Arial" w:cs="Arial"/>
          <w:color w:val="000000" w:themeColor="text1"/>
          <w:sz w:val="28"/>
          <w:szCs w:val="28"/>
          <w:lang w:val="mn-MN"/>
        </w:rPr>
        <w:footnoteReference w:id="52"/>
      </w:r>
      <w:r w:rsidRPr="002F59C3">
        <w:rPr>
          <w:rFonts w:ascii="Arial" w:hAnsi="Arial" w:cs="Arial"/>
          <w:color w:val="000000" w:themeColor="text1"/>
          <w:sz w:val="24"/>
          <w:szCs w:val="24"/>
          <w:lang w:val="mn-MN"/>
        </w:rPr>
        <w:t xml:space="preserve"> Үүний үр дүнд хоорондоо үйл ажиллагаа нь уялдаагүй, хуулийн хийдлийг ашиглахыг эрмэлзсэн үр ашиг муутай олон компани, сан, төслийн нэгж, үйлдвэрийн газрууд төрөн гарсан</w:t>
      </w:r>
      <w:r w:rsidRPr="002F59C3">
        <w:rPr>
          <w:rStyle w:val="FootnoteReference"/>
          <w:rFonts w:ascii="Arial" w:hAnsi="Arial" w:cs="Arial"/>
          <w:color w:val="000000" w:themeColor="text1"/>
          <w:sz w:val="28"/>
          <w:szCs w:val="28"/>
          <w:lang w:val="mn-MN"/>
        </w:rPr>
        <w:footnoteReference w:id="53"/>
      </w:r>
      <w:r w:rsidRPr="002F59C3">
        <w:rPr>
          <w:rFonts w:ascii="Arial" w:hAnsi="Arial" w:cs="Arial"/>
          <w:color w:val="000000" w:themeColor="text1"/>
          <w:sz w:val="24"/>
          <w:szCs w:val="24"/>
          <w:lang w:val="mn-MN"/>
        </w:rPr>
        <w:t xml:space="preserve"> гэсэн шүүмжлэлийг дагуулж байна.</w:t>
      </w:r>
    </w:p>
    <w:p w14:paraId="30F30F38"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Улмаар ТБОНӨТХ-д төрийн өмчит үйлдвэрийн газраас бусад улсын төсвөөс санхүүждэг хуулийн этгээдийг төрийн байгууллага, албан газар гэнэ гэж заасан бөгөөд төрийн байгууллага, албан газрууд нь ямар ялгаатай болохыг тодорхойлоогүй. Өөрөөр хэлбэл, төрийн өмчит хуулийн этгээдийг тогтоох шалгуурыг улсын төсвөөс санхүүждэг байхаар тогтоосон нь улсын төсвөөс санхүүждэггүй ч </w:t>
      </w:r>
      <w:r w:rsidRPr="002F59C3">
        <w:rPr>
          <w:rFonts w:ascii="Arial" w:hAnsi="Arial" w:cs="Arial"/>
          <w:color w:val="000000" w:themeColor="text1"/>
          <w:sz w:val="24"/>
          <w:szCs w:val="24"/>
          <w:lang w:val="mn-MN"/>
        </w:rPr>
        <w:lastRenderedPageBreak/>
        <w:t>төрийн чиг үүргийг хэрэгжүүлдэг нийтийн эрх зүйн этгээдийг хэрхэн авч үзэх нь тодорхойгүй орон зайг үүсгэсэн. Тодруулбал, нийтийн эрх зүйн этгээдийн гол шалгуур нь улсын төсвөөс санхүүждэг гэдгээр хязгаарлагдахгүй нийтийг засаглах эрх мэдэлтэй байх тухай юм.</w:t>
      </w:r>
      <w:r w:rsidRPr="002F59C3">
        <w:rPr>
          <w:rStyle w:val="FootnoteReference"/>
          <w:rFonts w:ascii="Arial" w:hAnsi="Arial" w:cs="Arial"/>
          <w:color w:val="000000" w:themeColor="text1"/>
          <w:sz w:val="24"/>
          <w:szCs w:val="24"/>
          <w:lang w:val="mn-MN"/>
        </w:rPr>
        <w:t xml:space="preserve"> </w:t>
      </w:r>
      <w:r w:rsidRPr="002F59C3">
        <w:rPr>
          <w:rStyle w:val="FootnoteReference"/>
          <w:rFonts w:ascii="Arial" w:hAnsi="Arial" w:cs="Arial"/>
          <w:color w:val="000000" w:themeColor="text1"/>
          <w:sz w:val="24"/>
          <w:szCs w:val="24"/>
          <w:lang w:val="mn-MN"/>
        </w:rPr>
        <w:footnoteReference w:id="54"/>
      </w:r>
    </w:p>
    <w:p w14:paraId="779BB198"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Манай улсын хувьд хуулийн этгээдийн ерөнхий ангиллыг 2002 оны Иргэний хуулиар тогтоосон бөгөөд хуулийн этгээдийг үйл ажиллагааны зорилгоор нь ашгийн төлөө ба ашгийн төлөө бус /ИХ 25.2/, өмчлөгчөөр нь нийтийн, хувийн, холимог өмчийн /ИХ 25.3/ байхаар зохицуулснаас үзвэл төрийн өмчийн хуулийн этгээд нь ИХ-д заасан нийтийн өмчийн хуулийн этгээдэд хамаарах уу гэсэн асуулт урган гарна. ИХ-ийн 7.3-т “төр, засаг захиргаа, нутаг дэвсгэрийн нэгж болох аймаг, сум, нийслэл, дүүрэг нь иргэний эрх зүйн харилцаанд хуулийн этгээдийн нэгэн адил оролцоно” гэж заасан нь төрийн чиг үүргийг хэрэгжүүлдэг бүхий л байгууллагыг төрийн өмчит хуулийн этгээд хэмээн хавтгайруулан хэрэглэх шаардлагагүй буюу төр иргэний эрх зүйн харилцаанд хуулийн этгээдтэй адил эрх үүрэгтэй болохыг илтгэнэ.</w:t>
      </w:r>
    </w:p>
    <w:p w14:paraId="2AF8F909"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Улмаар Иргэний хууль болон Захиргааны ерөнхий хуульд төрийн чиг үүргийг гүйцэтгэдэг байгууллагыг үндсэнд нь “нийтийн эрх зүйн хуулийн этгээд”, “нийтийн эрх зүйн этгээд” хэмээн нэрлэсэн бөгөөд ТБОНӨТХ-аар төрийн өмчит хуулийн этгээд гэсэн өөр нэр томъёо хэрэглэснээрээ нийтийн эрх зүйн этгээдтэй ямар уялдаа холбоотой байх нь ойлгомжгүй болж хууль хоорондын ойлгомжгүй байдал үүсгэсэн гэж дүгнэж болно. Өөрөөр хэлбэл, нийтийн эрх зүйн этгээдийн  төрийн чиг үүргийг гүйцэтгэдэг захиргааны байгууллага болон төр, орон нутаг хувь хөрөнгөө оруулсан хуулийн этгээдүүд нь зарчмын хувьд нийтийн эрх зүйн этгээд болон хувийн эрх зүйн этгээд гэх ялгаатай эрх зүйн харилцааны субьект болохыг ялгаж салгахгүйгээр төрийн өмчит хуулийн этгээд нэрийн дор түүнийг үүсгэн байгуулах, хөрөнгөө удирдах, зохион байгуулалт, засаглалын бүтэц зэрэг асуудлууд тодорхойгүй нөхцөлд орж, улмаар төрийн болон орон нутгийн өмчийн эд хөрөнгийг үр ашиггүй зарцуулах зэрэг асуудлын үндсэн шалтгаан болдог.</w:t>
      </w:r>
    </w:p>
    <w:p w14:paraId="2C76A437"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Ялангуяа, дээрх асуудал ТӨҮГ, ААТҮГ-ын хувьд тодорхой харагддаг. ТБОНӨТХ-ийн 15.1-д “төрийн өмчит үйлдвэрийн газар гэдэгт дан ганц төрийн өмчид үндэслэсэн болон улсын төсвөөс санхүүждэг үйлдвэрийн газар хамаарах” бөгөөд тэдгээрийг эд хөрөнгийн эрхийн байдлаар нь </w:t>
      </w:r>
    </w:p>
    <w:p w14:paraId="5E869291" w14:textId="77777777" w:rsidR="000332C3" w:rsidRPr="002F59C3" w:rsidRDefault="000332C3" w:rsidP="00662FE6">
      <w:pPr>
        <w:pStyle w:val="ListParagraph"/>
        <w:numPr>
          <w:ilvl w:val="0"/>
          <w:numId w:val="48"/>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 xml:space="preserve">аж ахуйн тооцоот үйлдвэрийн газар (ААТҮГ), </w:t>
      </w:r>
    </w:p>
    <w:p w14:paraId="6BB1B48B" w14:textId="77777777" w:rsidR="000332C3" w:rsidRPr="002F59C3" w:rsidRDefault="000332C3" w:rsidP="00662FE6">
      <w:pPr>
        <w:pStyle w:val="ListParagraph"/>
        <w:numPr>
          <w:ilvl w:val="0"/>
          <w:numId w:val="48"/>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улсын төсөвт үйлдвэрийн газар (УТҮГ) гэж ангилна хэмээн заасан.</w:t>
      </w:r>
    </w:p>
    <w:p w14:paraId="1B68199B"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ААТҮГ гэдэгт өөрт олгогдсон эд хөрөнгийн үндсэн дээр өөрийг санхүүжүүлэх зарчмаар ажиллаж бие даасан иргэний гүйлгээнд ордог хуулийн этгээдийг хэлэх бол УТҮГ нь өөрт олгогдсон эд хөрөнгийн үндсэн дээр төсвийн хөрөнгөөр санхүүждэг, зөвхөн төрийн хэрэгцээнд зориулсан үйлдэврлэл, ажил, үйлчилгээ эрхэлдэг хуулийн этгээдийг хэлэхээр тус тус заасан. /ТБОНӨТХ 15.2, 15.3/</w:t>
      </w:r>
    </w:p>
    <w:p w14:paraId="03AB1260"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lastRenderedPageBreak/>
        <w:t xml:space="preserve">Дээрхээс үзвэл, ААТҮГ нь өөрт олгогдсон эд хөрөнгийг ашиглан аж ахуйн үйл ажиллагаа явуулсны үндсэн дээр өөрийгөө санхүүжүүлэх чиг үүрэгтэй нь хувийн эрх зүйн хуулийн этгээд буюу Иргэний хуульд заасан ашгийн төлөө хуулийн этгээдийн хэлбэрээр зохион байгуулагдаж, тухайлсан хуульд заасан нөхцөл шаардлагыг үндэслэн үүсгэн байгуулах, засаглалын бүтэц, хяналт хариуцлагын тогтолцоог бүрдүүлэх учиртай. </w:t>
      </w:r>
    </w:p>
    <w:p w14:paraId="54EC8FCA"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Түүнчлэн хуулийн 21.1-д төрийн өмчийн хувьцаатай буюу төр хувь хөрөнгөө оруулсан хуулийн этгээдийг төрийн өмчийн оролцоотой хуулийн этгээд гэнэ гэж заасан нь дээрх ААТҮГ-аас ямар ялгаатай болох нь ойлгомжгүй бөгөөд практикт үүнийг төрийн өмчит ХК, ХХК хэлбэрээр зохион байгуулж байна. Тиймээс дээр дурдсан ААТҮГ нь эд хөрөнгөө бие даан захиран зарцуулах эрх хязгаарлагдмал, улс төрөөс бие даасан байдлаар үйл ажиллагаа явуулах хараат бус байдал болон компанийн сайн засаглал бүрдээгүй тул төрийн өмчит компанийн хэлбэрт нэгтгэн зохион байгуулах замаар Компанийн тухай хууль болон тусгайлсан хуульд заасан бүтэц зохион байгуулалтад орох нь зүйд нийцнэ.</w:t>
      </w:r>
    </w:p>
    <w:p w14:paraId="12552AF4"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Мөн 2016 оны нэмэлт өөрчлөлтөөр төрийн болон орон нутгийн өмчит мэргэшлийн эмнэлэг, нэгдсэн эмнэлэг, 2023 оны өөрчлөлтөөр төрийн болон орон нутгийн өмчийн боловсролын сургалтын байгууллагыг төрийн өмчит хуулийн этгээдийн ангилалд хамааруулан оруулсан нь чухам ямар үндэслэл, шалгуураар оруулсан нь тодорхойгүй болгож, төрийн өмчит хуулийн этгээдийг эд хөрөнгийн эрхийн шалгуураар ангилах ангиллын бүтцийг алдагдуулсан.</w:t>
      </w:r>
    </w:p>
    <w:p w14:paraId="685D7BB3" w14:textId="66C798DA"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Иймд (i) ТБО</w:t>
      </w:r>
      <w:r w:rsidR="00D30C71">
        <w:rPr>
          <w:rFonts w:ascii="Arial" w:hAnsi="Arial" w:cs="Arial"/>
          <w:color w:val="000000" w:themeColor="text1"/>
          <w:sz w:val="24"/>
          <w:szCs w:val="24"/>
          <w:lang w:val="mn-MN"/>
        </w:rPr>
        <w:t>Н</w:t>
      </w:r>
      <w:r w:rsidRPr="002F59C3">
        <w:rPr>
          <w:rFonts w:ascii="Arial" w:hAnsi="Arial" w:cs="Arial"/>
          <w:color w:val="000000" w:themeColor="text1"/>
          <w:sz w:val="24"/>
          <w:szCs w:val="24"/>
          <w:lang w:val="mn-MN"/>
        </w:rPr>
        <w:t>ӨТХ-ийн төрийн өмчит хуулийн этгээдийн ангиллыг эргэн харж, ААТҮГ, төрийн өмчийн оролцоотой хуулийн этгээдийг Иргэний хуульд заасан ашгийн төлөө хуулийн этгээдийн хэлбэрээр нэгтэн зохион байгуулах, (ii) гүйцэтгэх засаглал болон шүүх эрх мэдэл зэрэг төрийн үндсэн чиг үүргийг гүйцэтгэдэг байгууллагыг зөвхөн төсвөөс санхүүжих шаардлагаар бус нийтийг засаглах эрх мэдлийн шалгуураар нэгтгэн Захиргааны ерөнхий хуульд заасан нийтийн эрх зүйн этгээдийн ойлголттой нийцүүлэх, (iii) төрийн өмчит хуулийн этгээдийг нийтийн эрх зүйн этгээд, хувийн эрх зүйн этгээдийн ангилалд хамааруулж, хувийн эрх зүйн этгээдийн хүрээнд зохион байгуулагдах учиртай төрийн өмчийн компанийн зохицуулалтыг тусгайлсан хууль, эсхүл Компанийн тухай хууль үйлчлэхээр тодорхой заах, (iv) төрийн чиг үүргийг хэрэгжүүлэх субьектийг байгуулахдаа тухайлсан хуулиар хуулийн этгээдийн эрх олгох болон засаглал, бүтэц, хяналт механизмын тогтолцоог нарийвчлан зохицуулдаг байх өөрчлөлтийг хийх шаардлагай болохыг онцолж байна. Ингээд доорх хэсэгт бусад орнуудад төрийн өмчийн удирдлага, эзэмшил, ашиглалтыг ямар субьектүүд хариуцдаг талаар товч авч үзье.</w:t>
      </w:r>
    </w:p>
    <w:p w14:paraId="655F708B" w14:textId="77777777" w:rsidR="000332C3" w:rsidRPr="002F59C3" w:rsidRDefault="000332C3" w:rsidP="00662FE6">
      <w:pPr>
        <w:spacing w:before="240" w:line="240" w:lineRule="auto"/>
        <w:jc w:val="both"/>
        <w:rPr>
          <w:rFonts w:ascii="Arial" w:hAnsi="Arial" w:cs="Arial"/>
          <w:b/>
          <w:bCs/>
          <w:i/>
          <w:iCs/>
          <w:color w:val="000000" w:themeColor="text1"/>
          <w:sz w:val="24"/>
          <w:szCs w:val="24"/>
          <w:lang w:val="mn-MN"/>
        </w:rPr>
      </w:pPr>
      <w:r w:rsidRPr="002F59C3">
        <w:rPr>
          <w:rFonts w:ascii="Arial" w:hAnsi="Arial" w:cs="Arial"/>
          <w:b/>
          <w:bCs/>
          <w:i/>
          <w:iCs/>
          <w:color w:val="000000" w:themeColor="text1"/>
          <w:sz w:val="24"/>
          <w:szCs w:val="24"/>
          <w:lang w:val="mn-MN"/>
        </w:rPr>
        <w:t>Япон улс</w:t>
      </w:r>
    </w:p>
    <w:p w14:paraId="196D81A1"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Төрийн өмчийн эд хөрөнгийг эзэмших, ашиглах эрх бүхий субьектыг бусад улсуудад хэрхэн ангилж, зохицуулдаг талаар товч авч үзье. Япон улсын хувьд Иргэний хуулийн 33.1-д “Хуулийн этгээд нь энэ хууль болон бусад хуульд </w:t>
      </w:r>
      <w:r w:rsidRPr="002F59C3">
        <w:rPr>
          <w:rFonts w:ascii="Arial" w:hAnsi="Arial" w:cs="Arial"/>
          <w:color w:val="000000" w:themeColor="text1"/>
          <w:sz w:val="24"/>
          <w:szCs w:val="24"/>
          <w:lang w:val="mn-MN"/>
        </w:rPr>
        <w:lastRenderedPageBreak/>
        <w:t>үндэслээгүй бол үүсгэн байгуулагдахгүй”</w:t>
      </w:r>
      <w:r w:rsidRPr="002F59C3">
        <w:rPr>
          <w:rStyle w:val="FootnoteReference"/>
          <w:rFonts w:ascii="Arial" w:hAnsi="Arial" w:cs="Arial"/>
          <w:color w:val="000000" w:themeColor="text1"/>
          <w:sz w:val="24"/>
          <w:szCs w:val="24"/>
          <w:lang w:val="mn-MN"/>
        </w:rPr>
        <w:footnoteReference w:id="55"/>
      </w:r>
      <w:r w:rsidRPr="002F59C3">
        <w:rPr>
          <w:rFonts w:ascii="Arial" w:hAnsi="Arial" w:cs="Arial"/>
          <w:color w:val="000000" w:themeColor="text1"/>
          <w:sz w:val="24"/>
          <w:szCs w:val="24"/>
          <w:lang w:val="mn-MN"/>
        </w:rPr>
        <w:t>, 33.2 “эрдэм шинжилгээ, буяны үйл, зан заншил, шашин болон бусад нийтийн эрх ашгийн төлөөх зорилго бүхий хуулийн этгээд, ашгийн төлөө үйл ажиллагаа явуулдаг ашгийн төлөө зорилго бүхий хуулийн этгээд болон бусад хуулийн этгээдийг үүсгэн байгуулах, түүний бүтэц, удирдлага, хяналтыг энэ хууль болон бусад хуульд зааснаар зохицуулна”</w:t>
      </w:r>
      <w:r w:rsidRPr="002F59C3">
        <w:rPr>
          <w:rStyle w:val="FootnoteReference"/>
          <w:rFonts w:ascii="Arial" w:hAnsi="Arial" w:cs="Arial"/>
          <w:color w:val="000000" w:themeColor="text1"/>
          <w:sz w:val="24"/>
          <w:szCs w:val="24"/>
          <w:lang w:val="mn-MN"/>
        </w:rPr>
        <w:footnoteReference w:id="56"/>
      </w:r>
      <w:r w:rsidRPr="002F59C3">
        <w:rPr>
          <w:rFonts w:ascii="Arial" w:hAnsi="Arial" w:cs="Arial"/>
          <w:color w:val="000000" w:themeColor="text1"/>
          <w:sz w:val="24"/>
          <w:szCs w:val="24"/>
          <w:lang w:val="mn-MN"/>
        </w:rPr>
        <w:t xml:space="preserve"> гэж заасан. Өөрөөр хэлбэл, манай улсын ИХ-тай адилаар хуулийн этгээдийг өмчлөл, үйл ажиллагааны зорилгоор нь ангилахдаа ямарваа нэг хязгаарлалт тогтоогоогүй тул аливаа хувийн болон төрийн өмчийн хөрөнгөөр байгуулсан хуулийн этгээдийг байгуулахдаа тухайлсан хуулиар хуулийн этгээдийн эрхийг олгодог онцлогтой.</w:t>
      </w:r>
    </w:p>
    <w:p w14:paraId="1912BE01"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Хуулийн этгээдийн ангиллыг нарийвчлан үзвэл, ашгийн төлөө хуулийн этгээд гэдэгт компани, ЗГБХК, БГБХК, ХХК, ашгийн төлөө бус хуулийн этгээдэд ердийн холбоо, ердийн сан, нийтийн эрх ашгийн төлөөх сан, нийтийн эрх ашгийн төлөөх холбоо, ТББ, хувийн өмчийн сургууль, цэцэрлэг, эмнэлэг зэрэг хамаарна. Харин нийтийн эрх зүйн хуулийн этгээдэд төр, орон нутгийн засаг захиргаа, тусгай захиргааны хуулийн этгээд, тусгай зориулалтын хуулийн этгээдүүд хамаарна. Үүнд манай улстай адилаар төрийн өмчит хуулийн этгээд гэсэн нэгдсэн нэршил үүсгэдэггүй бөгөөд харин нийтийн эрх зүйн хуулийн этгээдийн хүрээнд тухайлсан хуулиудад үндэлсэн хуулийн этгээдийн эрхийг олгодог. Япон улс нь төрийн өмчийг удирдах хүрээнд төрийн өмчийн нэгдсэн удирдлага болон төрийн өмчийн тухайлсан удирдлагын бий болгосон. </w:t>
      </w:r>
    </w:p>
    <w:p w14:paraId="7F0FEEE5"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Төрийн өмчийн нэгдсэн удирдлагыг Сангийн сайд хэрэгжүүлнэ.</w:t>
      </w:r>
      <w:r w:rsidRPr="002F59C3">
        <w:rPr>
          <w:rStyle w:val="FootnoteReference"/>
          <w:rFonts w:ascii="Arial" w:eastAsia="Arial" w:hAnsi="Arial" w:cs="Arial"/>
          <w:color w:val="000000" w:themeColor="text1"/>
          <w:sz w:val="24"/>
          <w:szCs w:val="24"/>
          <w:lang w:val="mn-MN"/>
        </w:rPr>
        <w:footnoteReference w:id="57"/>
      </w:r>
      <w:r w:rsidRPr="002F59C3">
        <w:rPr>
          <w:rFonts w:ascii="Arial" w:eastAsia="Arial" w:hAnsi="Arial" w:cs="Arial"/>
          <w:color w:val="000000" w:themeColor="text1"/>
          <w:sz w:val="24"/>
          <w:szCs w:val="24"/>
          <w:lang w:val="mn-MN"/>
        </w:rPr>
        <w:t xml:space="preserve"> “Төрийн өмчийн нэгдсэн удирдлага” гэдэг нь төрийн өмчийг зохистой аргын дагуу захиран зарцуулахын тулд төрийн өмчийг удирдах нэгдсэн тогтолцоог бий болгож, удирдах, захиран зарцуулах үйл ажиллагааны нэгдмэл байдлыг хангаж, түүний өсөлт, бууралт, одоогийн нөхцөл байдал, үнэлгээг тодорхой байлгах, болон удирдах, захиран зарцуулахад шаардлагатай зохион байгуулалтын хариуцахыг хэлнэ.</w:t>
      </w:r>
      <w:r w:rsidRPr="002F59C3">
        <w:rPr>
          <w:rStyle w:val="FootnoteReference"/>
          <w:rFonts w:ascii="Arial" w:eastAsia="Arial" w:hAnsi="Arial" w:cs="Arial"/>
          <w:color w:val="000000" w:themeColor="text1"/>
          <w:sz w:val="24"/>
          <w:szCs w:val="24"/>
          <w:lang w:val="mn-MN"/>
        </w:rPr>
        <w:t xml:space="preserve"> </w:t>
      </w:r>
      <w:r w:rsidRPr="002F59C3">
        <w:rPr>
          <w:rStyle w:val="FootnoteReference"/>
          <w:rFonts w:ascii="Arial" w:eastAsia="Arial" w:hAnsi="Arial" w:cs="Arial"/>
          <w:color w:val="000000" w:themeColor="text1"/>
          <w:sz w:val="24"/>
          <w:szCs w:val="24"/>
          <w:lang w:val="mn-MN"/>
        </w:rPr>
        <w:footnoteReference w:id="58"/>
      </w:r>
      <w:r w:rsidRPr="002F59C3">
        <w:rPr>
          <w:rFonts w:ascii="Arial" w:eastAsia="Arial" w:hAnsi="Arial" w:cs="Arial"/>
          <w:color w:val="000000" w:themeColor="text1"/>
          <w:sz w:val="24"/>
          <w:szCs w:val="24"/>
          <w:lang w:val="mn-MN"/>
        </w:rPr>
        <w:t xml:space="preserve"> Захиргааны өмчийн хувьд тухайлсан удирдлагыг тухайн хөрөнгийг харъяалах яам, агентлагийн зүгээс хэрэгжүүлнэ.</w:t>
      </w:r>
      <w:r w:rsidRPr="002F59C3">
        <w:rPr>
          <w:rStyle w:val="FootnoteReference"/>
          <w:rFonts w:ascii="Arial" w:eastAsia="Arial" w:hAnsi="Arial" w:cs="Arial"/>
          <w:color w:val="000000" w:themeColor="text1"/>
          <w:sz w:val="24"/>
          <w:szCs w:val="24"/>
          <w:lang w:val="mn-MN"/>
        </w:rPr>
        <w:footnoteReference w:id="59"/>
      </w:r>
      <w:r w:rsidRPr="002F59C3">
        <w:rPr>
          <w:rFonts w:ascii="Arial" w:eastAsia="Arial" w:hAnsi="Arial" w:cs="Arial"/>
          <w:color w:val="000000" w:themeColor="text1"/>
          <w:sz w:val="24"/>
          <w:szCs w:val="24"/>
          <w:lang w:val="mn-MN"/>
        </w:rPr>
        <w:t xml:space="preserve">Харин яам, агентлагийн тухайлсан удирдлагын үйл ажиллагаанд нэгдсэн удирдлагыг хэрэгжүүлэгчийн хувиар Сангийн сайд хяналт тавина. </w:t>
      </w:r>
    </w:p>
    <w:p w14:paraId="214CD2C9"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p>
    <w:p w14:paraId="1B3F2BC9" w14:textId="77777777" w:rsidR="000332C3" w:rsidRPr="002F59C3" w:rsidRDefault="000332C3" w:rsidP="00662FE6">
      <w:pPr>
        <w:snapToGrid w:val="0"/>
        <w:spacing w:before="240" w:line="240" w:lineRule="auto"/>
        <w:contextualSpacing/>
        <w:jc w:val="both"/>
        <w:rPr>
          <w:rFonts w:ascii="Arial" w:eastAsia="Arial" w:hAnsi="Arial" w:cs="Arial"/>
          <w:b/>
          <w:bCs/>
          <w:i/>
          <w:iCs/>
          <w:color w:val="000000" w:themeColor="text1"/>
          <w:sz w:val="24"/>
          <w:szCs w:val="24"/>
          <w:lang w:val="mn-MN"/>
        </w:rPr>
      </w:pPr>
      <w:r w:rsidRPr="002F59C3">
        <w:rPr>
          <w:rFonts w:ascii="Arial" w:eastAsia="Arial" w:hAnsi="Arial" w:cs="Arial"/>
          <w:b/>
          <w:bCs/>
          <w:i/>
          <w:iCs/>
          <w:color w:val="000000" w:themeColor="text1"/>
          <w:sz w:val="24"/>
          <w:szCs w:val="24"/>
          <w:lang w:val="mn-MN"/>
        </w:rPr>
        <w:t>Бүгд Найрамдах Эстони Улс</w:t>
      </w:r>
    </w:p>
    <w:p w14:paraId="617F6B6D"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Харин Бүгд Найрамдах Эстони улсын (БНЭУ) хувьд 2010 онд хэрэгжиж эхэлсэн Төрийн хөрөнгийн тухай хууль (State Assets Act)-ийн 4 зүйлд Төрийн хөрөнгийн удирдлагын талаар заасан бөгөөд Төрийн өмчийн удирдагч дараах чиг үүргийг хэрэгжүүлнэ. Үүнд:</w:t>
      </w:r>
    </w:p>
    <w:p w14:paraId="70491148"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lastRenderedPageBreak/>
        <w:t xml:space="preserve">- Төрийн нэрийн өмнөөс өмч олж авах, эзэмших, ашиглах, захиран зарцуулах;  </w:t>
      </w:r>
    </w:p>
    <w:p w14:paraId="3E28EB72"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 Үл хөдлөх хөрөнгийг ашиглах гэрээ эсвэл хязгаарлагдмал эд хөрөнгийн эрхийн гэрээний дагуу ашиглах;  </w:t>
      </w:r>
    </w:p>
    <w:p w14:paraId="42DD4AA8"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 Эстони Улсад бүртгэлтэй хувийн болон олон нийтийн хязгаарлагдмал хариуцлагатай компани, сан, ашгийн бус холбоонд, мөн гадаад дахь хязгаарлагдмал хариуцлагатай хувийн эрх зүйн хуулийн этгээдэд төрийг хувьцаа эзэмшигч, үүсгэн байгуулагч, гишүүнээр оролцуулах;  </w:t>
      </w:r>
    </w:p>
    <w:p w14:paraId="3E85EB7E"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Дээр дурдсан үйл ажиллагаатай холбогдон үүсэх эрх, үүргийг энэ хуулийн дагуу хэрэгжүүлэхээр заасан</w:t>
      </w:r>
      <w:r w:rsidRPr="002F59C3">
        <w:rPr>
          <w:rStyle w:val="FootnoteReference"/>
          <w:rFonts w:ascii="Arial" w:hAnsi="Arial" w:cs="Arial"/>
          <w:color w:val="000000" w:themeColor="text1"/>
          <w:sz w:val="24"/>
          <w:szCs w:val="24"/>
          <w:lang w:val="mn-MN"/>
        </w:rPr>
        <w:footnoteReference w:id="60"/>
      </w:r>
      <w:r w:rsidRPr="002F59C3">
        <w:rPr>
          <w:rFonts w:ascii="Arial" w:hAnsi="Arial" w:cs="Arial"/>
          <w:color w:val="000000" w:themeColor="text1"/>
          <w:sz w:val="24"/>
          <w:szCs w:val="24"/>
          <w:lang w:val="mn-MN"/>
        </w:rPr>
        <w:t xml:space="preserve">. Харин 4.2-т зааснаар Төрийн өмчийн удирдагчид дараах байгууллагууд багтана. Үүнд: </w:t>
      </w:r>
    </w:p>
    <w:p w14:paraId="32A82029" w14:textId="77777777" w:rsidR="000332C3" w:rsidRPr="002F59C3" w:rsidRDefault="000332C3" w:rsidP="00662FE6">
      <w:pPr>
        <w:spacing w:before="240" w:after="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1) Улсын Их Хурлын Тамгын газар (Riigikogu);  </w:t>
      </w:r>
    </w:p>
    <w:p w14:paraId="76E68122" w14:textId="77777777" w:rsidR="000332C3" w:rsidRPr="002F59C3" w:rsidRDefault="000332C3" w:rsidP="00662FE6">
      <w:pPr>
        <w:spacing w:before="240" w:after="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2) Бүгд Найрамдах Улсын Ерөнхийлөгчийн Тамгын газар;  </w:t>
      </w:r>
    </w:p>
    <w:p w14:paraId="03F4F70E" w14:textId="77777777" w:rsidR="000332C3" w:rsidRPr="002F59C3" w:rsidRDefault="000332C3" w:rsidP="00662FE6">
      <w:pPr>
        <w:spacing w:before="240" w:after="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3) Үндэсний аудитын газар;  </w:t>
      </w:r>
    </w:p>
    <w:p w14:paraId="67B697BE" w14:textId="77777777" w:rsidR="000332C3" w:rsidRPr="002F59C3" w:rsidRDefault="000332C3" w:rsidP="00662FE6">
      <w:pPr>
        <w:spacing w:before="240" w:after="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4) Хууль зүйн Хянан Шалгах Газрын Тамгын газар;  </w:t>
      </w:r>
    </w:p>
    <w:p w14:paraId="62E8550C" w14:textId="77777777" w:rsidR="000332C3" w:rsidRPr="002F59C3" w:rsidRDefault="000332C3" w:rsidP="00662FE6">
      <w:pPr>
        <w:spacing w:before="240" w:after="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5) Дээд шүүх;  </w:t>
      </w:r>
    </w:p>
    <w:p w14:paraId="0613A553" w14:textId="77777777" w:rsidR="000332C3" w:rsidRPr="002F59C3" w:rsidRDefault="000332C3" w:rsidP="00662FE6">
      <w:pPr>
        <w:spacing w:before="240" w:after="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6) Засгийн газрын Хэрэг эрхлэх газар;  </w:t>
      </w:r>
    </w:p>
    <w:p w14:paraId="3ABA0D36" w14:textId="77777777" w:rsidR="000332C3" w:rsidRPr="002F59C3" w:rsidRDefault="000332C3" w:rsidP="00662FE6">
      <w:pPr>
        <w:spacing w:before="240" w:after="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7) Яамд</w:t>
      </w:r>
      <w:r w:rsidRPr="002F59C3">
        <w:rPr>
          <w:rStyle w:val="FootnoteReference"/>
          <w:rFonts w:ascii="Arial" w:hAnsi="Arial" w:cs="Arial"/>
          <w:color w:val="000000" w:themeColor="text1"/>
          <w:sz w:val="24"/>
          <w:szCs w:val="24"/>
          <w:lang w:val="mn-MN"/>
        </w:rPr>
        <w:footnoteReference w:id="61"/>
      </w:r>
      <w:r w:rsidRPr="002F59C3">
        <w:rPr>
          <w:rFonts w:ascii="Arial" w:hAnsi="Arial" w:cs="Arial"/>
          <w:color w:val="000000" w:themeColor="text1"/>
          <w:sz w:val="24"/>
          <w:szCs w:val="24"/>
          <w:lang w:val="mn-MN"/>
        </w:rPr>
        <w:t xml:space="preserve"> байна.</w:t>
      </w:r>
    </w:p>
    <w:p w14:paraId="0E99A2F7"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Харин хууль болон Засгийн газрын журмаар заасан тохиолдолд төрийн өмчийн удирдагчийн чиг үүргийг ашгийн төлөө төрийн агентлаг болон Газрын реформын тухай хууль болон түүнтэй холбоотой журмын дагуу Газрын алба хэрэгжүүлж болохоор байна.   Мөн хууль болон холбогдох журамд өөрөөр заагаагүй бол төрийн өмчийн удирдагчийн чиг үүргийг хэрэгжүүлэх этгээдийг тухайн байгууллагын дотоод зохицуулалтаар томилно.</w:t>
      </w:r>
      <w:r w:rsidRPr="002F59C3">
        <w:rPr>
          <w:rStyle w:val="FootnoteReference"/>
          <w:rFonts w:ascii="Arial" w:hAnsi="Arial" w:cs="Arial"/>
          <w:color w:val="000000" w:themeColor="text1"/>
          <w:sz w:val="24"/>
          <w:szCs w:val="24"/>
          <w:lang w:val="mn-MN"/>
        </w:rPr>
        <w:t xml:space="preserve"> </w:t>
      </w:r>
      <w:r w:rsidRPr="002F59C3">
        <w:rPr>
          <w:rStyle w:val="FootnoteReference"/>
          <w:rFonts w:ascii="Arial" w:hAnsi="Arial" w:cs="Arial"/>
          <w:color w:val="000000" w:themeColor="text1"/>
          <w:sz w:val="24"/>
          <w:szCs w:val="24"/>
          <w:lang w:val="mn-MN"/>
        </w:rPr>
        <w:footnoteReference w:id="62"/>
      </w:r>
    </w:p>
    <w:p w14:paraId="370DA91C" w14:textId="77777777" w:rsidR="000332C3" w:rsidRPr="002F59C3" w:rsidRDefault="000332C3" w:rsidP="00662FE6">
      <w:pPr>
        <w:spacing w:before="240" w:line="240" w:lineRule="auto"/>
        <w:jc w:val="both"/>
        <w:rPr>
          <w:rFonts w:ascii="Arial" w:hAnsi="Arial" w:cs="Arial"/>
          <w:b/>
          <w:bCs/>
          <w:i/>
          <w:iCs/>
          <w:color w:val="000000" w:themeColor="text1"/>
          <w:sz w:val="24"/>
          <w:szCs w:val="24"/>
          <w:lang w:val="mn-MN"/>
        </w:rPr>
      </w:pPr>
      <w:r w:rsidRPr="002F59C3">
        <w:rPr>
          <w:rFonts w:ascii="Arial" w:hAnsi="Arial" w:cs="Arial"/>
          <w:b/>
          <w:bCs/>
          <w:i/>
          <w:iCs/>
          <w:color w:val="000000" w:themeColor="text1"/>
          <w:sz w:val="24"/>
          <w:szCs w:val="24"/>
          <w:lang w:val="mn-MN"/>
        </w:rPr>
        <w:t>Бүгд Найрамдах Солонгос Улс</w:t>
      </w:r>
    </w:p>
    <w:p w14:paraId="221D66AC"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БНСУ-ын хувьд 2009 онд батлагдсан Төрийн өмчийн (State Property Act) тухай хуулиар төрийн өмчийн хяналт, удирлагын харилцааг зохицуулдаг. БНСУ нь Япон улстай адилаар төрийн өмчийн нэгдсэн удирдлага, хяналтын тогтолцоотой бөгөөд тус хуулийн 8 дугаар зүйлд төрийн өмчийн ерөнхий хяналт, удирдлагын талаар зохицуулсан. Ерөнхий удирдлагын алба (Office of General Administration) нь төрийн өмчтэй холбоотой хэрэг эрхлэх, түүнд хяналт тавих, төрийн өмчийг захиран зарцуулах, удирдах үүрэгтэй байна. Ерөнхий удирдлагын алба  гэдэг БНСУ-ын Эдийн засаг, санхүүгийн яамыг ойлгохоор заасан. Гэхдээ төв Засгийн газрын </w:t>
      </w:r>
      <w:r w:rsidRPr="002F59C3">
        <w:rPr>
          <w:rFonts w:ascii="Arial" w:hAnsi="Arial" w:cs="Arial"/>
          <w:color w:val="000000" w:themeColor="text1"/>
          <w:sz w:val="24"/>
          <w:szCs w:val="24"/>
          <w:lang w:val="mn-MN"/>
        </w:rPr>
        <w:lastRenderedPageBreak/>
        <w:t>агентлагийн (Central Government Agency) дарга энэ хуулийн 8.3-т заасны дагуу захиран зарцуулж, удирдах төрийн өмч үүнд хамаарахгүй.</w:t>
      </w:r>
      <w:r w:rsidRPr="002F59C3">
        <w:rPr>
          <w:rStyle w:val="FootnoteReference"/>
          <w:rFonts w:ascii="Arial" w:hAnsi="Arial" w:cs="Arial"/>
          <w:color w:val="000000" w:themeColor="text1"/>
          <w:sz w:val="24"/>
          <w:szCs w:val="24"/>
          <w:lang w:val="mn-MN"/>
        </w:rPr>
        <w:t xml:space="preserve"> </w:t>
      </w:r>
      <w:r w:rsidRPr="002F59C3">
        <w:rPr>
          <w:rStyle w:val="FootnoteReference"/>
          <w:rFonts w:ascii="Arial" w:hAnsi="Arial" w:cs="Arial"/>
          <w:color w:val="000000" w:themeColor="text1"/>
          <w:sz w:val="24"/>
          <w:szCs w:val="24"/>
          <w:lang w:val="mn-MN"/>
        </w:rPr>
        <w:footnoteReference w:id="63"/>
      </w:r>
      <w:r w:rsidRPr="002F59C3">
        <w:rPr>
          <w:rFonts w:ascii="Arial" w:hAnsi="Arial" w:cs="Arial"/>
          <w:color w:val="000000" w:themeColor="text1"/>
          <w:sz w:val="24"/>
          <w:szCs w:val="24"/>
          <w:lang w:val="mn-MN"/>
        </w:rPr>
        <w:t xml:space="preserve">  </w:t>
      </w:r>
    </w:p>
    <w:p w14:paraId="5CF8A39B"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Ерөнхий удирдлагын алба нь нийтийн өмчийг хадгалалтанд зориулсан өмч болгон хувиргах замаар удирдах боломжтой.  Төв Засгийн газрын агентлагийн дарга нь Үндэсний санхүүгийн тухай хуулийн 4 дүгээр зүйлд заасны дагуу байгуулсан тусгай санхүүжилтийн данс эсвэл 5 дугаар зүйлд заасны дагуу байгуулсан санд хамаарах төрийн өмч болон 40 дугаар зүйлийн (2) дахь хэсэгт заасан төрийн өмчийг захиран зарцуулж, удирдана.</w:t>
      </w:r>
      <w:r w:rsidRPr="002F59C3">
        <w:rPr>
          <w:rStyle w:val="FootnoteReference"/>
          <w:rFonts w:ascii="Arial" w:hAnsi="Arial" w:cs="Arial"/>
          <w:color w:val="000000" w:themeColor="text1"/>
          <w:sz w:val="24"/>
          <w:szCs w:val="24"/>
          <w:lang w:val="mn-MN"/>
        </w:rPr>
        <w:footnoteReference w:id="64"/>
      </w:r>
      <w:r w:rsidRPr="002F59C3">
        <w:rPr>
          <w:rFonts w:ascii="Arial" w:hAnsi="Arial" w:cs="Arial"/>
          <w:color w:val="000000" w:themeColor="text1"/>
          <w:sz w:val="24"/>
          <w:szCs w:val="24"/>
          <w:lang w:val="mn-MN"/>
        </w:rPr>
        <w:t xml:space="preserve"> </w:t>
      </w:r>
    </w:p>
    <w:p w14:paraId="49A96A51"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Төв Засгийн газрын агентлагийн дарга нь 8.3-т хамаарахгүй төрийн өмчийг захиргааны өмч болгон ашиглахыг хүсвэл Ерөнхий удирдлагын албанаас Ерөнхийлөгчийн зарлигаар тогтоосон журмын дагуу зөвшөөрөл авах ёстой</w:t>
      </w:r>
      <w:r w:rsidRPr="002F59C3">
        <w:rPr>
          <w:rStyle w:val="FootnoteReference"/>
          <w:rFonts w:ascii="Arial" w:hAnsi="Arial" w:cs="Arial"/>
          <w:color w:val="000000" w:themeColor="text1"/>
          <w:sz w:val="24"/>
          <w:szCs w:val="24"/>
          <w:lang w:val="mn-MN"/>
        </w:rPr>
        <w:footnoteReference w:id="65"/>
      </w:r>
      <w:r w:rsidRPr="002F59C3">
        <w:rPr>
          <w:rFonts w:ascii="Arial" w:hAnsi="Arial" w:cs="Arial"/>
          <w:color w:val="000000" w:themeColor="text1"/>
          <w:sz w:val="24"/>
          <w:szCs w:val="24"/>
          <w:lang w:val="mn-MN"/>
        </w:rPr>
        <w:t>. Ерөнхий удирдлагын албаны энэ хуулийн дагуу захиргааны өмчийг удирдах, захиран зарцуулах тодорхой чиг үүргийг Ерөнхийлөгчийн зарлигаар тогтоосон журмын дагуу төв Засгийн газрын агентлагийн даргад шилжүүлж болно</w:t>
      </w:r>
      <w:r w:rsidRPr="002F59C3">
        <w:rPr>
          <w:rStyle w:val="FootnoteReference"/>
          <w:rFonts w:ascii="Arial" w:hAnsi="Arial" w:cs="Arial"/>
          <w:color w:val="000000" w:themeColor="text1"/>
          <w:sz w:val="24"/>
          <w:szCs w:val="24"/>
          <w:lang w:val="mn-MN"/>
        </w:rPr>
        <w:footnoteReference w:id="66"/>
      </w:r>
      <w:r w:rsidRPr="002F59C3">
        <w:rPr>
          <w:rFonts w:ascii="Arial" w:hAnsi="Arial" w:cs="Arial"/>
          <w:color w:val="000000" w:themeColor="text1"/>
          <w:sz w:val="24"/>
          <w:szCs w:val="24"/>
          <w:lang w:val="mn-MN"/>
        </w:rPr>
        <w:t xml:space="preserve">. </w:t>
      </w:r>
    </w:p>
    <w:p w14:paraId="03608CAE"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Өөрөөр хэлбэл, БНСУ-ын хувьд төрийн өмчийн нэгдсэн удирдлагыг хэрэгжүүлэгч Ерөнхий удирдлагын албыг байгуулж, тухайн алба нь тодорхой төрлийн тусгай данс, сангийн хөрөнгөөс бусад төрлийн төрийн өмчийг удирдах, хянах, өмчлөх, захиран зарцуулах эрхийг эдлэхээр төвлөрсөн удирдлагын загварыг нэвтрүүлсэн. </w:t>
      </w:r>
    </w:p>
    <w:p w14:paraId="2A01AE3A"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Дээр дурдсанчлан Япон, БНЭУ, БНСУ-ын хувьд манай улстай адилаар төрийн өмчит хуулийн этгээдийн ерөнхий ангилал үүсгэж, түүнийгээ дотор нь задлах байдлаар хуульчлаагүй. Тодруулбал, төрийн өмчийн эзэмшигч, ашиглагч нь тодорхой нэг нэгдсэн удирдлага бүхий захиргааны байгууллага, эсхүл өмчийн төрлөөсөө хамааран шууд холбогдох захиргааны байгууллагуудад өмчийг эзэмших, ашиглах, удирдах эрхийг олгосон байна.</w:t>
      </w:r>
    </w:p>
    <w:p w14:paraId="1D85B7B2" w14:textId="77777777" w:rsidR="000332C3" w:rsidRPr="002F59C3" w:rsidRDefault="000332C3" w:rsidP="00662FE6">
      <w:pPr>
        <w:pStyle w:val="Heading2"/>
        <w:spacing w:before="240" w:line="240" w:lineRule="auto"/>
        <w:ind w:firstLine="720"/>
        <w:jc w:val="both"/>
        <w:rPr>
          <w:rFonts w:ascii="Arial" w:hAnsi="Arial" w:cs="Arial"/>
          <w:b/>
          <w:bCs/>
          <w:color w:val="000000" w:themeColor="text1"/>
          <w:sz w:val="24"/>
          <w:szCs w:val="24"/>
          <w:lang w:val="mn-MN"/>
        </w:rPr>
      </w:pPr>
      <w:bookmarkStart w:id="14" w:name="_Toc192874624"/>
      <w:r w:rsidRPr="002F59C3">
        <w:rPr>
          <w:rFonts w:ascii="Arial" w:hAnsi="Arial" w:cs="Arial"/>
          <w:b/>
          <w:bCs/>
          <w:color w:val="000000" w:themeColor="text1"/>
          <w:sz w:val="24"/>
          <w:szCs w:val="24"/>
          <w:lang w:val="mn-MN"/>
        </w:rPr>
        <w:t>Тавдугаар бүлэг. Төрийн болон орон нутгийн өмчид хөрөнгө олж авах, захиран зарцуулах</w:t>
      </w:r>
      <w:bookmarkEnd w:id="14"/>
    </w:p>
    <w:p w14:paraId="2DE4EC3A" w14:textId="77777777" w:rsidR="000332C3" w:rsidRPr="002F59C3" w:rsidRDefault="000332C3" w:rsidP="00662FE6">
      <w:pPr>
        <w:spacing w:before="240" w:line="240" w:lineRule="auto"/>
        <w:ind w:firstLine="720"/>
        <w:jc w:val="both"/>
        <w:rPr>
          <w:rFonts w:ascii="Arial" w:hAnsi="Arial" w:cs="Arial"/>
          <w:b/>
          <w:bCs/>
          <w:i/>
          <w:iCs/>
          <w:color w:val="000000" w:themeColor="text1"/>
          <w:sz w:val="24"/>
          <w:szCs w:val="24"/>
          <w:lang w:val="mn-MN"/>
        </w:rPr>
      </w:pPr>
      <w:r w:rsidRPr="002F59C3">
        <w:rPr>
          <w:rFonts w:ascii="Arial" w:hAnsi="Arial" w:cs="Arial"/>
          <w:b/>
          <w:bCs/>
          <w:i/>
          <w:iCs/>
          <w:color w:val="000000" w:themeColor="text1"/>
          <w:sz w:val="24"/>
          <w:szCs w:val="24"/>
          <w:lang w:val="mn-MN"/>
        </w:rPr>
        <w:t>Q1. Төрийн болон орон нутгийн өмчид хөрөнгө олж авах харилцааг бүрэн зохицуулж чадсан уу?</w:t>
      </w:r>
    </w:p>
    <w:p w14:paraId="42472844"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ТБОНӨТХ-ийн 24 дүгээр зүйлд төрийн өмчийн эд хөрөнгийн олж авах талаар зохицуулсан боловч төрийн өмчид хөрөнгө олж авах маш олон аргыг орхигдуулсан, тодорхойгүй үлдээснээс болж төрийн болон орон нутгийн өмч хөрөнгийг үр ашиггүй зарцуулах, түүнээс ямар нэгэн үр шим гарахгүй байх зэрэг асуудлууд үүссээр ирсэн. Өөрөөр хэлбэл, одоогийн үйлчилж буй ТБОНӨТХ-аар төрийн болон орон нутгийн өмчид хөрөнгө олж авах аргыг тодорхой зохицуулаагүй үлдээсэн. </w:t>
      </w:r>
    </w:p>
    <w:p w14:paraId="3EE07F36"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lastRenderedPageBreak/>
        <w:t xml:space="preserve">Төр, орон нутаг өмчтэй байх, өмч олж авах нь нийтийн ашиг сонирхлыг хамгаалах, эдийн засгийн тогтвортой байдлыг хангах, нийгмийн тэгш байдлыг хадгалах, аюулгүй байдлыг бэхжүүлэхэд чухал ач холбогдолтой бөгөөд улс оронд шаардлагатай дэд бүтцийг бий болгож, төрийн үйлчилгээг тасралтгүй хүргэх үндэс болдог. Энэ нь төрийн санхүүгийн тогтвортой байдлыг хангаж, өмчийн үр ашигтай менежментээр зардлыг бууруулах, илүүдэл хөрөнгийг борлуулж төсвийн орлогыг нэмэгдүүлэх ач холбогдолтойгоос гадна, хувийн хэвшлийн давамгайлал, газрын үнийн хөөрөгдөл зэрэг шударга бус байдлыг хязгаарлаж, нийгмийн бүх давхаргын иргэдэд тэгш боломж олгоход чиглэгддэг. </w:t>
      </w:r>
    </w:p>
    <w:p w14:paraId="457D1189" w14:textId="123FC953"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Мөн онцгой нөхцөл байдал, гамшгийн үед шаардлагатай өмч, байгууламжийг бэлэн байлгах, батлан хамгаалах, эрчим хүчний стратегийн объектуудыг төрийн мэдэлд байлгах замаар үндэсний аюулгүй байдлыг хангах боломж бүрдүүлдэг бөгөөд төрийн тогтвортой бодлого хэрэгжих, гадаадын хөрөнгө оруулалтын эрсдэлээс сэргийлэхэд чухал үүрэгтэй.</w:t>
      </w:r>
      <w:r w:rsidRPr="002F59C3">
        <w:rPr>
          <w:rStyle w:val="FootnoteReference"/>
          <w:rFonts w:ascii="Arial" w:hAnsi="Arial" w:cs="Arial"/>
          <w:color w:val="000000" w:themeColor="text1"/>
          <w:sz w:val="24"/>
          <w:szCs w:val="24"/>
          <w:lang w:val="mn-MN"/>
        </w:rPr>
        <w:footnoteReference w:id="67"/>
      </w:r>
      <w:r w:rsidRPr="002F59C3">
        <w:rPr>
          <w:rFonts w:ascii="Arial" w:hAnsi="Arial" w:cs="Arial"/>
          <w:color w:val="000000" w:themeColor="text1"/>
          <w:sz w:val="24"/>
          <w:szCs w:val="24"/>
          <w:lang w:val="mn-MN"/>
        </w:rPr>
        <w:t xml:space="preserve"> Тиймээс төрийн өмчийг зөв зохистой олж авах нь улс орны урт хугацааны хөгжилд эерэг нөлөө үзүүлж, тогтвортой засаглалын үндэс суурь болдог. Тиймээс ТБО</w:t>
      </w:r>
      <w:r w:rsidR="00D30C71">
        <w:rPr>
          <w:rFonts w:ascii="Arial" w:hAnsi="Arial" w:cs="Arial"/>
          <w:color w:val="000000" w:themeColor="text1"/>
          <w:sz w:val="24"/>
          <w:szCs w:val="24"/>
          <w:lang w:val="mn-MN"/>
        </w:rPr>
        <w:t>Н</w:t>
      </w:r>
      <w:r w:rsidRPr="002F59C3">
        <w:rPr>
          <w:rFonts w:ascii="Arial" w:hAnsi="Arial" w:cs="Arial"/>
          <w:color w:val="000000" w:themeColor="text1"/>
          <w:sz w:val="24"/>
          <w:szCs w:val="24"/>
          <w:lang w:val="mn-MN"/>
        </w:rPr>
        <w:t>ӨТХ-аар төрийн болон орон нутгийн өмч олж авах арга хэлбэрийг тодорхойлох шаардлагатай.</w:t>
      </w:r>
    </w:p>
    <w:p w14:paraId="6A168338" w14:textId="01CA15C2"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ТБО</w:t>
      </w:r>
      <w:r w:rsidR="00242707">
        <w:rPr>
          <w:rFonts w:ascii="Arial" w:hAnsi="Arial" w:cs="Arial"/>
          <w:color w:val="000000" w:themeColor="text1"/>
          <w:sz w:val="24"/>
          <w:szCs w:val="24"/>
          <w:lang w:val="mn-MN"/>
        </w:rPr>
        <w:t>Н</w:t>
      </w:r>
      <w:r w:rsidRPr="002F59C3">
        <w:rPr>
          <w:rFonts w:ascii="Arial" w:hAnsi="Arial" w:cs="Arial"/>
          <w:color w:val="000000" w:themeColor="text1"/>
          <w:sz w:val="24"/>
          <w:szCs w:val="24"/>
          <w:lang w:val="mn-MN"/>
        </w:rPr>
        <w:t xml:space="preserve">ӨТХ-ийн 24.1-д “Аж ахуйн тооцоот үйлдвэрийн газар өөрийн чиг үүрэг, зорилгыг хэрэгжүүлэхэд шаардлагатай эд хөрөнгийн жагсаалтыг санхүүгийн жил эхлэхээс 3 сарын өмнө гаргаж, төрийн өмчийн бодлого зохицуулалтын асуудал эрхэлсэн төрийн захиргааны байгууллага, Сангийн яамаар зардлын дээд хязгаарыг батлуулна”, 24.2 “Төрийн байгууллагаас бусад төрийн өмчит хуулийн этгээд батлагдсан зардлын дээд хэмжээнд батгаан шаардлагатай хөрөнгөө өөрөө худалдаж авах ба төрөөс түүнд хариу төлбөргүйгээр олгож болно” гэж заасан. Мөн төрийн өмчит хуулийн этгээд үл хөдлөх хөрөнгийг захиалгын үндсэн зөвхөн төрийн өмчийн бодлого, зохицуулалтын асуудал эрхэлсэн захиргааны байгууллагын шийдвэрээр олж авахаар заасан. </w:t>
      </w:r>
    </w:p>
    <w:p w14:paraId="7CB4DBFF"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1996 онд ТБОНӨТХ батлагдах үед төрийн өмчийн дүн 1,531.9 тэрбум төгрөгийн өмчтэй байсан бол 2021 оны байдлаар 79,896.6 тэрбум төгрөг хүрсэн нь төр, орон нутгийн өмчилж буй хөрөнгийн дүн жил бүр өсч байгааг харж болно. Үүний нэг шалтгаан нь сүүлийн жилүүдэд төрийн болон төрийн өмчийн оролцоотой уул уурхайн компаниудын орлого өсч, төрийн болон орон нутгийн эзэмшлийн хувь, хувьцааны үнэ, түүнд ногдох ногдол ашгийн өгөөж нэмэгдсэнтэй холбоотой. Гэтэл ТБОНӨТХ-ийн 24 дүгээр зүйлд зөвхөн төрийн өмчит хуулийн этгээд батлагдсан зардлын хэмжээнд батгаан хөрөнгө худалдаж авах, үл хөдлөх хөрөнгийг ТӨБЗГ-ын шийдвэрээр олж авах талаар зохицуулснаас дээр дурдсан төрийн эзэмшлийн үнэт цаас, ногдол ашиг, төрийн өмчийн эд хөрөнгийн үр шим, зээл, хандив тусламжаар бий болсон хөрөнгө гэх мэт төрийн болон орон нутгийн өмчид хөрөнгө олж авах олон аргуудыг орхигдуулсан.</w:t>
      </w:r>
    </w:p>
    <w:p w14:paraId="4168D1FA"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lastRenderedPageBreak/>
        <w:t xml:space="preserve">Хэдийгээр ТБОНӨТХ-аас бусад Төсвийн тухай хууль, Үндэсний баялгын сангийн тухай хууль, Иргэний хуульд заасан аргуудаар төрийн өмчид хөрөнгө олж авах боломж нээлттэй байгаа ч ТБОНӨТХ нь төрийн өмчийн эд хөрөнгийн харилцааны хувьд Үндсэн хуулийн дараа орох тулгуур хуулиудын нэг болох тул төрийн өмчид хөрөнгө олж авах үндсэн аргуудыг тус хуульд тусгах нь зарчмын хувьд оновчтой. Ингэснээр төрийн болон орон нутгийн өмчид хөрөнгө олж авах арга, зарчим тодорхой болж, төрийн өмчийн удирдлага, ашиглалтыг хэрэгжүүлж буй субьектүүд тухайн хөрөнгийн үр дүнтэй ашиглах боломжийг бүрдүүлэх учиртай. </w:t>
      </w:r>
    </w:p>
    <w:p w14:paraId="6D4C45E6"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Түүнчлэн ТБОНӨТХ-ийн 3 зүйлд “төрийн өмч нь төрийн нийтийн зориулалттай өмч, төрийн өөрийн өмчөөс бүрдэнэ. Төрийн нийтийн зориулалттай өмч, төрийн өөрийн өмч нь Иргэний хуулийн 84 дүгээр зүйлд заасны дагуу үл хөдлөх болон хөдлөх хөрөнгөд хуваагдана” гэж төрийн өмчийг явцууруулан тодорхойлж, төр болон орон нутагт үр өгөөжөө өгөх боломж бүхий эдийн бус баялаг буюу үнэт цаас, оюуны өмч, зохиогчийн эрх зэргийг хөрөнгөд оруулахгүйгээр хязгаарласан. Тиймээс ч төрийн өмчид хөрөнгө олж авах аргад эдийн бус баялгыг оруулаагүй нь онолын хийгээд практиктай нийцэхгүй гэдэг нь тодорхой байна. </w:t>
      </w:r>
    </w:p>
    <w:p w14:paraId="20F46B0F" w14:textId="77777777" w:rsidR="00D344D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Тиймээс (i) ТБОНӨТХ-д төрийн болон орон нутгийн өмчид хөрөнгө олж авах үндсэн аргуудыг хуульчлах, (ii) төр, орон нутаг бусдаас хандив, тусламж авах замаар хөрөнгө олж авах тохиолдолд хэт өндөр үүрэг хүлээсэн хийгээд хэт их зардал гаргах ач холбогдолгүй хөрөнгийг олж авахгүй байх хязгаарлалтыг хийх, (iii) эдийн бус баялгын эрхээр хөрөнгө олж авах зэрэг асуудлыг шийдвэрлэх нь зохистой. </w:t>
      </w:r>
    </w:p>
    <w:p w14:paraId="3C2F9A3B" w14:textId="228344D5" w:rsidR="00754BBB"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Иймд гадаадын зарим орнуудад төрийн өмчид хөрөнгө олж авах ямар аргууд байдаг талаар товч авч үзье.</w:t>
      </w:r>
    </w:p>
    <w:p w14:paraId="208F3B8A" w14:textId="64FE1D1E" w:rsidR="000332C3" w:rsidRPr="001540D4" w:rsidRDefault="000332C3" w:rsidP="00662FE6">
      <w:pPr>
        <w:spacing w:before="240" w:line="240" w:lineRule="auto"/>
        <w:jc w:val="both"/>
        <w:rPr>
          <w:rFonts w:ascii="Arial" w:hAnsi="Arial" w:cs="Arial"/>
          <w:b/>
          <w:bCs/>
          <w:color w:val="000000" w:themeColor="text1"/>
          <w:sz w:val="24"/>
          <w:szCs w:val="24"/>
          <w:lang w:val="mn-MN"/>
        </w:rPr>
      </w:pPr>
      <w:r w:rsidRPr="001540D4">
        <w:rPr>
          <w:rFonts w:ascii="Arial" w:hAnsi="Arial" w:cs="Arial"/>
          <w:b/>
          <w:bCs/>
          <w:color w:val="000000" w:themeColor="text1"/>
          <w:sz w:val="24"/>
          <w:szCs w:val="24"/>
          <w:lang w:val="mn-MN"/>
        </w:rPr>
        <w:t>Хүснэгт</w:t>
      </w:r>
      <w:r w:rsidR="00E54471" w:rsidRPr="001540D4">
        <w:rPr>
          <w:rFonts w:ascii="Arial" w:hAnsi="Arial" w:cs="Arial"/>
          <w:b/>
          <w:bCs/>
          <w:color w:val="000000" w:themeColor="text1"/>
          <w:sz w:val="24"/>
          <w:szCs w:val="24"/>
          <w:lang w:val="mn-MN"/>
        </w:rPr>
        <w:t xml:space="preserve"> </w:t>
      </w:r>
      <w:r w:rsidR="001B5CF9">
        <w:rPr>
          <w:rFonts w:ascii="Arial" w:hAnsi="Arial" w:cs="Arial"/>
          <w:b/>
          <w:bCs/>
          <w:color w:val="000000" w:themeColor="text1"/>
          <w:sz w:val="24"/>
          <w:szCs w:val="24"/>
          <w:lang w:val="mn-MN"/>
        </w:rPr>
        <w:t>10</w:t>
      </w:r>
      <w:r w:rsidR="00E54471" w:rsidRPr="001540D4">
        <w:rPr>
          <w:rFonts w:ascii="Arial" w:hAnsi="Arial" w:cs="Arial"/>
          <w:b/>
          <w:bCs/>
          <w:color w:val="000000" w:themeColor="text1"/>
          <w:sz w:val="24"/>
          <w:szCs w:val="24"/>
          <w:lang w:val="mn-MN"/>
        </w:rPr>
        <w:t xml:space="preserve">. </w:t>
      </w:r>
      <w:r w:rsidR="001540D4" w:rsidRPr="001540D4">
        <w:rPr>
          <w:rFonts w:ascii="Arial" w:hAnsi="Arial" w:cs="Arial"/>
          <w:b/>
          <w:bCs/>
          <w:color w:val="000000" w:themeColor="text1"/>
          <w:sz w:val="24"/>
          <w:szCs w:val="24"/>
          <w:lang w:val="mn-MN"/>
        </w:rPr>
        <w:t>Төрийн өмчид хөрөнгө олж авах арга, харьцуулалт</w:t>
      </w:r>
    </w:p>
    <w:tbl>
      <w:tblPr>
        <w:tblStyle w:val="TableGrid"/>
        <w:tblW w:w="0" w:type="auto"/>
        <w:tblLook w:val="04A0" w:firstRow="1" w:lastRow="0" w:firstColumn="1" w:lastColumn="0" w:noHBand="0" w:noVBand="1"/>
      </w:tblPr>
      <w:tblGrid>
        <w:gridCol w:w="1191"/>
        <w:gridCol w:w="5055"/>
        <w:gridCol w:w="3104"/>
      </w:tblGrid>
      <w:tr w:rsidR="00916809" w:rsidRPr="002F59C3" w14:paraId="6215EEBD" w14:textId="77777777" w:rsidTr="00E934A6">
        <w:tc>
          <w:tcPr>
            <w:tcW w:w="1191" w:type="dxa"/>
            <w:shd w:val="clear" w:color="auto" w:fill="D9D9D9" w:themeFill="background1" w:themeFillShade="D9"/>
          </w:tcPr>
          <w:p w14:paraId="31EBEE35" w14:textId="77777777" w:rsidR="000332C3" w:rsidRPr="002F59C3" w:rsidRDefault="000332C3" w:rsidP="00662FE6">
            <w:pPr>
              <w:spacing w:before="240" w:line="240" w:lineRule="auto"/>
              <w:jc w:val="both"/>
              <w:rPr>
                <w:rFonts w:ascii="Arial" w:hAnsi="Arial" w:cs="Arial"/>
                <w:color w:val="000000" w:themeColor="text1"/>
                <w:lang w:val="mn-MN"/>
              </w:rPr>
            </w:pPr>
          </w:p>
        </w:tc>
        <w:tc>
          <w:tcPr>
            <w:tcW w:w="5055" w:type="dxa"/>
            <w:shd w:val="clear" w:color="auto" w:fill="D9D9D9" w:themeFill="background1" w:themeFillShade="D9"/>
          </w:tcPr>
          <w:p w14:paraId="431E2F43" w14:textId="77777777" w:rsidR="000332C3" w:rsidRPr="002F59C3" w:rsidRDefault="000332C3"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Төрийн өмчид хөрөнгө олж авах арга</w:t>
            </w:r>
          </w:p>
        </w:tc>
        <w:tc>
          <w:tcPr>
            <w:tcW w:w="3104" w:type="dxa"/>
            <w:shd w:val="clear" w:color="auto" w:fill="D9D9D9" w:themeFill="background1" w:themeFillShade="D9"/>
          </w:tcPr>
          <w:p w14:paraId="7807E62B" w14:textId="77777777" w:rsidR="000332C3" w:rsidRPr="002F59C3" w:rsidRDefault="000332C3"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Эх сурвалж, тайлбар</w:t>
            </w:r>
          </w:p>
        </w:tc>
      </w:tr>
      <w:tr w:rsidR="00916809" w:rsidRPr="002F59C3" w14:paraId="17E6F17A" w14:textId="77777777" w:rsidTr="00E934A6">
        <w:tc>
          <w:tcPr>
            <w:tcW w:w="1191" w:type="dxa"/>
          </w:tcPr>
          <w:p w14:paraId="7E74B0E2" w14:textId="77777777" w:rsidR="000332C3" w:rsidRPr="002F59C3" w:rsidRDefault="000332C3"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Япон улс</w:t>
            </w:r>
          </w:p>
        </w:tc>
        <w:tc>
          <w:tcPr>
            <w:tcW w:w="5055" w:type="dxa"/>
          </w:tcPr>
          <w:p w14:paraId="5DB2C157" w14:textId="77777777" w:rsidR="000332C3" w:rsidRPr="002F59C3" w:rsidRDefault="000332C3" w:rsidP="00662FE6">
            <w:pPr>
              <w:pStyle w:val="ListParagraph"/>
              <w:numPr>
                <w:ilvl w:val="0"/>
                <w:numId w:val="8"/>
              </w:numPr>
              <w:spacing w:before="240" w:after="160" w:line="240" w:lineRule="auto"/>
              <w:jc w:val="both"/>
              <w:rPr>
                <w:rFonts w:ascii="Arial" w:hAnsi="Arial" w:cs="Arial"/>
                <w:color w:val="000000" w:themeColor="text1"/>
                <w:sz w:val="22"/>
                <w:szCs w:val="22"/>
                <w:lang w:val="mn-MN"/>
              </w:rPr>
            </w:pPr>
            <w:r w:rsidRPr="002F59C3">
              <w:rPr>
                <w:rFonts w:ascii="Arial" w:hAnsi="Arial" w:cs="Arial"/>
                <w:color w:val="000000" w:themeColor="text1"/>
                <w:sz w:val="22"/>
                <w:szCs w:val="22"/>
                <w:lang w:val="mn-MN"/>
              </w:rPr>
              <w:t>Бэлэглэл, өв залгамжлал, хандив тусламж</w:t>
            </w:r>
          </w:p>
          <w:p w14:paraId="2DB00E88" w14:textId="77777777" w:rsidR="000332C3" w:rsidRPr="002F59C3" w:rsidRDefault="000332C3" w:rsidP="00662FE6">
            <w:pPr>
              <w:pStyle w:val="ListParagraph"/>
              <w:numPr>
                <w:ilvl w:val="0"/>
                <w:numId w:val="8"/>
              </w:numPr>
              <w:spacing w:before="240" w:after="160" w:line="240" w:lineRule="auto"/>
              <w:jc w:val="both"/>
              <w:rPr>
                <w:rFonts w:ascii="Arial" w:hAnsi="Arial" w:cs="Arial"/>
                <w:color w:val="000000" w:themeColor="text1"/>
                <w:sz w:val="22"/>
                <w:szCs w:val="22"/>
                <w:lang w:val="mn-MN"/>
              </w:rPr>
            </w:pPr>
            <w:r w:rsidRPr="002F59C3">
              <w:rPr>
                <w:rFonts w:ascii="Arial" w:hAnsi="Arial" w:cs="Arial"/>
                <w:color w:val="000000" w:themeColor="text1"/>
                <w:sz w:val="22"/>
                <w:szCs w:val="22"/>
                <w:lang w:val="mn-MN"/>
              </w:rPr>
              <w:t>Нийтийн эрх ашгийн төлөө газрыг дайчлан авах (үерийн далан барих, зам г.м. Гэхдээ өмчлөгчид зүй ёсны нөхөн олговрыг олгосон байх)</w:t>
            </w:r>
          </w:p>
          <w:p w14:paraId="562A4EC6" w14:textId="77777777" w:rsidR="000332C3" w:rsidRPr="002F59C3" w:rsidRDefault="000332C3" w:rsidP="00662FE6">
            <w:pPr>
              <w:pStyle w:val="ListParagraph"/>
              <w:numPr>
                <w:ilvl w:val="0"/>
                <w:numId w:val="8"/>
              </w:numPr>
              <w:spacing w:before="240" w:after="160" w:line="240" w:lineRule="auto"/>
              <w:jc w:val="both"/>
              <w:rPr>
                <w:rFonts w:ascii="Arial" w:hAnsi="Arial" w:cs="Arial"/>
                <w:color w:val="000000" w:themeColor="text1"/>
                <w:sz w:val="22"/>
                <w:szCs w:val="22"/>
                <w:lang w:val="mn-MN"/>
              </w:rPr>
            </w:pPr>
            <w:r w:rsidRPr="002F59C3">
              <w:rPr>
                <w:rFonts w:ascii="Arial" w:hAnsi="Arial" w:cs="Arial"/>
                <w:color w:val="000000" w:themeColor="text1"/>
                <w:sz w:val="22"/>
                <w:szCs w:val="22"/>
                <w:lang w:val="mn-MN"/>
              </w:rPr>
              <w:t>Эзэнгүй эд юмс, гээгдэл хөрөнгө олж авах</w:t>
            </w:r>
          </w:p>
          <w:p w14:paraId="301CD3D4" w14:textId="77777777" w:rsidR="000332C3" w:rsidRPr="002F59C3" w:rsidRDefault="000332C3" w:rsidP="00662FE6">
            <w:pPr>
              <w:pStyle w:val="ListParagraph"/>
              <w:numPr>
                <w:ilvl w:val="0"/>
                <w:numId w:val="8"/>
              </w:numPr>
              <w:spacing w:before="240" w:after="160" w:line="240" w:lineRule="auto"/>
              <w:jc w:val="both"/>
              <w:rPr>
                <w:rFonts w:ascii="Arial" w:hAnsi="Arial" w:cs="Arial"/>
                <w:color w:val="000000" w:themeColor="text1"/>
                <w:sz w:val="22"/>
                <w:szCs w:val="22"/>
                <w:lang w:val="mn-MN"/>
              </w:rPr>
            </w:pPr>
            <w:r w:rsidRPr="002F59C3">
              <w:rPr>
                <w:rFonts w:ascii="Arial" w:hAnsi="Arial" w:cs="Arial"/>
                <w:color w:val="000000" w:themeColor="text1"/>
                <w:sz w:val="22"/>
                <w:szCs w:val="22"/>
                <w:lang w:val="mn-MN"/>
              </w:rPr>
              <w:t>Өв залгамжлагчгүй эд хөрөнгө өвлөх</w:t>
            </w:r>
          </w:p>
          <w:p w14:paraId="5CF733F2" w14:textId="77777777" w:rsidR="000332C3" w:rsidRPr="002F59C3" w:rsidRDefault="000332C3" w:rsidP="00662FE6">
            <w:pPr>
              <w:pStyle w:val="ListParagraph"/>
              <w:numPr>
                <w:ilvl w:val="0"/>
                <w:numId w:val="8"/>
              </w:numPr>
              <w:spacing w:before="240" w:after="160" w:line="240" w:lineRule="auto"/>
              <w:jc w:val="both"/>
              <w:rPr>
                <w:rFonts w:ascii="Arial" w:hAnsi="Arial" w:cs="Arial"/>
                <w:color w:val="000000" w:themeColor="text1"/>
                <w:sz w:val="22"/>
                <w:szCs w:val="22"/>
                <w:lang w:val="mn-MN"/>
              </w:rPr>
            </w:pPr>
            <w:r w:rsidRPr="002F59C3">
              <w:rPr>
                <w:rFonts w:ascii="Arial" w:hAnsi="Arial" w:cs="Arial"/>
                <w:color w:val="000000" w:themeColor="text1"/>
                <w:sz w:val="22"/>
                <w:szCs w:val="22"/>
                <w:lang w:val="mn-MN"/>
              </w:rPr>
              <w:t>Гэмт хэргийн улмаас хураан авсан хөрөнгө</w:t>
            </w:r>
          </w:p>
          <w:p w14:paraId="1290B324" w14:textId="77777777" w:rsidR="000332C3" w:rsidRPr="002F59C3" w:rsidRDefault="000332C3" w:rsidP="00662FE6">
            <w:pPr>
              <w:pStyle w:val="ListParagraph"/>
              <w:numPr>
                <w:ilvl w:val="0"/>
                <w:numId w:val="8"/>
              </w:numPr>
              <w:spacing w:before="240" w:after="160" w:line="240" w:lineRule="auto"/>
              <w:jc w:val="both"/>
              <w:rPr>
                <w:rFonts w:ascii="Arial" w:hAnsi="Arial" w:cs="Arial"/>
                <w:color w:val="000000" w:themeColor="text1"/>
                <w:sz w:val="22"/>
                <w:szCs w:val="22"/>
                <w:lang w:val="mn-MN"/>
              </w:rPr>
            </w:pPr>
            <w:r w:rsidRPr="002F59C3">
              <w:rPr>
                <w:rFonts w:ascii="Arial" w:hAnsi="Arial" w:cs="Arial"/>
                <w:color w:val="000000" w:themeColor="text1"/>
                <w:sz w:val="22"/>
                <w:szCs w:val="22"/>
                <w:lang w:val="mn-MN"/>
              </w:rPr>
              <w:t>Орон нутагт хэрэгцээгүй болсон хөрөнгийг төрийн өмчид авах г.м</w:t>
            </w:r>
          </w:p>
        </w:tc>
        <w:tc>
          <w:tcPr>
            <w:tcW w:w="3104" w:type="dxa"/>
          </w:tcPr>
          <w:p w14:paraId="543538F4" w14:textId="77777777" w:rsidR="000332C3" w:rsidRPr="002F59C3" w:rsidRDefault="000332C3"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(1) Tөрийн өмчийн тухай хууль</w:t>
            </w:r>
          </w:p>
          <w:p w14:paraId="18D6D06B" w14:textId="77777777" w:rsidR="000332C3" w:rsidRPr="002F59C3" w:rsidRDefault="000332C3"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(2) Төсвийн тухай хууль</w:t>
            </w:r>
          </w:p>
          <w:p w14:paraId="0406624E" w14:textId="77777777" w:rsidR="000332C3" w:rsidRPr="002F59C3" w:rsidRDefault="000332C3"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(3) Иргэний хууль</w:t>
            </w:r>
          </w:p>
          <w:p w14:paraId="03F5FE1E" w14:textId="77777777" w:rsidR="000332C3" w:rsidRPr="002F59C3" w:rsidRDefault="000332C3"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(4) Газрыг албадан чөлөөлөх тухай хууль</w:t>
            </w:r>
          </w:p>
          <w:p w14:paraId="0F2265B8" w14:textId="77777777" w:rsidR="000332C3" w:rsidRPr="002F59C3" w:rsidRDefault="000332C3"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(5) Гэмт хэргийн орлогыг дамжуулахаас сэргийлэх тухай хууль</w:t>
            </w:r>
          </w:p>
          <w:p w14:paraId="35A50CC0" w14:textId="77777777" w:rsidR="000332C3" w:rsidRPr="002F59C3" w:rsidRDefault="000332C3"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(6) ЗЗНДНтХ</w:t>
            </w:r>
          </w:p>
        </w:tc>
      </w:tr>
      <w:tr w:rsidR="00916809" w:rsidRPr="002F59C3" w14:paraId="7FA30023" w14:textId="77777777" w:rsidTr="00E934A6">
        <w:tc>
          <w:tcPr>
            <w:tcW w:w="1191" w:type="dxa"/>
          </w:tcPr>
          <w:p w14:paraId="11CA92FD" w14:textId="77777777" w:rsidR="000332C3" w:rsidRPr="002F59C3" w:rsidRDefault="000332C3"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lastRenderedPageBreak/>
              <w:t>БНЭУ</w:t>
            </w:r>
          </w:p>
        </w:tc>
        <w:tc>
          <w:tcPr>
            <w:tcW w:w="5055" w:type="dxa"/>
          </w:tcPr>
          <w:p w14:paraId="2375BA32" w14:textId="77777777" w:rsidR="000332C3" w:rsidRPr="002F59C3" w:rsidRDefault="000332C3" w:rsidP="00662FE6">
            <w:pPr>
              <w:pStyle w:val="NormalWeb"/>
              <w:spacing w:before="240" w:beforeAutospacing="0"/>
              <w:jc w:val="both"/>
              <w:rPr>
                <w:rFonts w:ascii="Arial" w:hAnsi="Arial" w:cs="Arial"/>
                <w:color w:val="000000" w:themeColor="text1"/>
                <w:sz w:val="22"/>
                <w:szCs w:val="22"/>
                <w:lang w:val="mn-MN"/>
              </w:rPr>
            </w:pPr>
            <w:r w:rsidRPr="002F59C3">
              <w:rPr>
                <w:rFonts w:ascii="Arial" w:hAnsi="Arial" w:cs="Arial"/>
                <w:color w:val="000000" w:themeColor="text1"/>
                <w:sz w:val="22"/>
                <w:szCs w:val="22"/>
                <w:lang w:val="mn-MN"/>
              </w:rPr>
              <w:t>(1) Төрийн өмчийг дараах зорилгоор удирдана:</w:t>
            </w:r>
          </w:p>
          <w:p w14:paraId="7674D22C" w14:textId="77777777" w:rsidR="000332C3" w:rsidRPr="002F59C3" w:rsidRDefault="000332C3" w:rsidP="00662FE6">
            <w:pPr>
              <w:numPr>
                <w:ilvl w:val="0"/>
                <w:numId w:val="39"/>
              </w:numPr>
              <w:spacing w:before="240" w:after="100" w:afterAutospacing="1" w:line="240" w:lineRule="auto"/>
              <w:jc w:val="both"/>
              <w:rPr>
                <w:rFonts w:ascii="Arial" w:hAnsi="Arial" w:cs="Arial"/>
                <w:color w:val="000000" w:themeColor="text1"/>
              </w:rPr>
            </w:pPr>
            <w:r w:rsidRPr="002F59C3">
              <w:rPr>
                <w:rFonts w:ascii="Arial" w:hAnsi="Arial" w:cs="Arial"/>
                <w:color w:val="000000" w:themeColor="text1"/>
              </w:rPr>
              <w:t>төрийн эрх мэдлийг хэрэгжүүлэх;</w:t>
            </w:r>
          </w:p>
          <w:p w14:paraId="7AAFE328" w14:textId="77777777" w:rsidR="000332C3" w:rsidRPr="002F59C3" w:rsidRDefault="000332C3" w:rsidP="00662FE6">
            <w:pPr>
              <w:numPr>
                <w:ilvl w:val="0"/>
                <w:numId w:val="39"/>
              </w:numPr>
              <w:spacing w:before="240" w:after="100" w:afterAutospacing="1" w:line="240" w:lineRule="auto"/>
              <w:jc w:val="both"/>
              <w:rPr>
                <w:rFonts w:ascii="Arial" w:hAnsi="Arial" w:cs="Arial"/>
                <w:color w:val="000000" w:themeColor="text1"/>
              </w:rPr>
            </w:pPr>
            <w:r w:rsidRPr="002F59C3">
              <w:rPr>
                <w:rFonts w:ascii="Arial" w:hAnsi="Arial" w:cs="Arial"/>
                <w:color w:val="000000" w:themeColor="text1"/>
              </w:rPr>
              <w:t>төрийн өмчийн удирдагчийн тогтоосон бусад нийтийн зорилгоор;</w:t>
            </w:r>
          </w:p>
          <w:p w14:paraId="48AA7B6E" w14:textId="77777777" w:rsidR="000332C3" w:rsidRPr="002F59C3" w:rsidRDefault="000332C3" w:rsidP="00662FE6">
            <w:pPr>
              <w:numPr>
                <w:ilvl w:val="0"/>
                <w:numId w:val="39"/>
              </w:numPr>
              <w:spacing w:before="240" w:after="100" w:afterAutospacing="1" w:line="240" w:lineRule="auto"/>
              <w:jc w:val="both"/>
              <w:rPr>
                <w:rFonts w:ascii="Arial" w:hAnsi="Arial" w:cs="Arial"/>
                <w:color w:val="000000" w:themeColor="text1"/>
              </w:rPr>
            </w:pPr>
            <w:r w:rsidRPr="002F59C3">
              <w:rPr>
                <w:rFonts w:ascii="Arial" w:hAnsi="Arial" w:cs="Arial"/>
                <w:color w:val="000000" w:themeColor="text1"/>
              </w:rPr>
              <w:t>орлого олох;</w:t>
            </w:r>
          </w:p>
          <w:p w14:paraId="4F4DF537" w14:textId="77777777" w:rsidR="000332C3" w:rsidRPr="002F59C3" w:rsidRDefault="000332C3" w:rsidP="00662FE6">
            <w:pPr>
              <w:numPr>
                <w:ilvl w:val="0"/>
                <w:numId w:val="39"/>
              </w:numPr>
              <w:spacing w:before="240" w:line="240" w:lineRule="auto"/>
              <w:jc w:val="both"/>
              <w:rPr>
                <w:rFonts w:ascii="Arial" w:hAnsi="Arial" w:cs="Arial"/>
                <w:color w:val="000000" w:themeColor="text1"/>
              </w:rPr>
            </w:pPr>
            <w:r w:rsidRPr="002F59C3">
              <w:rPr>
                <w:rFonts w:ascii="Arial" w:hAnsi="Arial" w:cs="Arial"/>
                <w:color w:val="000000" w:themeColor="text1"/>
              </w:rPr>
              <w:t>өмчийг нөөц байдлаар хадгалах.</w:t>
            </w:r>
          </w:p>
          <w:p w14:paraId="7CC5190A" w14:textId="77777777" w:rsidR="000332C3" w:rsidRPr="002F59C3" w:rsidRDefault="000332C3" w:rsidP="00662FE6">
            <w:pPr>
              <w:pStyle w:val="NormalWeb"/>
              <w:spacing w:before="240" w:beforeAutospacing="0" w:after="0" w:afterAutospacing="0"/>
              <w:jc w:val="both"/>
              <w:rPr>
                <w:rFonts w:ascii="Arial" w:hAnsi="Arial" w:cs="Arial"/>
                <w:color w:val="000000" w:themeColor="text1"/>
                <w:sz w:val="22"/>
                <w:szCs w:val="22"/>
              </w:rPr>
            </w:pPr>
            <w:r w:rsidRPr="002F59C3">
              <w:rPr>
                <w:rStyle w:val="apple-converted-space"/>
                <w:rFonts w:ascii="Arial" w:eastAsiaTheme="majorEastAsia" w:hAnsi="Arial" w:cs="Arial"/>
                <w:color w:val="000000" w:themeColor="text1"/>
                <w:sz w:val="22"/>
                <w:szCs w:val="22"/>
              </w:rPr>
              <w:t>(2) </w:t>
            </w:r>
            <w:r w:rsidRPr="002F59C3">
              <w:rPr>
                <w:rFonts w:ascii="Arial" w:hAnsi="Arial" w:cs="Arial"/>
                <w:color w:val="000000" w:themeColor="text1"/>
                <w:sz w:val="22"/>
                <w:szCs w:val="22"/>
              </w:rPr>
              <w:t>Хэрэв компанид эзэмшиж буй хувьцааг удирдах анхдагч зорилго нь хууль тогтоомжид заасан, эсвэл компанийн дүрэмд тусгасан, захиргааны гэрээнд тодорхойлсон олон нийтийн ашиг сонирхолд суурилсан тодорхой чиг үүргийг хэрэгжүүлэхэд чиглэсэн бол, тухайлбал, тодорхой бизнесийн үйл ажиллагаа эрхлэх тохиолдолд бараа, үйлчилгээний төлбөртэй борлуулалтаас зохистой ашгийг бий болгох нь мөн уг удирдлагын зорилгод тооцогдоно.</w:t>
            </w:r>
          </w:p>
          <w:p w14:paraId="305EA193" w14:textId="77777777" w:rsidR="000332C3" w:rsidRPr="002F59C3" w:rsidRDefault="000332C3" w:rsidP="00662FE6">
            <w:pPr>
              <w:pStyle w:val="NormalWeb"/>
              <w:spacing w:before="240" w:beforeAutospacing="0" w:after="0" w:afterAutospacing="0"/>
              <w:jc w:val="both"/>
              <w:rPr>
                <w:rFonts w:ascii="Arial" w:hAnsi="Arial" w:cs="Arial"/>
                <w:color w:val="000000" w:themeColor="text1"/>
                <w:sz w:val="22"/>
                <w:szCs w:val="22"/>
              </w:rPr>
            </w:pPr>
            <w:r w:rsidRPr="002F59C3">
              <w:rPr>
                <w:rStyle w:val="apple-converted-space"/>
                <w:rFonts w:ascii="Arial" w:eastAsiaTheme="majorEastAsia" w:hAnsi="Arial" w:cs="Arial"/>
                <w:color w:val="000000" w:themeColor="text1"/>
                <w:sz w:val="22"/>
                <w:szCs w:val="22"/>
              </w:rPr>
              <w:t>(3) </w:t>
            </w:r>
            <w:r w:rsidRPr="002F59C3">
              <w:rPr>
                <w:rFonts w:ascii="Arial" w:hAnsi="Arial" w:cs="Arial"/>
                <w:color w:val="000000" w:themeColor="text1"/>
                <w:sz w:val="22"/>
                <w:szCs w:val="22"/>
              </w:rPr>
              <w:t>Төр өмчийг хууль тогтоомжийн дагуу болон арилжааны гэрээний үндсэн дээр олж авах бөгөөд энэхүү олж авах үйлдэл нь энэ зүйлийн</w:t>
            </w:r>
            <w:r w:rsidRPr="002F59C3">
              <w:rPr>
                <w:rStyle w:val="apple-converted-space"/>
                <w:rFonts w:ascii="Arial" w:eastAsiaTheme="majorEastAsia" w:hAnsi="Arial" w:cs="Arial"/>
                <w:color w:val="000000" w:themeColor="text1"/>
                <w:sz w:val="22"/>
                <w:szCs w:val="22"/>
              </w:rPr>
              <w:t> </w:t>
            </w:r>
            <w:r w:rsidRPr="002F59C3">
              <w:rPr>
                <w:rStyle w:val="Strong"/>
                <w:rFonts w:ascii="Arial" w:eastAsiaTheme="majorEastAsia" w:hAnsi="Arial" w:cs="Arial"/>
                <w:color w:val="000000" w:themeColor="text1"/>
                <w:sz w:val="22"/>
                <w:szCs w:val="22"/>
              </w:rPr>
              <w:t>(1) дэх хэсэгт</w:t>
            </w:r>
            <w:r w:rsidRPr="002F59C3">
              <w:rPr>
                <w:rStyle w:val="apple-converted-space"/>
                <w:rFonts w:ascii="Arial" w:eastAsiaTheme="majorEastAsia" w:hAnsi="Arial" w:cs="Arial"/>
                <w:color w:val="000000" w:themeColor="text1"/>
                <w:sz w:val="22"/>
                <w:szCs w:val="22"/>
              </w:rPr>
              <w:t> </w:t>
            </w:r>
            <w:r w:rsidRPr="002F59C3">
              <w:rPr>
                <w:rFonts w:ascii="Arial" w:hAnsi="Arial" w:cs="Arial"/>
                <w:color w:val="000000" w:themeColor="text1"/>
                <w:sz w:val="22"/>
                <w:szCs w:val="22"/>
              </w:rPr>
              <w:t>заасан зорилгоор шаардлагатай эсвэл Улсын Их Хурлын хууль тогтоомжоор өмчийг олж авах үүрэг хүлээсэн тохиолдолд хэрэгжинэ.</w:t>
            </w:r>
          </w:p>
          <w:p w14:paraId="39695181" w14:textId="77777777" w:rsidR="000332C3" w:rsidRPr="002F59C3" w:rsidRDefault="000332C3" w:rsidP="00662FE6">
            <w:pPr>
              <w:pStyle w:val="NormalWeb"/>
              <w:spacing w:before="240" w:beforeAutospacing="0"/>
              <w:jc w:val="both"/>
              <w:rPr>
                <w:rFonts w:ascii="Arial" w:hAnsi="Arial" w:cs="Arial"/>
                <w:color w:val="000000" w:themeColor="text1"/>
                <w:sz w:val="22"/>
                <w:szCs w:val="22"/>
              </w:rPr>
            </w:pPr>
            <w:r w:rsidRPr="002F59C3">
              <w:rPr>
                <w:rStyle w:val="apple-converted-space"/>
                <w:rFonts w:ascii="Arial" w:eastAsiaTheme="majorEastAsia" w:hAnsi="Arial" w:cs="Arial"/>
                <w:color w:val="000000" w:themeColor="text1"/>
                <w:sz w:val="22"/>
                <w:szCs w:val="22"/>
              </w:rPr>
              <w:t>(5) </w:t>
            </w:r>
            <w:r w:rsidRPr="002F59C3">
              <w:rPr>
                <w:rFonts w:ascii="Arial" w:hAnsi="Arial" w:cs="Arial"/>
                <w:color w:val="000000" w:themeColor="text1"/>
                <w:sz w:val="22"/>
                <w:szCs w:val="22"/>
              </w:rPr>
              <w:t>Энэ зүйлийн</w:t>
            </w:r>
            <w:r w:rsidRPr="002F59C3">
              <w:rPr>
                <w:rStyle w:val="apple-converted-space"/>
                <w:rFonts w:ascii="Arial" w:eastAsiaTheme="majorEastAsia" w:hAnsi="Arial" w:cs="Arial"/>
                <w:color w:val="000000" w:themeColor="text1"/>
                <w:sz w:val="22"/>
                <w:szCs w:val="22"/>
              </w:rPr>
              <w:t> </w:t>
            </w:r>
            <w:r w:rsidRPr="002F59C3">
              <w:rPr>
                <w:rStyle w:val="Strong"/>
                <w:rFonts w:ascii="Arial" w:eastAsiaTheme="majorEastAsia" w:hAnsi="Arial" w:cs="Arial"/>
                <w:color w:val="000000" w:themeColor="text1"/>
                <w:sz w:val="22"/>
                <w:szCs w:val="22"/>
              </w:rPr>
              <w:t>(3) дахь хэсэгт</w:t>
            </w:r>
            <w:r w:rsidRPr="002F59C3">
              <w:rPr>
                <w:rStyle w:val="apple-converted-space"/>
                <w:rFonts w:ascii="Arial" w:eastAsiaTheme="majorEastAsia" w:hAnsi="Arial" w:cs="Arial"/>
                <w:color w:val="000000" w:themeColor="text1"/>
                <w:sz w:val="22"/>
                <w:szCs w:val="22"/>
              </w:rPr>
              <w:t> </w:t>
            </w:r>
            <w:r w:rsidRPr="002F59C3">
              <w:rPr>
                <w:rFonts w:ascii="Arial" w:hAnsi="Arial" w:cs="Arial"/>
                <w:color w:val="000000" w:themeColor="text1"/>
                <w:sz w:val="22"/>
                <w:szCs w:val="22"/>
              </w:rPr>
              <w:t>заагаагүй тохиолдолд төр өмчийг зөвхөн Засгийн газрын зөвшөөрлөөр олж авч болно.</w:t>
            </w:r>
          </w:p>
        </w:tc>
        <w:tc>
          <w:tcPr>
            <w:tcW w:w="3104" w:type="dxa"/>
          </w:tcPr>
          <w:p w14:paraId="1868982F" w14:textId="77777777" w:rsidR="000332C3" w:rsidRPr="002F59C3" w:rsidRDefault="000332C3"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(1) Төрийн хөрөнгийн тухай хууль</w:t>
            </w:r>
          </w:p>
        </w:tc>
      </w:tr>
      <w:tr w:rsidR="00916809" w:rsidRPr="002F59C3" w14:paraId="15F26E87" w14:textId="77777777" w:rsidTr="00E934A6">
        <w:tc>
          <w:tcPr>
            <w:tcW w:w="1191" w:type="dxa"/>
          </w:tcPr>
          <w:p w14:paraId="2B494058" w14:textId="77777777" w:rsidR="000332C3" w:rsidRPr="002F59C3" w:rsidRDefault="000332C3"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БНСУ</w:t>
            </w:r>
          </w:p>
        </w:tc>
        <w:tc>
          <w:tcPr>
            <w:tcW w:w="5055" w:type="dxa"/>
          </w:tcPr>
          <w:p w14:paraId="34362CBD" w14:textId="77777777" w:rsidR="000332C3" w:rsidRPr="002F59C3" w:rsidRDefault="000332C3" w:rsidP="00662FE6">
            <w:pPr>
              <w:pStyle w:val="ListParagraph"/>
              <w:numPr>
                <w:ilvl w:val="0"/>
                <w:numId w:val="41"/>
              </w:numPr>
              <w:spacing w:before="240" w:after="160" w:line="240" w:lineRule="auto"/>
              <w:jc w:val="both"/>
              <w:rPr>
                <w:rFonts w:ascii="Arial" w:hAnsi="Arial" w:cs="Arial"/>
                <w:color w:val="000000" w:themeColor="text1"/>
                <w:sz w:val="22"/>
                <w:szCs w:val="22"/>
                <w:lang w:val="mn-MN"/>
              </w:rPr>
            </w:pPr>
            <w:r w:rsidRPr="002F59C3">
              <w:rPr>
                <w:rFonts w:ascii="Arial" w:hAnsi="Arial" w:cs="Arial"/>
                <w:color w:val="000000" w:themeColor="text1"/>
                <w:sz w:val="22"/>
                <w:szCs w:val="22"/>
                <w:lang w:val="mn-MN"/>
              </w:rPr>
              <w:t>Өмчлөгчгүй газар</w:t>
            </w:r>
          </w:p>
          <w:p w14:paraId="1D5F0E0D" w14:textId="77777777" w:rsidR="000332C3" w:rsidRPr="002F59C3" w:rsidRDefault="000332C3" w:rsidP="00662FE6">
            <w:pPr>
              <w:pStyle w:val="ListParagraph"/>
              <w:numPr>
                <w:ilvl w:val="0"/>
                <w:numId w:val="41"/>
              </w:numPr>
              <w:spacing w:before="240" w:after="160" w:line="240" w:lineRule="auto"/>
              <w:jc w:val="both"/>
              <w:rPr>
                <w:rFonts w:ascii="Arial" w:hAnsi="Arial" w:cs="Arial"/>
                <w:color w:val="000000" w:themeColor="text1"/>
                <w:sz w:val="22"/>
                <w:szCs w:val="22"/>
                <w:lang w:val="mn-MN"/>
              </w:rPr>
            </w:pPr>
            <w:r w:rsidRPr="002F59C3">
              <w:rPr>
                <w:rFonts w:ascii="Arial" w:hAnsi="Arial" w:cs="Arial"/>
                <w:color w:val="000000" w:themeColor="text1"/>
                <w:sz w:val="22"/>
                <w:szCs w:val="22"/>
                <w:lang w:val="mn-MN"/>
              </w:rPr>
              <w:t>Хандив, тусламж</w:t>
            </w:r>
          </w:p>
          <w:p w14:paraId="62AAD5D2" w14:textId="77777777" w:rsidR="000332C3" w:rsidRPr="002F59C3" w:rsidRDefault="000332C3" w:rsidP="00662FE6">
            <w:pPr>
              <w:pStyle w:val="ListParagraph"/>
              <w:numPr>
                <w:ilvl w:val="0"/>
                <w:numId w:val="41"/>
              </w:numPr>
              <w:spacing w:before="240" w:after="160" w:line="240" w:lineRule="auto"/>
              <w:jc w:val="both"/>
              <w:rPr>
                <w:rFonts w:ascii="Arial" w:hAnsi="Arial" w:cs="Arial"/>
                <w:color w:val="000000" w:themeColor="text1"/>
                <w:sz w:val="22"/>
                <w:szCs w:val="22"/>
                <w:lang w:val="mn-MN"/>
              </w:rPr>
            </w:pPr>
            <w:r w:rsidRPr="002F59C3">
              <w:rPr>
                <w:rFonts w:ascii="Arial" w:hAnsi="Arial" w:cs="Arial"/>
                <w:color w:val="000000" w:themeColor="text1"/>
                <w:sz w:val="22"/>
                <w:szCs w:val="22"/>
                <w:lang w:val="mn-MN"/>
              </w:rPr>
              <w:t>Өв залгамжлал</w:t>
            </w:r>
          </w:p>
        </w:tc>
        <w:tc>
          <w:tcPr>
            <w:tcW w:w="3104" w:type="dxa"/>
          </w:tcPr>
          <w:p w14:paraId="4ED9D5F8" w14:textId="77777777" w:rsidR="000332C3" w:rsidRPr="002F59C3" w:rsidRDefault="000332C3" w:rsidP="00662FE6">
            <w:pPr>
              <w:spacing w:before="240" w:line="240" w:lineRule="auto"/>
              <w:jc w:val="both"/>
              <w:rPr>
                <w:rFonts w:ascii="Arial" w:hAnsi="Arial" w:cs="Arial"/>
                <w:color w:val="000000" w:themeColor="text1"/>
                <w:lang w:val="mn-MN"/>
              </w:rPr>
            </w:pPr>
            <w:r w:rsidRPr="002F59C3">
              <w:rPr>
                <w:rFonts w:ascii="Arial" w:hAnsi="Arial" w:cs="Arial"/>
                <w:color w:val="000000" w:themeColor="text1"/>
              </w:rPr>
              <w:t xml:space="preserve">(1) </w:t>
            </w:r>
            <w:r w:rsidRPr="002F59C3">
              <w:rPr>
                <w:rFonts w:ascii="Arial" w:hAnsi="Arial" w:cs="Arial"/>
                <w:color w:val="000000" w:themeColor="text1"/>
                <w:lang w:val="mn-MN"/>
              </w:rPr>
              <w:t>Төрийн өмчийн тухай хууль</w:t>
            </w:r>
          </w:p>
        </w:tc>
      </w:tr>
    </w:tbl>
    <w:p w14:paraId="22303188" w14:textId="77777777" w:rsidR="000332C3" w:rsidRPr="002F59C3" w:rsidRDefault="000332C3" w:rsidP="00662FE6">
      <w:pPr>
        <w:pStyle w:val="Heading2"/>
        <w:spacing w:before="240" w:line="240" w:lineRule="auto"/>
        <w:ind w:firstLine="720"/>
        <w:jc w:val="both"/>
        <w:rPr>
          <w:rFonts w:ascii="Arial" w:hAnsi="Arial" w:cs="Arial"/>
          <w:b/>
          <w:bCs/>
          <w:color w:val="000000" w:themeColor="text1"/>
          <w:sz w:val="24"/>
          <w:szCs w:val="24"/>
          <w:lang w:val="mn-MN"/>
        </w:rPr>
      </w:pPr>
      <w:bookmarkStart w:id="15" w:name="_Toc192874625"/>
      <w:r w:rsidRPr="002F59C3">
        <w:rPr>
          <w:rFonts w:ascii="Arial" w:hAnsi="Arial" w:cs="Arial"/>
          <w:b/>
          <w:bCs/>
          <w:color w:val="000000" w:themeColor="text1"/>
          <w:sz w:val="24"/>
          <w:szCs w:val="24"/>
          <w:lang w:val="mn-MN"/>
        </w:rPr>
        <w:t>Зургаадугаар бүлэг. Төрийн болон орон нутгийн өмчийг захиран зарцуулах арга</w:t>
      </w:r>
      <w:bookmarkEnd w:id="15"/>
    </w:p>
    <w:p w14:paraId="2DE90639" w14:textId="097C4AE8" w:rsidR="000332C3" w:rsidRPr="002F59C3" w:rsidRDefault="000332C3" w:rsidP="00662FE6">
      <w:pPr>
        <w:spacing w:before="240" w:line="240" w:lineRule="auto"/>
        <w:ind w:firstLine="720"/>
        <w:jc w:val="both"/>
        <w:rPr>
          <w:rFonts w:ascii="Arial" w:hAnsi="Arial" w:cs="Arial"/>
          <w:b/>
          <w:bCs/>
          <w:i/>
          <w:iCs/>
          <w:color w:val="000000" w:themeColor="text1"/>
          <w:sz w:val="24"/>
          <w:szCs w:val="24"/>
          <w:lang w:val="mn-MN"/>
        </w:rPr>
      </w:pPr>
      <w:r w:rsidRPr="002F59C3">
        <w:rPr>
          <w:rFonts w:ascii="Arial" w:hAnsi="Arial" w:cs="Arial"/>
          <w:b/>
          <w:bCs/>
          <w:i/>
          <w:iCs/>
          <w:color w:val="000000" w:themeColor="text1"/>
          <w:sz w:val="24"/>
          <w:szCs w:val="24"/>
          <w:lang w:val="mn-MN"/>
        </w:rPr>
        <w:t xml:space="preserve">Q1. Төрийн болон орон нутгийн өмчийг захиран зарцуулах аргыг нарийвчлан зохицуулах шаардлагатай </w:t>
      </w:r>
      <w:r w:rsidR="001D10A8">
        <w:rPr>
          <w:rFonts w:ascii="Arial" w:hAnsi="Arial" w:cs="Arial"/>
          <w:b/>
          <w:bCs/>
          <w:i/>
          <w:iCs/>
          <w:color w:val="000000" w:themeColor="text1"/>
          <w:sz w:val="24"/>
          <w:szCs w:val="24"/>
          <w:lang w:val="mn-MN"/>
        </w:rPr>
        <w:t>байна у</w:t>
      </w:r>
      <w:r w:rsidRPr="002F59C3">
        <w:rPr>
          <w:rFonts w:ascii="Arial" w:hAnsi="Arial" w:cs="Arial"/>
          <w:b/>
          <w:bCs/>
          <w:i/>
          <w:iCs/>
          <w:color w:val="000000" w:themeColor="text1"/>
          <w:sz w:val="24"/>
          <w:szCs w:val="24"/>
          <w:lang w:val="mn-MN"/>
        </w:rPr>
        <w:t>у?</w:t>
      </w:r>
    </w:p>
    <w:p w14:paraId="5FA08E0C"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ТБОНӨТХ-ийн 27-30 дугаар зүйлд зааснаар төрийн өмчийг (i)  төрийн өмчийн бусад этгээдэд эзэмшүүлж, ашиглуулах, (ii) түрээслүүлэх, (iii) худалдах, (iv) үнэ төлбөргүй шилжүүлэх хэлбэрийг хуульчилсан байна. </w:t>
      </w:r>
    </w:p>
    <w:p w14:paraId="2D765E4B"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lastRenderedPageBreak/>
        <w:t xml:space="preserve">Төрийн өмчийг төрийн өмчийн бус этгээдэд эзэмшүүлж, ашиглуулахдаа эрх бүхий байгууллагын шийдвэрээр төр хувийн хэвшлийн түншлэл, түрээс, хуулиар зөвшөөрсөн бол үнэ төлбөргүйгээр эзэмшүүлж ашиглаж болно. Ингэхдээ эрх бүхий байгууллага нь төрийн нийтийн зориулалттай хөрөнгийн хувьд УИХ, төрийн өөрийн өмчийн хувьд Засгийн газар, Засгийн газар тусгайлан журамласнаас бусад үл хөдлөх эд хөрөнгийг түрээслүүлэхэд төрийн өмчит хуулийн этгээд буюу төрийн өмчийн эзэмшигч шийдвэрлэхээр хуульд заасан. </w:t>
      </w:r>
    </w:p>
    <w:p w14:paraId="310C275B"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Харин төрийн өмчийн үл хөдлөх хөрөнгийг хувьчлалаас гадуур худалдахдаа Засгийн газар, төрийн өмчит хуулийн этгээдийн үндсэн хөрөнгөд хамаарах хөдлөх хөрөнгийг ТӨБЗГ, түүнээс бусад хөрөнгийг худалдах шийдвэрийг төрийн өмчийн эзэмшиж буй төрийн өмчит хуулийн этгээд гаргана. Уг хуулийн зохицуулалтаас үзвэл, төрийн өмчийг эзэмшиж байгаа төрийн байгууллага, албан газар, ТӨҮГ, ТӨК-ийн бүхий л эд хөрөнгийн эрхийг бусад төрийн байгууллагын оролцоо, зөвшөөрлийн үндсэн дээр хязгаарласан байна (Хүснэгт 1). </w:t>
      </w:r>
    </w:p>
    <w:p w14:paraId="3A4EAC2B" w14:textId="305FDE31"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Ийнхүү төрийн болон орон нутгийн өмчийг эзэмшигч өөрийн эзэмшлийн хөдлөх эд хөрөнгө, ширээ сандал зэрэг эд зүйлсийг ч бодит байдал дээр захиран зарцуулах боломжгүй байгаа нь өмчийг үр ашиггүй болгох, эдийн засгийн харилцаанд орох боломжийг хязгаарласаныг илтгэж байна. Үүнээс гадна төрийн болон орон нутгийн өмчийг эзэмшигчийн дотоод засаглал, хяналтын хүрээнд хэрэгжүүлэх боломж бүхий өмчийн удирдлагыг УИХ, ИТХ, Засгийн газар, Заса</w:t>
      </w:r>
      <w:r w:rsidR="00401C40">
        <w:rPr>
          <w:rFonts w:ascii="Arial" w:hAnsi="Arial" w:cs="Arial"/>
          <w:color w:val="000000" w:themeColor="text1"/>
          <w:sz w:val="24"/>
          <w:szCs w:val="24"/>
          <w:lang w:val="mn-MN"/>
        </w:rPr>
        <w:t>г</w:t>
      </w:r>
      <w:r w:rsidRPr="002F59C3">
        <w:rPr>
          <w:rFonts w:ascii="Arial" w:hAnsi="Arial" w:cs="Arial"/>
          <w:color w:val="000000" w:themeColor="text1"/>
          <w:sz w:val="24"/>
          <w:szCs w:val="24"/>
          <w:lang w:val="mn-MN"/>
        </w:rPr>
        <w:t xml:space="preserve"> дарга, ТӨБЗГ-ын түвшинд шийдвэрлэж байгаа нь өмчийн удирдлагын зардал болон үр ашгийн харьцаанд сөргөөр нөлөөлж байна.</w:t>
      </w:r>
    </w:p>
    <w:p w14:paraId="772FCCDA"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Эндээс дүгнэн үзвэл, төрийн өмчийн хөрөнгийг захиран зарцуулах үндсэн аргыг хуульд заасан боловч тухайн хөрөнгийг үнэ төлбөргүй ашиглуулах, түрээслүүлэх үндэслэл шаардлагыг хуулиар тогтоогоогүй, төрийн нийтийн зориулалттай өмчийг түрээслэх тохиолдолд УИХ, төрийн өөрийн өмчийг түрээслүүлэх журмыг ЗГ-аас тогтоохоор заасан. Төрийн өмчийн эд хөрөнгийг түрээслүүлэхтэй холбоотой ЗГ-аас дараах журмыг баталсан байна.</w:t>
      </w:r>
    </w:p>
    <w:p w14:paraId="7FD2C239" w14:textId="77777777" w:rsidR="000332C3" w:rsidRPr="002F59C3" w:rsidRDefault="000332C3" w:rsidP="00662FE6">
      <w:pPr>
        <w:pStyle w:val="ListParagraph"/>
        <w:numPr>
          <w:ilvl w:val="0"/>
          <w:numId w:val="26"/>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ЗГ-ын 2001 оны 134 тогтоолын хавсралт “Төрийн өөрийн өмчийн эд хөрөнгийг түрээслүүлэх журам”</w:t>
      </w:r>
    </w:p>
    <w:p w14:paraId="53720ECD" w14:textId="77777777"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Харин төрийн нийтийн зориулалттай өмчийг түрээслүүлэх журмыг УИХ-аас тогтоохоор заасан боловч legalinfo.com сайтаас хайлт хийхэд УИХ-аас баталсан тогтоолын илэрц олдоогүй учир төрийн нийтийн зориулалттай өмчийг түрээслүүлэх журмыг батлаагүй байна гэж үзэв. </w:t>
      </w:r>
    </w:p>
    <w:p w14:paraId="59AE9F52" w14:textId="26E54DA0" w:rsidR="000332C3" w:rsidRPr="002F59C3" w:rsidRDefault="000332C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Иймд төрийн болон орон нутгийн өмчийг захиран зарцуулах, бусдад шилжүүлэх, ашиглуулах хэлбэрийг тодорхой хуульчлах нь зүйтэй. Тухайбал, төрийн өмчийн бусдад үнэ төлбөргүй болон хөнгөлөлттэй үнээр ашиглуулах, шилжүүлэх нөхцөл шаардлагыг тодорхой болгох, зах зээлийн журмаар түрээслүүлж ашиглуулах тохиолдолд түүнийг үнийг хэрхэн тодорхойлох, нийтийн эрх ашгийн төлөө үйл ажиллагаа явуулдагч төрийн өмчийн бус байгууллагуудад төрийн өмчийг ямар </w:t>
      </w:r>
      <w:r w:rsidRPr="002F59C3">
        <w:rPr>
          <w:rFonts w:ascii="Arial" w:hAnsi="Arial" w:cs="Arial"/>
          <w:color w:val="000000" w:themeColor="text1"/>
          <w:sz w:val="24"/>
          <w:szCs w:val="24"/>
          <w:lang w:val="mn-MN"/>
        </w:rPr>
        <w:lastRenderedPageBreak/>
        <w:t xml:space="preserve">зарчмаар ашиглуулах зэрэг олон төрлийн асуудлыг цогцоор нь зохицуулах шаардлагатай. </w:t>
      </w:r>
    </w:p>
    <w:p w14:paraId="1B22E642" w14:textId="77777777" w:rsidR="000332C3" w:rsidRPr="00754BBB" w:rsidRDefault="000332C3" w:rsidP="00662FE6">
      <w:pPr>
        <w:spacing w:before="240" w:line="240" w:lineRule="auto"/>
        <w:jc w:val="both"/>
        <w:rPr>
          <w:rFonts w:ascii="Arial" w:hAnsi="Arial" w:cs="Arial"/>
          <w:b/>
          <w:bCs/>
          <w:i/>
          <w:iCs/>
          <w:color w:val="000000" w:themeColor="text1"/>
          <w:sz w:val="24"/>
          <w:szCs w:val="24"/>
          <w:lang w:val="mn-MN"/>
        </w:rPr>
      </w:pPr>
      <w:r w:rsidRPr="00754BBB">
        <w:rPr>
          <w:rFonts w:ascii="Arial" w:hAnsi="Arial" w:cs="Arial"/>
          <w:b/>
          <w:bCs/>
          <w:i/>
          <w:iCs/>
          <w:color w:val="000000" w:themeColor="text1"/>
          <w:sz w:val="24"/>
          <w:szCs w:val="24"/>
          <w:lang w:val="mn-MN"/>
        </w:rPr>
        <w:t>Япон улс</w:t>
      </w:r>
    </w:p>
    <w:p w14:paraId="24E820CF" w14:textId="77777777" w:rsidR="000332C3" w:rsidRPr="002F59C3" w:rsidRDefault="000332C3" w:rsidP="00662FE6">
      <w:pPr>
        <w:spacing w:before="240" w:line="240" w:lineRule="auto"/>
        <w:ind w:firstLine="720"/>
        <w:jc w:val="both"/>
        <w:rPr>
          <w:rFonts w:ascii="Arial" w:eastAsia="Arial" w:hAnsi="Arial" w:cs="Arial"/>
          <w:color w:val="000000" w:themeColor="text1"/>
          <w:sz w:val="24"/>
          <w:szCs w:val="24"/>
          <w:lang w:val="mn-MN"/>
        </w:rPr>
      </w:pPr>
      <w:r w:rsidRPr="002F59C3">
        <w:rPr>
          <w:rFonts w:ascii="Arial" w:hAnsi="Arial" w:cs="Arial"/>
          <w:color w:val="000000" w:themeColor="text1"/>
          <w:sz w:val="24"/>
          <w:szCs w:val="24"/>
          <w:lang w:val="mn-MN"/>
        </w:rPr>
        <w:t>Япон улсын хувьд төрийн өмчийг (i) захиргааны өмч, (ii) ердийн өмч гэж ангилж</w:t>
      </w:r>
      <w:r w:rsidRPr="002F59C3">
        <w:rPr>
          <w:rFonts w:ascii="Arial" w:eastAsia="Arial" w:hAnsi="Arial" w:cs="Arial"/>
          <w:color w:val="000000" w:themeColor="text1"/>
          <w:sz w:val="24"/>
          <w:szCs w:val="24"/>
          <w:lang w:val="mn-MN"/>
        </w:rPr>
        <w:t xml:space="preserve"> төрийн өмчийг удирдах, захиран зарцуулах хэлбэр нь тухайн өмчийн хөрөнгө нь захиргааны өмч болон ердийн өмчийн хөрөнгө байхаас хамааран ялгаатай байна.</w:t>
      </w:r>
    </w:p>
    <w:p w14:paraId="783F6CD4" w14:textId="77777777" w:rsidR="000332C3" w:rsidRPr="002F59C3" w:rsidRDefault="000332C3" w:rsidP="00662FE6">
      <w:pPr>
        <w:pStyle w:val="NoSpacing"/>
        <w:spacing w:before="240"/>
        <w:ind w:firstLine="720"/>
        <w:jc w:val="both"/>
        <w:rPr>
          <w:rFonts w:ascii="Arial" w:hAnsi="Arial" w:cs="Arial"/>
          <w:color w:val="000000" w:themeColor="text1"/>
          <w:sz w:val="24"/>
          <w:szCs w:val="24"/>
          <w:lang w:val="mn-MN"/>
        </w:rPr>
      </w:pPr>
      <w:bookmarkStart w:id="16" w:name="_Toc59026844"/>
      <w:r w:rsidRPr="002F59C3">
        <w:rPr>
          <w:rFonts w:ascii="Arial" w:hAnsi="Arial" w:cs="Arial"/>
          <w:color w:val="000000" w:themeColor="text1"/>
          <w:sz w:val="24"/>
          <w:szCs w:val="24"/>
          <w:lang w:val="mn-MN"/>
        </w:rPr>
        <w:t>Захиргааны өмчийг удирдах, захиран зарцуулах</w:t>
      </w:r>
      <w:bookmarkEnd w:id="16"/>
      <w:r w:rsidRPr="002F59C3">
        <w:rPr>
          <w:rFonts w:ascii="Arial" w:hAnsi="Arial" w:cs="Arial"/>
          <w:color w:val="000000" w:themeColor="text1"/>
          <w:sz w:val="24"/>
          <w:szCs w:val="24"/>
          <w:lang w:val="mn-MN"/>
        </w:rPr>
        <w:t xml:space="preserve"> </w:t>
      </w:r>
    </w:p>
    <w:p w14:paraId="343EF3BB"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Захиргааны өмчийг яам, агентлагын дарга нар удирдана</w:t>
      </w:r>
      <w:r w:rsidRPr="002F59C3">
        <w:rPr>
          <w:rStyle w:val="FootnoteReference"/>
          <w:rFonts w:ascii="Arial" w:eastAsia="Arial" w:hAnsi="Arial" w:cs="Arial"/>
          <w:color w:val="000000" w:themeColor="text1"/>
          <w:sz w:val="24"/>
          <w:szCs w:val="24"/>
          <w:lang w:val="mn-MN"/>
        </w:rPr>
        <w:footnoteReference w:id="68"/>
      </w:r>
      <w:r w:rsidRPr="002F59C3">
        <w:rPr>
          <w:rFonts w:ascii="Arial" w:eastAsia="Arial" w:hAnsi="Arial" w:cs="Arial"/>
          <w:color w:val="000000" w:themeColor="text1"/>
          <w:sz w:val="24"/>
          <w:szCs w:val="24"/>
          <w:lang w:val="mn-MN"/>
        </w:rPr>
        <w:t>. Яам, агентлагын дарга нарын зүгээс захиргааны өмчийг удирдахдаа Төрийн өмчийн тухай хуульд зааснаас бусад тохиолдолд захиран зарцуулахыг хориглодог</w:t>
      </w:r>
      <w:r w:rsidRPr="002F59C3">
        <w:rPr>
          <w:rStyle w:val="FootnoteReference"/>
          <w:rFonts w:ascii="Arial" w:eastAsia="Arial" w:hAnsi="Arial" w:cs="Arial"/>
          <w:color w:val="000000" w:themeColor="text1"/>
          <w:sz w:val="24"/>
          <w:szCs w:val="24"/>
          <w:lang w:val="mn-MN"/>
        </w:rPr>
        <w:footnoteReference w:id="69"/>
      </w:r>
      <w:r w:rsidRPr="002F59C3">
        <w:rPr>
          <w:rFonts w:ascii="Arial" w:eastAsia="Arial" w:hAnsi="Arial" w:cs="Arial"/>
          <w:color w:val="000000" w:themeColor="text1"/>
          <w:sz w:val="24"/>
          <w:szCs w:val="24"/>
          <w:lang w:val="mn-MN"/>
        </w:rPr>
        <w:t xml:space="preserve">. </w:t>
      </w:r>
    </w:p>
    <w:p w14:paraId="6E192A5E"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p>
    <w:p w14:paraId="567B4565"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Энэхүү захиргааны өмчийг захиран зарцуулахыг хориглосон тохиолдолд дараахь хэлбэрүүд хамаарна. Үүнд: (i) түрээслүүлэх, (ii) арилжаа хийх (өөр хөрөнгөөр солих), (iii) худалдах, (iv) хөрөнгө итгэмжлэх, (v) хөрөнгө оруулах, (vi) хувийн эрх зүйн эрх олгох (газар ашиглах эрх, сервитут.,) хамаарна. Харин Төрийн өмчийн тухай хуульд заасны дагуу гагцхүү дараахь тохиолдолд тухайн хөрөнгийн зориулалтад нийцсэн хүрээнд түрээслүүлэх эсхүл хувийн эрх зүйн эрх олгож болно</w:t>
      </w:r>
      <w:r w:rsidRPr="002F59C3">
        <w:rPr>
          <w:rStyle w:val="FootnoteReference"/>
          <w:rFonts w:ascii="Arial" w:eastAsia="Arial" w:hAnsi="Arial" w:cs="Arial"/>
          <w:color w:val="000000" w:themeColor="text1"/>
          <w:sz w:val="24"/>
          <w:szCs w:val="24"/>
          <w:lang w:val="mn-MN"/>
        </w:rPr>
        <w:footnoteReference w:id="70"/>
      </w:r>
      <w:r w:rsidRPr="002F59C3">
        <w:rPr>
          <w:rFonts w:ascii="Arial" w:eastAsia="Arial" w:hAnsi="Arial" w:cs="Arial"/>
          <w:color w:val="000000" w:themeColor="text1"/>
          <w:sz w:val="24"/>
          <w:szCs w:val="24"/>
          <w:lang w:val="mn-MN"/>
        </w:rPr>
        <w:t>.</w:t>
      </w:r>
    </w:p>
    <w:p w14:paraId="5222073C" w14:textId="77777777" w:rsidR="000332C3" w:rsidRPr="002F59C3" w:rsidRDefault="000332C3" w:rsidP="00662FE6">
      <w:pPr>
        <w:pStyle w:val="ListParagraph"/>
        <w:numPr>
          <w:ilvl w:val="0"/>
          <w:numId w:val="40"/>
        </w:numPr>
        <w:snapToGrid w:val="0"/>
        <w:spacing w:before="240" w:after="0" w:line="240" w:lineRule="auto"/>
        <w:jc w:val="both"/>
        <w:rPr>
          <w:rFonts w:ascii="Arial" w:eastAsia="Arial" w:hAnsi="Arial" w:cs="Arial"/>
          <w:color w:val="000000" w:themeColor="text1"/>
          <w:lang w:val="mn-MN"/>
        </w:rPr>
      </w:pPr>
      <w:r w:rsidRPr="002F59C3">
        <w:rPr>
          <w:rFonts w:ascii="Arial" w:eastAsia="Arial" w:hAnsi="Arial" w:cs="Arial"/>
          <w:color w:val="000000" w:themeColor="text1"/>
          <w:lang w:val="mn-MN"/>
        </w:rPr>
        <w:t>төрөөс өөр этгээд захиргааны өмчийн газар дээр барилга эсхүл үр тариа  өмчилдөг эсхүл өмчлөх гэж байгаа бөгөөд тухайн газрын хэрэглээний зорилгод нийцсэн байдлаар ашиглах гэж буй тохиолдолд тухайн этгээдэд</w:t>
      </w:r>
      <w:r w:rsidRPr="002F59C3">
        <w:rPr>
          <w:rStyle w:val="FootnoteReference"/>
          <w:rFonts w:ascii="Arial" w:eastAsia="Arial" w:hAnsi="Arial" w:cs="Arial"/>
          <w:color w:val="000000" w:themeColor="text1"/>
          <w:lang w:val="mn-MN"/>
        </w:rPr>
        <w:footnoteReference w:id="71"/>
      </w:r>
      <w:r w:rsidRPr="002F59C3">
        <w:rPr>
          <w:rFonts w:ascii="Arial" w:eastAsia="Arial" w:hAnsi="Arial" w:cs="Arial"/>
          <w:color w:val="000000" w:themeColor="text1"/>
          <w:lang w:val="mn-MN"/>
        </w:rPr>
        <w:t xml:space="preserve"> газрын түрээслүүлэх; </w:t>
      </w:r>
    </w:p>
    <w:p w14:paraId="7E7C76F0" w14:textId="77777777" w:rsidR="000332C3" w:rsidRPr="002F59C3" w:rsidRDefault="000332C3" w:rsidP="00662FE6">
      <w:pPr>
        <w:pStyle w:val="ListParagraph"/>
        <w:numPr>
          <w:ilvl w:val="0"/>
          <w:numId w:val="40"/>
        </w:numPr>
        <w:snapToGrid w:val="0"/>
        <w:spacing w:before="240" w:after="0" w:line="240" w:lineRule="auto"/>
        <w:jc w:val="both"/>
        <w:rPr>
          <w:rFonts w:ascii="Arial" w:eastAsia="Arial" w:hAnsi="Arial" w:cs="Arial"/>
          <w:color w:val="000000" w:themeColor="text1"/>
          <w:lang w:val="mn-MN"/>
        </w:rPr>
      </w:pPr>
      <w:r w:rsidRPr="002F59C3">
        <w:rPr>
          <w:rFonts w:ascii="Arial" w:eastAsia="Arial" w:hAnsi="Arial" w:cs="Arial"/>
          <w:color w:val="000000" w:themeColor="text1"/>
          <w:lang w:val="mn-MN"/>
        </w:rPr>
        <w:t>Төрөөс нутгийн өөрөө удирдах байгууллага эсхүл Засгийн газрын тогтоолд заасан хуулийн этгээдтэй захиргааны өмчийн газрын дээрх барилгыг хамтран өмчлөхийн тулд тухайн этгээдэд тухайн газрыг түрээслүүлэх;</w:t>
      </w:r>
    </w:p>
    <w:p w14:paraId="07EBD5D8" w14:textId="77777777" w:rsidR="000332C3" w:rsidRPr="002F59C3" w:rsidRDefault="000332C3" w:rsidP="00662FE6">
      <w:pPr>
        <w:pStyle w:val="ListParagraph"/>
        <w:numPr>
          <w:ilvl w:val="0"/>
          <w:numId w:val="40"/>
        </w:numPr>
        <w:snapToGrid w:val="0"/>
        <w:spacing w:before="240" w:after="0" w:line="240" w:lineRule="auto"/>
        <w:jc w:val="both"/>
        <w:textAlignment w:val="baseline"/>
        <w:rPr>
          <w:rFonts w:ascii="Arial" w:eastAsia="Arial" w:hAnsi="Arial" w:cs="Arial"/>
          <w:color w:val="000000" w:themeColor="text1"/>
          <w:lang w:val="mn-MN"/>
        </w:rPr>
      </w:pPr>
      <w:r w:rsidRPr="002F59C3">
        <w:rPr>
          <w:rFonts w:ascii="Arial" w:eastAsia="Arial" w:hAnsi="Arial" w:cs="Arial"/>
          <w:color w:val="000000" w:themeColor="text1"/>
          <w:lang w:val="mn-MN"/>
        </w:rPr>
        <w:t>Төрөөс захиргааны өмчийн газар болон түүний хажуугийн газрын дээр байгаа байгаа барилгыг төрөөс өөр этгээдтэй хамтран өмчлөхийн тулд тухайн этгээдэд газрыг түрээслүүлэх;</w:t>
      </w:r>
    </w:p>
    <w:p w14:paraId="7D776E4C" w14:textId="77777777" w:rsidR="000332C3" w:rsidRPr="002F59C3" w:rsidRDefault="000332C3" w:rsidP="00662FE6">
      <w:pPr>
        <w:pStyle w:val="ListParagraph"/>
        <w:numPr>
          <w:ilvl w:val="0"/>
          <w:numId w:val="40"/>
        </w:numPr>
        <w:snapToGrid w:val="0"/>
        <w:spacing w:before="240" w:after="0" w:line="240" w:lineRule="auto"/>
        <w:jc w:val="both"/>
        <w:textAlignment w:val="baseline"/>
        <w:rPr>
          <w:rFonts w:ascii="Arial" w:eastAsia="Arial" w:hAnsi="Arial" w:cs="Arial"/>
          <w:color w:val="000000" w:themeColor="text1"/>
          <w:lang w:val="mn-MN"/>
        </w:rPr>
      </w:pPr>
      <w:r w:rsidRPr="002F59C3">
        <w:rPr>
          <w:rFonts w:ascii="Arial" w:eastAsia="Arial" w:hAnsi="Arial" w:cs="Arial"/>
          <w:color w:val="000000" w:themeColor="text1"/>
          <w:bdr w:val="none" w:sz="0" w:space="0" w:color="auto" w:frame="1"/>
          <w:lang w:val="mn-MN"/>
        </w:rPr>
        <w:t>Төрийн байгууллагын зориулалтай барилгын хэрэглээний тухай тусгай хуулийн 2.2.-т заасан</w:t>
      </w:r>
      <w:r w:rsidRPr="002F59C3">
        <w:rPr>
          <w:rFonts w:ascii="Arial" w:eastAsia="Arial" w:hAnsi="Arial" w:cs="Arial"/>
          <w:color w:val="000000" w:themeColor="text1"/>
          <w:lang w:val="mn-MN"/>
        </w:rPr>
        <w:t xml:space="preserve"> барилгын дотоод болон гадаад талбайд илүүдэл байгаа хэмээн Засгийн газраас тогтоосон тохиолдолд төрөөс өөр этгээдэд тухайн илүүдэл хэсгийг түрээслүүлэх;</w:t>
      </w:r>
    </w:p>
    <w:p w14:paraId="69CF479A" w14:textId="77777777" w:rsidR="000332C3" w:rsidRPr="002F59C3" w:rsidRDefault="000332C3" w:rsidP="00662FE6">
      <w:pPr>
        <w:pStyle w:val="ListParagraph"/>
        <w:numPr>
          <w:ilvl w:val="0"/>
          <w:numId w:val="40"/>
        </w:numPr>
        <w:snapToGrid w:val="0"/>
        <w:spacing w:before="240" w:after="0" w:line="240" w:lineRule="auto"/>
        <w:jc w:val="both"/>
        <w:textAlignment w:val="baseline"/>
        <w:rPr>
          <w:rFonts w:ascii="Arial" w:eastAsia="Arial" w:hAnsi="Arial" w:cs="Arial"/>
          <w:color w:val="000000" w:themeColor="text1"/>
          <w:lang w:val="mn-MN"/>
        </w:rPr>
      </w:pPr>
      <w:r w:rsidRPr="002F59C3">
        <w:rPr>
          <w:rFonts w:ascii="Arial" w:eastAsia="Arial" w:hAnsi="Arial" w:cs="Arial"/>
          <w:color w:val="000000" w:themeColor="text1"/>
          <w:lang w:val="mn-MN"/>
        </w:rPr>
        <w:t xml:space="preserve">Захиргааны өмчийн газрын ашиглах эрхийг нутгийн өөрөө удирдах байгууллага эсхүл Засгийн газрын тогтоолд заасан хуулийн этгээдийн </w:t>
      </w:r>
      <w:r w:rsidRPr="002F59C3">
        <w:rPr>
          <w:rFonts w:ascii="Arial" w:eastAsia="Arial" w:hAnsi="Arial" w:cs="Arial"/>
          <w:color w:val="000000" w:themeColor="text1"/>
          <w:lang w:val="mn-MN"/>
        </w:rPr>
        <w:lastRenderedPageBreak/>
        <w:t>ажиллуулж байгаа төмөр зам, машин зам болон бусад Засгийн газрын тогтоолд заасан байгууламжийн зориулалтаар тухайн этгээдэд олгох</w:t>
      </w:r>
    </w:p>
    <w:p w14:paraId="4FFAD1A9" w14:textId="77777777" w:rsidR="000332C3" w:rsidRPr="002F59C3" w:rsidRDefault="000332C3" w:rsidP="00662FE6">
      <w:pPr>
        <w:pStyle w:val="ListParagraph"/>
        <w:numPr>
          <w:ilvl w:val="0"/>
          <w:numId w:val="40"/>
        </w:numPr>
        <w:snapToGrid w:val="0"/>
        <w:spacing w:before="240" w:after="0" w:line="240" w:lineRule="auto"/>
        <w:jc w:val="both"/>
        <w:textAlignment w:val="baseline"/>
        <w:rPr>
          <w:rFonts w:ascii="Arial" w:eastAsia="Arial" w:hAnsi="Arial" w:cs="Arial"/>
          <w:color w:val="000000" w:themeColor="text1"/>
          <w:lang w:val="mn-MN"/>
        </w:rPr>
      </w:pPr>
      <w:r w:rsidRPr="002F59C3">
        <w:rPr>
          <w:rFonts w:ascii="Arial" w:eastAsia="Arial" w:hAnsi="Arial" w:cs="Arial"/>
          <w:color w:val="000000" w:themeColor="text1"/>
          <w:bdr w:val="none" w:sz="0" w:space="0" w:color="auto" w:frame="1"/>
          <w:lang w:val="mn-MN"/>
        </w:rPr>
        <w:t>Захиргааны өмчийн газарт нутгийн өөрөө удирдах байгууллага, эсхүл Засгийн газрын тогтоод заасан хуулийн этгээдийн ашиглаж буй гэрлийн шугам болон бусад Засгийн газрын тогтоолд заасан байгууламжийн зориулалтаар тухйн этгээдэд сэрвитут эрх олгох;</w:t>
      </w:r>
    </w:p>
    <w:p w14:paraId="644A1DC1" w14:textId="77777777" w:rsidR="000332C3" w:rsidRPr="002F59C3" w:rsidRDefault="000332C3" w:rsidP="00662FE6">
      <w:pPr>
        <w:snapToGrid w:val="0"/>
        <w:spacing w:before="240" w:line="240" w:lineRule="auto"/>
        <w:ind w:firstLine="720"/>
        <w:contextualSpacing/>
        <w:jc w:val="both"/>
        <w:textAlignment w:val="baseline"/>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Түүнчлэн дээр дурдсан хэлбэрээр захиргааны өмчийн газрыг түрээсэлж авсан этгээд нь тухайн газар дээрх барилгын өөрт ногдох хэсгийг бусдад шилжүүлэх тохиолдолд тухайн хөрөнгийг харъяалах яам, агентлагын дарга нарын тохиромжтой гэж үзсэн этгээдэд шилжүүлэн түрээслүүлж болно</w:t>
      </w:r>
      <w:r w:rsidRPr="002F59C3">
        <w:rPr>
          <w:rStyle w:val="FootnoteReference"/>
          <w:rFonts w:ascii="Arial" w:eastAsia="Arial" w:hAnsi="Arial" w:cs="Arial"/>
          <w:color w:val="000000" w:themeColor="text1"/>
          <w:sz w:val="24"/>
          <w:szCs w:val="24"/>
          <w:lang w:val="mn-MN"/>
        </w:rPr>
        <w:footnoteReference w:id="72"/>
      </w:r>
      <w:r w:rsidRPr="002F59C3">
        <w:rPr>
          <w:rFonts w:ascii="Arial" w:eastAsia="Arial" w:hAnsi="Arial" w:cs="Arial"/>
          <w:color w:val="000000" w:themeColor="text1"/>
          <w:sz w:val="24"/>
          <w:szCs w:val="24"/>
          <w:lang w:val="mn-MN"/>
        </w:rPr>
        <w:t>. Мөн захиргааны өмчийн зориулалтад нийцсэн тохиолдолд тухай хөрөнгийг бусдад ашиглуулж, түүнээс ашиг хүртэх боломжийг зөвшөөрч болно. Тухайлбал, Нутгийн өөрөө удирдах байгууллага нь хуульд заасан хуулийн этгээд эсхүл нийтийн өмчлөлийн компани захиргааны өмчийг зам, усан сувгын зориулалтаар тухайн газрыг ашиглах эрх, сервитутын эрхийг олж авсан тохиолдолд тухайн этгээд газрыг хариу төлбөргүй түрээслүүлэх эсхүл ашиг олох боломжийг олж авч болохоор зохицуулсан байна</w:t>
      </w:r>
      <w:r w:rsidRPr="002F59C3">
        <w:rPr>
          <w:rStyle w:val="FootnoteReference"/>
          <w:rFonts w:ascii="Arial" w:eastAsia="Arial" w:hAnsi="Arial" w:cs="Arial"/>
          <w:color w:val="000000" w:themeColor="text1"/>
          <w:sz w:val="24"/>
          <w:szCs w:val="24"/>
          <w:lang w:val="mn-MN"/>
        </w:rPr>
        <w:footnoteReference w:id="73"/>
      </w:r>
      <w:r w:rsidRPr="002F59C3">
        <w:rPr>
          <w:rFonts w:ascii="Arial" w:eastAsia="Arial" w:hAnsi="Arial" w:cs="Arial"/>
          <w:color w:val="000000" w:themeColor="text1"/>
          <w:sz w:val="24"/>
          <w:szCs w:val="24"/>
          <w:lang w:val="mn-MN"/>
        </w:rPr>
        <w:t>. Харин хуулиар зөвшөөрсөнөөс бусад хэлбэрээр захиргааны өмчийг захиран зарцуулсан тохиолдолд эрх зүйн дагаварын хувьд тухайн хэлцэл нь хүчин төгөлдөр бус байхаар зохицуулсан</w:t>
      </w:r>
      <w:r w:rsidRPr="002F59C3">
        <w:rPr>
          <w:rStyle w:val="FootnoteReference"/>
          <w:rFonts w:ascii="Arial" w:eastAsia="Arial" w:hAnsi="Arial" w:cs="Arial"/>
          <w:color w:val="000000" w:themeColor="text1"/>
          <w:sz w:val="24"/>
          <w:szCs w:val="24"/>
          <w:lang w:val="mn-MN"/>
        </w:rPr>
        <w:footnoteReference w:id="74"/>
      </w:r>
      <w:r w:rsidRPr="002F59C3">
        <w:rPr>
          <w:rFonts w:ascii="Arial" w:eastAsia="Arial" w:hAnsi="Arial" w:cs="Arial"/>
          <w:color w:val="000000" w:themeColor="text1"/>
          <w:sz w:val="24"/>
          <w:szCs w:val="24"/>
          <w:lang w:val="mn-MN"/>
        </w:rPr>
        <w:t xml:space="preserve">. </w:t>
      </w:r>
    </w:p>
    <w:p w14:paraId="0A645B65" w14:textId="77777777" w:rsidR="000332C3" w:rsidRPr="002F59C3" w:rsidRDefault="000332C3" w:rsidP="00662FE6">
      <w:pPr>
        <w:pStyle w:val="NoSpacing"/>
        <w:spacing w:before="240"/>
        <w:ind w:firstLine="720"/>
        <w:jc w:val="both"/>
        <w:rPr>
          <w:rFonts w:ascii="Arial" w:hAnsi="Arial" w:cs="Arial"/>
          <w:color w:val="000000" w:themeColor="text1"/>
          <w:sz w:val="24"/>
          <w:szCs w:val="24"/>
          <w:lang w:val="mn-MN"/>
        </w:rPr>
      </w:pPr>
      <w:bookmarkStart w:id="17" w:name="_Toc59026845"/>
      <w:r w:rsidRPr="002F59C3">
        <w:rPr>
          <w:rFonts w:ascii="Arial" w:hAnsi="Arial" w:cs="Arial"/>
          <w:color w:val="000000" w:themeColor="text1"/>
          <w:sz w:val="24"/>
          <w:szCs w:val="24"/>
          <w:lang w:val="mn-MN"/>
        </w:rPr>
        <w:t>Ердийн өмчийг удирдах, захиран зарцуулах</w:t>
      </w:r>
      <w:bookmarkEnd w:id="17"/>
      <w:r w:rsidRPr="002F59C3">
        <w:rPr>
          <w:rFonts w:ascii="Arial" w:hAnsi="Arial" w:cs="Arial"/>
          <w:color w:val="000000" w:themeColor="text1"/>
          <w:sz w:val="24"/>
          <w:szCs w:val="24"/>
          <w:lang w:val="mn-MN"/>
        </w:rPr>
        <w:t xml:space="preserve"> </w:t>
      </w:r>
    </w:p>
    <w:p w14:paraId="4712E2D8"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Ердийн өмчийг Сангийн яамны сайд удирдана</w:t>
      </w:r>
      <w:r w:rsidRPr="002F59C3">
        <w:rPr>
          <w:rStyle w:val="FootnoteReference"/>
          <w:rFonts w:ascii="Arial" w:eastAsia="Arial" w:hAnsi="Arial" w:cs="Arial"/>
          <w:color w:val="000000" w:themeColor="text1"/>
          <w:sz w:val="24"/>
          <w:szCs w:val="24"/>
          <w:lang w:val="mn-MN"/>
        </w:rPr>
        <w:footnoteReference w:id="75"/>
      </w:r>
      <w:r w:rsidRPr="002F59C3">
        <w:rPr>
          <w:rFonts w:ascii="Arial" w:eastAsia="Arial" w:hAnsi="Arial" w:cs="Arial"/>
          <w:color w:val="000000" w:themeColor="text1"/>
          <w:sz w:val="24"/>
          <w:szCs w:val="24"/>
          <w:lang w:val="mn-MN"/>
        </w:rPr>
        <w:t>. Ингэхдээ, ердийн өмчийн хамаарах хөрөнгийг дараахь хэлбэрээр захиран зарцуулж болно</w:t>
      </w:r>
      <w:r w:rsidRPr="002F59C3">
        <w:rPr>
          <w:rStyle w:val="FootnoteReference"/>
          <w:rFonts w:ascii="Arial" w:eastAsia="Arial" w:hAnsi="Arial" w:cs="Arial"/>
          <w:color w:val="000000" w:themeColor="text1"/>
          <w:sz w:val="24"/>
          <w:szCs w:val="24"/>
          <w:lang w:val="mn-MN"/>
        </w:rPr>
        <w:footnoteReference w:id="76"/>
      </w:r>
      <w:r w:rsidRPr="002F59C3">
        <w:rPr>
          <w:rFonts w:ascii="Arial" w:eastAsia="Arial" w:hAnsi="Arial" w:cs="Arial"/>
          <w:color w:val="000000" w:themeColor="text1"/>
          <w:sz w:val="24"/>
          <w:szCs w:val="24"/>
          <w:lang w:val="mn-MN"/>
        </w:rPr>
        <w:t>. Үүнд, (i) түрээслүүлэх, (ii) удирдлагыг шилжүүлэх, (iii) арилжаа хийх (өөр хөрөнгөөр солих), (iv) худалдах, (v) шилжүүлэн олгох, (vi) хөрөнгө итгэмжлэх, (vii) бусад аргаар хувийн эрх зүйн эрх олгож болно. Мөн ердийн өмчийн хөрөнгийг хуульд өөрөөр зааснаас бусад тохиолдолд хөрөнгө оруулах зорилгоор ашиглаж болохоор зохицуулсан</w:t>
      </w:r>
      <w:r w:rsidRPr="002F59C3">
        <w:rPr>
          <w:rStyle w:val="FootnoteReference"/>
          <w:rFonts w:ascii="Arial" w:eastAsia="Arial" w:hAnsi="Arial" w:cs="Arial"/>
          <w:color w:val="000000" w:themeColor="text1"/>
          <w:sz w:val="24"/>
          <w:szCs w:val="24"/>
          <w:lang w:val="mn-MN"/>
        </w:rPr>
        <w:footnoteReference w:id="77"/>
      </w:r>
      <w:r w:rsidRPr="002F59C3">
        <w:rPr>
          <w:rFonts w:ascii="Arial" w:eastAsia="Arial" w:hAnsi="Arial" w:cs="Arial"/>
          <w:color w:val="000000" w:themeColor="text1"/>
          <w:sz w:val="24"/>
          <w:szCs w:val="24"/>
          <w:lang w:val="mn-MN"/>
        </w:rPr>
        <w:t>. Түүнчлэн ердийн өмчийг захиран зарцуулах хүрээнд Төрийн өмчийн тухай хуульд нийцүүлэн баталсан 1952 оны Төрийн өмчийн тусгай арга хэмжээний тухай хууль хүчин төгөлдөр үйлчилж байна. Уг хууль зорилго нь нийтийн эрх ашгийг дээдлэх, иргэдийн тогтвортой байдал, аж ахуйн үйл ажиллагаанд Төрийн өмчийн тухай хууль дахь “төрийн ердийн өмч”-ийн хөрөнгийг үр дүнтэй ашиглуулахын тулд түүнийг удирдах, захиран зарцуулах тусгай журмыг бий болгоход чиглэсэн</w:t>
      </w:r>
      <w:r w:rsidRPr="002F59C3">
        <w:rPr>
          <w:rStyle w:val="FootnoteReference"/>
          <w:rFonts w:ascii="Arial" w:eastAsia="Arial" w:hAnsi="Arial" w:cs="Arial"/>
          <w:color w:val="000000" w:themeColor="text1"/>
          <w:sz w:val="24"/>
          <w:szCs w:val="24"/>
          <w:lang w:val="mn-MN"/>
        </w:rPr>
        <w:footnoteReference w:id="78"/>
      </w:r>
      <w:r w:rsidRPr="002F59C3">
        <w:rPr>
          <w:rFonts w:ascii="Arial" w:eastAsia="Arial" w:hAnsi="Arial" w:cs="Arial"/>
          <w:color w:val="000000" w:themeColor="text1"/>
          <w:sz w:val="24"/>
          <w:szCs w:val="24"/>
          <w:lang w:val="mn-MN"/>
        </w:rPr>
        <w:t xml:space="preserve">. </w:t>
      </w:r>
    </w:p>
    <w:p w14:paraId="3A95584D"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p>
    <w:p w14:paraId="0E696807" w14:textId="77777777" w:rsidR="000332C3" w:rsidRPr="00754BBB" w:rsidRDefault="000332C3" w:rsidP="00662FE6">
      <w:pPr>
        <w:snapToGrid w:val="0"/>
        <w:spacing w:before="240" w:line="240" w:lineRule="auto"/>
        <w:contextualSpacing/>
        <w:jc w:val="both"/>
        <w:rPr>
          <w:rFonts w:ascii="Arial" w:eastAsia="Arial" w:hAnsi="Arial" w:cs="Arial"/>
          <w:b/>
          <w:bCs/>
          <w:i/>
          <w:iCs/>
          <w:color w:val="000000" w:themeColor="text1"/>
          <w:sz w:val="24"/>
          <w:szCs w:val="24"/>
          <w:lang w:val="mn-MN"/>
        </w:rPr>
      </w:pPr>
      <w:r w:rsidRPr="00754BBB">
        <w:rPr>
          <w:rFonts w:ascii="Arial" w:eastAsia="Arial" w:hAnsi="Arial" w:cs="Arial"/>
          <w:b/>
          <w:bCs/>
          <w:i/>
          <w:iCs/>
          <w:color w:val="000000" w:themeColor="text1"/>
          <w:sz w:val="24"/>
          <w:szCs w:val="24"/>
          <w:lang w:val="mn-MN"/>
        </w:rPr>
        <w:t>БНЭУ</w:t>
      </w:r>
    </w:p>
    <w:p w14:paraId="7CC89727" w14:textId="77777777" w:rsidR="000332C3" w:rsidRPr="002F59C3" w:rsidRDefault="000332C3" w:rsidP="00662FE6">
      <w:pPr>
        <w:snapToGrid w:val="0"/>
        <w:spacing w:before="240" w:line="240" w:lineRule="auto"/>
        <w:contextualSpacing/>
        <w:jc w:val="both"/>
        <w:rPr>
          <w:rFonts w:ascii="Arial" w:eastAsia="Arial" w:hAnsi="Arial" w:cs="Arial"/>
          <w:color w:val="000000" w:themeColor="text1"/>
          <w:sz w:val="24"/>
          <w:szCs w:val="24"/>
          <w:lang w:val="mn-MN"/>
        </w:rPr>
      </w:pPr>
    </w:p>
    <w:p w14:paraId="365B9F5E"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Эстони улсын Төрийн хөрөнгийн тухай хуулийн 3 дугаар бүлэг нь төрийн өмчийг ашиглуулах харилцааг бүхэлд нь зохицуулдаг. Төрийн өмчийг ашиглалтад шилжүүлэх гэж төрийн өмчийг ашиглах эрхийг өөр этгээдэд ашиглах гэрээний үндсэн дээр олгохыг хэлнэ</w:t>
      </w:r>
      <w:r w:rsidRPr="002F59C3">
        <w:rPr>
          <w:rStyle w:val="FootnoteReference"/>
          <w:rFonts w:ascii="Arial" w:eastAsia="Arial" w:hAnsi="Arial" w:cs="Arial"/>
          <w:color w:val="000000" w:themeColor="text1"/>
          <w:sz w:val="24"/>
          <w:szCs w:val="24"/>
          <w:lang w:val="mn-MN"/>
        </w:rPr>
        <w:footnoteReference w:id="79"/>
      </w:r>
      <w:r w:rsidRPr="002F59C3">
        <w:rPr>
          <w:rFonts w:ascii="Arial" w:eastAsia="Arial" w:hAnsi="Arial" w:cs="Arial"/>
          <w:color w:val="000000" w:themeColor="text1"/>
          <w:sz w:val="24"/>
          <w:szCs w:val="24"/>
          <w:lang w:val="mn-MN"/>
        </w:rPr>
        <w:t>. Төрийн өмчийг бусдын ашиглалтад шилжүүлэх үндэслэл, ашиглалат шилжүүлэх хэлбэр, ашиглалтын төлбөр, үл хөдлөх эд хөрөнгийн ашиглалтын төлбөрийн үнэлгээ, ашиглалтын гэрээний хугацаа гэх зэргээр нарийвчлан зохицуулсан.</w:t>
      </w:r>
    </w:p>
    <w:p w14:paraId="73FD97B6"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p>
    <w:p w14:paraId="62B214A8"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Мөн төрийн өмчийн хөрөнгийг ашиглуулах гэдэгт зөвхөн эд хөрөнгө хамаарахгүй бөгөөд эд юмсын хязгаарлагдмал эрхийн дагуу төрийн өмчийг ашиглуулах харилцаа хамаардаг бөгөөд хөрөнгө ашиглуулах нийтлэг зохицуулалт үйлчилэхээс гадна эд юмсын хязгаарлагдмал эрхтэй холбоотой тусгай журамд нийцүүлнэ</w:t>
      </w:r>
      <w:r w:rsidRPr="002F59C3">
        <w:rPr>
          <w:rStyle w:val="FootnoteReference"/>
          <w:rFonts w:ascii="Arial" w:eastAsia="Arial" w:hAnsi="Arial" w:cs="Arial"/>
          <w:color w:val="000000" w:themeColor="text1"/>
          <w:sz w:val="24"/>
          <w:szCs w:val="24"/>
          <w:lang w:val="mn-MN"/>
        </w:rPr>
        <w:footnoteReference w:id="80"/>
      </w:r>
      <w:r w:rsidRPr="002F59C3">
        <w:rPr>
          <w:rFonts w:ascii="Arial" w:eastAsia="Arial" w:hAnsi="Arial" w:cs="Arial"/>
          <w:color w:val="000000" w:themeColor="text1"/>
          <w:sz w:val="24"/>
          <w:szCs w:val="24"/>
          <w:lang w:val="mn-MN"/>
        </w:rPr>
        <w:t>.</w:t>
      </w:r>
    </w:p>
    <w:p w14:paraId="64CF4E77" w14:textId="77777777" w:rsidR="000332C3" w:rsidRPr="002F59C3" w:rsidRDefault="000332C3" w:rsidP="00662FE6">
      <w:pPr>
        <w:snapToGrid w:val="0"/>
        <w:spacing w:before="240" w:line="240" w:lineRule="auto"/>
        <w:contextualSpacing/>
        <w:jc w:val="both"/>
        <w:rPr>
          <w:rFonts w:ascii="Arial" w:eastAsia="Arial" w:hAnsi="Arial" w:cs="Arial"/>
          <w:color w:val="000000" w:themeColor="text1"/>
          <w:sz w:val="24"/>
          <w:szCs w:val="24"/>
          <w:lang w:val="mn-MN"/>
        </w:rPr>
      </w:pPr>
    </w:p>
    <w:p w14:paraId="0002187B"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Ашиглалтад шилжүүлэх үндэслэл ба хязгаарлалт</w:t>
      </w:r>
    </w:p>
    <w:p w14:paraId="6B71D3B7"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Төрийн хөрөнгийн тухай хуулиар төрийн өмчийг ашиглалтад шилжүүлэх дараах үндэслэлүүдийг заасан</w:t>
      </w:r>
      <w:r w:rsidRPr="002F59C3">
        <w:rPr>
          <w:rStyle w:val="FootnoteReference"/>
          <w:rFonts w:ascii="Arial" w:eastAsia="Arial" w:hAnsi="Arial" w:cs="Arial"/>
          <w:color w:val="000000" w:themeColor="text1"/>
          <w:sz w:val="24"/>
          <w:szCs w:val="24"/>
          <w:lang w:val="mn-MN"/>
        </w:rPr>
        <w:footnoteReference w:id="81"/>
      </w:r>
      <w:r w:rsidRPr="002F59C3">
        <w:rPr>
          <w:rFonts w:ascii="Arial" w:eastAsia="Arial" w:hAnsi="Arial" w:cs="Arial"/>
          <w:color w:val="000000" w:themeColor="text1"/>
          <w:sz w:val="24"/>
          <w:szCs w:val="24"/>
          <w:lang w:val="mn-MN"/>
        </w:rPr>
        <w:t>. Үүнд:</w:t>
      </w:r>
    </w:p>
    <w:p w14:paraId="08D3F3B2"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 xml:space="preserve">1) тухайн өмчийн удирдлагад уг өмчийг түр хугацаанд ашиглах шаардлагагүй болсон үед;  </w:t>
      </w:r>
    </w:p>
    <w:p w14:paraId="46389768"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 xml:space="preserve">2) энэ хуулийн 18 дугаар зүйлийн (2) дахь хэсэгт заасан тохиолдолд;  </w:t>
      </w:r>
    </w:p>
    <w:p w14:paraId="04153CEA"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 xml:space="preserve">3) өмчийг удирдах зорилго нь орлого олох үед;  </w:t>
      </w:r>
    </w:p>
    <w:p w14:paraId="3DCE7F1A"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 xml:space="preserve">4) өмчийг нөөц байдлаар хадгалах зорилгоор ашиглалтад шилжүүлэх үед;  </w:t>
      </w:r>
    </w:p>
    <w:p w14:paraId="35EED4B9"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 xml:space="preserve">5) хуульд заасан бусад тохиолдолд.  </w:t>
      </w:r>
    </w:p>
    <w:p w14:paraId="2663939A" w14:textId="77777777" w:rsidR="000332C3" w:rsidRPr="002F59C3" w:rsidRDefault="000332C3" w:rsidP="00662FE6">
      <w:pPr>
        <w:snapToGrid w:val="0"/>
        <w:spacing w:before="240" w:line="240" w:lineRule="auto"/>
        <w:contextualSpacing/>
        <w:jc w:val="both"/>
        <w:rPr>
          <w:rFonts w:ascii="Arial" w:eastAsia="Arial" w:hAnsi="Arial" w:cs="Arial"/>
          <w:color w:val="000000" w:themeColor="text1"/>
          <w:sz w:val="24"/>
          <w:szCs w:val="24"/>
          <w:lang w:val="mn-MN"/>
        </w:rPr>
      </w:pPr>
    </w:p>
    <w:p w14:paraId="55223EFB"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 xml:space="preserve">Хэрэв төрийн өмчийг ашиглалтад шилжүүлэх нь тухайн өмчтэй холбоотой төрийн өмчийг зориулалтын дагуу ашиглахад ноцтой хүндрэл учруулах, эсхүл боломжгүй болгох тохиолдолд ашиглалтад шилжүүлэхийг хориглохоос гадна төрийн өмчийг барьцаанд тавихыг хориглоно.  Үл хөдлөх хөрөнгийн хувьд, төрийн өмчийн удирдлага нь уг өмчийг ашиглалтад шилжүүлэх үйл ажиллагааг эхлүүлэхээс өмнө, уг өмчийг төрийн ашиг сонирхолд нийцэх байдлыг тодорхойлох үүрэгтэй бөгөөд төрийн өмчийг ашиглалтад шилжүүлснээр төр хохирол амсах ёсгүй.  </w:t>
      </w:r>
    </w:p>
    <w:p w14:paraId="1DD6FA54"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 xml:space="preserve">Ашиглалтад шилжүүлэх аргын хувьд төрийн өмчийг дараах аргаар ашиглалтад шилжүүлнэ:  </w:t>
      </w:r>
    </w:p>
    <w:p w14:paraId="5B4E2582"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 xml:space="preserve">1) нээлттэй дуудлага худалдаа;  </w:t>
      </w:r>
    </w:p>
    <w:p w14:paraId="6001C085"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 xml:space="preserve">2) сонгон шалгаруулалт;  </w:t>
      </w:r>
    </w:p>
    <w:p w14:paraId="3E43956B"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 xml:space="preserve">3) олон нийтийн дуудлага худалдаа эсвэл сонгон шалгаруулалтгүйгээр хөрөнгийн удирдлагын шийдвэрийн үндсэн дээр (шууд гэрээ байгуулах журам).  </w:t>
      </w:r>
    </w:p>
    <w:p w14:paraId="41C80150"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p>
    <w:p w14:paraId="30E732EE" w14:textId="77777777" w:rsidR="000332C3" w:rsidRPr="002F59C3" w:rsidRDefault="000332C3"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 xml:space="preserve">Ялангуяа, төрийн өмчийн хөрөнгийг бусдын ашиглалтад шилжүүлэх шийдвэр гаргах журам, ашиглуулах гэрээнд тусгах нөхцөл, хөдлөх болон үл хөдлөх эд </w:t>
      </w:r>
      <w:r w:rsidRPr="002F59C3">
        <w:rPr>
          <w:rFonts w:ascii="Arial" w:eastAsia="Arial" w:hAnsi="Arial" w:cs="Arial"/>
          <w:color w:val="000000" w:themeColor="text1"/>
          <w:sz w:val="24"/>
          <w:szCs w:val="24"/>
          <w:lang w:val="mn-MN"/>
        </w:rPr>
        <w:lastRenderedPageBreak/>
        <w:t>хөрөнгийн хувьд гэрээний хугацаа, тавигдах шаардлага зэргийг ялгамжтай хуульчилсан онцлогтой.</w:t>
      </w:r>
    </w:p>
    <w:p w14:paraId="04E7B80E" w14:textId="4F01A978" w:rsidR="00A07ADD" w:rsidRPr="002F59C3" w:rsidRDefault="00A07ADD" w:rsidP="00662FE6">
      <w:pPr>
        <w:pStyle w:val="Heading2"/>
        <w:spacing w:before="240" w:line="240" w:lineRule="auto"/>
        <w:ind w:firstLine="720"/>
        <w:jc w:val="both"/>
        <w:rPr>
          <w:rFonts w:ascii="Arial" w:hAnsi="Arial" w:cs="Arial"/>
          <w:b/>
          <w:bCs/>
          <w:color w:val="000000" w:themeColor="text1"/>
          <w:sz w:val="24"/>
          <w:szCs w:val="24"/>
          <w:lang w:val="mn-MN"/>
        </w:rPr>
      </w:pPr>
      <w:bookmarkStart w:id="18" w:name="_Toc192874626"/>
      <w:r w:rsidRPr="002F59C3">
        <w:rPr>
          <w:rFonts w:ascii="Arial" w:hAnsi="Arial" w:cs="Arial"/>
          <w:b/>
          <w:bCs/>
          <w:color w:val="000000" w:themeColor="text1"/>
          <w:sz w:val="24"/>
          <w:szCs w:val="24"/>
          <w:lang w:val="mn-MN"/>
        </w:rPr>
        <w:t>Долоодугаар бүлэг. Төрийн болон орон нутгийн өмчийн бүртгэл, тооллого</w:t>
      </w:r>
      <w:bookmarkEnd w:id="18"/>
    </w:p>
    <w:p w14:paraId="488C9ABF" w14:textId="77777777" w:rsidR="00A07ADD" w:rsidRPr="002F59C3" w:rsidRDefault="00A07ADD" w:rsidP="00662FE6">
      <w:pPr>
        <w:spacing w:before="240" w:line="240" w:lineRule="auto"/>
        <w:ind w:firstLine="720"/>
        <w:jc w:val="both"/>
        <w:rPr>
          <w:rFonts w:ascii="Arial" w:hAnsi="Arial" w:cs="Arial"/>
          <w:b/>
          <w:bCs/>
          <w:i/>
          <w:iCs/>
          <w:color w:val="000000" w:themeColor="text1"/>
          <w:sz w:val="24"/>
          <w:szCs w:val="24"/>
          <w:lang w:val="mn-MN"/>
        </w:rPr>
      </w:pPr>
      <w:r w:rsidRPr="002F59C3">
        <w:rPr>
          <w:rFonts w:ascii="Arial" w:hAnsi="Arial" w:cs="Arial"/>
          <w:b/>
          <w:bCs/>
          <w:i/>
          <w:iCs/>
          <w:color w:val="000000" w:themeColor="text1"/>
          <w:sz w:val="24"/>
          <w:szCs w:val="24"/>
          <w:lang w:val="mn-MN"/>
        </w:rPr>
        <w:t>Q1. Төрийн болон орон нутгийн өмчийн бүртгэл, тооллого бүрэн хийгдэж чадаж байгаа юу?</w:t>
      </w:r>
    </w:p>
    <w:p w14:paraId="55196AED" w14:textId="341B3EBC" w:rsidR="00A07ADD" w:rsidRPr="002F59C3" w:rsidRDefault="00927135"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ТБО</w:t>
      </w:r>
      <w:r w:rsidR="00D30C71">
        <w:rPr>
          <w:rFonts w:ascii="Arial" w:hAnsi="Arial" w:cs="Arial"/>
          <w:color w:val="000000" w:themeColor="text1"/>
          <w:sz w:val="24"/>
          <w:szCs w:val="24"/>
          <w:lang w:val="mn-MN"/>
        </w:rPr>
        <w:t>Н</w:t>
      </w:r>
      <w:r w:rsidRPr="002F59C3">
        <w:rPr>
          <w:rFonts w:ascii="Arial" w:hAnsi="Arial" w:cs="Arial"/>
          <w:color w:val="000000" w:themeColor="text1"/>
          <w:sz w:val="24"/>
          <w:szCs w:val="24"/>
          <w:lang w:val="mn-MN"/>
        </w:rPr>
        <w:t xml:space="preserve">ӨТХ-ийн </w:t>
      </w:r>
      <w:r w:rsidR="00246477" w:rsidRPr="002F59C3">
        <w:rPr>
          <w:rFonts w:ascii="Arial" w:hAnsi="Arial" w:cs="Arial"/>
          <w:color w:val="000000" w:themeColor="text1"/>
          <w:sz w:val="24"/>
          <w:szCs w:val="24"/>
          <w:lang w:val="mn-MN"/>
        </w:rPr>
        <w:t>70 дугаар зүйлийн 70.1-д зааснаар “</w:t>
      </w:r>
      <w:r w:rsidR="00C67A93" w:rsidRPr="002F59C3">
        <w:rPr>
          <w:rFonts w:ascii="Arial" w:hAnsi="Arial" w:cs="Arial"/>
          <w:color w:val="000000" w:themeColor="text1"/>
          <w:sz w:val="24"/>
          <w:szCs w:val="24"/>
          <w:lang w:val="mn-MN"/>
        </w:rPr>
        <w:t>Төрийн өмчит хуулийн этгээдийн үндсэн хөрөнгө, үнэт цаас, мөнгөн хөрөнгийн тооллогыг дотоодын тооллого, улсын тооллого гэж хоёр хуваана</w:t>
      </w:r>
      <w:r w:rsidR="00246477" w:rsidRPr="002F59C3">
        <w:rPr>
          <w:rFonts w:ascii="Arial" w:hAnsi="Arial" w:cs="Arial"/>
          <w:color w:val="000000" w:themeColor="text1"/>
          <w:sz w:val="24"/>
          <w:szCs w:val="24"/>
          <w:lang w:val="mn-MN"/>
        </w:rPr>
        <w:t>”</w:t>
      </w:r>
      <w:r w:rsidR="00C67A93" w:rsidRPr="002F59C3">
        <w:rPr>
          <w:rFonts w:ascii="Arial" w:hAnsi="Arial" w:cs="Arial"/>
          <w:color w:val="000000" w:themeColor="text1"/>
          <w:sz w:val="24"/>
          <w:szCs w:val="24"/>
          <w:lang w:val="mn-MN"/>
        </w:rPr>
        <w:t xml:space="preserve">, </w:t>
      </w:r>
      <w:r w:rsidR="005E30AF" w:rsidRPr="002F59C3">
        <w:rPr>
          <w:rFonts w:ascii="Arial" w:hAnsi="Arial" w:cs="Arial"/>
          <w:color w:val="000000" w:themeColor="text1"/>
          <w:sz w:val="24"/>
          <w:szCs w:val="24"/>
          <w:lang w:val="mn-MN"/>
        </w:rPr>
        <w:t xml:space="preserve">70.2 “Эд хөрөнгийн дотоодын тооллогыг төрийн өмчит хуулийн этгээдийн захиргаа эрхлэн </w:t>
      </w:r>
      <w:r w:rsidR="00B001BA" w:rsidRPr="002F59C3">
        <w:rPr>
          <w:rFonts w:ascii="Arial" w:hAnsi="Arial" w:cs="Arial"/>
          <w:color w:val="000000" w:themeColor="text1"/>
          <w:sz w:val="24"/>
          <w:szCs w:val="24"/>
          <w:lang w:val="mn-MN"/>
        </w:rPr>
        <w:t>дор дурдсан хугацаанд явуулж, улирал, жилийн тайлан тэнцэлд тусгаж тайлагнана</w:t>
      </w:r>
      <w:r w:rsidR="005E30AF" w:rsidRPr="002F59C3">
        <w:rPr>
          <w:rFonts w:ascii="Arial" w:hAnsi="Arial" w:cs="Arial"/>
          <w:color w:val="000000" w:themeColor="text1"/>
          <w:sz w:val="24"/>
          <w:szCs w:val="24"/>
          <w:lang w:val="mn-MN"/>
        </w:rPr>
        <w:t>”</w:t>
      </w:r>
      <w:r w:rsidR="00B001BA" w:rsidRPr="002F59C3">
        <w:rPr>
          <w:rFonts w:ascii="Arial" w:hAnsi="Arial" w:cs="Arial"/>
          <w:color w:val="000000" w:themeColor="text1"/>
          <w:sz w:val="24"/>
          <w:szCs w:val="24"/>
          <w:lang w:val="mn-MN"/>
        </w:rPr>
        <w:t>,</w:t>
      </w:r>
      <w:r w:rsidR="00AC5845" w:rsidRPr="002F59C3">
        <w:rPr>
          <w:rFonts w:ascii="Arial" w:hAnsi="Arial" w:cs="Arial"/>
          <w:color w:val="000000" w:themeColor="text1"/>
          <w:sz w:val="24"/>
          <w:szCs w:val="24"/>
          <w:lang w:val="mn-MN"/>
        </w:rPr>
        <w:t xml:space="preserve"> 70.4-т “Үндсэн хөрөнгийн, шаардлагатай гэж үзвэл эргэлтийн хөрөнгийн улсын үзлэг тооллогыг төрийн өмчийн бодлого, зохицуулалтын асуудал эрхэлсэн төрийн захиргааны байгууллага 4 жилд 1 удаа Засгийн газрын бүрэн эрхийн хугацаа эхэлсэн анхны жилийн IV улиралд багтаан явуулна” гэж заасан.</w:t>
      </w:r>
    </w:p>
    <w:p w14:paraId="1A65CA39" w14:textId="0A7A39BC" w:rsidR="00AC5845" w:rsidRPr="002F59C3" w:rsidRDefault="00AC5845"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ТБОНӨТХ-ийн 70.4-т заасны дагуу төрийн болон орон нутгийн өмчийн улсын то</w:t>
      </w:r>
      <w:r w:rsidR="001E246E" w:rsidRPr="002F59C3">
        <w:rPr>
          <w:rFonts w:ascii="Arial" w:hAnsi="Arial" w:cs="Arial"/>
          <w:color w:val="000000" w:themeColor="text1"/>
          <w:sz w:val="24"/>
          <w:szCs w:val="24"/>
          <w:lang w:val="mn-MN"/>
        </w:rPr>
        <w:t>оллого өнөөдрийг хүртэл ни</w:t>
      </w:r>
      <w:r w:rsidR="00D37F02" w:rsidRPr="002F59C3">
        <w:rPr>
          <w:rFonts w:ascii="Arial" w:hAnsi="Arial" w:cs="Arial"/>
          <w:color w:val="000000" w:themeColor="text1"/>
          <w:sz w:val="24"/>
          <w:szCs w:val="24"/>
          <w:lang w:val="mn-MN"/>
        </w:rPr>
        <w:t xml:space="preserve">йт 7 удаа </w:t>
      </w:r>
      <w:r w:rsidR="0091774D" w:rsidRPr="002F59C3">
        <w:rPr>
          <w:rFonts w:ascii="Arial" w:hAnsi="Arial" w:cs="Arial"/>
          <w:color w:val="000000" w:themeColor="text1"/>
          <w:sz w:val="24"/>
          <w:szCs w:val="24"/>
          <w:lang w:val="mn-MN"/>
        </w:rPr>
        <w:t>явагдсан бөгөөд хамгийн сүүлд 2022 онд явуулсан байна.</w:t>
      </w:r>
    </w:p>
    <w:p w14:paraId="086B331F" w14:textId="11C0CFCE" w:rsidR="0091774D" w:rsidRPr="0011128A" w:rsidRDefault="0091774D" w:rsidP="00662FE6">
      <w:pPr>
        <w:spacing w:before="240" w:line="240" w:lineRule="auto"/>
        <w:jc w:val="both"/>
        <w:rPr>
          <w:rFonts w:ascii="Arial" w:hAnsi="Arial" w:cs="Arial"/>
          <w:b/>
          <w:bCs/>
          <w:color w:val="000000" w:themeColor="text1"/>
          <w:sz w:val="24"/>
          <w:szCs w:val="24"/>
          <w:lang w:val="mn-MN"/>
        </w:rPr>
      </w:pPr>
      <w:r w:rsidRPr="0011128A">
        <w:rPr>
          <w:rFonts w:ascii="Arial" w:hAnsi="Arial" w:cs="Arial"/>
          <w:b/>
          <w:bCs/>
          <w:color w:val="000000" w:themeColor="text1"/>
          <w:sz w:val="24"/>
          <w:szCs w:val="24"/>
          <w:lang w:val="mn-MN"/>
        </w:rPr>
        <w:t xml:space="preserve">Хүснэгт </w:t>
      </w:r>
      <w:r w:rsidR="001540D4" w:rsidRPr="0011128A">
        <w:rPr>
          <w:rFonts w:ascii="Arial" w:hAnsi="Arial" w:cs="Arial"/>
          <w:b/>
          <w:bCs/>
          <w:color w:val="000000" w:themeColor="text1"/>
          <w:sz w:val="24"/>
          <w:szCs w:val="24"/>
          <w:lang w:val="mn-MN"/>
        </w:rPr>
        <w:t>1</w:t>
      </w:r>
      <w:r w:rsidR="001B5CF9">
        <w:rPr>
          <w:rFonts w:ascii="Arial" w:hAnsi="Arial" w:cs="Arial"/>
          <w:b/>
          <w:bCs/>
          <w:color w:val="000000" w:themeColor="text1"/>
          <w:sz w:val="24"/>
          <w:szCs w:val="24"/>
          <w:lang w:val="mn-MN"/>
        </w:rPr>
        <w:t>1</w:t>
      </w:r>
      <w:r w:rsidR="00933FC2" w:rsidRPr="0011128A">
        <w:rPr>
          <w:rStyle w:val="FootnoteReference"/>
          <w:rFonts w:ascii="Arial" w:hAnsi="Arial" w:cs="Arial"/>
          <w:b/>
          <w:bCs/>
          <w:color w:val="000000" w:themeColor="text1"/>
          <w:sz w:val="24"/>
          <w:szCs w:val="24"/>
          <w:lang w:val="mn-MN"/>
        </w:rPr>
        <w:footnoteReference w:id="82"/>
      </w:r>
      <w:r w:rsidR="001540D4" w:rsidRPr="0011128A">
        <w:rPr>
          <w:rFonts w:ascii="Arial" w:hAnsi="Arial" w:cs="Arial"/>
          <w:b/>
          <w:bCs/>
          <w:color w:val="000000" w:themeColor="text1"/>
          <w:sz w:val="24"/>
          <w:szCs w:val="24"/>
          <w:lang w:val="mn-MN"/>
        </w:rPr>
        <w:t xml:space="preserve">. </w:t>
      </w:r>
      <w:r w:rsidR="0011128A" w:rsidRPr="0011128A">
        <w:rPr>
          <w:rFonts w:ascii="Arial" w:hAnsi="Arial" w:cs="Arial"/>
          <w:b/>
          <w:bCs/>
          <w:color w:val="000000" w:themeColor="text1"/>
          <w:sz w:val="24"/>
          <w:szCs w:val="24"/>
          <w:lang w:val="mn-MN"/>
        </w:rPr>
        <w:t>Улсын нэгдсэн тооллогын харьцуулалт</w:t>
      </w:r>
    </w:p>
    <w:tbl>
      <w:tblPr>
        <w:tblStyle w:val="TableGrid"/>
        <w:tblW w:w="0" w:type="auto"/>
        <w:tblLook w:val="04A0" w:firstRow="1" w:lastRow="0" w:firstColumn="1" w:lastColumn="0" w:noHBand="0" w:noVBand="1"/>
      </w:tblPr>
      <w:tblGrid>
        <w:gridCol w:w="978"/>
        <w:gridCol w:w="1196"/>
        <w:gridCol w:w="1196"/>
        <w:gridCol w:w="1196"/>
        <w:gridCol w:w="1196"/>
        <w:gridCol w:w="1196"/>
        <w:gridCol w:w="1196"/>
        <w:gridCol w:w="1196"/>
      </w:tblGrid>
      <w:tr w:rsidR="00916809" w:rsidRPr="00B67CDD" w14:paraId="61FD6173" w14:textId="77777777" w:rsidTr="00AD7702">
        <w:tc>
          <w:tcPr>
            <w:tcW w:w="978" w:type="dxa"/>
            <w:vMerge w:val="restart"/>
          </w:tcPr>
          <w:p w14:paraId="65DEEDB3" w14:textId="739DDF00" w:rsidR="00AD7702"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sz w:val="18"/>
                <w:szCs w:val="18"/>
                <w:lang w:val="mn-MN"/>
              </w:rPr>
              <w:t>Өмчлөгч</w:t>
            </w:r>
          </w:p>
        </w:tc>
        <w:tc>
          <w:tcPr>
            <w:tcW w:w="8372" w:type="dxa"/>
            <w:gridSpan w:val="7"/>
          </w:tcPr>
          <w:p w14:paraId="16A20DF0" w14:textId="4A622122" w:rsidR="00AD7702"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sz w:val="18"/>
                <w:szCs w:val="18"/>
                <w:lang w:val="mn-MN"/>
              </w:rPr>
              <w:t>Тооллогод хамрагдсан нийт хөрөнгийн дүн /сая.төг/</w:t>
            </w:r>
          </w:p>
        </w:tc>
      </w:tr>
      <w:tr w:rsidR="00916809" w:rsidRPr="002F59C3" w14:paraId="5F86B51E" w14:textId="77777777" w:rsidTr="00AD7702">
        <w:tc>
          <w:tcPr>
            <w:tcW w:w="978" w:type="dxa"/>
            <w:vMerge/>
          </w:tcPr>
          <w:p w14:paraId="5090763E" w14:textId="77777777" w:rsidR="00AD7702" w:rsidRPr="002F59C3" w:rsidRDefault="00AD7702" w:rsidP="00662FE6">
            <w:pPr>
              <w:spacing w:before="240" w:line="240" w:lineRule="auto"/>
              <w:jc w:val="both"/>
              <w:rPr>
                <w:rFonts w:ascii="Arial" w:hAnsi="Arial" w:cs="Arial"/>
                <w:color w:val="000000" w:themeColor="text1"/>
                <w:sz w:val="18"/>
                <w:szCs w:val="18"/>
                <w:lang w:val="mn-MN"/>
              </w:rPr>
            </w:pPr>
          </w:p>
        </w:tc>
        <w:tc>
          <w:tcPr>
            <w:tcW w:w="1196" w:type="dxa"/>
          </w:tcPr>
          <w:p w14:paraId="51151B9D" w14:textId="338A4589" w:rsidR="00AD7702" w:rsidRPr="002F59C3" w:rsidRDefault="00AD7702" w:rsidP="00662FE6">
            <w:pPr>
              <w:spacing w:before="240" w:line="240" w:lineRule="auto"/>
              <w:jc w:val="both"/>
              <w:rPr>
                <w:rFonts w:ascii="Arial" w:hAnsi="Arial" w:cs="Arial"/>
                <w:color w:val="000000" w:themeColor="text1"/>
                <w:sz w:val="18"/>
                <w:szCs w:val="18"/>
              </w:rPr>
            </w:pPr>
            <w:r w:rsidRPr="002F59C3">
              <w:rPr>
                <w:rFonts w:ascii="Arial" w:hAnsi="Arial" w:cs="Arial"/>
                <w:color w:val="000000" w:themeColor="text1"/>
                <w:sz w:val="18"/>
                <w:szCs w:val="18"/>
              </w:rPr>
              <w:t>1996.12.31</w:t>
            </w:r>
          </w:p>
        </w:tc>
        <w:tc>
          <w:tcPr>
            <w:tcW w:w="1196" w:type="dxa"/>
          </w:tcPr>
          <w:p w14:paraId="31D12FE0" w14:textId="5D3FDB40" w:rsidR="00AD7702"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sz w:val="18"/>
                <w:szCs w:val="18"/>
                <w:lang w:val="mn-MN"/>
              </w:rPr>
              <w:t>2000.12.31</w:t>
            </w:r>
          </w:p>
        </w:tc>
        <w:tc>
          <w:tcPr>
            <w:tcW w:w="1196" w:type="dxa"/>
          </w:tcPr>
          <w:p w14:paraId="4126760C" w14:textId="02D61C1E" w:rsidR="00AD7702"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sz w:val="18"/>
                <w:szCs w:val="18"/>
                <w:lang w:val="mn-MN"/>
              </w:rPr>
              <w:t>2003.12.31</w:t>
            </w:r>
          </w:p>
        </w:tc>
        <w:tc>
          <w:tcPr>
            <w:tcW w:w="1196" w:type="dxa"/>
          </w:tcPr>
          <w:p w14:paraId="7B8B83BF" w14:textId="4990F33B" w:rsidR="00AD7702"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sz w:val="18"/>
                <w:szCs w:val="18"/>
                <w:lang w:val="mn-MN"/>
              </w:rPr>
              <w:t>2007.12.31</w:t>
            </w:r>
          </w:p>
        </w:tc>
        <w:tc>
          <w:tcPr>
            <w:tcW w:w="1196" w:type="dxa"/>
          </w:tcPr>
          <w:p w14:paraId="324A2AFA" w14:textId="3505E7B0" w:rsidR="00AD7702"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sz w:val="18"/>
                <w:szCs w:val="18"/>
                <w:lang w:val="mn-MN"/>
              </w:rPr>
              <w:t>2011.12.31</w:t>
            </w:r>
          </w:p>
        </w:tc>
        <w:tc>
          <w:tcPr>
            <w:tcW w:w="1196" w:type="dxa"/>
          </w:tcPr>
          <w:p w14:paraId="625F8492" w14:textId="0BAD245C" w:rsidR="00AD7702"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sz w:val="18"/>
                <w:szCs w:val="18"/>
                <w:lang w:val="mn-MN"/>
              </w:rPr>
              <w:t>2015.12.31</w:t>
            </w:r>
          </w:p>
        </w:tc>
        <w:tc>
          <w:tcPr>
            <w:tcW w:w="1196" w:type="dxa"/>
          </w:tcPr>
          <w:p w14:paraId="056DC762" w14:textId="40205556" w:rsidR="00AD7702"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sz w:val="18"/>
                <w:szCs w:val="18"/>
                <w:lang w:val="mn-MN"/>
              </w:rPr>
              <w:t>2021.12.31</w:t>
            </w:r>
          </w:p>
        </w:tc>
      </w:tr>
      <w:tr w:rsidR="00916809" w:rsidRPr="002F59C3" w14:paraId="72D408DE" w14:textId="77777777" w:rsidTr="00AD7702">
        <w:tc>
          <w:tcPr>
            <w:tcW w:w="978" w:type="dxa"/>
          </w:tcPr>
          <w:p w14:paraId="4DDF3AC8" w14:textId="63099DD1" w:rsidR="00870FF4" w:rsidRPr="002F59C3" w:rsidRDefault="004367CD"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sz w:val="18"/>
                <w:szCs w:val="18"/>
                <w:lang w:val="mn-MN"/>
              </w:rPr>
              <w:t>Орон нутаг</w:t>
            </w:r>
          </w:p>
        </w:tc>
        <w:tc>
          <w:tcPr>
            <w:tcW w:w="1196" w:type="dxa"/>
          </w:tcPr>
          <w:p w14:paraId="07DEE04E" w14:textId="326715DE" w:rsidR="00870FF4"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kern w:val="0"/>
                <w:sz w:val="18"/>
                <w:szCs w:val="18"/>
                <w:lang w:val="mn-MN" w:eastAsia="ja-JP"/>
              </w:rPr>
              <w:t>0.00</w:t>
            </w:r>
          </w:p>
        </w:tc>
        <w:tc>
          <w:tcPr>
            <w:tcW w:w="1196" w:type="dxa"/>
          </w:tcPr>
          <w:p w14:paraId="0C4FB50E" w14:textId="6B713B36" w:rsidR="00870FF4"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kern w:val="0"/>
                <w:sz w:val="18"/>
                <w:szCs w:val="18"/>
                <w:lang w:val="mn-MN" w:eastAsia="ja-JP"/>
              </w:rPr>
              <w:t>272.66</w:t>
            </w:r>
          </w:p>
        </w:tc>
        <w:tc>
          <w:tcPr>
            <w:tcW w:w="1196" w:type="dxa"/>
          </w:tcPr>
          <w:p w14:paraId="68E18DB6" w14:textId="6C1CD2C5" w:rsidR="00870FF4"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kern w:val="0"/>
                <w:sz w:val="18"/>
                <w:szCs w:val="18"/>
                <w:lang w:val="mn-MN" w:eastAsia="ja-JP"/>
              </w:rPr>
              <w:t>701.95</w:t>
            </w:r>
          </w:p>
        </w:tc>
        <w:tc>
          <w:tcPr>
            <w:tcW w:w="1196" w:type="dxa"/>
          </w:tcPr>
          <w:p w14:paraId="30065EBA" w14:textId="24F4C095" w:rsidR="00870FF4"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kern w:val="0"/>
                <w:sz w:val="18"/>
                <w:szCs w:val="18"/>
                <w:lang w:val="mn-MN" w:eastAsia="ja-JP"/>
              </w:rPr>
              <w:t>673.96</w:t>
            </w:r>
          </w:p>
        </w:tc>
        <w:tc>
          <w:tcPr>
            <w:tcW w:w="1196" w:type="dxa"/>
          </w:tcPr>
          <w:p w14:paraId="7F6CD6B7" w14:textId="295E64A2" w:rsidR="00870FF4"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kern w:val="0"/>
                <w:sz w:val="18"/>
                <w:szCs w:val="18"/>
                <w:lang w:val="mn-MN" w:eastAsia="ja-JP"/>
              </w:rPr>
              <w:t>2,403.34</w:t>
            </w:r>
          </w:p>
        </w:tc>
        <w:tc>
          <w:tcPr>
            <w:tcW w:w="1196" w:type="dxa"/>
          </w:tcPr>
          <w:p w14:paraId="0D761FD2" w14:textId="5666F2BE" w:rsidR="00870FF4"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kern w:val="0"/>
                <w:sz w:val="18"/>
                <w:szCs w:val="18"/>
                <w:lang w:val="mn-MN" w:eastAsia="ja-JP"/>
              </w:rPr>
              <w:t>3,839.27</w:t>
            </w:r>
          </w:p>
        </w:tc>
        <w:tc>
          <w:tcPr>
            <w:tcW w:w="1196" w:type="dxa"/>
          </w:tcPr>
          <w:p w14:paraId="4418C908" w14:textId="77777777" w:rsidR="00AD7702" w:rsidRPr="002F59C3" w:rsidRDefault="00AD7702" w:rsidP="00662F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both"/>
              <w:rPr>
                <w:rFonts w:ascii="Arial" w:hAnsi="Arial" w:cs="Arial"/>
                <w:color w:val="000000" w:themeColor="text1"/>
                <w:kern w:val="0"/>
                <w:sz w:val="18"/>
                <w:szCs w:val="18"/>
                <w:lang w:val="mn-MN" w:eastAsia="ja-JP"/>
              </w:rPr>
            </w:pPr>
            <w:r w:rsidRPr="002F59C3">
              <w:rPr>
                <w:rFonts w:ascii="Arial" w:hAnsi="Arial" w:cs="Arial"/>
                <w:color w:val="000000" w:themeColor="text1"/>
                <w:kern w:val="0"/>
                <w:sz w:val="18"/>
                <w:szCs w:val="18"/>
                <w:lang w:val="mn-MN" w:eastAsia="ja-JP"/>
              </w:rPr>
              <w:t>11,901.70</w:t>
            </w:r>
          </w:p>
          <w:p w14:paraId="07AF8027" w14:textId="77777777" w:rsidR="00870FF4" w:rsidRPr="002F59C3" w:rsidRDefault="00870FF4" w:rsidP="00662FE6">
            <w:pPr>
              <w:spacing w:before="240" w:line="240" w:lineRule="auto"/>
              <w:jc w:val="both"/>
              <w:rPr>
                <w:rFonts w:ascii="Arial" w:hAnsi="Arial" w:cs="Arial"/>
                <w:color w:val="000000" w:themeColor="text1"/>
                <w:sz w:val="18"/>
                <w:szCs w:val="18"/>
                <w:lang w:val="mn-MN"/>
              </w:rPr>
            </w:pPr>
          </w:p>
        </w:tc>
      </w:tr>
      <w:tr w:rsidR="00916809" w:rsidRPr="002F59C3" w14:paraId="3BB41B93" w14:textId="77777777" w:rsidTr="00AD7702">
        <w:tc>
          <w:tcPr>
            <w:tcW w:w="978" w:type="dxa"/>
          </w:tcPr>
          <w:p w14:paraId="4B652F66" w14:textId="112BBA15" w:rsidR="00870FF4" w:rsidRPr="002F59C3" w:rsidRDefault="004367CD"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sz w:val="18"/>
                <w:szCs w:val="18"/>
                <w:lang w:val="mn-MN"/>
              </w:rPr>
              <w:t xml:space="preserve">Төр </w:t>
            </w:r>
          </w:p>
        </w:tc>
        <w:tc>
          <w:tcPr>
            <w:tcW w:w="1196" w:type="dxa"/>
          </w:tcPr>
          <w:p w14:paraId="03D8348D" w14:textId="6D4802A7" w:rsidR="00870FF4"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kern w:val="0"/>
                <w:sz w:val="18"/>
                <w:szCs w:val="18"/>
                <w:lang w:val="mn-MN" w:eastAsia="ja-JP"/>
              </w:rPr>
              <w:t>1,531.97</w:t>
            </w:r>
          </w:p>
        </w:tc>
        <w:tc>
          <w:tcPr>
            <w:tcW w:w="1196" w:type="dxa"/>
          </w:tcPr>
          <w:p w14:paraId="1864A632" w14:textId="58DCD781" w:rsidR="00870FF4"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kern w:val="0"/>
                <w:sz w:val="18"/>
                <w:szCs w:val="18"/>
                <w:lang w:val="mn-MN" w:eastAsia="ja-JP"/>
              </w:rPr>
              <w:t>2,083.89</w:t>
            </w:r>
          </w:p>
        </w:tc>
        <w:tc>
          <w:tcPr>
            <w:tcW w:w="1196" w:type="dxa"/>
          </w:tcPr>
          <w:p w14:paraId="68487CA4" w14:textId="17B899FB" w:rsidR="00870FF4"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kern w:val="0"/>
                <w:sz w:val="18"/>
                <w:szCs w:val="18"/>
                <w:lang w:val="mn-MN" w:eastAsia="ja-JP"/>
              </w:rPr>
              <w:t>2,451.08</w:t>
            </w:r>
          </w:p>
        </w:tc>
        <w:tc>
          <w:tcPr>
            <w:tcW w:w="1196" w:type="dxa"/>
          </w:tcPr>
          <w:p w14:paraId="3FE28D6C" w14:textId="1E138B50" w:rsidR="00870FF4"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kern w:val="0"/>
                <w:sz w:val="18"/>
                <w:szCs w:val="18"/>
                <w:lang w:val="mn-MN" w:eastAsia="ja-JP"/>
              </w:rPr>
              <w:t>3,458.16</w:t>
            </w:r>
          </w:p>
        </w:tc>
        <w:tc>
          <w:tcPr>
            <w:tcW w:w="1196" w:type="dxa"/>
          </w:tcPr>
          <w:p w14:paraId="71584D03" w14:textId="4798F59C" w:rsidR="00870FF4"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kern w:val="0"/>
                <w:sz w:val="18"/>
                <w:szCs w:val="18"/>
                <w:lang w:val="mn-MN" w:eastAsia="ja-JP"/>
              </w:rPr>
              <w:t>12,057.34</w:t>
            </w:r>
          </w:p>
        </w:tc>
        <w:tc>
          <w:tcPr>
            <w:tcW w:w="1196" w:type="dxa"/>
          </w:tcPr>
          <w:p w14:paraId="638F51B1" w14:textId="1D7F94A5" w:rsidR="00870FF4"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kern w:val="0"/>
                <w:sz w:val="18"/>
                <w:szCs w:val="18"/>
                <w:lang w:val="mn-MN" w:eastAsia="ja-JP"/>
              </w:rPr>
              <w:t>12,425.38</w:t>
            </w:r>
          </w:p>
        </w:tc>
        <w:tc>
          <w:tcPr>
            <w:tcW w:w="1196" w:type="dxa"/>
          </w:tcPr>
          <w:p w14:paraId="0C3DD8D5" w14:textId="70CF1D61" w:rsidR="00870FF4"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kern w:val="0"/>
                <w:sz w:val="18"/>
                <w:szCs w:val="18"/>
                <w:lang w:val="mn-MN" w:eastAsia="ja-JP"/>
              </w:rPr>
              <w:t>79,896.85</w:t>
            </w:r>
          </w:p>
        </w:tc>
      </w:tr>
      <w:tr w:rsidR="00916809" w:rsidRPr="002F59C3" w14:paraId="785FE305" w14:textId="77777777" w:rsidTr="00AD7702">
        <w:tc>
          <w:tcPr>
            <w:tcW w:w="978" w:type="dxa"/>
          </w:tcPr>
          <w:p w14:paraId="0792B916" w14:textId="37ECE141" w:rsidR="00870FF4" w:rsidRPr="002F59C3" w:rsidRDefault="004367CD" w:rsidP="00662FE6">
            <w:pPr>
              <w:spacing w:before="240" w:line="240" w:lineRule="auto"/>
              <w:jc w:val="both"/>
              <w:rPr>
                <w:rFonts w:ascii="Arial" w:hAnsi="Arial" w:cs="Arial"/>
                <w:color w:val="000000" w:themeColor="text1"/>
                <w:sz w:val="18"/>
                <w:szCs w:val="18"/>
                <w:lang w:val="mn-MN"/>
              </w:rPr>
            </w:pPr>
            <w:r w:rsidRPr="002F59C3">
              <w:rPr>
                <w:rFonts w:ascii="Arial" w:hAnsi="Arial" w:cs="Arial"/>
                <w:color w:val="000000" w:themeColor="text1"/>
                <w:sz w:val="18"/>
                <w:szCs w:val="18"/>
                <w:lang w:val="mn-MN"/>
              </w:rPr>
              <w:t>Нийт дүн</w:t>
            </w:r>
          </w:p>
        </w:tc>
        <w:tc>
          <w:tcPr>
            <w:tcW w:w="1196" w:type="dxa"/>
          </w:tcPr>
          <w:p w14:paraId="22D33CF0" w14:textId="61902941" w:rsidR="00870FF4"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b/>
                <w:bCs/>
                <w:color w:val="000000" w:themeColor="text1"/>
                <w:kern w:val="0"/>
                <w:sz w:val="18"/>
                <w:szCs w:val="18"/>
                <w:lang w:val="mn-MN" w:eastAsia="ja-JP"/>
              </w:rPr>
              <w:t>1,531.97</w:t>
            </w:r>
          </w:p>
        </w:tc>
        <w:tc>
          <w:tcPr>
            <w:tcW w:w="1196" w:type="dxa"/>
          </w:tcPr>
          <w:p w14:paraId="1CD582A7" w14:textId="3D211C14" w:rsidR="00870FF4"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b/>
                <w:bCs/>
                <w:color w:val="000000" w:themeColor="text1"/>
                <w:kern w:val="0"/>
                <w:sz w:val="18"/>
                <w:szCs w:val="18"/>
                <w:lang w:val="mn-MN" w:eastAsia="ja-JP"/>
              </w:rPr>
              <w:t>2,356.55</w:t>
            </w:r>
          </w:p>
        </w:tc>
        <w:tc>
          <w:tcPr>
            <w:tcW w:w="1196" w:type="dxa"/>
          </w:tcPr>
          <w:p w14:paraId="460214BD" w14:textId="75297133" w:rsidR="00870FF4"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b/>
                <w:bCs/>
                <w:color w:val="000000" w:themeColor="text1"/>
                <w:kern w:val="0"/>
                <w:sz w:val="18"/>
                <w:szCs w:val="18"/>
                <w:lang w:val="mn-MN" w:eastAsia="ja-JP"/>
              </w:rPr>
              <w:t>3,153.03</w:t>
            </w:r>
          </w:p>
        </w:tc>
        <w:tc>
          <w:tcPr>
            <w:tcW w:w="1196" w:type="dxa"/>
          </w:tcPr>
          <w:p w14:paraId="58E268DB" w14:textId="57CBA0CA" w:rsidR="00870FF4"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b/>
                <w:bCs/>
                <w:color w:val="000000" w:themeColor="text1"/>
                <w:kern w:val="0"/>
                <w:sz w:val="18"/>
                <w:szCs w:val="18"/>
                <w:lang w:val="mn-MN" w:eastAsia="ja-JP"/>
              </w:rPr>
              <w:t>4,132.12</w:t>
            </w:r>
          </w:p>
        </w:tc>
        <w:tc>
          <w:tcPr>
            <w:tcW w:w="1196" w:type="dxa"/>
          </w:tcPr>
          <w:p w14:paraId="00DD7D5E" w14:textId="564493F8" w:rsidR="00870FF4"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b/>
                <w:bCs/>
                <w:color w:val="000000" w:themeColor="text1"/>
                <w:kern w:val="0"/>
                <w:sz w:val="18"/>
                <w:szCs w:val="18"/>
                <w:lang w:val="mn-MN" w:eastAsia="ja-JP"/>
              </w:rPr>
              <w:t>14,460.68</w:t>
            </w:r>
          </w:p>
        </w:tc>
        <w:tc>
          <w:tcPr>
            <w:tcW w:w="1196" w:type="dxa"/>
          </w:tcPr>
          <w:p w14:paraId="4C1F3087" w14:textId="6EF5239D" w:rsidR="00870FF4"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b/>
                <w:bCs/>
                <w:color w:val="000000" w:themeColor="text1"/>
                <w:kern w:val="0"/>
                <w:sz w:val="18"/>
                <w:szCs w:val="18"/>
                <w:lang w:val="mn-MN" w:eastAsia="ja-JP"/>
              </w:rPr>
              <w:t>16,264.65</w:t>
            </w:r>
          </w:p>
        </w:tc>
        <w:tc>
          <w:tcPr>
            <w:tcW w:w="1196" w:type="dxa"/>
          </w:tcPr>
          <w:p w14:paraId="6395796B" w14:textId="3DD30FC5" w:rsidR="00870FF4" w:rsidRPr="002F59C3" w:rsidRDefault="00AD7702" w:rsidP="00662FE6">
            <w:pPr>
              <w:spacing w:before="240" w:line="240" w:lineRule="auto"/>
              <w:jc w:val="both"/>
              <w:rPr>
                <w:rFonts w:ascii="Arial" w:hAnsi="Arial" w:cs="Arial"/>
                <w:color w:val="000000" w:themeColor="text1"/>
                <w:sz w:val="18"/>
                <w:szCs w:val="18"/>
                <w:lang w:val="mn-MN"/>
              </w:rPr>
            </w:pPr>
            <w:r w:rsidRPr="002F59C3">
              <w:rPr>
                <w:rFonts w:ascii="Arial" w:hAnsi="Arial" w:cs="Arial"/>
                <w:b/>
                <w:bCs/>
                <w:color w:val="000000" w:themeColor="text1"/>
                <w:kern w:val="0"/>
                <w:sz w:val="18"/>
                <w:szCs w:val="18"/>
                <w:lang w:val="mn-MN" w:eastAsia="ja-JP"/>
              </w:rPr>
              <w:t>91,798.55</w:t>
            </w:r>
          </w:p>
        </w:tc>
      </w:tr>
    </w:tbl>
    <w:p w14:paraId="424A4210" w14:textId="0A5DDB9A" w:rsidR="00A66650" w:rsidRPr="002F59C3" w:rsidRDefault="00A66650" w:rsidP="00662FE6">
      <w:pPr>
        <w:spacing w:before="240" w:line="240" w:lineRule="auto"/>
        <w:ind w:firstLine="720"/>
        <w:jc w:val="both"/>
        <w:rPr>
          <w:rFonts w:ascii="Arial" w:hAnsi="Arial" w:cs="Arial"/>
          <w:b/>
          <w:bCs/>
          <w:color w:val="000000" w:themeColor="text1"/>
          <w:kern w:val="0"/>
          <w:sz w:val="24"/>
          <w:szCs w:val="24"/>
          <w:lang w:val="mn-MN" w:eastAsia="ja-JP"/>
        </w:rPr>
      </w:pPr>
      <w:r w:rsidRPr="002F59C3">
        <w:rPr>
          <w:rFonts w:ascii="Arial" w:hAnsi="Arial" w:cs="Arial"/>
          <w:color w:val="000000" w:themeColor="text1"/>
          <w:sz w:val="24"/>
          <w:szCs w:val="24"/>
          <w:lang w:val="mn-MN"/>
        </w:rPr>
        <w:t xml:space="preserve">Дээрх хүснэгт </w:t>
      </w:r>
      <w:r w:rsidR="0011128A">
        <w:rPr>
          <w:rFonts w:ascii="Arial" w:hAnsi="Arial" w:cs="Arial"/>
          <w:color w:val="000000" w:themeColor="text1"/>
          <w:sz w:val="24"/>
          <w:szCs w:val="24"/>
          <w:lang w:val="mn-MN"/>
        </w:rPr>
        <w:t>1</w:t>
      </w:r>
      <w:r w:rsidR="001B5CF9">
        <w:rPr>
          <w:rFonts w:ascii="Arial" w:hAnsi="Arial" w:cs="Arial"/>
          <w:color w:val="000000" w:themeColor="text1"/>
          <w:sz w:val="24"/>
          <w:szCs w:val="24"/>
          <w:lang w:val="mn-MN"/>
        </w:rPr>
        <w:t>1</w:t>
      </w:r>
      <w:r w:rsidRPr="002F59C3">
        <w:rPr>
          <w:rFonts w:ascii="Arial" w:hAnsi="Arial" w:cs="Arial"/>
          <w:color w:val="000000" w:themeColor="text1"/>
          <w:sz w:val="24"/>
          <w:szCs w:val="24"/>
          <w:lang w:val="mn-MN"/>
        </w:rPr>
        <w:t>-</w:t>
      </w:r>
      <w:r w:rsidR="0011128A">
        <w:rPr>
          <w:rFonts w:ascii="Arial" w:hAnsi="Arial" w:cs="Arial"/>
          <w:color w:val="000000" w:themeColor="text1"/>
          <w:sz w:val="24"/>
          <w:szCs w:val="24"/>
          <w:lang w:val="mn-MN"/>
        </w:rPr>
        <w:t>аас</w:t>
      </w:r>
      <w:r w:rsidRPr="002F59C3">
        <w:rPr>
          <w:rFonts w:ascii="Arial" w:hAnsi="Arial" w:cs="Arial"/>
          <w:color w:val="000000" w:themeColor="text1"/>
          <w:sz w:val="24"/>
          <w:szCs w:val="24"/>
          <w:lang w:val="mn-MN"/>
        </w:rPr>
        <w:t xml:space="preserve"> үзвэл улсын тооллого явагдсан </w:t>
      </w:r>
      <w:r w:rsidR="00ED4E04" w:rsidRPr="002F59C3">
        <w:rPr>
          <w:rFonts w:ascii="Arial" w:hAnsi="Arial" w:cs="Arial"/>
          <w:color w:val="000000" w:themeColor="text1"/>
          <w:sz w:val="24"/>
          <w:szCs w:val="24"/>
          <w:lang w:val="mn-MN"/>
        </w:rPr>
        <w:t xml:space="preserve">дийлэнх цаг хугацаанд төрийн болон орон нутгийн өмчийн дүн өссөн үзүүлэлттэй бөгөөд ялангуяа, 2016 оноос 2022 оны хооронд төрийн болон орон нутгийн өмчийн хөрөнгө огцом өссөн үзүүлэлттэй байна. </w:t>
      </w:r>
      <w:r w:rsidR="006A6052" w:rsidRPr="002F59C3">
        <w:rPr>
          <w:rFonts w:ascii="Arial" w:hAnsi="Arial" w:cs="Arial"/>
          <w:color w:val="000000" w:themeColor="text1"/>
          <w:sz w:val="24"/>
          <w:szCs w:val="24"/>
          <w:lang w:val="mn-MN"/>
        </w:rPr>
        <w:t>С</w:t>
      </w:r>
      <w:r w:rsidR="00ED4E04" w:rsidRPr="002F59C3">
        <w:rPr>
          <w:rFonts w:ascii="Arial" w:hAnsi="Arial" w:cs="Arial"/>
          <w:color w:val="000000" w:themeColor="text1"/>
          <w:sz w:val="24"/>
          <w:szCs w:val="24"/>
          <w:lang w:val="mn-MN"/>
        </w:rPr>
        <w:t xml:space="preserve">үүлийн жилүүдэд улс орны эдийн засгийн үзүүлэлт сайжрахыг дагалдан төсвийн хөрөнгө оруулалт, хандив, зээл, тусламжаар </w:t>
      </w:r>
      <w:r w:rsidR="00F83BCE" w:rsidRPr="002F59C3">
        <w:rPr>
          <w:rFonts w:ascii="Arial" w:hAnsi="Arial" w:cs="Arial"/>
          <w:color w:val="000000" w:themeColor="text1"/>
          <w:sz w:val="24"/>
          <w:szCs w:val="24"/>
          <w:lang w:val="mn-MN"/>
        </w:rPr>
        <w:t>ихээхэн хэмжээний хөрөнгө оруулалт хийсэнтэй шууд холбоотой. Хэдийгээр төрийн болон орон нутгийн өмчилж буй хөрөнгийн дүн өс</w:t>
      </w:r>
      <w:r w:rsidR="00B05ACF" w:rsidRPr="002F59C3">
        <w:rPr>
          <w:rFonts w:ascii="Arial" w:hAnsi="Arial" w:cs="Arial"/>
          <w:color w:val="000000" w:themeColor="text1"/>
          <w:sz w:val="24"/>
          <w:szCs w:val="24"/>
          <w:lang w:val="mn-MN"/>
        </w:rPr>
        <w:t xml:space="preserve">сөн боловч </w:t>
      </w:r>
      <w:r w:rsidR="00C232DA" w:rsidRPr="002F59C3">
        <w:rPr>
          <w:rFonts w:ascii="Arial" w:hAnsi="Arial" w:cs="Arial"/>
          <w:color w:val="000000" w:themeColor="text1"/>
          <w:sz w:val="24"/>
          <w:szCs w:val="24"/>
          <w:lang w:val="mn-MN"/>
        </w:rPr>
        <w:t>төрийн болон орон нутгийн өмчөөс бусдад төлөх өр, төлбөрийг хасч тооц</w:t>
      </w:r>
      <w:r w:rsidR="009E78AF" w:rsidRPr="002F59C3">
        <w:rPr>
          <w:rFonts w:ascii="Arial" w:hAnsi="Arial" w:cs="Arial"/>
          <w:color w:val="000000" w:themeColor="text1"/>
          <w:sz w:val="24"/>
          <w:szCs w:val="24"/>
          <w:lang w:val="mn-MN"/>
        </w:rPr>
        <w:t xml:space="preserve">сон цэвэр хөрөнгийн дүнг </w:t>
      </w:r>
      <w:r w:rsidR="006A6052" w:rsidRPr="002F59C3">
        <w:rPr>
          <w:rFonts w:ascii="Arial" w:hAnsi="Arial" w:cs="Arial"/>
          <w:color w:val="000000" w:themeColor="text1"/>
          <w:sz w:val="24"/>
          <w:szCs w:val="24"/>
          <w:lang w:val="mn-MN"/>
        </w:rPr>
        <w:t xml:space="preserve">/өөрийн хөрөнгө/ </w:t>
      </w:r>
      <w:r w:rsidR="009E78AF" w:rsidRPr="002F59C3">
        <w:rPr>
          <w:rFonts w:ascii="Arial" w:hAnsi="Arial" w:cs="Arial"/>
          <w:color w:val="000000" w:themeColor="text1"/>
          <w:sz w:val="24"/>
          <w:szCs w:val="24"/>
          <w:lang w:val="mn-MN"/>
        </w:rPr>
        <w:t xml:space="preserve">авч үзвэл төрийн болон орон нутгийн өмчийн цэвэр хөрөнгийн дүн </w:t>
      </w:r>
      <w:r w:rsidR="009E78AF" w:rsidRPr="002F59C3">
        <w:rPr>
          <w:rFonts w:ascii="Arial" w:hAnsi="Arial" w:cs="Arial"/>
          <w:color w:val="000000" w:themeColor="text1"/>
          <w:kern w:val="0"/>
          <w:sz w:val="24"/>
          <w:szCs w:val="24"/>
          <w:lang w:val="mn-MN" w:eastAsia="ja-JP"/>
        </w:rPr>
        <w:t>16,264.65</w:t>
      </w:r>
      <w:r w:rsidR="0020581B" w:rsidRPr="002F59C3">
        <w:rPr>
          <w:rFonts w:ascii="Arial" w:hAnsi="Arial" w:cs="Arial"/>
          <w:color w:val="000000" w:themeColor="text1"/>
          <w:kern w:val="0"/>
          <w:sz w:val="24"/>
          <w:szCs w:val="24"/>
          <w:lang w:val="mn-MN" w:eastAsia="ja-JP"/>
        </w:rPr>
        <w:t xml:space="preserve"> сая төгрөгөөс 2022 оны улсын тооллогоор 39,737.23 </w:t>
      </w:r>
      <w:r w:rsidR="006A6052" w:rsidRPr="002F59C3">
        <w:rPr>
          <w:rFonts w:ascii="Arial" w:hAnsi="Arial" w:cs="Arial"/>
          <w:color w:val="000000" w:themeColor="text1"/>
          <w:kern w:val="0"/>
          <w:sz w:val="24"/>
          <w:szCs w:val="24"/>
          <w:lang w:val="mn-MN" w:eastAsia="ja-JP"/>
        </w:rPr>
        <w:t xml:space="preserve">сая </w:t>
      </w:r>
      <w:r w:rsidR="0020581B" w:rsidRPr="002F59C3">
        <w:rPr>
          <w:rFonts w:ascii="Arial" w:hAnsi="Arial" w:cs="Arial"/>
          <w:color w:val="000000" w:themeColor="text1"/>
          <w:kern w:val="0"/>
          <w:sz w:val="24"/>
          <w:szCs w:val="24"/>
          <w:lang w:val="mn-MN" w:eastAsia="ja-JP"/>
        </w:rPr>
        <w:t xml:space="preserve">төгрөг болсон нь </w:t>
      </w:r>
      <w:r w:rsidR="00933FC2" w:rsidRPr="002F59C3">
        <w:rPr>
          <w:rFonts w:ascii="Arial" w:hAnsi="Arial" w:cs="Arial"/>
          <w:color w:val="000000" w:themeColor="text1"/>
          <w:kern w:val="0"/>
          <w:sz w:val="24"/>
          <w:szCs w:val="24"/>
          <w:lang w:val="mn-MN" w:eastAsia="ja-JP"/>
        </w:rPr>
        <w:t xml:space="preserve">нийт бүртгэгдсэн </w:t>
      </w:r>
      <w:r w:rsidR="00933FC2" w:rsidRPr="002F59C3">
        <w:rPr>
          <w:rFonts w:ascii="Arial" w:hAnsi="Arial" w:cs="Arial"/>
          <w:color w:val="000000" w:themeColor="text1"/>
          <w:kern w:val="0"/>
          <w:sz w:val="24"/>
          <w:szCs w:val="24"/>
          <w:lang w:val="mn-MN" w:eastAsia="ja-JP"/>
        </w:rPr>
        <w:lastRenderedPageBreak/>
        <w:t>хөрөнгөтэй харьцуулахад түүнд эзлэх өр төлбөрийн хувь их хэмжээгээр нэмэгдсэн б</w:t>
      </w:r>
      <w:r w:rsidR="006A6052" w:rsidRPr="002F59C3">
        <w:rPr>
          <w:rFonts w:ascii="Arial" w:hAnsi="Arial" w:cs="Arial"/>
          <w:color w:val="000000" w:themeColor="text1"/>
          <w:kern w:val="0"/>
          <w:sz w:val="24"/>
          <w:szCs w:val="24"/>
          <w:lang w:val="mn-MN" w:eastAsia="ja-JP"/>
        </w:rPr>
        <w:t>олохыг харуулж байна</w:t>
      </w:r>
      <w:r w:rsidR="006715B7" w:rsidRPr="002F59C3">
        <w:rPr>
          <w:rStyle w:val="FootnoteReference"/>
          <w:rFonts w:ascii="Arial" w:hAnsi="Arial" w:cs="Arial"/>
          <w:color w:val="000000" w:themeColor="text1"/>
          <w:kern w:val="0"/>
          <w:sz w:val="24"/>
          <w:szCs w:val="24"/>
          <w:lang w:val="mn-MN" w:eastAsia="ja-JP"/>
        </w:rPr>
        <w:footnoteReference w:id="83"/>
      </w:r>
      <w:r w:rsidR="00933FC2" w:rsidRPr="002F59C3">
        <w:rPr>
          <w:rFonts w:ascii="Arial" w:hAnsi="Arial" w:cs="Arial"/>
          <w:color w:val="000000" w:themeColor="text1"/>
          <w:kern w:val="0"/>
          <w:sz w:val="24"/>
          <w:szCs w:val="24"/>
          <w:lang w:val="mn-MN" w:eastAsia="ja-JP"/>
        </w:rPr>
        <w:t>.</w:t>
      </w:r>
    </w:p>
    <w:p w14:paraId="57A4D8BC" w14:textId="5958AC90" w:rsidR="006715B7" w:rsidRPr="002F59C3" w:rsidRDefault="00A81FA9"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Ийнхүү төрийн болон орон нутгийн өмчид бүртгэлтэй хөрөнгийн нийт дүн өсч бай</w:t>
      </w:r>
      <w:r w:rsidR="00D1599B" w:rsidRPr="002F59C3">
        <w:rPr>
          <w:rFonts w:ascii="Arial" w:hAnsi="Arial" w:cs="Arial"/>
          <w:color w:val="000000" w:themeColor="text1"/>
          <w:sz w:val="24"/>
          <w:szCs w:val="24"/>
          <w:lang w:val="mn-MN"/>
        </w:rPr>
        <w:t>гаа нь төрийн үйлчилгээг иргэдэд хүртээмжтэй болгох, нийтийн дэд бүтцийг сайжруулах зэрэг олон талын ач холбогдолтой боловч төрийн болон орон нутгийн өмч хөрөнгө нэмэгдэх тусам тухайн өмч хөрөнгийг</w:t>
      </w:r>
      <w:r w:rsidR="00880100" w:rsidRPr="002F59C3">
        <w:rPr>
          <w:rFonts w:ascii="Arial" w:hAnsi="Arial" w:cs="Arial"/>
          <w:color w:val="000000" w:themeColor="text1"/>
          <w:sz w:val="24"/>
          <w:szCs w:val="24"/>
          <w:lang w:val="mn-MN"/>
        </w:rPr>
        <w:t xml:space="preserve"> үнэн зөв бүртгэх, хариуцах эзэнтэй болгох замаар ашиглалт, үр өгөөжийг нэмэгдүүлэх эрх зүйн орчныг бүрдүүлэхгүйгээр төрийн болон орон нутгийн өмч хөрөнгө эзэнгүйдэх, улмаар хууль тогтоомжийн </w:t>
      </w:r>
      <w:r w:rsidR="00D03CE9" w:rsidRPr="002F59C3">
        <w:rPr>
          <w:rFonts w:ascii="Arial" w:hAnsi="Arial" w:cs="Arial"/>
          <w:color w:val="000000" w:themeColor="text1"/>
          <w:sz w:val="24"/>
          <w:szCs w:val="24"/>
          <w:lang w:val="mn-MN"/>
        </w:rPr>
        <w:t>зохицуулалтын хангалтгүй байдлыг ашиглаж нийтийн хөрөнгийг шамшигдуулах сөрөг үр дагаврыг дагуул</w:t>
      </w:r>
      <w:r w:rsidR="00AF492D" w:rsidRPr="002F59C3">
        <w:rPr>
          <w:rFonts w:ascii="Arial" w:hAnsi="Arial" w:cs="Arial"/>
          <w:color w:val="000000" w:themeColor="text1"/>
          <w:sz w:val="24"/>
          <w:szCs w:val="24"/>
          <w:lang w:val="mn-MN"/>
        </w:rPr>
        <w:t xml:space="preserve">даг. Тухайлбал, 2022 оны улсын </w:t>
      </w:r>
      <w:r w:rsidR="006A6052" w:rsidRPr="002F59C3">
        <w:rPr>
          <w:rFonts w:ascii="Arial" w:hAnsi="Arial" w:cs="Arial"/>
          <w:color w:val="000000" w:themeColor="text1"/>
          <w:sz w:val="24"/>
          <w:szCs w:val="24"/>
          <w:lang w:val="mn-MN"/>
        </w:rPr>
        <w:t xml:space="preserve">нэгдсэн </w:t>
      </w:r>
      <w:r w:rsidR="00AF492D" w:rsidRPr="002F59C3">
        <w:rPr>
          <w:rFonts w:ascii="Arial" w:hAnsi="Arial" w:cs="Arial"/>
          <w:color w:val="000000" w:themeColor="text1"/>
          <w:sz w:val="24"/>
          <w:szCs w:val="24"/>
          <w:lang w:val="mn-MN"/>
        </w:rPr>
        <w:t xml:space="preserve">тооллогоос үзэхэд </w:t>
      </w:r>
      <w:r w:rsidR="00B0162B" w:rsidRPr="002F59C3">
        <w:rPr>
          <w:rFonts w:ascii="Arial" w:hAnsi="Arial" w:cs="Arial"/>
          <w:color w:val="000000" w:themeColor="text1"/>
          <w:sz w:val="24"/>
          <w:szCs w:val="24"/>
          <w:lang w:val="mn-MN"/>
        </w:rPr>
        <w:t>төрийн болон орон нутгийн өмчийн бүртгэлд тусгагдаагүй</w:t>
      </w:r>
      <w:r w:rsidR="002408DA" w:rsidRPr="002F59C3">
        <w:rPr>
          <w:rFonts w:ascii="Arial" w:hAnsi="Arial" w:cs="Arial"/>
          <w:color w:val="000000" w:themeColor="text1"/>
          <w:sz w:val="24"/>
          <w:szCs w:val="24"/>
          <w:lang w:val="mn-MN"/>
        </w:rPr>
        <w:t xml:space="preserve"> 358,801,353,816.36 төгрөг</w:t>
      </w:r>
      <w:r w:rsidR="00B0162B" w:rsidRPr="002F59C3">
        <w:rPr>
          <w:rFonts w:ascii="Arial" w:hAnsi="Arial" w:cs="Arial"/>
          <w:color w:val="000000" w:themeColor="text1"/>
          <w:sz w:val="24"/>
          <w:szCs w:val="24"/>
          <w:lang w:val="mn-MN"/>
        </w:rPr>
        <w:t>, дутагдуулсан</w:t>
      </w:r>
      <w:r w:rsidR="002408DA" w:rsidRPr="002F59C3">
        <w:rPr>
          <w:rFonts w:ascii="Arial" w:hAnsi="Arial" w:cs="Arial"/>
          <w:color w:val="000000" w:themeColor="text1"/>
          <w:sz w:val="24"/>
          <w:szCs w:val="24"/>
          <w:lang w:val="mn-MN"/>
        </w:rPr>
        <w:t xml:space="preserve"> 2,235,555,055.98 төгрөг</w:t>
      </w:r>
      <w:r w:rsidR="00B0162B" w:rsidRPr="002F59C3">
        <w:rPr>
          <w:rFonts w:ascii="Arial" w:hAnsi="Arial" w:cs="Arial"/>
          <w:color w:val="000000" w:themeColor="text1"/>
          <w:sz w:val="24"/>
          <w:szCs w:val="24"/>
          <w:lang w:val="mn-MN"/>
        </w:rPr>
        <w:t>, маргаа</w:t>
      </w:r>
      <w:r w:rsidR="00961CD2" w:rsidRPr="002F59C3">
        <w:rPr>
          <w:rFonts w:ascii="Arial" w:hAnsi="Arial" w:cs="Arial"/>
          <w:color w:val="000000" w:themeColor="text1"/>
          <w:sz w:val="24"/>
          <w:szCs w:val="24"/>
          <w:lang w:val="mn-MN"/>
        </w:rPr>
        <w:t xml:space="preserve">нтай хөрөнгийн нэгдсэн дүн </w:t>
      </w:r>
      <w:r w:rsidR="00BC4D62" w:rsidRPr="002F59C3">
        <w:rPr>
          <w:rFonts w:ascii="Arial" w:hAnsi="Arial" w:cs="Arial"/>
          <w:color w:val="000000" w:themeColor="text1"/>
          <w:sz w:val="24"/>
          <w:szCs w:val="24"/>
          <w:lang w:val="mn-MN"/>
        </w:rPr>
        <w:t>41,270,724,412.82 төгрөг болсон байна</w:t>
      </w:r>
      <w:r w:rsidR="000E2D7A" w:rsidRPr="002F59C3">
        <w:rPr>
          <w:rStyle w:val="FootnoteReference"/>
          <w:rFonts w:ascii="Arial" w:hAnsi="Arial" w:cs="Arial"/>
          <w:color w:val="000000" w:themeColor="text1"/>
          <w:sz w:val="24"/>
          <w:szCs w:val="24"/>
          <w:lang w:val="mn-MN"/>
        </w:rPr>
        <w:footnoteReference w:id="84"/>
      </w:r>
      <w:r w:rsidR="004A41AA" w:rsidRPr="002F59C3">
        <w:rPr>
          <w:rFonts w:ascii="Arial" w:hAnsi="Arial" w:cs="Arial"/>
          <w:color w:val="000000" w:themeColor="text1"/>
          <w:sz w:val="24"/>
          <w:szCs w:val="24"/>
          <w:lang w:val="mn-MN"/>
        </w:rPr>
        <w:t>.</w:t>
      </w:r>
    </w:p>
    <w:p w14:paraId="6AEAE720" w14:textId="10AF3F9C" w:rsidR="000E2D7A" w:rsidRPr="002F59C3" w:rsidRDefault="000E2D7A"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Зөвхөн дээр</w:t>
      </w:r>
      <w:r w:rsidR="0048334C" w:rsidRPr="002F59C3">
        <w:rPr>
          <w:rFonts w:ascii="Arial" w:hAnsi="Arial" w:cs="Arial"/>
          <w:color w:val="000000" w:themeColor="text1"/>
          <w:sz w:val="24"/>
          <w:szCs w:val="24"/>
          <w:lang w:val="mn-MN"/>
        </w:rPr>
        <w:t xml:space="preserve">х тоон мэдээллээс үзэхэд маш их хэмжээний төрийн болон орон нутгийн хөрөнгө </w:t>
      </w:r>
      <w:r w:rsidR="00DA604F" w:rsidRPr="002F59C3">
        <w:rPr>
          <w:rFonts w:ascii="Arial" w:hAnsi="Arial" w:cs="Arial"/>
          <w:color w:val="000000" w:themeColor="text1"/>
          <w:sz w:val="24"/>
          <w:szCs w:val="24"/>
          <w:lang w:val="mn-MN"/>
        </w:rPr>
        <w:t xml:space="preserve">бүртгэгдээгүй, эсхүл дутуу бүртгэсэн, бусад этгээдтэй өмчлөлийн маргаантай нөхцөл байдалтай байгааг тодорхой харж болно. </w:t>
      </w:r>
      <w:r w:rsidR="00816EEB" w:rsidRPr="002F59C3">
        <w:rPr>
          <w:rFonts w:ascii="Arial" w:hAnsi="Arial" w:cs="Arial"/>
          <w:color w:val="000000" w:themeColor="text1"/>
          <w:sz w:val="24"/>
          <w:szCs w:val="24"/>
          <w:lang w:val="mn-MN"/>
        </w:rPr>
        <w:t>Тэгвэл</w:t>
      </w:r>
      <w:r w:rsidR="001F4300" w:rsidRPr="002F59C3">
        <w:rPr>
          <w:rFonts w:ascii="Arial" w:hAnsi="Arial" w:cs="Arial"/>
          <w:color w:val="000000" w:themeColor="text1"/>
          <w:sz w:val="24"/>
          <w:szCs w:val="24"/>
          <w:lang w:val="mn-MN"/>
        </w:rPr>
        <w:t xml:space="preserve"> одоогийн мөрдөгдөж буй ТБОНӨТХ-д төрийн </w:t>
      </w:r>
      <w:r w:rsidR="00CF256D" w:rsidRPr="002F59C3">
        <w:rPr>
          <w:rFonts w:ascii="Arial" w:hAnsi="Arial" w:cs="Arial"/>
          <w:color w:val="000000" w:themeColor="text1"/>
          <w:sz w:val="24"/>
          <w:szCs w:val="24"/>
          <w:lang w:val="mn-MN"/>
        </w:rPr>
        <w:t>өмчийн эд хөрөнгийн бүртгэлтэй холбоотой ганцхан зүйл</w:t>
      </w:r>
      <w:r w:rsidR="006A6052" w:rsidRPr="002F59C3">
        <w:rPr>
          <w:rFonts w:ascii="Arial" w:hAnsi="Arial" w:cs="Arial"/>
          <w:color w:val="000000" w:themeColor="text1"/>
          <w:sz w:val="24"/>
          <w:szCs w:val="24"/>
          <w:lang w:val="mn-MN"/>
        </w:rPr>
        <w:t>ий</w:t>
      </w:r>
      <w:r w:rsidR="00816EEB" w:rsidRPr="002F59C3">
        <w:rPr>
          <w:rFonts w:ascii="Arial" w:hAnsi="Arial" w:cs="Arial"/>
          <w:color w:val="000000" w:themeColor="text1"/>
          <w:sz w:val="24"/>
          <w:szCs w:val="24"/>
          <w:lang w:val="mn-MN"/>
        </w:rPr>
        <w:t>г тусгасан.</w:t>
      </w:r>
    </w:p>
    <w:p w14:paraId="39CD7A10" w14:textId="77777777" w:rsidR="00640593" w:rsidRPr="002F59C3" w:rsidRDefault="00667070"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Тодруулбал, </w:t>
      </w:r>
      <w:r w:rsidR="00C41B28" w:rsidRPr="002F59C3">
        <w:rPr>
          <w:rFonts w:ascii="Arial" w:hAnsi="Arial" w:cs="Arial"/>
          <w:color w:val="000000" w:themeColor="text1"/>
          <w:sz w:val="24"/>
          <w:szCs w:val="24"/>
          <w:lang w:val="mn-MN"/>
        </w:rPr>
        <w:t>хуулийн 69.1-д “төрийн өмчит хуулийн этгээд нь анхан шатны бүртгэлийн баталгаажсан баримтыг үндэслэн дэлгэрэнгүй ба хураангуй бүртгэл хөтлөн, тайлан тэнцлийг улирлаар зохиож Сангийн яаманд тушаана”</w:t>
      </w:r>
      <w:r w:rsidR="00EC7C0D" w:rsidRPr="002F59C3">
        <w:rPr>
          <w:rFonts w:ascii="Arial" w:hAnsi="Arial" w:cs="Arial"/>
          <w:color w:val="000000" w:themeColor="text1"/>
          <w:sz w:val="24"/>
          <w:szCs w:val="24"/>
          <w:lang w:val="mn-MN"/>
        </w:rPr>
        <w:t xml:space="preserve">, 69.2 “Заавал хөтлөх нягтлан бодох бүртгэлийн нийтлэг маягтаас гадна төрийн өмчийн хуулийн этгээдэд хөтлөгдвөл зохих мэдээ, тайлангийн маягт, аргачлалыг төрийн өмчийн бодлого, зохицуулалтын асуудал эрхэлсэн төрийн захиргааны байгууллага батлан мөрдүүлж болно” гэсэн зүйлээс өөрөөр төрийн болон орон нутгийн өмчийн бүртгэлийг хэрхэн хөтлөх, </w:t>
      </w:r>
      <w:r w:rsidR="009505D0" w:rsidRPr="002F59C3">
        <w:rPr>
          <w:rFonts w:ascii="Arial" w:hAnsi="Arial" w:cs="Arial"/>
          <w:color w:val="000000" w:themeColor="text1"/>
          <w:sz w:val="24"/>
          <w:szCs w:val="24"/>
          <w:lang w:val="mn-MN"/>
        </w:rPr>
        <w:t>ямар төрлийн бүртгэл</w:t>
      </w:r>
      <w:r w:rsidR="003948A6" w:rsidRPr="002F59C3">
        <w:rPr>
          <w:rFonts w:ascii="Arial" w:hAnsi="Arial" w:cs="Arial"/>
          <w:color w:val="000000" w:themeColor="text1"/>
          <w:sz w:val="24"/>
          <w:szCs w:val="24"/>
          <w:lang w:val="mn-MN"/>
        </w:rPr>
        <w:t xml:space="preserve">, төрийн өмчийн дийлэнх хэсгийг бүрдүүлдэг газрыг хэн яаж бүртгэх зэрэг олон асуудал тодорхойгүйтэй холбоотой. </w:t>
      </w:r>
    </w:p>
    <w:p w14:paraId="2F3C6129" w14:textId="5DEF6386" w:rsidR="00667070" w:rsidRPr="002F59C3" w:rsidRDefault="00C82D0B"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Т</w:t>
      </w:r>
      <w:r w:rsidR="003948A6" w:rsidRPr="002F59C3">
        <w:rPr>
          <w:rFonts w:ascii="Arial" w:hAnsi="Arial" w:cs="Arial"/>
          <w:color w:val="000000" w:themeColor="text1"/>
          <w:sz w:val="24"/>
          <w:szCs w:val="24"/>
          <w:lang w:val="mn-MN"/>
        </w:rPr>
        <w:t xml:space="preserve">өрийн өмчийн </w:t>
      </w:r>
      <w:r w:rsidR="005E6C9C" w:rsidRPr="002F59C3">
        <w:rPr>
          <w:rFonts w:ascii="Arial" w:hAnsi="Arial" w:cs="Arial"/>
          <w:color w:val="000000" w:themeColor="text1"/>
          <w:sz w:val="24"/>
          <w:szCs w:val="24"/>
          <w:lang w:val="mn-MN"/>
        </w:rPr>
        <w:t xml:space="preserve">барилга байгууламж болон үл хөдлөх хөрөнгийн Эд хөрөнгийн эрхийн бүртгэлийн байгуллагад бүртгүүлэхгүй байх, </w:t>
      </w:r>
      <w:r w:rsidR="00930BBC" w:rsidRPr="002F59C3">
        <w:rPr>
          <w:rFonts w:ascii="Arial" w:hAnsi="Arial" w:cs="Arial"/>
          <w:color w:val="000000" w:themeColor="text1"/>
          <w:sz w:val="24"/>
          <w:szCs w:val="24"/>
          <w:lang w:val="mn-MN"/>
        </w:rPr>
        <w:t xml:space="preserve">хувийн хэвшлийн хуулийн этгээдийн нэр дээр бүртгүүлэх зэрэг асуудлууд үүссээр байна. </w:t>
      </w:r>
      <w:r w:rsidR="005F2217" w:rsidRPr="002F59C3">
        <w:rPr>
          <w:rFonts w:ascii="Arial" w:hAnsi="Arial" w:cs="Arial"/>
          <w:color w:val="000000" w:themeColor="text1"/>
          <w:sz w:val="24"/>
          <w:szCs w:val="24"/>
          <w:lang w:val="mn-MN"/>
        </w:rPr>
        <w:t>Тухайлбал, орон нутгийн өмчид бүртгэлтэй 22 ахмадын хороо нь ТББ гэрчилгээтэй, орон нутгийн өмчийн 1</w:t>
      </w:r>
      <w:r w:rsidR="004B20E5" w:rsidRPr="002F59C3">
        <w:rPr>
          <w:rFonts w:ascii="Arial" w:hAnsi="Arial" w:cs="Arial"/>
          <w:color w:val="000000" w:themeColor="text1"/>
          <w:sz w:val="24"/>
          <w:szCs w:val="24"/>
          <w:lang w:val="mn-MN"/>
        </w:rPr>
        <w:t xml:space="preserve">24 эм эргэлтийн сангууд байгаагаас 22 нь ХХК, 41 нь </w:t>
      </w:r>
      <w:r w:rsidR="002522EF" w:rsidRPr="002F59C3">
        <w:rPr>
          <w:rFonts w:ascii="Arial" w:hAnsi="Arial" w:cs="Arial"/>
          <w:color w:val="000000" w:themeColor="text1"/>
          <w:sz w:val="24"/>
          <w:szCs w:val="24"/>
          <w:lang w:val="mn-MN"/>
        </w:rPr>
        <w:t xml:space="preserve">ОНӨҮГ, 51 нь статусгүй буюу “сан ” нэртэй боловч хуулийн этгээдийн бүртгэлд бүртгэгдэж гэрчилгээ аваагүй </w:t>
      </w:r>
      <w:r w:rsidR="002C785C" w:rsidRPr="002F59C3">
        <w:rPr>
          <w:rFonts w:ascii="Arial" w:hAnsi="Arial" w:cs="Arial"/>
          <w:color w:val="000000" w:themeColor="text1"/>
          <w:sz w:val="24"/>
          <w:szCs w:val="24"/>
          <w:lang w:val="mn-MN"/>
        </w:rPr>
        <w:t>байгаа нь тухайн байгууллагуудад эзэмшүүлсэн хөрөнгүүд ашиглалтгүй бол үйл ажиллагаа доголдох нөхцөл байдалд хүрсэн байна</w:t>
      </w:r>
      <w:r w:rsidR="00816EEB" w:rsidRPr="002F59C3">
        <w:rPr>
          <w:rStyle w:val="FootnoteReference"/>
          <w:rFonts w:ascii="Arial" w:hAnsi="Arial" w:cs="Arial"/>
          <w:color w:val="000000" w:themeColor="text1"/>
          <w:sz w:val="24"/>
          <w:szCs w:val="24"/>
          <w:lang w:val="mn-MN"/>
        </w:rPr>
        <w:footnoteReference w:id="85"/>
      </w:r>
      <w:r w:rsidR="002C785C" w:rsidRPr="002F59C3">
        <w:rPr>
          <w:rFonts w:ascii="Arial" w:hAnsi="Arial" w:cs="Arial"/>
          <w:color w:val="000000" w:themeColor="text1"/>
          <w:sz w:val="24"/>
          <w:szCs w:val="24"/>
          <w:lang w:val="mn-MN"/>
        </w:rPr>
        <w:t>.</w:t>
      </w:r>
      <w:r w:rsidR="00632A73" w:rsidRPr="002F59C3">
        <w:rPr>
          <w:rFonts w:ascii="Arial" w:hAnsi="Arial" w:cs="Arial"/>
          <w:color w:val="000000" w:themeColor="text1"/>
          <w:sz w:val="24"/>
          <w:szCs w:val="24"/>
          <w:lang w:val="mn-MN"/>
        </w:rPr>
        <w:t xml:space="preserve"> </w:t>
      </w:r>
    </w:p>
    <w:p w14:paraId="6B6AC20E" w14:textId="6171526C" w:rsidR="00C82D0B" w:rsidRPr="002F59C3" w:rsidRDefault="00C82D0B"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ТӨБЗГ-аас </w:t>
      </w:r>
      <w:r w:rsidR="00F6262B" w:rsidRPr="002F59C3">
        <w:rPr>
          <w:rFonts w:ascii="Arial" w:hAnsi="Arial" w:cs="Arial"/>
          <w:color w:val="000000" w:themeColor="text1"/>
          <w:sz w:val="24"/>
          <w:szCs w:val="24"/>
          <w:lang w:val="mn-MN"/>
        </w:rPr>
        <w:t xml:space="preserve">ТБОНӨТХ-ийн 69.2-г үндэслэн </w:t>
      </w:r>
      <w:r w:rsidRPr="002F59C3">
        <w:rPr>
          <w:rFonts w:ascii="Arial" w:hAnsi="Arial" w:cs="Arial"/>
          <w:color w:val="000000" w:themeColor="text1"/>
          <w:sz w:val="24"/>
          <w:szCs w:val="24"/>
          <w:lang w:val="mn-MN"/>
        </w:rPr>
        <w:t xml:space="preserve">2019.6.18-ны 269 тоот “Мэдээ, тайлангийн маягт батлах тухай” тогтоолоор дараах маягтыг баталсан байна. Үүнд: </w:t>
      </w:r>
    </w:p>
    <w:p w14:paraId="79A38B1E" w14:textId="77777777" w:rsidR="00C82D0B" w:rsidRPr="002F59C3" w:rsidRDefault="00C82D0B" w:rsidP="00662FE6">
      <w:pPr>
        <w:pStyle w:val="ListParagraph"/>
        <w:numPr>
          <w:ilvl w:val="0"/>
          <w:numId w:val="49"/>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Хавсралт 1 “Нээлттэй дуудлагын худалдааны зар мэдээ”</w:t>
      </w:r>
    </w:p>
    <w:p w14:paraId="121CFDCE" w14:textId="77777777" w:rsidR="00C82D0B" w:rsidRPr="002F59C3" w:rsidRDefault="00C82D0B" w:rsidP="00662FE6">
      <w:pPr>
        <w:pStyle w:val="ListParagraph"/>
        <w:numPr>
          <w:ilvl w:val="0"/>
          <w:numId w:val="49"/>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lastRenderedPageBreak/>
        <w:t>Хавсралт 2 “Дуудлагын худалдаанд оролцох хүсэлтийн маягт”</w:t>
      </w:r>
    </w:p>
    <w:p w14:paraId="7D417DB5" w14:textId="77777777" w:rsidR="00C82D0B" w:rsidRPr="002F59C3" w:rsidRDefault="00C82D0B" w:rsidP="00662FE6">
      <w:pPr>
        <w:pStyle w:val="ListParagraph"/>
        <w:numPr>
          <w:ilvl w:val="0"/>
          <w:numId w:val="49"/>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Хавсралт 3 “Дуудлагын худалдааны тэмдэглэлийн тайлан”</w:t>
      </w:r>
    </w:p>
    <w:p w14:paraId="10470F17" w14:textId="2E046E45" w:rsidR="00276C23" w:rsidRPr="002F59C3" w:rsidRDefault="00C82D0B" w:rsidP="00662FE6">
      <w:pPr>
        <w:pStyle w:val="ListParagraph"/>
        <w:numPr>
          <w:ilvl w:val="0"/>
          <w:numId w:val="49"/>
        </w:numPr>
        <w:spacing w:before="240" w:line="240" w:lineRule="auto"/>
        <w:jc w:val="both"/>
        <w:rPr>
          <w:rFonts w:ascii="Arial" w:hAnsi="Arial" w:cs="Arial"/>
          <w:color w:val="000000" w:themeColor="text1"/>
          <w:lang w:val="mn-MN"/>
        </w:rPr>
      </w:pPr>
      <w:r w:rsidRPr="002F59C3">
        <w:rPr>
          <w:rFonts w:ascii="Arial" w:hAnsi="Arial" w:cs="Arial"/>
          <w:color w:val="000000" w:themeColor="text1"/>
          <w:lang w:val="mn-MN"/>
        </w:rPr>
        <w:t>Хавсралт 4 “Худалдах, худалдан авах гэрээний маягт”</w:t>
      </w:r>
      <w:r w:rsidR="00F6262B" w:rsidRPr="002F59C3">
        <w:rPr>
          <w:rFonts w:ascii="Arial" w:hAnsi="Arial" w:cs="Arial"/>
          <w:color w:val="000000" w:themeColor="text1"/>
          <w:lang w:val="mn-MN"/>
        </w:rPr>
        <w:t xml:space="preserve"> </w:t>
      </w:r>
    </w:p>
    <w:p w14:paraId="1515E75D" w14:textId="75E293A5" w:rsidR="00F6262B" w:rsidRPr="002F59C3" w:rsidRDefault="00F6262B"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Гэвч дээрх 4 төрлийн </w:t>
      </w:r>
      <w:r w:rsidR="003843F5" w:rsidRPr="002F59C3">
        <w:rPr>
          <w:rFonts w:ascii="Arial" w:hAnsi="Arial" w:cs="Arial"/>
          <w:color w:val="000000" w:themeColor="text1"/>
          <w:sz w:val="24"/>
          <w:szCs w:val="24"/>
          <w:lang w:val="mn-MN"/>
        </w:rPr>
        <w:t>маягт нь төрийн болон орон нутгийн өмчийн бүртэглтэй хамааралгүй буюу дуудлага худалдаа явуулах</w:t>
      </w:r>
      <w:r w:rsidR="00276C23" w:rsidRPr="002F59C3">
        <w:rPr>
          <w:rFonts w:ascii="Arial" w:hAnsi="Arial" w:cs="Arial"/>
          <w:color w:val="000000" w:themeColor="text1"/>
          <w:sz w:val="24"/>
          <w:szCs w:val="24"/>
          <w:lang w:val="mn-MN"/>
        </w:rPr>
        <w:t>тай холбоотой маягтууд юм.</w:t>
      </w:r>
    </w:p>
    <w:p w14:paraId="0142EAA3" w14:textId="305B56E9" w:rsidR="002C785C" w:rsidRPr="002F59C3" w:rsidRDefault="002C785C"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Иймд одоогийн хуулиар зохицуулаагүй байгаа </w:t>
      </w:r>
      <w:r w:rsidR="00663292" w:rsidRPr="002F59C3">
        <w:rPr>
          <w:rFonts w:ascii="Arial" w:hAnsi="Arial" w:cs="Arial"/>
          <w:color w:val="000000" w:themeColor="text1"/>
          <w:sz w:val="24"/>
          <w:szCs w:val="24"/>
          <w:lang w:val="mn-MN"/>
        </w:rPr>
        <w:t xml:space="preserve">дараах асуудлыг хуульд нарийвчлан зааж, төрийн байгууллагуудын чиг үүрэг, өмч хөрөнгийн бүртгэлийг цэгцлэх зайлшгүй шаардлагатай гэж дүгнэж байна. Үүнд: (i) </w:t>
      </w:r>
      <w:r w:rsidR="002958AA" w:rsidRPr="002F59C3">
        <w:rPr>
          <w:rFonts w:ascii="Arial" w:hAnsi="Arial" w:cs="Arial"/>
          <w:color w:val="000000" w:themeColor="text1"/>
          <w:sz w:val="24"/>
          <w:szCs w:val="24"/>
          <w:lang w:val="mn-MN"/>
        </w:rPr>
        <w:t xml:space="preserve">Монгол Улсын иргэнд өмчлүүлснээс бусад төрийн өмчийн газрыг нэгдсэн бүртгэлжүүлж, түүнээс иргэн, хуулийн этгээд, төрийн болон орон нутгийн байгууллагад эзэмшүүлж, ашиглуулж байгаа газрыг нэг бүрчлэн </w:t>
      </w:r>
      <w:r w:rsidR="0009572F" w:rsidRPr="002F59C3">
        <w:rPr>
          <w:rFonts w:ascii="Arial" w:hAnsi="Arial" w:cs="Arial"/>
          <w:color w:val="000000" w:themeColor="text1"/>
          <w:sz w:val="24"/>
          <w:szCs w:val="24"/>
          <w:lang w:val="mn-MN"/>
        </w:rPr>
        <w:t xml:space="preserve">эрхийн нэгдсэн бүртгэлд хамруулж, эзэмшигч, ашиглагчийн эд хөрөнгийн эрхийг баталгаажуулах (гэхдээ энэ харилцаа нь ТБОНӨТХ-аар зохицуулахаас илүүтэй газрын тухай хуулиар зохицуулах харилцаа боловч ТБОНӨТХ-д төрийн өмчийн газартай холбоотой суурь харилцааг зохицуулах, төрийн болон орон нутгийн байгууллагаас эзэмшиж, ашиглаж буй газрыг бүртгэлжүүлэх асуудлыг зохицуулах), (ii) төрийн байгууллагуудын үл хөдлөх эд хөрөнгийг </w:t>
      </w:r>
      <w:r w:rsidR="000A3063" w:rsidRPr="002F59C3">
        <w:rPr>
          <w:rFonts w:ascii="Arial" w:hAnsi="Arial" w:cs="Arial"/>
          <w:color w:val="000000" w:themeColor="text1"/>
          <w:sz w:val="24"/>
          <w:szCs w:val="24"/>
          <w:lang w:val="mn-MN"/>
        </w:rPr>
        <w:t xml:space="preserve">Эрхийн улсын бүртгэлд зайлшгүй бүртгүүлж, өмчлөх эрхийг баталгаажуулж, хариуцах эзнийг тодорхой болгох, </w:t>
      </w:r>
      <w:r w:rsidR="000A3063" w:rsidRPr="002F59C3">
        <w:rPr>
          <w:rFonts w:ascii="Arial" w:hAnsi="Arial" w:cs="Arial"/>
          <w:color w:val="000000" w:themeColor="text1"/>
          <w:sz w:val="24"/>
          <w:szCs w:val="24"/>
          <w:lang w:val="mn-MN"/>
        </w:rPr>
        <w:tab/>
        <w:t xml:space="preserve">(iii) </w:t>
      </w:r>
      <w:r w:rsidR="00A8634A" w:rsidRPr="002F59C3">
        <w:rPr>
          <w:rFonts w:ascii="Arial" w:hAnsi="Arial" w:cs="Arial"/>
          <w:color w:val="000000" w:themeColor="text1"/>
          <w:sz w:val="24"/>
          <w:szCs w:val="24"/>
          <w:lang w:val="mn-MN"/>
        </w:rPr>
        <w:t xml:space="preserve">орон нутгийн өмчийн бүртгэлийн тогтолцоог төрийн өмчтэй адилаар нарийвчлан зохицуулах, (iv) </w:t>
      </w:r>
      <w:r w:rsidR="00BF150B" w:rsidRPr="002F59C3">
        <w:rPr>
          <w:rFonts w:ascii="Arial" w:hAnsi="Arial" w:cs="Arial"/>
          <w:color w:val="000000" w:themeColor="text1"/>
          <w:sz w:val="24"/>
          <w:szCs w:val="24"/>
          <w:lang w:val="mn-MN"/>
        </w:rPr>
        <w:t xml:space="preserve">төрийн болон орон нутгийн өмичйн бүртгэл хөтлөх нийтлэг журмыг </w:t>
      </w:r>
      <w:r w:rsidR="008C6EF8" w:rsidRPr="002F59C3">
        <w:rPr>
          <w:rFonts w:ascii="Arial" w:hAnsi="Arial" w:cs="Arial"/>
          <w:color w:val="000000" w:themeColor="text1"/>
          <w:sz w:val="24"/>
          <w:szCs w:val="24"/>
          <w:lang w:val="mn-MN"/>
        </w:rPr>
        <w:t>журмаар бус хуулиар бий болгох шаардлагатай байна.</w:t>
      </w:r>
      <w:r w:rsidR="00526858" w:rsidRPr="002F59C3">
        <w:rPr>
          <w:rFonts w:ascii="Arial" w:hAnsi="Arial" w:cs="Arial"/>
          <w:color w:val="000000" w:themeColor="text1"/>
          <w:sz w:val="24"/>
          <w:szCs w:val="24"/>
          <w:lang w:val="mn-MN"/>
        </w:rPr>
        <w:t xml:space="preserve"> Улмаар төрийн болон орон нутгийн өмчийн бүртгэлийн нэгдсэн систем үүсгэж, түүнээс хувьчлах болон иргэн хуулийн этгээдэд эзэмшүүлж, ашиглуулах эд хөрөнгийн мэдээллийг олон нийтэд нээлттэй болгох замаар нийтийн өмчийн үр ашгийг дээшлүүлэх нь зүйд нийцнэ. </w:t>
      </w:r>
      <w:r w:rsidR="00576FBD" w:rsidRPr="002F59C3">
        <w:rPr>
          <w:rFonts w:ascii="Arial" w:hAnsi="Arial" w:cs="Arial"/>
          <w:color w:val="000000" w:themeColor="text1"/>
          <w:sz w:val="24"/>
          <w:szCs w:val="24"/>
          <w:lang w:val="mn-MN"/>
        </w:rPr>
        <w:t xml:space="preserve">Гэхдээ анхаарах зүйл нь төрийн болон орон нутгийн өмчийн бүртгэл нь эд хөрөнгийн эрхийн бүртгэлд суурилах шаардлагатай бөгөөд </w:t>
      </w:r>
      <w:r w:rsidR="00D96704" w:rsidRPr="002F59C3">
        <w:rPr>
          <w:rFonts w:ascii="Arial" w:hAnsi="Arial" w:cs="Arial"/>
          <w:color w:val="000000" w:themeColor="text1"/>
          <w:sz w:val="24"/>
          <w:szCs w:val="24"/>
          <w:lang w:val="mn-MN"/>
        </w:rPr>
        <w:t>эрх үүсгэх шинжгүй байна.</w:t>
      </w:r>
      <w:r w:rsidR="001A0DCA" w:rsidRPr="002F59C3">
        <w:rPr>
          <w:rStyle w:val="FootnoteReference"/>
          <w:rFonts w:ascii="Arial" w:hAnsi="Arial" w:cs="Arial"/>
          <w:color w:val="000000" w:themeColor="text1"/>
          <w:sz w:val="24"/>
          <w:szCs w:val="24"/>
          <w:lang w:val="mn-MN"/>
        </w:rPr>
        <w:footnoteReference w:id="86"/>
      </w:r>
      <w:r w:rsidR="00D96704" w:rsidRPr="002F59C3">
        <w:rPr>
          <w:rFonts w:ascii="Arial" w:hAnsi="Arial" w:cs="Arial"/>
          <w:color w:val="000000" w:themeColor="text1"/>
          <w:sz w:val="24"/>
          <w:szCs w:val="24"/>
          <w:lang w:val="mn-MN"/>
        </w:rPr>
        <w:t xml:space="preserve"> Учир нь манай улсын эд хөрөнгийн бүртгэлийн тогтолцоонд эрх үүсгэх бүртгэл нь тухайн иргэн, хуулийн этгээдийн эд хөрөнгийн эрхийг баталгжуулах зорилгоор хийгддэг нэгдсэн бүртгэл учир төрийн болон орон нутгийн өмчийн бүртгэл нь эд хөрөнгийн эрхийн бүртгэлтэй адил эрх зүйн үр дагавар үүгсгэх шинжтэй бүртгэл бус тухайлсан буюу хөрөнгийн удирдлага, бүрэн бүтэн байдал, үр ашигтай зохион байгуулалт, хяналтыг хэрэгжүүлэх зорилго бүхий бүртгэл байна.</w:t>
      </w:r>
    </w:p>
    <w:p w14:paraId="5DB6A3E0" w14:textId="7336C789" w:rsidR="00632A73" w:rsidRPr="002F59C3" w:rsidRDefault="00632A73"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Харин төрийн өмчийн </w:t>
      </w:r>
      <w:r w:rsidR="0065534C" w:rsidRPr="002F59C3">
        <w:rPr>
          <w:rFonts w:ascii="Arial" w:hAnsi="Arial" w:cs="Arial"/>
          <w:color w:val="000000" w:themeColor="text1"/>
          <w:sz w:val="24"/>
          <w:szCs w:val="24"/>
          <w:lang w:val="mn-MN"/>
        </w:rPr>
        <w:t xml:space="preserve">тооллого, тооллого явуулах журам, тооллогын комисс, тэдгээрийн чиг үүргийг хуулиар нарийвчлан зохицуулсан бөгөөд </w:t>
      </w:r>
      <w:r w:rsidR="002F44B8" w:rsidRPr="002F59C3">
        <w:rPr>
          <w:rFonts w:ascii="Arial" w:hAnsi="Arial" w:cs="Arial"/>
          <w:color w:val="000000" w:themeColor="text1"/>
          <w:sz w:val="24"/>
          <w:szCs w:val="24"/>
          <w:lang w:val="mn-MN"/>
        </w:rPr>
        <w:t xml:space="preserve">улсын хэмжээнд нийт 7 удаагийн тооллогыг зохион байгуулж, холбогдох зөвлөмж, саналыг </w:t>
      </w:r>
      <w:r w:rsidR="00205690" w:rsidRPr="002F59C3">
        <w:rPr>
          <w:rFonts w:ascii="Arial" w:hAnsi="Arial" w:cs="Arial"/>
          <w:color w:val="000000" w:themeColor="text1"/>
          <w:sz w:val="24"/>
          <w:szCs w:val="24"/>
          <w:lang w:val="mn-MN"/>
        </w:rPr>
        <w:t>гаргаж байсан байна.</w:t>
      </w:r>
      <w:r w:rsidR="00E34DC8" w:rsidRPr="002F59C3">
        <w:rPr>
          <w:rFonts w:ascii="Arial" w:hAnsi="Arial" w:cs="Arial"/>
          <w:color w:val="000000" w:themeColor="text1"/>
          <w:sz w:val="24"/>
          <w:szCs w:val="24"/>
          <w:lang w:val="mn-MN"/>
        </w:rPr>
        <w:t xml:space="preserve"> Гэхдээ </w:t>
      </w:r>
      <w:r w:rsidR="00F479CF" w:rsidRPr="002F59C3">
        <w:rPr>
          <w:rFonts w:ascii="Arial" w:hAnsi="Arial" w:cs="Arial"/>
          <w:color w:val="000000" w:themeColor="text1"/>
          <w:sz w:val="24"/>
          <w:szCs w:val="24"/>
          <w:lang w:val="mn-MN"/>
        </w:rPr>
        <w:t xml:space="preserve">одоогийн хуулиар </w:t>
      </w:r>
      <w:r w:rsidR="007B5846" w:rsidRPr="002F59C3">
        <w:rPr>
          <w:rFonts w:ascii="Arial" w:hAnsi="Arial" w:cs="Arial"/>
          <w:color w:val="000000" w:themeColor="text1"/>
          <w:sz w:val="24"/>
          <w:szCs w:val="24"/>
          <w:lang w:val="mn-MN"/>
        </w:rPr>
        <w:t xml:space="preserve">орон нутгийн өмчийн нэгдсэн тооллогыг </w:t>
      </w:r>
      <w:r w:rsidR="00F479CF" w:rsidRPr="002F59C3">
        <w:rPr>
          <w:rFonts w:ascii="Arial" w:hAnsi="Arial" w:cs="Arial"/>
          <w:color w:val="000000" w:themeColor="text1"/>
          <w:sz w:val="24"/>
          <w:szCs w:val="24"/>
          <w:lang w:val="mn-MN"/>
        </w:rPr>
        <w:t xml:space="preserve">төрийн өмчийн улсын тооллоготой хамтатган явуулж байна. Угтаа хуулийн зарчмаар орон нутгийн өмчийн өмчлөгч нь тухайн орон нутгийн иргэдийн төлөөлөгчдийн хурал </w:t>
      </w:r>
      <w:r w:rsidR="006A2C04" w:rsidRPr="002F59C3">
        <w:rPr>
          <w:rFonts w:ascii="Arial" w:hAnsi="Arial" w:cs="Arial"/>
          <w:color w:val="000000" w:themeColor="text1"/>
          <w:sz w:val="24"/>
          <w:szCs w:val="24"/>
          <w:lang w:val="mn-MN"/>
        </w:rPr>
        <w:t>өмчлөгч байхаар (ТБОНӨТХ 77.1)</w:t>
      </w:r>
      <w:r w:rsidR="000B2D9C" w:rsidRPr="002F59C3">
        <w:rPr>
          <w:rFonts w:ascii="Arial" w:hAnsi="Arial" w:cs="Arial"/>
          <w:color w:val="000000" w:themeColor="text1"/>
          <w:sz w:val="24"/>
          <w:szCs w:val="24"/>
          <w:lang w:val="mn-MN"/>
        </w:rPr>
        <w:t xml:space="preserve"> заасан боловч 78.</w:t>
      </w:r>
      <w:r w:rsidR="005D5C06" w:rsidRPr="002F59C3">
        <w:rPr>
          <w:rFonts w:ascii="Arial" w:hAnsi="Arial" w:cs="Arial"/>
          <w:color w:val="000000" w:themeColor="text1"/>
          <w:sz w:val="24"/>
          <w:szCs w:val="24"/>
          <w:lang w:val="mn-MN"/>
        </w:rPr>
        <w:t>4 “Засаг дарга нь орон нутгийн өмчийн эд хөрөнгийн нэгдсэн бүртгэл хөтлөх, эд хөрөнгийн тооллого явулах ажлыг зохион байгуулах” гэж хэт ерөнхийлөн заа</w:t>
      </w:r>
      <w:r w:rsidR="007B5846" w:rsidRPr="002F59C3">
        <w:rPr>
          <w:rFonts w:ascii="Arial" w:hAnsi="Arial" w:cs="Arial"/>
          <w:color w:val="000000" w:themeColor="text1"/>
          <w:sz w:val="24"/>
          <w:szCs w:val="24"/>
          <w:lang w:val="mn-MN"/>
        </w:rPr>
        <w:t xml:space="preserve">сан тул орон нутаг бие даан өөрийн </w:t>
      </w:r>
      <w:r w:rsidR="007B5846" w:rsidRPr="002F59C3">
        <w:rPr>
          <w:rFonts w:ascii="Arial" w:hAnsi="Arial" w:cs="Arial"/>
          <w:color w:val="000000" w:themeColor="text1"/>
          <w:sz w:val="24"/>
          <w:szCs w:val="24"/>
          <w:lang w:val="mn-MN"/>
        </w:rPr>
        <w:lastRenderedPageBreak/>
        <w:t>өмчийн эд хөрөнгийг бүртгэх, тооллого явуулах журмыг нарийвчлан заах нь зохимжтой.</w:t>
      </w:r>
    </w:p>
    <w:p w14:paraId="6E29BF18" w14:textId="6807A8ED" w:rsidR="00877485" w:rsidRPr="00754BBB" w:rsidRDefault="00704CE8" w:rsidP="00662FE6">
      <w:pPr>
        <w:spacing w:before="240" w:line="240" w:lineRule="auto"/>
        <w:jc w:val="both"/>
        <w:rPr>
          <w:rFonts w:ascii="Arial" w:hAnsi="Arial" w:cs="Arial"/>
          <w:b/>
          <w:bCs/>
          <w:i/>
          <w:iCs/>
          <w:color w:val="000000" w:themeColor="text1"/>
          <w:sz w:val="24"/>
          <w:szCs w:val="24"/>
          <w:lang w:val="mn-MN"/>
        </w:rPr>
      </w:pPr>
      <w:r w:rsidRPr="00754BBB">
        <w:rPr>
          <w:rFonts w:ascii="Arial" w:hAnsi="Arial" w:cs="Arial"/>
          <w:b/>
          <w:bCs/>
          <w:i/>
          <w:iCs/>
          <w:color w:val="000000" w:themeColor="text1"/>
          <w:sz w:val="24"/>
          <w:szCs w:val="24"/>
          <w:lang w:val="mn-MN"/>
        </w:rPr>
        <w:t xml:space="preserve">Япон улс </w:t>
      </w:r>
    </w:p>
    <w:p w14:paraId="47899A95" w14:textId="77777777" w:rsidR="00D9488E" w:rsidRPr="002F59C3" w:rsidRDefault="0051264D"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Төрийн өмчийг удирдах, захиран зарцуулах процессыг зохистой, үр дүнтэй явуулахын тулд төрийн өмчийн өнөөгийн байдлыг хянах шаардлагатай байдаг. Улмаар яам, агентлагууд</w:t>
      </w:r>
      <w:r w:rsidRPr="002F59C3">
        <w:rPr>
          <w:rStyle w:val="FootnoteReference"/>
          <w:rFonts w:ascii="Arial" w:eastAsia="Arial" w:hAnsi="Arial" w:cs="Arial"/>
          <w:color w:val="000000" w:themeColor="text1"/>
          <w:sz w:val="24"/>
          <w:szCs w:val="24"/>
          <w:lang w:val="mn-MN"/>
        </w:rPr>
        <w:footnoteReference w:id="87"/>
      </w:r>
      <w:r w:rsidRPr="002F59C3">
        <w:rPr>
          <w:rFonts w:ascii="Arial" w:eastAsia="Arial" w:hAnsi="Arial" w:cs="Arial"/>
          <w:color w:val="000000" w:themeColor="text1"/>
          <w:sz w:val="24"/>
          <w:szCs w:val="24"/>
          <w:lang w:val="mn-MN"/>
        </w:rPr>
        <w:t xml:space="preserve"> эсхүл тэдгээрийн доод шатны байгууллагууд нь төрийн өмчийн журналыг хөтөлж, өөрт харъяалагдах хөрөнгийг бүртгэх үүргийг хүлээнэ</w:t>
      </w:r>
      <w:r w:rsidRPr="002F59C3">
        <w:rPr>
          <w:rStyle w:val="FootnoteReference"/>
          <w:rFonts w:ascii="Arial" w:eastAsia="Arial" w:hAnsi="Arial" w:cs="Arial"/>
          <w:color w:val="000000" w:themeColor="text1"/>
          <w:sz w:val="24"/>
          <w:szCs w:val="24"/>
          <w:lang w:val="mn-MN"/>
        </w:rPr>
        <w:footnoteReference w:id="88"/>
      </w:r>
      <w:r w:rsidRPr="002F59C3">
        <w:rPr>
          <w:rFonts w:ascii="Arial" w:eastAsia="Arial" w:hAnsi="Arial" w:cs="Arial"/>
          <w:color w:val="000000" w:themeColor="text1"/>
          <w:sz w:val="24"/>
          <w:szCs w:val="24"/>
          <w:lang w:val="mn-MN"/>
        </w:rPr>
        <w:t xml:space="preserve">. Төрийн өмчийн журнал нь хөрөнгийн ангилал </w:t>
      </w:r>
      <w:r w:rsidRPr="002F59C3">
        <w:rPr>
          <w:rFonts w:ascii="Arial" w:eastAsia="MS Gothic" w:hAnsi="Arial" w:cs="Arial"/>
          <w:color w:val="000000" w:themeColor="text1"/>
          <w:sz w:val="24"/>
          <w:szCs w:val="24"/>
          <w:lang w:val="mn-MN"/>
        </w:rPr>
        <w:t>(</w:t>
      </w:r>
      <w:r w:rsidRPr="002F59C3">
        <w:rPr>
          <w:rFonts w:ascii="Arial" w:eastAsia="Arial" w:hAnsi="Arial" w:cs="Arial"/>
          <w:color w:val="000000" w:themeColor="text1"/>
          <w:sz w:val="24"/>
          <w:szCs w:val="24"/>
          <w:lang w:val="mn-MN"/>
        </w:rPr>
        <w:t>газар, мод, барилга, тариа будаа гэх ангилал), төрөл</w:t>
      </w:r>
      <w:r w:rsidRPr="002F59C3">
        <w:rPr>
          <w:rFonts w:ascii="Arial" w:eastAsia="MS Gothic" w:hAnsi="Arial" w:cs="Arial"/>
          <w:color w:val="000000" w:themeColor="text1"/>
          <w:sz w:val="24"/>
          <w:szCs w:val="24"/>
          <w:lang w:val="mn-MN"/>
        </w:rPr>
        <w:t xml:space="preserve"> </w:t>
      </w:r>
      <w:r w:rsidRPr="002F59C3">
        <w:rPr>
          <w:rFonts w:ascii="Arial" w:hAnsi="Arial" w:cs="Arial"/>
          <w:color w:val="000000" w:themeColor="text1"/>
          <w:sz w:val="24"/>
          <w:szCs w:val="24"/>
          <w:lang w:val="mn-MN"/>
        </w:rPr>
        <w:t>(</w:t>
      </w:r>
      <w:r w:rsidRPr="002F59C3">
        <w:rPr>
          <w:rFonts w:ascii="Arial" w:eastAsia="Arial" w:hAnsi="Arial" w:cs="Arial"/>
          <w:color w:val="000000" w:themeColor="text1"/>
          <w:sz w:val="24"/>
          <w:szCs w:val="24"/>
          <w:lang w:val="mn-MN"/>
        </w:rPr>
        <w:t xml:space="preserve">байгууламж барих газар, орон сууцны газар, хээр тал зэргийн ангилал, барилгын хувьд оффисын барилга, орон сууцны барилга гэх ангилал), байршил, тоо хэмжээ, үнэ, олж авсан, устгалд оруулсан, шилжүүлсэн он сар өдөр, түүний шалтгаан, бусад шаардлагатай зүйлс зэргээс бүрдэнэ. </w:t>
      </w:r>
    </w:p>
    <w:p w14:paraId="3C310C1E" w14:textId="25FA24B5" w:rsidR="0051264D" w:rsidRPr="002F59C3" w:rsidRDefault="0051264D"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Төрийн өмчид шинээр олж авсан, харъяалах газрыг нь өөрчилсөн, захиран зарцуулсан, бусад үндэслэлээр өөрчлөлт орсон бол түүний өсөлт, бууралтыг журналд бүртгэнэ.</w:t>
      </w:r>
      <w:r w:rsidR="00D9488E" w:rsidRPr="002F59C3">
        <w:rPr>
          <w:rFonts w:ascii="Arial" w:eastAsia="Arial" w:hAnsi="Arial" w:cs="Arial"/>
          <w:color w:val="000000" w:themeColor="text1"/>
          <w:sz w:val="24"/>
          <w:szCs w:val="24"/>
          <w:lang w:val="mn-MN"/>
        </w:rPr>
        <w:t xml:space="preserve"> </w:t>
      </w:r>
      <w:r w:rsidRPr="002F59C3">
        <w:rPr>
          <w:rFonts w:ascii="Arial" w:eastAsia="Arial" w:hAnsi="Arial" w:cs="Arial"/>
          <w:color w:val="000000" w:themeColor="text1"/>
          <w:sz w:val="24"/>
          <w:szCs w:val="24"/>
          <w:lang w:val="mn-MN"/>
        </w:rPr>
        <w:t>Төрийн өмчийн бүхий л хөрөнгийг журналд бүртгэх боловч, зарим төрлийн хөрөнгийг бүртгэхгүй байхаар зохицуулсан. Үүнд</w:t>
      </w:r>
      <w:r w:rsidR="00D9488E" w:rsidRPr="002F59C3">
        <w:rPr>
          <w:rFonts w:ascii="Arial" w:eastAsia="Arial" w:hAnsi="Arial" w:cs="Arial"/>
          <w:color w:val="000000" w:themeColor="text1"/>
          <w:sz w:val="24"/>
          <w:szCs w:val="24"/>
          <w:lang w:val="mn-MN"/>
        </w:rPr>
        <w:t>:</w:t>
      </w:r>
      <w:r w:rsidRPr="002F59C3">
        <w:rPr>
          <w:rFonts w:ascii="Arial" w:eastAsia="Arial" w:hAnsi="Arial" w:cs="Arial"/>
          <w:color w:val="000000" w:themeColor="text1"/>
          <w:sz w:val="24"/>
          <w:szCs w:val="24"/>
          <w:lang w:val="mn-MN"/>
        </w:rPr>
        <w:t xml:space="preserve"> </w:t>
      </w:r>
    </w:p>
    <w:p w14:paraId="40AABE8E" w14:textId="77777777" w:rsidR="0051264D" w:rsidRPr="002F59C3" w:rsidRDefault="0051264D" w:rsidP="00662FE6">
      <w:pPr>
        <w:pStyle w:val="ListParagraph"/>
        <w:numPr>
          <w:ilvl w:val="1"/>
          <w:numId w:val="43"/>
        </w:numPr>
        <w:snapToGrid w:val="0"/>
        <w:spacing w:before="240" w:after="0" w:line="240" w:lineRule="auto"/>
        <w:jc w:val="both"/>
        <w:rPr>
          <w:rFonts w:ascii="Arial" w:eastAsia="Arial" w:hAnsi="Arial" w:cs="Arial"/>
          <w:color w:val="000000" w:themeColor="text1"/>
          <w:lang w:val="mn-MN"/>
        </w:rPr>
      </w:pPr>
      <w:r w:rsidRPr="002F59C3">
        <w:rPr>
          <w:rFonts w:ascii="Arial" w:eastAsia="Arial" w:hAnsi="Arial" w:cs="Arial"/>
          <w:color w:val="000000" w:themeColor="text1"/>
          <w:lang w:val="mn-MN"/>
        </w:rPr>
        <w:t xml:space="preserve">нийтийн зориулалтай цэцэрлэгт хүрээлэн, олон нийтийн зориулалтай хэмээн тогтоосон бусад зүйлс </w:t>
      </w:r>
      <w:r w:rsidRPr="002F59C3">
        <w:rPr>
          <w:rFonts w:ascii="Arial" w:eastAsia="MS Gothic" w:hAnsi="Arial" w:cs="Arial"/>
          <w:color w:val="000000" w:themeColor="text1"/>
          <w:lang w:val="mn-MN"/>
        </w:rPr>
        <w:t>(</w:t>
      </w:r>
      <w:r w:rsidRPr="002F59C3">
        <w:rPr>
          <w:rFonts w:ascii="Arial" w:eastAsia="Arial" w:hAnsi="Arial" w:cs="Arial"/>
          <w:color w:val="000000" w:themeColor="text1"/>
          <w:lang w:val="mn-MN"/>
        </w:rPr>
        <w:t>газар, гол горхи, далай нуурын эрэг г.м.,);</w:t>
      </w:r>
    </w:p>
    <w:p w14:paraId="715D1763" w14:textId="77777777" w:rsidR="0051264D" w:rsidRPr="002F59C3" w:rsidRDefault="0051264D" w:rsidP="00662FE6">
      <w:pPr>
        <w:pStyle w:val="ListParagraph"/>
        <w:numPr>
          <w:ilvl w:val="1"/>
          <w:numId w:val="43"/>
        </w:numPr>
        <w:snapToGrid w:val="0"/>
        <w:spacing w:before="240" w:after="0" w:line="240" w:lineRule="auto"/>
        <w:jc w:val="both"/>
        <w:rPr>
          <w:rFonts w:ascii="Arial" w:eastAsia="Arial" w:hAnsi="Arial" w:cs="Arial"/>
          <w:color w:val="000000" w:themeColor="text1"/>
          <w:lang w:val="mn-MN"/>
        </w:rPr>
      </w:pPr>
      <w:r w:rsidRPr="002F59C3">
        <w:rPr>
          <w:rFonts w:ascii="Arial" w:eastAsia="Arial" w:hAnsi="Arial" w:cs="Arial"/>
          <w:color w:val="000000" w:themeColor="text1"/>
          <w:lang w:val="mn-MN"/>
        </w:rPr>
        <w:t>ердийн хөрөнгө дотроос нутгийн өөрөө удирдах байгууллагад түрээслүүлсэн хөрөнгө хамаарна.</w:t>
      </w:r>
    </w:p>
    <w:p w14:paraId="58C640E6" w14:textId="02F652E9" w:rsidR="00704CE8" w:rsidRPr="002F59C3" w:rsidRDefault="0051264D" w:rsidP="00662FE6">
      <w:pPr>
        <w:spacing w:before="240" w:after="0" w:line="240" w:lineRule="auto"/>
        <w:ind w:firstLine="720"/>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Эдгээр хөрөнгө нь гагцхүү олон нийтэд зориулалттайгаар ашиглагдах бөгөөд түүнийг төрийн зүгээс захиран зарцуулах боломж хязгаарлагдмал байдаг тул төрийн өмчийн журналд бүргэх нь төдийлэн ач холбогдол багатай юм. Төрийн өмчийн журналд хөрөнгө тус бүрийн үнэлгээг тусгах шаарлагатай бөгөөд бүртгэлтэй байгаа хөрөнгийн үнэлгээ нь зарчмын хувьд тухайн хөрөнгийг олж авсан үеийн үнэлгээнд суурилсан байх ёстой. Уг үнэлгээнд жилд нэг удаа өөрчлөлт оруулах шаардлагатай байдаг</w:t>
      </w:r>
      <w:r w:rsidRPr="002F59C3">
        <w:rPr>
          <w:rStyle w:val="FootnoteReference"/>
          <w:rFonts w:ascii="Arial" w:eastAsia="Arial" w:hAnsi="Arial" w:cs="Arial"/>
          <w:color w:val="000000" w:themeColor="text1"/>
          <w:sz w:val="24"/>
          <w:szCs w:val="24"/>
          <w:lang w:val="mn-MN"/>
        </w:rPr>
        <w:footnoteReference w:id="89"/>
      </w:r>
      <w:r w:rsidRPr="002F59C3">
        <w:rPr>
          <w:rFonts w:ascii="Arial" w:eastAsia="Arial" w:hAnsi="Arial" w:cs="Arial"/>
          <w:color w:val="000000" w:themeColor="text1"/>
          <w:sz w:val="24"/>
          <w:szCs w:val="24"/>
          <w:lang w:val="mn-MN"/>
        </w:rPr>
        <w:t>. Төрийн өмчийн журналыг “Төрийн өмчийн нэгдсэн мэдээллийн систем” ашиглаж эхэлсэнээс хойш буюу 2010 оны 1 сараас эхлэн цахим хэлбэрээр хөтлөгдөх болжээ.</w:t>
      </w:r>
    </w:p>
    <w:p w14:paraId="4B27E242" w14:textId="77777777" w:rsidR="00A07ADD" w:rsidRPr="002F59C3" w:rsidRDefault="00A07ADD" w:rsidP="00662FE6">
      <w:pPr>
        <w:pStyle w:val="Heading2"/>
        <w:spacing w:before="240" w:line="240" w:lineRule="auto"/>
        <w:ind w:firstLine="720"/>
        <w:jc w:val="both"/>
        <w:rPr>
          <w:rFonts w:ascii="Arial" w:hAnsi="Arial" w:cs="Arial"/>
          <w:b/>
          <w:bCs/>
          <w:color w:val="000000" w:themeColor="text1"/>
          <w:sz w:val="24"/>
          <w:szCs w:val="24"/>
          <w:lang w:val="mn-MN"/>
        </w:rPr>
      </w:pPr>
      <w:bookmarkStart w:id="19" w:name="_Toc192874627"/>
      <w:r w:rsidRPr="002F59C3">
        <w:rPr>
          <w:rFonts w:ascii="Arial" w:hAnsi="Arial" w:cs="Arial"/>
          <w:b/>
          <w:bCs/>
          <w:color w:val="000000" w:themeColor="text1"/>
          <w:sz w:val="24"/>
          <w:szCs w:val="24"/>
          <w:lang w:val="mn-MN"/>
        </w:rPr>
        <w:t>Наймдугаар бүлэг. Төрийн болон орон нутгийн өмчийн хяналт</w:t>
      </w:r>
      <w:bookmarkEnd w:id="19"/>
      <w:r w:rsidRPr="002F59C3">
        <w:rPr>
          <w:rFonts w:ascii="Arial" w:hAnsi="Arial" w:cs="Arial"/>
          <w:b/>
          <w:bCs/>
          <w:color w:val="000000" w:themeColor="text1"/>
          <w:sz w:val="24"/>
          <w:szCs w:val="24"/>
          <w:lang w:val="mn-MN"/>
        </w:rPr>
        <w:t xml:space="preserve"> </w:t>
      </w:r>
    </w:p>
    <w:p w14:paraId="6FCC4F9D" w14:textId="3B07ADCC" w:rsidR="00B6324C" w:rsidRPr="002F59C3" w:rsidRDefault="00C7300A" w:rsidP="00662FE6">
      <w:pPr>
        <w:spacing w:before="240" w:line="240" w:lineRule="auto"/>
        <w:ind w:firstLine="720"/>
        <w:jc w:val="both"/>
        <w:rPr>
          <w:rFonts w:ascii="Arial" w:hAnsi="Arial" w:cs="Arial"/>
          <w:b/>
          <w:bCs/>
          <w:i/>
          <w:iCs/>
          <w:color w:val="000000" w:themeColor="text1"/>
          <w:sz w:val="24"/>
          <w:szCs w:val="24"/>
          <w:lang w:val="mn-MN" w:eastAsia="ja-JP"/>
        </w:rPr>
      </w:pPr>
      <w:r w:rsidRPr="002F59C3">
        <w:rPr>
          <w:rFonts w:ascii="Arial" w:hAnsi="Arial" w:cs="Arial"/>
          <w:b/>
          <w:bCs/>
          <w:i/>
          <w:iCs/>
          <w:color w:val="000000" w:themeColor="text1"/>
          <w:sz w:val="24"/>
          <w:szCs w:val="24"/>
          <w:lang w:val="mn-MN" w:eastAsia="ja-JP"/>
        </w:rPr>
        <w:t>Q1. Төрийн болон орон нутгийн өмчид тавих төрийн хяналтын тогтолцоо бүрдсэн үү?</w:t>
      </w:r>
    </w:p>
    <w:p w14:paraId="3468D0E6" w14:textId="77777777" w:rsidR="00CE5A70" w:rsidRPr="002F59C3" w:rsidRDefault="0078654A"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ТБОНӨТХ-ийн 66 дугаар зүйлийн 66.1-д “</w:t>
      </w:r>
      <w:r w:rsidR="00DF2773" w:rsidRPr="002F59C3">
        <w:rPr>
          <w:rFonts w:ascii="Arial" w:hAnsi="Arial" w:cs="Arial"/>
          <w:color w:val="000000" w:themeColor="text1"/>
          <w:sz w:val="24"/>
          <w:szCs w:val="24"/>
          <w:shd w:val="clear" w:color="auto" w:fill="FFFFFF"/>
          <w:lang w:val="mn-MN"/>
        </w:rPr>
        <w:t xml:space="preserve">Төрийн өмчийн эд хөрөнгийн хадгалалт, хамгаалалт, эзэмшилт, ашиглалт, захиран зарцуулалтад тавих төрийн хяналт шалгалт нь Улсын Их Хурал, Засгийн газраас тавих ерөнхий хяналт, Төрийн </w:t>
      </w:r>
      <w:r w:rsidR="00DF2773" w:rsidRPr="002F59C3">
        <w:rPr>
          <w:rFonts w:ascii="Arial" w:hAnsi="Arial" w:cs="Arial"/>
          <w:color w:val="000000" w:themeColor="text1"/>
          <w:sz w:val="24"/>
          <w:szCs w:val="24"/>
          <w:shd w:val="clear" w:color="auto" w:fill="FFFFFF"/>
          <w:lang w:val="mn-MN"/>
        </w:rPr>
        <w:lastRenderedPageBreak/>
        <w:t>хянан шалгах хороо, Сангийн яам болон төрийн өмчийн бодлого, зохицуулалтын асуудал эрхэлсэн төрийн захиргааны байгууллагаас хэрэгжүүлэх мэргэжлийн хяналт шалгалт, хуулийн этгээдийн дотоодын хяналт шалгалтаас бүрдэнэ</w:t>
      </w:r>
      <w:r w:rsidRPr="002F59C3">
        <w:rPr>
          <w:rFonts w:ascii="Arial" w:hAnsi="Arial" w:cs="Arial"/>
          <w:color w:val="000000" w:themeColor="text1"/>
          <w:sz w:val="24"/>
          <w:szCs w:val="24"/>
          <w:lang w:val="mn-MN" w:eastAsia="ja-JP"/>
        </w:rPr>
        <w:t>”</w:t>
      </w:r>
      <w:r w:rsidR="00DF2773" w:rsidRPr="002F59C3">
        <w:rPr>
          <w:rFonts w:ascii="Arial" w:hAnsi="Arial" w:cs="Arial"/>
          <w:color w:val="000000" w:themeColor="text1"/>
          <w:sz w:val="24"/>
          <w:szCs w:val="24"/>
          <w:lang w:val="mn-MN" w:eastAsia="ja-JP"/>
        </w:rPr>
        <w:t xml:space="preserve"> гэж заасан. </w:t>
      </w:r>
    </w:p>
    <w:p w14:paraId="2D90E333" w14:textId="2AEB49F4" w:rsidR="009953BD" w:rsidRPr="0025252A" w:rsidRDefault="009953BD" w:rsidP="00662FE6">
      <w:pPr>
        <w:spacing w:before="240" w:line="240" w:lineRule="auto"/>
        <w:jc w:val="both"/>
        <w:rPr>
          <w:rFonts w:ascii="Arial" w:hAnsi="Arial" w:cs="Arial"/>
          <w:b/>
          <w:bCs/>
          <w:color w:val="000000" w:themeColor="text1"/>
          <w:sz w:val="24"/>
          <w:szCs w:val="24"/>
          <w:lang w:val="mn-MN" w:eastAsia="ja-JP"/>
        </w:rPr>
      </w:pPr>
      <w:r w:rsidRPr="0025252A">
        <w:rPr>
          <w:rFonts w:ascii="Arial" w:hAnsi="Arial" w:cs="Arial"/>
          <w:b/>
          <w:bCs/>
          <w:color w:val="000000" w:themeColor="text1"/>
          <w:sz w:val="24"/>
          <w:szCs w:val="24"/>
          <w:lang w:val="mn-MN" w:eastAsia="ja-JP"/>
        </w:rPr>
        <w:t>Хүснэгт</w:t>
      </w:r>
      <w:r w:rsidR="0011128A" w:rsidRPr="0025252A">
        <w:rPr>
          <w:rFonts w:ascii="Arial" w:hAnsi="Arial" w:cs="Arial"/>
          <w:b/>
          <w:bCs/>
          <w:color w:val="000000" w:themeColor="text1"/>
          <w:sz w:val="24"/>
          <w:szCs w:val="24"/>
          <w:lang w:val="mn-MN" w:eastAsia="ja-JP"/>
        </w:rPr>
        <w:t xml:space="preserve"> 1</w:t>
      </w:r>
      <w:r w:rsidR="001B5CF9">
        <w:rPr>
          <w:rFonts w:ascii="Arial" w:hAnsi="Arial" w:cs="Arial"/>
          <w:b/>
          <w:bCs/>
          <w:color w:val="000000" w:themeColor="text1"/>
          <w:sz w:val="24"/>
          <w:szCs w:val="24"/>
          <w:lang w:val="mn-MN" w:eastAsia="ja-JP"/>
        </w:rPr>
        <w:t>2</w:t>
      </w:r>
      <w:r w:rsidR="0011128A" w:rsidRPr="0025252A">
        <w:rPr>
          <w:rFonts w:ascii="Arial" w:hAnsi="Arial" w:cs="Arial"/>
          <w:b/>
          <w:bCs/>
          <w:color w:val="000000" w:themeColor="text1"/>
          <w:sz w:val="24"/>
          <w:szCs w:val="24"/>
          <w:lang w:val="mn-MN" w:eastAsia="ja-JP"/>
        </w:rPr>
        <w:t xml:space="preserve">. </w:t>
      </w:r>
      <w:r w:rsidR="0025252A" w:rsidRPr="0025252A">
        <w:rPr>
          <w:rFonts w:ascii="Arial" w:hAnsi="Arial" w:cs="Arial"/>
          <w:b/>
          <w:bCs/>
          <w:color w:val="000000" w:themeColor="text1"/>
          <w:sz w:val="24"/>
          <w:szCs w:val="24"/>
          <w:lang w:val="mn-MN" w:eastAsia="ja-JP"/>
        </w:rPr>
        <w:t>Төрийн болон орон нутгийн өмчийн хяналтын төрөл</w:t>
      </w:r>
    </w:p>
    <w:tbl>
      <w:tblPr>
        <w:tblStyle w:val="TableGrid"/>
        <w:tblW w:w="0" w:type="auto"/>
        <w:tblLook w:val="04A0" w:firstRow="1" w:lastRow="0" w:firstColumn="1" w:lastColumn="0" w:noHBand="0" w:noVBand="1"/>
      </w:tblPr>
      <w:tblGrid>
        <w:gridCol w:w="3823"/>
        <w:gridCol w:w="5527"/>
      </w:tblGrid>
      <w:tr w:rsidR="00916809" w:rsidRPr="0025252A" w14:paraId="56EBB601" w14:textId="77777777" w:rsidTr="00711BD9">
        <w:tc>
          <w:tcPr>
            <w:tcW w:w="3823" w:type="dxa"/>
            <w:shd w:val="clear" w:color="auto" w:fill="D9D9D9" w:themeFill="background1" w:themeFillShade="D9"/>
          </w:tcPr>
          <w:p w14:paraId="480ADE0C" w14:textId="53CE06D4" w:rsidR="00CE5A70" w:rsidRPr="0025252A" w:rsidRDefault="00CE5A70" w:rsidP="00662FE6">
            <w:pPr>
              <w:spacing w:before="240" w:line="240" w:lineRule="auto"/>
              <w:jc w:val="both"/>
              <w:rPr>
                <w:rFonts w:ascii="Arial" w:hAnsi="Arial" w:cs="Arial"/>
                <w:color w:val="000000" w:themeColor="text1"/>
                <w:lang w:val="mn-MN" w:eastAsia="ja-JP"/>
              </w:rPr>
            </w:pPr>
            <w:r w:rsidRPr="0025252A">
              <w:rPr>
                <w:rFonts w:ascii="Arial" w:hAnsi="Arial" w:cs="Arial"/>
                <w:color w:val="000000" w:themeColor="text1"/>
                <w:lang w:val="mn-MN" w:eastAsia="ja-JP"/>
              </w:rPr>
              <w:t>Хяналтын төрөл</w:t>
            </w:r>
          </w:p>
        </w:tc>
        <w:tc>
          <w:tcPr>
            <w:tcW w:w="5527" w:type="dxa"/>
            <w:shd w:val="clear" w:color="auto" w:fill="D9D9D9" w:themeFill="background1" w:themeFillShade="D9"/>
          </w:tcPr>
          <w:p w14:paraId="63F55C88" w14:textId="2CCAB51D" w:rsidR="00CE5A70" w:rsidRPr="0025252A" w:rsidRDefault="00CE5A70" w:rsidP="00662FE6">
            <w:pPr>
              <w:spacing w:before="240" w:line="240" w:lineRule="auto"/>
              <w:jc w:val="both"/>
              <w:rPr>
                <w:rFonts w:ascii="Arial" w:hAnsi="Arial" w:cs="Arial"/>
                <w:color w:val="000000" w:themeColor="text1"/>
                <w:lang w:val="mn-MN" w:eastAsia="ja-JP"/>
              </w:rPr>
            </w:pPr>
            <w:r w:rsidRPr="0025252A">
              <w:rPr>
                <w:rFonts w:ascii="Arial" w:hAnsi="Arial" w:cs="Arial"/>
                <w:color w:val="000000" w:themeColor="text1"/>
                <w:lang w:val="mn-MN" w:eastAsia="ja-JP"/>
              </w:rPr>
              <w:t>Хяналт хэрэгжүүлэх байгууллага</w:t>
            </w:r>
          </w:p>
        </w:tc>
      </w:tr>
      <w:tr w:rsidR="00916809" w:rsidRPr="0025252A" w14:paraId="7A176FC6" w14:textId="77777777" w:rsidTr="00D33563">
        <w:tc>
          <w:tcPr>
            <w:tcW w:w="3823" w:type="dxa"/>
          </w:tcPr>
          <w:p w14:paraId="2BB23415" w14:textId="254E3C67" w:rsidR="00CE5A70" w:rsidRPr="0025252A" w:rsidRDefault="006E0C33" w:rsidP="00662FE6">
            <w:pPr>
              <w:spacing w:before="240" w:line="240" w:lineRule="auto"/>
              <w:jc w:val="both"/>
              <w:rPr>
                <w:rFonts w:ascii="Arial" w:hAnsi="Arial" w:cs="Arial"/>
                <w:color w:val="000000" w:themeColor="text1"/>
                <w:lang w:val="mn-MN" w:eastAsia="ja-JP"/>
              </w:rPr>
            </w:pPr>
            <w:r w:rsidRPr="0025252A">
              <w:rPr>
                <w:rFonts w:ascii="Arial" w:hAnsi="Arial" w:cs="Arial"/>
                <w:color w:val="000000" w:themeColor="text1"/>
                <w:lang w:val="mn-MN" w:eastAsia="ja-JP"/>
              </w:rPr>
              <w:t xml:space="preserve">Ерөнхий </w:t>
            </w:r>
            <w:r w:rsidR="00CE5A70" w:rsidRPr="0025252A">
              <w:rPr>
                <w:rFonts w:ascii="Arial" w:hAnsi="Arial" w:cs="Arial"/>
                <w:color w:val="000000" w:themeColor="text1"/>
                <w:lang w:val="mn-MN" w:eastAsia="ja-JP"/>
              </w:rPr>
              <w:t>хяналт</w:t>
            </w:r>
          </w:p>
        </w:tc>
        <w:tc>
          <w:tcPr>
            <w:tcW w:w="5527" w:type="dxa"/>
          </w:tcPr>
          <w:p w14:paraId="64452311" w14:textId="77777777" w:rsidR="00CE5A70" w:rsidRPr="0025252A" w:rsidRDefault="00CE5A70" w:rsidP="00662FE6">
            <w:pPr>
              <w:pStyle w:val="ListParagraph"/>
              <w:numPr>
                <w:ilvl w:val="0"/>
                <w:numId w:val="45"/>
              </w:numPr>
              <w:spacing w:before="240" w:line="240" w:lineRule="auto"/>
              <w:jc w:val="both"/>
              <w:rPr>
                <w:rFonts w:ascii="Arial" w:hAnsi="Arial" w:cs="Arial"/>
                <w:color w:val="000000" w:themeColor="text1"/>
                <w:sz w:val="22"/>
                <w:szCs w:val="22"/>
                <w:lang w:val="mn-MN"/>
              </w:rPr>
            </w:pPr>
            <w:r w:rsidRPr="0025252A">
              <w:rPr>
                <w:rFonts w:ascii="Arial" w:hAnsi="Arial" w:cs="Arial"/>
                <w:color w:val="000000" w:themeColor="text1"/>
                <w:sz w:val="22"/>
                <w:szCs w:val="22"/>
                <w:lang w:val="mn-MN"/>
              </w:rPr>
              <w:t>УИХ</w:t>
            </w:r>
          </w:p>
          <w:p w14:paraId="6E84DCCC" w14:textId="201BD840" w:rsidR="00CE5A70" w:rsidRPr="0025252A" w:rsidRDefault="00CE5A70" w:rsidP="00662FE6">
            <w:pPr>
              <w:pStyle w:val="ListParagraph"/>
              <w:numPr>
                <w:ilvl w:val="0"/>
                <w:numId w:val="45"/>
              </w:numPr>
              <w:spacing w:before="240" w:line="240" w:lineRule="auto"/>
              <w:jc w:val="both"/>
              <w:rPr>
                <w:rFonts w:ascii="Arial" w:hAnsi="Arial" w:cs="Arial"/>
                <w:color w:val="000000" w:themeColor="text1"/>
                <w:sz w:val="22"/>
                <w:szCs w:val="22"/>
                <w:lang w:val="mn-MN"/>
              </w:rPr>
            </w:pPr>
            <w:r w:rsidRPr="0025252A">
              <w:rPr>
                <w:rFonts w:ascii="Arial" w:hAnsi="Arial" w:cs="Arial"/>
                <w:color w:val="000000" w:themeColor="text1"/>
                <w:sz w:val="22"/>
                <w:szCs w:val="22"/>
                <w:lang w:val="mn-MN"/>
              </w:rPr>
              <w:t>ЗГ</w:t>
            </w:r>
          </w:p>
        </w:tc>
      </w:tr>
      <w:tr w:rsidR="00916809" w:rsidRPr="00B67CDD" w14:paraId="5DB5B5A9" w14:textId="77777777" w:rsidTr="00D33563">
        <w:tc>
          <w:tcPr>
            <w:tcW w:w="3823" w:type="dxa"/>
          </w:tcPr>
          <w:p w14:paraId="7027EDE5" w14:textId="2BC2501D" w:rsidR="00CE5A70" w:rsidRPr="0025252A" w:rsidRDefault="006E0C33" w:rsidP="00662FE6">
            <w:pPr>
              <w:spacing w:before="240" w:line="240" w:lineRule="auto"/>
              <w:jc w:val="both"/>
              <w:rPr>
                <w:rFonts w:ascii="Arial" w:hAnsi="Arial" w:cs="Arial"/>
                <w:color w:val="000000" w:themeColor="text1"/>
                <w:lang w:val="mn-MN" w:eastAsia="ja-JP"/>
              </w:rPr>
            </w:pPr>
            <w:r w:rsidRPr="0025252A">
              <w:rPr>
                <w:rFonts w:ascii="Arial" w:hAnsi="Arial" w:cs="Arial"/>
                <w:color w:val="000000" w:themeColor="text1"/>
                <w:lang w:val="mn-MN" w:eastAsia="ja-JP"/>
              </w:rPr>
              <w:t>Мэргэжлийн хяналт, шалгалт</w:t>
            </w:r>
          </w:p>
        </w:tc>
        <w:tc>
          <w:tcPr>
            <w:tcW w:w="5527" w:type="dxa"/>
          </w:tcPr>
          <w:p w14:paraId="73930165" w14:textId="77777777" w:rsidR="00CE5A70" w:rsidRPr="0025252A" w:rsidRDefault="006E0C33" w:rsidP="00662FE6">
            <w:pPr>
              <w:pStyle w:val="ListParagraph"/>
              <w:numPr>
                <w:ilvl w:val="0"/>
                <w:numId w:val="45"/>
              </w:numPr>
              <w:spacing w:before="240" w:line="240" w:lineRule="auto"/>
              <w:jc w:val="both"/>
              <w:rPr>
                <w:rFonts w:ascii="Arial" w:hAnsi="Arial" w:cs="Arial"/>
                <w:color w:val="000000" w:themeColor="text1"/>
                <w:sz w:val="22"/>
                <w:szCs w:val="22"/>
                <w:lang w:val="mn-MN"/>
              </w:rPr>
            </w:pPr>
            <w:r w:rsidRPr="0025252A">
              <w:rPr>
                <w:rFonts w:ascii="Arial" w:hAnsi="Arial" w:cs="Arial"/>
                <w:color w:val="000000" w:themeColor="text1"/>
                <w:sz w:val="22"/>
                <w:szCs w:val="22"/>
                <w:lang w:val="mn-MN"/>
              </w:rPr>
              <w:t>Төрийн хянан шалгах хороо</w:t>
            </w:r>
          </w:p>
          <w:p w14:paraId="5FA6831A" w14:textId="77777777" w:rsidR="006E0C33" w:rsidRPr="0025252A" w:rsidRDefault="006E0C33" w:rsidP="00662FE6">
            <w:pPr>
              <w:pStyle w:val="ListParagraph"/>
              <w:numPr>
                <w:ilvl w:val="0"/>
                <w:numId w:val="45"/>
              </w:numPr>
              <w:spacing w:before="240" w:line="240" w:lineRule="auto"/>
              <w:jc w:val="both"/>
              <w:rPr>
                <w:rFonts w:ascii="Arial" w:hAnsi="Arial" w:cs="Arial"/>
                <w:color w:val="000000" w:themeColor="text1"/>
                <w:sz w:val="22"/>
                <w:szCs w:val="22"/>
                <w:lang w:val="mn-MN"/>
              </w:rPr>
            </w:pPr>
            <w:r w:rsidRPr="0025252A">
              <w:rPr>
                <w:rFonts w:ascii="Arial" w:hAnsi="Arial" w:cs="Arial"/>
                <w:color w:val="000000" w:themeColor="text1"/>
                <w:sz w:val="22"/>
                <w:szCs w:val="22"/>
                <w:lang w:val="mn-MN"/>
              </w:rPr>
              <w:t>Сангийн яам</w:t>
            </w:r>
          </w:p>
          <w:p w14:paraId="46DE6AD8" w14:textId="0AEF12CC" w:rsidR="006E0C33" w:rsidRPr="0025252A" w:rsidRDefault="006E0C33" w:rsidP="00662FE6">
            <w:pPr>
              <w:pStyle w:val="ListParagraph"/>
              <w:numPr>
                <w:ilvl w:val="0"/>
                <w:numId w:val="45"/>
              </w:numPr>
              <w:spacing w:before="240" w:line="240" w:lineRule="auto"/>
              <w:jc w:val="both"/>
              <w:rPr>
                <w:rFonts w:ascii="Arial" w:hAnsi="Arial" w:cs="Arial"/>
                <w:color w:val="000000" w:themeColor="text1"/>
                <w:sz w:val="22"/>
                <w:szCs w:val="22"/>
                <w:lang w:val="mn-MN"/>
              </w:rPr>
            </w:pPr>
            <w:r w:rsidRPr="0025252A">
              <w:rPr>
                <w:rFonts w:ascii="Arial" w:hAnsi="Arial" w:cs="Arial"/>
                <w:color w:val="000000" w:themeColor="text1"/>
                <w:sz w:val="22"/>
                <w:szCs w:val="22"/>
                <w:lang w:val="mn-MN"/>
              </w:rPr>
              <w:t>Төрийн өмчийн бодлого, зохицуулалтын асуудал эрхэлсэн төрийн захиргааны байгууллага</w:t>
            </w:r>
          </w:p>
        </w:tc>
      </w:tr>
      <w:tr w:rsidR="00916809" w:rsidRPr="0025252A" w14:paraId="2B08545B" w14:textId="77777777" w:rsidTr="00D33563">
        <w:tc>
          <w:tcPr>
            <w:tcW w:w="3823" w:type="dxa"/>
          </w:tcPr>
          <w:p w14:paraId="7996B04F" w14:textId="4D867CF5" w:rsidR="007349AE" w:rsidRPr="0025252A" w:rsidRDefault="007349AE" w:rsidP="00662FE6">
            <w:pPr>
              <w:spacing w:before="240" w:line="240" w:lineRule="auto"/>
              <w:jc w:val="both"/>
              <w:rPr>
                <w:rFonts w:ascii="Arial" w:hAnsi="Arial" w:cs="Arial"/>
                <w:color w:val="000000" w:themeColor="text1"/>
                <w:lang w:val="mn-MN" w:eastAsia="ja-JP"/>
              </w:rPr>
            </w:pPr>
            <w:r w:rsidRPr="0025252A">
              <w:rPr>
                <w:rFonts w:ascii="Arial" w:hAnsi="Arial" w:cs="Arial"/>
                <w:color w:val="000000" w:themeColor="text1"/>
                <w:lang w:val="mn-MN" w:eastAsia="ja-JP"/>
              </w:rPr>
              <w:t>Дотоод хяналт</w:t>
            </w:r>
          </w:p>
        </w:tc>
        <w:tc>
          <w:tcPr>
            <w:tcW w:w="5527" w:type="dxa"/>
          </w:tcPr>
          <w:p w14:paraId="24F6CC4C" w14:textId="25E8CEAC" w:rsidR="007349AE" w:rsidRPr="0025252A" w:rsidRDefault="007349AE" w:rsidP="00662FE6">
            <w:pPr>
              <w:pStyle w:val="ListParagraph"/>
              <w:numPr>
                <w:ilvl w:val="0"/>
                <w:numId w:val="45"/>
              </w:numPr>
              <w:spacing w:before="240" w:line="240" w:lineRule="auto"/>
              <w:jc w:val="both"/>
              <w:rPr>
                <w:rFonts w:ascii="Arial" w:hAnsi="Arial" w:cs="Arial"/>
                <w:color w:val="000000" w:themeColor="text1"/>
                <w:sz w:val="22"/>
                <w:szCs w:val="22"/>
                <w:lang w:val="mn-MN"/>
              </w:rPr>
            </w:pPr>
            <w:r w:rsidRPr="0025252A">
              <w:rPr>
                <w:rFonts w:ascii="Arial" w:hAnsi="Arial" w:cs="Arial"/>
                <w:color w:val="000000" w:themeColor="text1"/>
                <w:sz w:val="22"/>
                <w:szCs w:val="22"/>
                <w:lang w:val="mn-MN"/>
              </w:rPr>
              <w:t>Хуулийн этгээд өөрөө хэрэгжүүлэх</w:t>
            </w:r>
          </w:p>
        </w:tc>
      </w:tr>
      <w:tr w:rsidR="00916809" w:rsidRPr="00B67CDD" w14:paraId="38EE1393" w14:textId="77777777" w:rsidTr="00D33563">
        <w:tc>
          <w:tcPr>
            <w:tcW w:w="3823" w:type="dxa"/>
          </w:tcPr>
          <w:p w14:paraId="346AEEFF" w14:textId="4FB96684" w:rsidR="009C026B" w:rsidRPr="0025252A" w:rsidRDefault="009C026B" w:rsidP="00662FE6">
            <w:pPr>
              <w:spacing w:before="240" w:line="240" w:lineRule="auto"/>
              <w:jc w:val="both"/>
              <w:rPr>
                <w:rFonts w:ascii="Arial" w:hAnsi="Arial" w:cs="Arial"/>
                <w:color w:val="000000" w:themeColor="text1"/>
                <w:lang w:val="mn-MN" w:eastAsia="ja-JP"/>
              </w:rPr>
            </w:pPr>
            <w:r w:rsidRPr="0025252A">
              <w:rPr>
                <w:rFonts w:ascii="Arial" w:hAnsi="Arial" w:cs="Arial"/>
                <w:color w:val="000000" w:themeColor="text1"/>
                <w:lang w:val="mn-MN" w:eastAsia="ja-JP"/>
              </w:rPr>
              <w:t>Хөндлөнгийн магадлан шалгалт</w:t>
            </w:r>
          </w:p>
        </w:tc>
        <w:tc>
          <w:tcPr>
            <w:tcW w:w="5527" w:type="dxa"/>
          </w:tcPr>
          <w:p w14:paraId="055F6D3B" w14:textId="79FC790E" w:rsidR="009C026B" w:rsidRPr="0025252A" w:rsidRDefault="009C026B" w:rsidP="00662FE6">
            <w:pPr>
              <w:pStyle w:val="ListParagraph"/>
              <w:numPr>
                <w:ilvl w:val="0"/>
                <w:numId w:val="45"/>
              </w:numPr>
              <w:spacing w:before="240" w:line="240" w:lineRule="auto"/>
              <w:jc w:val="both"/>
              <w:rPr>
                <w:rFonts w:ascii="Arial" w:hAnsi="Arial" w:cs="Arial"/>
                <w:color w:val="000000" w:themeColor="text1"/>
                <w:sz w:val="22"/>
                <w:szCs w:val="22"/>
                <w:lang w:val="mn-MN"/>
              </w:rPr>
            </w:pPr>
            <w:r w:rsidRPr="0025252A">
              <w:rPr>
                <w:rFonts w:ascii="Arial" w:hAnsi="Arial" w:cs="Arial"/>
                <w:color w:val="000000" w:themeColor="text1"/>
                <w:sz w:val="22"/>
                <w:szCs w:val="22"/>
                <w:lang w:val="mn-MN"/>
              </w:rPr>
              <w:t>ТӨБЗГ болон эрх бүхий бусад байгууллагын захиалгаар хийх</w:t>
            </w:r>
          </w:p>
        </w:tc>
      </w:tr>
    </w:tbl>
    <w:p w14:paraId="0FF29DF6" w14:textId="3B1E90B0" w:rsidR="00D545CF" w:rsidRPr="002F59C3" w:rsidRDefault="009953BD"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Төрийн болон орон нутгийн </w:t>
      </w:r>
      <w:r w:rsidR="003C1B7C" w:rsidRPr="002F59C3">
        <w:rPr>
          <w:rFonts w:ascii="Arial" w:hAnsi="Arial" w:cs="Arial"/>
          <w:color w:val="000000" w:themeColor="text1"/>
          <w:sz w:val="24"/>
          <w:szCs w:val="24"/>
          <w:lang w:val="mn-MN" w:eastAsia="ja-JP"/>
        </w:rPr>
        <w:t xml:space="preserve">өмчийн хяналтын тогтолцоог </w:t>
      </w:r>
      <w:r w:rsidR="00354F3F" w:rsidRPr="002F59C3">
        <w:rPr>
          <w:rFonts w:ascii="Arial" w:hAnsi="Arial" w:cs="Arial"/>
          <w:color w:val="000000" w:themeColor="text1"/>
          <w:sz w:val="24"/>
          <w:szCs w:val="24"/>
          <w:lang w:val="mn-MN" w:eastAsia="ja-JP"/>
        </w:rPr>
        <w:t xml:space="preserve">хуульд заасны дагуур дээрх 4 хэлбэрээр хэрэгжүүлэхээр заасан. Гэхдээ үүнд орон нутгийн өмчийн хяналтыг хэрхэн хэрэгжүүлэх талаар тусгайлсан зохицуулалт байхгүй бөгөөд ТБОНӨТХ-ийн </w:t>
      </w:r>
      <w:r w:rsidR="00E14D67" w:rsidRPr="002F59C3">
        <w:rPr>
          <w:rFonts w:ascii="Arial" w:hAnsi="Arial" w:cs="Arial"/>
          <w:color w:val="000000" w:themeColor="text1"/>
          <w:sz w:val="24"/>
          <w:szCs w:val="24"/>
          <w:lang w:val="mn-MN" w:eastAsia="ja-JP"/>
        </w:rPr>
        <w:t>77.2.1-д “ИТХ нь орон нутгийн өмчий</w:t>
      </w:r>
      <w:r w:rsidR="009E7BE8" w:rsidRPr="002F59C3">
        <w:rPr>
          <w:rFonts w:ascii="Arial" w:hAnsi="Arial" w:cs="Arial"/>
          <w:color w:val="000000" w:themeColor="text1"/>
          <w:sz w:val="24"/>
          <w:szCs w:val="24"/>
          <w:lang w:val="mn-MN" w:eastAsia="ja-JP"/>
        </w:rPr>
        <w:t>н эд хөрөнгийн хадгалалт, хамгаалалтын байдлыг хянан шалгах буюу түүнд тавих хяналт шалгалтыг зохион байгуулах</w:t>
      </w:r>
      <w:r w:rsidR="00E14D67" w:rsidRPr="002F59C3">
        <w:rPr>
          <w:rFonts w:ascii="Arial" w:hAnsi="Arial" w:cs="Arial"/>
          <w:color w:val="000000" w:themeColor="text1"/>
          <w:sz w:val="24"/>
          <w:szCs w:val="24"/>
          <w:lang w:val="mn-MN" w:eastAsia="ja-JP"/>
        </w:rPr>
        <w:t>”</w:t>
      </w:r>
      <w:r w:rsidR="00163144" w:rsidRPr="002F59C3">
        <w:rPr>
          <w:rFonts w:ascii="Arial" w:hAnsi="Arial" w:cs="Arial"/>
          <w:color w:val="000000" w:themeColor="text1"/>
          <w:sz w:val="24"/>
          <w:szCs w:val="24"/>
          <w:lang w:val="mn-MN" w:eastAsia="ja-JP"/>
        </w:rPr>
        <w:t xml:space="preserve"> гэснээс өөрөөр орон нутгийн өмчид тавих хяналтын </w:t>
      </w:r>
      <w:r w:rsidR="008A0EF0" w:rsidRPr="002F59C3">
        <w:rPr>
          <w:rFonts w:ascii="Arial" w:hAnsi="Arial" w:cs="Arial"/>
          <w:color w:val="000000" w:themeColor="text1"/>
          <w:sz w:val="24"/>
          <w:szCs w:val="24"/>
          <w:lang w:val="mn-MN" w:eastAsia="ja-JP"/>
        </w:rPr>
        <w:t>хэлбэрүүд зохицуулагдаагүй.</w:t>
      </w:r>
    </w:p>
    <w:p w14:paraId="59A6E1DE" w14:textId="2DE05A23" w:rsidR="001141EC" w:rsidRPr="002F59C3" w:rsidRDefault="008A0EF0"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Харин төрийн өмчид тавих дээрх 4 төрлийн хяналтын талаар ТБОНӨТХ-д хяналт хэрэгжүүлэх арга </w:t>
      </w:r>
      <w:r w:rsidR="008C1D57" w:rsidRPr="002F59C3">
        <w:rPr>
          <w:rFonts w:ascii="Arial" w:hAnsi="Arial" w:cs="Arial"/>
          <w:color w:val="000000" w:themeColor="text1"/>
          <w:sz w:val="24"/>
          <w:szCs w:val="24"/>
          <w:lang w:val="mn-MN" w:eastAsia="ja-JP"/>
        </w:rPr>
        <w:t xml:space="preserve">хэрэгслийн талаар нарийвчлан зохицуулаагүй тул холбогдох бусад хууль тогтоомжид хэрхэн заасан талаар дэлгэрүүлэн авч үзье. </w:t>
      </w:r>
      <w:r w:rsidR="009C6204" w:rsidRPr="002F59C3">
        <w:rPr>
          <w:rFonts w:ascii="Arial" w:hAnsi="Arial" w:cs="Arial"/>
          <w:color w:val="000000" w:themeColor="text1"/>
          <w:sz w:val="24"/>
          <w:szCs w:val="24"/>
          <w:lang w:val="mn-MN" w:eastAsia="ja-JP"/>
        </w:rPr>
        <w:t xml:space="preserve">УИХ хэрэгжүүлэх </w:t>
      </w:r>
      <w:r w:rsidR="000C0372" w:rsidRPr="002F59C3">
        <w:rPr>
          <w:rFonts w:ascii="Arial" w:hAnsi="Arial" w:cs="Arial"/>
          <w:color w:val="000000" w:themeColor="text1"/>
          <w:sz w:val="24"/>
          <w:szCs w:val="24"/>
          <w:lang w:val="mn-MN" w:eastAsia="ja-JP"/>
        </w:rPr>
        <w:t xml:space="preserve">ерөнхий хяналтын талаарх зохицуулалтыг судалж үзэхэд </w:t>
      </w:r>
      <w:r w:rsidR="001141EC" w:rsidRPr="002F59C3">
        <w:rPr>
          <w:rFonts w:ascii="Arial" w:hAnsi="Arial" w:cs="Arial"/>
          <w:color w:val="000000" w:themeColor="text1"/>
          <w:sz w:val="24"/>
          <w:szCs w:val="24"/>
          <w:lang w:val="mn-MN" w:eastAsia="ja-JP"/>
        </w:rPr>
        <w:t>У</w:t>
      </w:r>
      <w:r w:rsidR="000C0372" w:rsidRPr="002F59C3">
        <w:rPr>
          <w:rFonts w:ascii="Arial" w:hAnsi="Arial" w:cs="Arial"/>
          <w:color w:val="000000" w:themeColor="text1"/>
          <w:sz w:val="24"/>
          <w:szCs w:val="24"/>
          <w:lang w:val="mn-MN" w:eastAsia="ja-JP"/>
        </w:rPr>
        <w:t>ИХ нь 2024.5.26-ны өдөр батлагдсан “</w:t>
      </w:r>
      <w:r w:rsidR="009E507D" w:rsidRPr="002F59C3">
        <w:rPr>
          <w:rFonts w:ascii="Arial" w:hAnsi="Arial" w:cs="Arial"/>
          <w:color w:val="000000" w:themeColor="text1"/>
          <w:sz w:val="24"/>
          <w:szCs w:val="24"/>
          <w:lang w:val="mn-MN" w:eastAsia="ja-JP"/>
        </w:rPr>
        <w:t>Монгол Улсын Их хурлын хяналт шалгалтын тухай хууль” /шинэчилсэн найруулга/-д заасны дагуу хяналт шалгалтыг хэрэгжүүлэх талаар зохицуулжээ. Ингэхдээ МУИХХШ</w:t>
      </w:r>
      <w:r w:rsidR="00950C49">
        <w:rPr>
          <w:rFonts w:ascii="Arial" w:hAnsi="Arial" w:cs="Arial"/>
          <w:color w:val="000000" w:themeColor="text1"/>
          <w:sz w:val="24"/>
          <w:szCs w:val="24"/>
          <w:lang w:val="mn-MN" w:eastAsia="ja-JP"/>
        </w:rPr>
        <w:t>Т</w:t>
      </w:r>
      <w:r w:rsidR="009E507D" w:rsidRPr="002F59C3">
        <w:rPr>
          <w:rFonts w:ascii="Arial" w:hAnsi="Arial" w:cs="Arial"/>
          <w:color w:val="000000" w:themeColor="text1"/>
          <w:sz w:val="24"/>
          <w:szCs w:val="24"/>
          <w:lang w:val="mn-MN" w:eastAsia="ja-JP"/>
        </w:rPr>
        <w:t xml:space="preserve">Х-д </w:t>
      </w:r>
      <w:r w:rsidR="0045785F" w:rsidRPr="002F59C3">
        <w:rPr>
          <w:rFonts w:ascii="Arial" w:hAnsi="Arial" w:cs="Arial"/>
          <w:color w:val="000000" w:themeColor="text1"/>
          <w:sz w:val="24"/>
          <w:szCs w:val="24"/>
          <w:lang w:val="mn-MN" w:eastAsia="ja-JP"/>
        </w:rPr>
        <w:t xml:space="preserve">зааснаар УИХ нь (i) асуулт тавих, (ii) </w:t>
      </w:r>
      <w:r w:rsidR="00040E9D" w:rsidRPr="002F59C3">
        <w:rPr>
          <w:rFonts w:ascii="Arial" w:hAnsi="Arial" w:cs="Arial"/>
          <w:color w:val="000000" w:themeColor="text1"/>
          <w:sz w:val="24"/>
          <w:szCs w:val="24"/>
          <w:lang w:val="mn-MN" w:eastAsia="ja-JP"/>
        </w:rPr>
        <w:t>асуулга тавхих,</w:t>
      </w:r>
      <w:r w:rsidR="0045785F" w:rsidRPr="002F59C3">
        <w:rPr>
          <w:rFonts w:ascii="Arial" w:hAnsi="Arial" w:cs="Arial"/>
          <w:color w:val="000000" w:themeColor="text1"/>
          <w:sz w:val="24"/>
          <w:szCs w:val="24"/>
          <w:lang w:val="mn-MN" w:eastAsia="ja-JP"/>
        </w:rPr>
        <w:t xml:space="preserve"> (iii)</w:t>
      </w:r>
      <w:r w:rsidR="00040E9D" w:rsidRPr="002F59C3">
        <w:rPr>
          <w:rFonts w:ascii="Arial" w:hAnsi="Arial" w:cs="Arial"/>
          <w:color w:val="000000" w:themeColor="text1"/>
          <w:sz w:val="24"/>
          <w:szCs w:val="24"/>
          <w:lang w:val="mn-MN" w:eastAsia="ja-JP"/>
        </w:rPr>
        <w:t xml:space="preserve"> хууль тогтоомжийн биелэлтийн үр дагаварт үнэлгээ хийх,</w:t>
      </w:r>
      <w:r w:rsidR="0045785F" w:rsidRPr="002F59C3">
        <w:rPr>
          <w:rFonts w:ascii="Arial" w:hAnsi="Arial" w:cs="Arial"/>
          <w:color w:val="000000" w:themeColor="text1"/>
          <w:sz w:val="24"/>
          <w:szCs w:val="24"/>
          <w:lang w:val="mn-MN" w:eastAsia="ja-JP"/>
        </w:rPr>
        <w:t xml:space="preserve"> (iv)</w:t>
      </w:r>
      <w:r w:rsidR="00040E9D" w:rsidRPr="002F59C3">
        <w:rPr>
          <w:rFonts w:ascii="Arial" w:hAnsi="Arial" w:cs="Arial"/>
          <w:color w:val="000000" w:themeColor="text1"/>
          <w:sz w:val="24"/>
          <w:szCs w:val="24"/>
          <w:lang w:val="mn-MN" w:eastAsia="ja-JP"/>
        </w:rPr>
        <w:t xml:space="preserve"> </w:t>
      </w:r>
      <w:r w:rsidR="003C27B4" w:rsidRPr="002F59C3">
        <w:rPr>
          <w:rFonts w:ascii="Arial" w:hAnsi="Arial" w:cs="Arial"/>
          <w:color w:val="000000" w:themeColor="text1"/>
          <w:sz w:val="24"/>
          <w:szCs w:val="24"/>
          <w:lang w:val="mn-MN" w:eastAsia="ja-JP"/>
        </w:rPr>
        <w:t>мэдээлэл сонсох, тайлан, илтгэл хэлэлцэх,</w:t>
      </w:r>
      <w:r w:rsidR="0045785F" w:rsidRPr="002F59C3">
        <w:rPr>
          <w:rFonts w:ascii="Arial" w:hAnsi="Arial" w:cs="Arial"/>
          <w:color w:val="000000" w:themeColor="text1"/>
          <w:sz w:val="24"/>
          <w:szCs w:val="24"/>
          <w:lang w:val="mn-MN" w:eastAsia="ja-JP"/>
        </w:rPr>
        <w:t xml:space="preserve"> (v) </w:t>
      </w:r>
      <w:r w:rsidR="003C27B4" w:rsidRPr="002F59C3">
        <w:rPr>
          <w:rFonts w:ascii="Arial" w:hAnsi="Arial" w:cs="Arial"/>
          <w:color w:val="000000" w:themeColor="text1"/>
          <w:sz w:val="24"/>
          <w:szCs w:val="24"/>
          <w:lang w:val="mn-MN" w:eastAsia="ja-JP"/>
        </w:rPr>
        <w:t xml:space="preserve">төсвийн хяналт, </w:t>
      </w:r>
      <w:r w:rsidR="0045785F" w:rsidRPr="002F59C3">
        <w:rPr>
          <w:rFonts w:ascii="Arial" w:hAnsi="Arial" w:cs="Arial"/>
          <w:color w:val="000000" w:themeColor="text1"/>
          <w:sz w:val="24"/>
          <w:szCs w:val="24"/>
          <w:lang w:val="mn-MN" w:eastAsia="ja-JP"/>
        </w:rPr>
        <w:t>(vi)</w:t>
      </w:r>
      <w:r w:rsidR="003C27B4" w:rsidRPr="002F59C3">
        <w:rPr>
          <w:rFonts w:ascii="Arial" w:hAnsi="Arial" w:cs="Arial"/>
          <w:color w:val="000000" w:themeColor="text1"/>
          <w:sz w:val="24"/>
          <w:szCs w:val="24"/>
          <w:lang w:val="mn-MN" w:eastAsia="ja-JP"/>
        </w:rPr>
        <w:t xml:space="preserve"> хяналтын сонсгол хийх,</w:t>
      </w:r>
      <w:r w:rsidR="0045785F" w:rsidRPr="002F59C3">
        <w:rPr>
          <w:rFonts w:ascii="Arial" w:hAnsi="Arial" w:cs="Arial"/>
          <w:color w:val="000000" w:themeColor="text1"/>
          <w:sz w:val="24"/>
          <w:szCs w:val="24"/>
          <w:lang w:val="mn-MN" w:eastAsia="ja-JP"/>
        </w:rPr>
        <w:t xml:space="preserve"> (vii)</w:t>
      </w:r>
      <w:r w:rsidR="003C27B4" w:rsidRPr="002F59C3">
        <w:rPr>
          <w:rFonts w:ascii="Arial" w:hAnsi="Arial" w:cs="Arial"/>
          <w:color w:val="000000" w:themeColor="text1"/>
          <w:sz w:val="24"/>
          <w:szCs w:val="24"/>
          <w:lang w:val="mn-MN" w:eastAsia="ja-JP"/>
        </w:rPr>
        <w:t xml:space="preserve"> </w:t>
      </w:r>
      <w:r w:rsidR="009A5774" w:rsidRPr="002F59C3">
        <w:rPr>
          <w:rFonts w:ascii="Arial" w:hAnsi="Arial" w:cs="Arial"/>
          <w:color w:val="000000" w:themeColor="text1"/>
          <w:sz w:val="24"/>
          <w:szCs w:val="24"/>
          <w:lang w:val="mn-MN" w:eastAsia="ja-JP"/>
        </w:rPr>
        <w:t>хянан шалгах түр хороо байгуулж, тусгай шалгалт явуулах гэсэн 7 төрлийн арга хэрэгслээр хяна</w:t>
      </w:r>
      <w:r w:rsidR="00321396" w:rsidRPr="002F59C3">
        <w:rPr>
          <w:rFonts w:ascii="Arial" w:hAnsi="Arial" w:cs="Arial"/>
          <w:color w:val="000000" w:themeColor="text1"/>
          <w:sz w:val="24"/>
          <w:szCs w:val="24"/>
          <w:lang w:val="mn-MN" w:eastAsia="ja-JP"/>
        </w:rPr>
        <w:t xml:space="preserve">н шалгах эрхээ хэрэгжүүлнэ. </w:t>
      </w:r>
    </w:p>
    <w:p w14:paraId="2D7F9D03" w14:textId="1DA65862" w:rsidR="008A0EF0" w:rsidRPr="002F59C3" w:rsidRDefault="007746BA"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Үүнээс төрийн өмчийн хяналттай холбоотой УИХ-аас хяналт тавих тусгайлсан зохицуулалт байхгүй боловч </w:t>
      </w:r>
      <w:r w:rsidR="00927E62" w:rsidRPr="002F59C3">
        <w:rPr>
          <w:rFonts w:ascii="Arial" w:hAnsi="Arial" w:cs="Arial"/>
          <w:color w:val="000000" w:themeColor="text1"/>
          <w:sz w:val="24"/>
          <w:szCs w:val="24"/>
          <w:lang w:val="mn-MN" w:eastAsia="ja-JP"/>
        </w:rPr>
        <w:t>ТБОНӨТХ-ийн 8.1.2-т заасан “</w:t>
      </w:r>
      <w:r w:rsidR="00861D8C" w:rsidRPr="002F59C3">
        <w:rPr>
          <w:rFonts w:ascii="Arial" w:hAnsi="Arial" w:cs="Arial"/>
          <w:color w:val="000000" w:themeColor="text1"/>
          <w:sz w:val="24"/>
          <w:szCs w:val="24"/>
          <w:lang w:val="mn-MN" w:eastAsia="ja-JP"/>
        </w:rPr>
        <w:t>төрийн өмчийн улсын нэгдсэн тооллогын дүнгийн тухай Засгийн газрын тайланг хэлэлцэх, төрийн өмчийг эзэмших, ашиглах, захиран зарцуулах эрх хэмжээг тогтоох</w:t>
      </w:r>
      <w:r w:rsidR="00927E62" w:rsidRPr="002F59C3">
        <w:rPr>
          <w:rFonts w:ascii="Arial" w:hAnsi="Arial" w:cs="Arial"/>
          <w:color w:val="000000" w:themeColor="text1"/>
          <w:sz w:val="24"/>
          <w:szCs w:val="24"/>
          <w:lang w:val="mn-MN" w:eastAsia="ja-JP"/>
        </w:rPr>
        <w:t>”</w:t>
      </w:r>
      <w:r w:rsidR="00861D8C" w:rsidRPr="002F59C3">
        <w:rPr>
          <w:rFonts w:ascii="Arial" w:hAnsi="Arial" w:cs="Arial"/>
          <w:color w:val="000000" w:themeColor="text1"/>
          <w:sz w:val="24"/>
          <w:szCs w:val="24"/>
          <w:lang w:val="mn-MN" w:eastAsia="ja-JP"/>
        </w:rPr>
        <w:t xml:space="preserve"> бүрэн эрхийн хүрээнд ерөнхий хяналтыг хэрэгжүүлэх </w:t>
      </w:r>
      <w:r w:rsidR="00EB26A7" w:rsidRPr="002F59C3">
        <w:rPr>
          <w:rFonts w:ascii="Arial" w:hAnsi="Arial" w:cs="Arial"/>
          <w:color w:val="000000" w:themeColor="text1"/>
          <w:sz w:val="24"/>
          <w:szCs w:val="24"/>
          <w:lang w:val="mn-MN" w:eastAsia="ja-JP"/>
        </w:rPr>
        <w:t xml:space="preserve">эрх зүйн үндэс бүрдсэн гэж дүгнэж байна. Түүнчлэн </w:t>
      </w:r>
      <w:r w:rsidR="00EB26A7" w:rsidRPr="002F59C3">
        <w:rPr>
          <w:rFonts w:ascii="Arial" w:hAnsi="Arial" w:cs="Arial"/>
          <w:color w:val="000000" w:themeColor="text1"/>
          <w:sz w:val="24"/>
          <w:szCs w:val="24"/>
          <w:lang w:val="mn-MN" w:eastAsia="ja-JP"/>
        </w:rPr>
        <w:lastRenderedPageBreak/>
        <w:t>МУИХХШ</w:t>
      </w:r>
      <w:r w:rsidR="0063364E">
        <w:rPr>
          <w:rFonts w:ascii="Arial" w:hAnsi="Arial" w:cs="Arial"/>
          <w:color w:val="000000" w:themeColor="text1"/>
          <w:sz w:val="24"/>
          <w:szCs w:val="24"/>
          <w:lang w:val="mn-MN" w:eastAsia="ja-JP"/>
        </w:rPr>
        <w:t>Т</w:t>
      </w:r>
      <w:r w:rsidR="00EB26A7" w:rsidRPr="002F59C3">
        <w:rPr>
          <w:rFonts w:ascii="Arial" w:hAnsi="Arial" w:cs="Arial"/>
          <w:color w:val="000000" w:themeColor="text1"/>
          <w:sz w:val="24"/>
          <w:szCs w:val="24"/>
          <w:lang w:val="mn-MN" w:eastAsia="ja-JP"/>
        </w:rPr>
        <w:t>Х-д УИХ-аас хяна</w:t>
      </w:r>
      <w:r w:rsidR="00233150" w:rsidRPr="002F59C3">
        <w:rPr>
          <w:rFonts w:ascii="Arial" w:hAnsi="Arial" w:cs="Arial"/>
          <w:color w:val="000000" w:themeColor="text1"/>
          <w:sz w:val="24"/>
          <w:szCs w:val="24"/>
          <w:lang w:val="mn-MN" w:eastAsia="ja-JP"/>
        </w:rPr>
        <w:t>н шалгах чиг үүргээ хэрэгжүүлэхдээ төрийн байгууллагуудаас мэдээлэл авах,</w:t>
      </w:r>
      <w:r w:rsidR="00376D97" w:rsidRPr="002F59C3">
        <w:rPr>
          <w:rFonts w:ascii="Arial" w:hAnsi="Arial" w:cs="Arial"/>
          <w:color w:val="000000" w:themeColor="text1"/>
          <w:sz w:val="24"/>
          <w:szCs w:val="24"/>
          <w:lang w:val="mn-MN" w:eastAsia="ja-JP"/>
        </w:rPr>
        <w:t xml:space="preserve"> хяналтын сонсгол хийх зэргээр </w:t>
      </w:r>
      <w:r w:rsidR="009653C7" w:rsidRPr="002F59C3">
        <w:rPr>
          <w:rFonts w:ascii="Arial" w:hAnsi="Arial" w:cs="Arial"/>
          <w:color w:val="000000" w:themeColor="text1"/>
          <w:sz w:val="24"/>
          <w:szCs w:val="24"/>
          <w:lang w:val="mn-MN" w:eastAsia="ja-JP"/>
        </w:rPr>
        <w:t xml:space="preserve">процесс ажиллагааг мөн зохицуулсан. </w:t>
      </w:r>
      <w:r w:rsidR="00C708F2" w:rsidRPr="002F59C3">
        <w:rPr>
          <w:rFonts w:ascii="Arial" w:hAnsi="Arial" w:cs="Arial"/>
          <w:color w:val="000000" w:themeColor="text1"/>
          <w:sz w:val="24"/>
          <w:szCs w:val="24"/>
          <w:lang w:val="mn-MN" w:eastAsia="ja-JP"/>
        </w:rPr>
        <w:t xml:space="preserve">Энэ хүрээнд төрийн өмчит </w:t>
      </w:r>
      <w:r w:rsidR="00BA3C3B" w:rsidRPr="002F59C3">
        <w:rPr>
          <w:rFonts w:ascii="Arial" w:hAnsi="Arial" w:cs="Arial"/>
          <w:color w:val="000000" w:themeColor="text1"/>
          <w:sz w:val="24"/>
          <w:szCs w:val="24"/>
          <w:lang w:val="mn-MN" w:eastAsia="ja-JP"/>
        </w:rPr>
        <w:t xml:space="preserve">компани болох Тавантолгой ХК-ийн “Нүүрсний сонсгол”, ЗГ-ын тусгай сан болох Болосвролын зээлийн сан, Хөгжлийн банкны гэх хэд хэдэн нээлттэй сонсголуудыг УИХ-аас зохион байгуулсан нь төрийн </w:t>
      </w:r>
      <w:r w:rsidR="00F43C36" w:rsidRPr="002F59C3">
        <w:rPr>
          <w:rFonts w:ascii="Arial" w:hAnsi="Arial" w:cs="Arial"/>
          <w:color w:val="000000" w:themeColor="text1"/>
          <w:sz w:val="24"/>
          <w:szCs w:val="24"/>
          <w:lang w:val="mn-MN" w:eastAsia="ja-JP"/>
        </w:rPr>
        <w:t>ерөнхий хяналтыг хэрэгжүүлж буй үйл явц гэж дүгнэх боломжтой.</w:t>
      </w:r>
      <w:r w:rsidR="00BA3C3B" w:rsidRPr="002F59C3">
        <w:rPr>
          <w:rFonts w:ascii="Arial" w:hAnsi="Arial" w:cs="Arial"/>
          <w:color w:val="000000" w:themeColor="text1"/>
          <w:sz w:val="24"/>
          <w:szCs w:val="24"/>
          <w:lang w:val="mn-MN" w:eastAsia="ja-JP"/>
        </w:rPr>
        <w:t xml:space="preserve"> </w:t>
      </w:r>
    </w:p>
    <w:p w14:paraId="4E55D3A7" w14:textId="724C6DC0" w:rsidR="009653C7" w:rsidRPr="002F59C3" w:rsidRDefault="00D004E5"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ЗГ-аас тавих хяналтын хувьд ЗГ</w:t>
      </w:r>
      <w:r w:rsidR="006161A1">
        <w:rPr>
          <w:rFonts w:ascii="Arial" w:hAnsi="Arial" w:cs="Arial"/>
          <w:color w:val="000000" w:themeColor="text1"/>
          <w:sz w:val="24"/>
          <w:szCs w:val="24"/>
          <w:lang w:val="mn-MN" w:eastAsia="ja-JP"/>
        </w:rPr>
        <w:t>Т</w:t>
      </w:r>
      <w:r w:rsidRPr="002F59C3">
        <w:rPr>
          <w:rFonts w:ascii="Arial" w:hAnsi="Arial" w:cs="Arial"/>
          <w:color w:val="000000" w:themeColor="text1"/>
          <w:sz w:val="24"/>
          <w:szCs w:val="24"/>
          <w:lang w:val="mn-MN" w:eastAsia="ja-JP"/>
        </w:rPr>
        <w:t xml:space="preserve">Х-аар ТБӨОНТХ-тай холбоотой хяналт хэрэгжүүлэх талаар зохицуулаагүй бөгөөд </w:t>
      </w:r>
      <w:r w:rsidR="00740CE1" w:rsidRPr="002F59C3">
        <w:rPr>
          <w:rFonts w:ascii="Arial" w:hAnsi="Arial" w:cs="Arial"/>
          <w:color w:val="000000" w:themeColor="text1"/>
          <w:sz w:val="24"/>
          <w:szCs w:val="24"/>
          <w:lang w:val="mn-MN" w:eastAsia="ja-JP"/>
        </w:rPr>
        <w:t xml:space="preserve">тус хуулийн 9 дүгээр </w:t>
      </w:r>
      <w:r w:rsidR="00284242" w:rsidRPr="002F59C3">
        <w:rPr>
          <w:rFonts w:ascii="Arial" w:hAnsi="Arial" w:cs="Arial"/>
          <w:color w:val="000000" w:themeColor="text1"/>
          <w:sz w:val="24"/>
          <w:szCs w:val="24"/>
          <w:lang w:val="mn-MN" w:eastAsia="ja-JP"/>
        </w:rPr>
        <w:t>зүйлийн 9.1 “төрийн өмчийн талаархи төрийн бодлого, хууль тогтоомжийн биелэлтийг зохион байгуулах”</w:t>
      </w:r>
      <w:r w:rsidR="007C0FE6" w:rsidRPr="002F59C3">
        <w:rPr>
          <w:rFonts w:ascii="Arial" w:hAnsi="Arial" w:cs="Arial"/>
          <w:color w:val="000000" w:themeColor="text1"/>
          <w:sz w:val="24"/>
          <w:szCs w:val="24"/>
          <w:lang w:val="mn-MN" w:eastAsia="ja-JP"/>
        </w:rPr>
        <w:t xml:space="preserve">, 9.8 “төрийн өмчийн эд хөрөнгийн </w:t>
      </w:r>
      <w:r w:rsidR="00B90D7D" w:rsidRPr="002F59C3">
        <w:rPr>
          <w:rFonts w:ascii="Arial" w:hAnsi="Arial" w:cs="Arial"/>
          <w:color w:val="000000" w:themeColor="text1"/>
          <w:sz w:val="24"/>
          <w:szCs w:val="24"/>
          <w:lang w:val="mn-MN" w:eastAsia="ja-JP"/>
        </w:rPr>
        <w:t>нэгдсэн тооллогын дүн, төсвийн гүйцэтгэлийн тайланг УИХ-д өргөн мэдүүлж, гарсан шийдвэрийг хэрэгжүүлэх</w:t>
      </w:r>
      <w:r w:rsidR="007C0FE6" w:rsidRPr="002F59C3">
        <w:rPr>
          <w:rFonts w:ascii="Arial" w:hAnsi="Arial" w:cs="Arial"/>
          <w:color w:val="000000" w:themeColor="text1"/>
          <w:sz w:val="24"/>
          <w:szCs w:val="24"/>
          <w:lang w:val="mn-MN" w:eastAsia="ja-JP"/>
        </w:rPr>
        <w:t>”</w:t>
      </w:r>
      <w:r w:rsidR="00B90D7D" w:rsidRPr="002F59C3">
        <w:rPr>
          <w:rFonts w:ascii="Arial" w:hAnsi="Arial" w:cs="Arial"/>
          <w:color w:val="000000" w:themeColor="text1"/>
          <w:sz w:val="24"/>
          <w:szCs w:val="24"/>
          <w:lang w:val="mn-MN" w:eastAsia="ja-JP"/>
        </w:rPr>
        <w:t xml:space="preserve"> бүрэн эрхийн хүрээнд хяналт хэрэгжүүлэх боломжтой. </w:t>
      </w:r>
      <w:r w:rsidR="005B2A40" w:rsidRPr="002F59C3">
        <w:rPr>
          <w:rFonts w:ascii="Arial" w:hAnsi="Arial" w:cs="Arial"/>
          <w:color w:val="000000" w:themeColor="text1"/>
          <w:sz w:val="24"/>
          <w:szCs w:val="24"/>
          <w:lang w:val="mn-MN" w:eastAsia="ja-JP"/>
        </w:rPr>
        <w:t xml:space="preserve">Гэхдээ УИХ болон ЗГ-аас хэрэгжүүлэх хяналт нь </w:t>
      </w:r>
      <w:r w:rsidR="00D664F2" w:rsidRPr="002F59C3">
        <w:rPr>
          <w:rFonts w:ascii="Arial" w:hAnsi="Arial" w:cs="Arial"/>
          <w:color w:val="000000" w:themeColor="text1"/>
          <w:sz w:val="24"/>
          <w:szCs w:val="24"/>
          <w:lang w:val="mn-MN" w:eastAsia="ja-JP"/>
        </w:rPr>
        <w:t xml:space="preserve">ерөнхий хяналт тул төрийн өмчит хуулийн этгээдийн эд хөрөнгө, үйл ажиллагаанд </w:t>
      </w:r>
      <w:r w:rsidR="00BE1620">
        <w:rPr>
          <w:rFonts w:ascii="Arial" w:hAnsi="Arial" w:cs="Arial"/>
          <w:color w:val="000000" w:themeColor="text1"/>
          <w:sz w:val="24"/>
          <w:szCs w:val="24"/>
          <w:lang w:val="mn-MN" w:eastAsia="ja-JP"/>
        </w:rPr>
        <w:t>тухайлсан</w:t>
      </w:r>
      <w:r w:rsidR="00D664F2" w:rsidRPr="002F59C3">
        <w:rPr>
          <w:rFonts w:ascii="Arial" w:hAnsi="Arial" w:cs="Arial"/>
          <w:color w:val="000000" w:themeColor="text1"/>
          <w:sz w:val="24"/>
          <w:szCs w:val="24"/>
          <w:lang w:val="mn-MN" w:eastAsia="ja-JP"/>
        </w:rPr>
        <w:t xml:space="preserve"> хяналт хийх боломжгүй юм.</w:t>
      </w:r>
    </w:p>
    <w:p w14:paraId="55A61E04" w14:textId="0F50E9EB" w:rsidR="00614BBA" w:rsidRPr="002F59C3" w:rsidRDefault="00D664F2"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Энэхүү </w:t>
      </w:r>
      <w:r w:rsidR="00BE1620">
        <w:rPr>
          <w:rFonts w:ascii="Arial" w:hAnsi="Arial" w:cs="Arial"/>
          <w:color w:val="000000" w:themeColor="text1"/>
          <w:sz w:val="24"/>
          <w:szCs w:val="24"/>
          <w:lang w:val="mn-MN" w:eastAsia="ja-JP"/>
        </w:rPr>
        <w:t>тухайлсан</w:t>
      </w:r>
      <w:r w:rsidRPr="002F59C3">
        <w:rPr>
          <w:rFonts w:ascii="Arial" w:hAnsi="Arial" w:cs="Arial"/>
          <w:color w:val="000000" w:themeColor="text1"/>
          <w:sz w:val="24"/>
          <w:szCs w:val="24"/>
          <w:lang w:val="mn-MN" w:eastAsia="ja-JP"/>
        </w:rPr>
        <w:t xml:space="preserve"> буюу мэргэжлийн хяналтыг ТБОНӨТХ-аар Сангийн яам, төрийн хянан шалгах хороо, </w:t>
      </w:r>
      <w:r w:rsidR="007974DA" w:rsidRPr="002F59C3">
        <w:rPr>
          <w:rFonts w:ascii="Arial" w:hAnsi="Arial" w:cs="Arial"/>
          <w:color w:val="000000" w:themeColor="text1"/>
          <w:sz w:val="24"/>
          <w:szCs w:val="24"/>
          <w:lang w:val="mn-MN" w:eastAsia="ja-JP"/>
        </w:rPr>
        <w:t>ТӨБЗГ хэрэгжүүлэхээр заасан. Гэхдээ төрийн хянан шалгах хороо г</w:t>
      </w:r>
      <w:r w:rsidR="00285E2F" w:rsidRPr="002F59C3">
        <w:rPr>
          <w:rFonts w:ascii="Arial" w:hAnsi="Arial" w:cs="Arial"/>
          <w:color w:val="000000" w:themeColor="text1"/>
          <w:sz w:val="24"/>
          <w:szCs w:val="24"/>
          <w:lang w:val="mn-MN" w:eastAsia="ja-JP"/>
        </w:rPr>
        <w:t xml:space="preserve">эдэг нь ямар байгууллага болох нь тодорхогүй буюу бусад хууль тогтоомжид </w:t>
      </w:r>
      <w:r w:rsidR="00CD62A8" w:rsidRPr="002F59C3">
        <w:rPr>
          <w:rFonts w:ascii="Arial" w:hAnsi="Arial" w:cs="Arial"/>
          <w:color w:val="000000" w:themeColor="text1"/>
          <w:sz w:val="24"/>
          <w:szCs w:val="24"/>
          <w:lang w:val="mn-MN" w:eastAsia="ja-JP"/>
        </w:rPr>
        <w:t xml:space="preserve">төрийн хянан шалгах хороо гэсэн нэр томьёо хэрэглэгдээгүй. </w:t>
      </w:r>
      <w:r w:rsidR="00F959CE" w:rsidRPr="002F59C3">
        <w:rPr>
          <w:rFonts w:ascii="Arial" w:hAnsi="Arial" w:cs="Arial"/>
          <w:color w:val="000000" w:themeColor="text1"/>
          <w:sz w:val="24"/>
          <w:szCs w:val="24"/>
          <w:lang w:val="mn-MN" w:eastAsia="ja-JP"/>
        </w:rPr>
        <w:t xml:space="preserve">Улмаар төрийн хянан шалгах хороо гэдгийг </w:t>
      </w:r>
      <w:r w:rsidR="00941EC0" w:rsidRPr="002F59C3">
        <w:rPr>
          <w:rFonts w:ascii="Arial" w:hAnsi="Arial" w:cs="Arial"/>
          <w:color w:val="000000" w:themeColor="text1"/>
          <w:sz w:val="24"/>
          <w:szCs w:val="24"/>
          <w:lang w:val="mn-MN" w:eastAsia="ja-JP"/>
        </w:rPr>
        <w:t xml:space="preserve">Төрийн аудитын тухай хуулийн </w:t>
      </w:r>
      <w:r w:rsidR="005C62A1" w:rsidRPr="002F59C3">
        <w:rPr>
          <w:rFonts w:ascii="Arial" w:hAnsi="Arial" w:cs="Arial"/>
          <w:color w:val="000000" w:themeColor="text1"/>
          <w:sz w:val="24"/>
          <w:szCs w:val="24"/>
          <w:lang w:val="mn-MN" w:eastAsia="ja-JP"/>
        </w:rPr>
        <w:t xml:space="preserve">4.1.3-т заасан “төрийн аудитын байгууллага” гэж ойлгох эсэх, эсхүл </w:t>
      </w:r>
      <w:r w:rsidR="009A5CED" w:rsidRPr="002F59C3">
        <w:rPr>
          <w:rFonts w:ascii="Arial" w:hAnsi="Arial" w:cs="Arial"/>
          <w:color w:val="000000" w:themeColor="text1"/>
          <w:sz w:val="24"/>
          <w:szCs w:val="24"/>
          <w:lang w:val="mn-MN" w:eastAsia="ja-JP"/>
        </w:rPr>
        <w:t>Төрийн хяналт шалгалтын тухай хуулийн 9 дүгээр зүйлд заагдсан “</w:t>
      </w:r>
      <w:r w:rsidR="008F7844" w:rsidRPr="002F59C3">
        <w:rPr>
          <w:rFonts w:ascii="Arial" w:hAnsi="Arial" w:cs="Arial"/>
          <w:color w:val="000000" w:themeColor="text1"/>
          <w:sz w:val="24"/>
          <w:szCs w:val="24"/>
          <w:lang w:val="mn-MN" w:eastAsia="ja-JP"/>
        </w:rPr>
        <w:t>Хяналт шалгалтын байгууллага</w:t>
      </w:r>
      <w:r w:rsidR="009A5CED" w:rsidRPr="002F59C3">
        <w:rPr>
          <w:rFonts w:ascii="Arial" w:hAnsi="Arial" w:cs="Arial"/>
          <w:color w:val="000000" w:themeColor="text1"/>
          <w:sz w:val="24"/>
          <w:szCs w:val="24"/>
          <w:lang w:val="mn-MN" w:eastAsia="ja-JP"/>
        </w:rPr>
        <w:t>”</w:t>
      </w:r>
      <w:r w:rsidR="008F7844" w:rsidRPr="002F59C3">
        <w:rPr>
          <w:rFonts w:ascii="Arial" w:hAnsi="Arial" w:cs="Arial"/>
          <w:color w:val="000000" w:themeColor="text1"/>
          <w:sz w:val="24"/>
          <w:szCs w:val="24"/>
          <w:lang w:val="mn-MN" w:eastAsia="ja-JP"/>
        </w:rPr>
        <w:t xml:space="preserve"> эсэх</w:t>
      </w:r>
      <w:r w:rsidR="008717C6" w:rsidRPr="002F59C3">
        <w:rPr>
          <w:rFonts w:ascii="Arial" w:hAnsi="Arial" w:cs="Arial"/>
          <w:color w:val="000000" w:themeColor="text1"/>
          <w:sz w:val="24"/>
          <w:szCs w:val="24"/>
          <w:lang w:val="mn-MN" w:eastAsia="ja-JP"/>
        </w:rPr>
        <w:t xml:space="preserve"> нь ойлгомжгүй буюу тодорхойгүй байна. </w:t>
      </w:r>
      <w:r w:rsidR="00857654" w:rsidRPr="002F59C3">
        <w:rPr>
          <w:rFonts w:ascii="Arial" w:hAnsi="Arial" w:cs="Arial"/>
          <w:color w:val="000000" w:themeColor="text1"/>
          <w:sz w:val="24"/>
          <w:szCs w:val="24"/>
          <w:lang w:val="mn-MN" w:eastAsia="ja-JP"/>
        </w:rPr>
        <w:t xml:space="preserve">Өөрөөр хэлбэл, төрийн өмчийн мэргэжлийн хяналтыг хэрэгжүүлэх чиг үүрэг бүхий байгууллагыг бусад хууль тогтоомжтой нийцүүлэн өөрчилж, байгууллагын чиг үүргийн давхцал, хийдлийг арилгахгүйгээр </w:t>
      </w:r>
      <w:r w:rsidR="00614BBA" w:rsidRPr="002F59C3">
        <w:rPr>
          <w:rFonts w:ascii="Arial" w:hAnsi="Arial" w:cs="Arial"/>
          <w:color w:val="000000" w:themeColor="text1"/>
          <w:sz w:val="24"/>
          <w:szCs w:val="24"/>
          <w:lang w:val="mn-MN" w:eastAsia="ja-JP"/>
        </w:rPr>
        <w:t>төрийн өмчид тавих мэргэжлийн хяналт бүрэн хэрэгжих боломж хязгаарлагдмал болно. Хуучнаар Төрийн аудитын байгууллагыг төрийн хянан шалгах хороо гэж нэрлэж байсан боловч Төрийн аудитын тухай хууль гарч, төрийн аудитын байгууллага болгон өөрчилсөн ч тухайн хуулийг дагасан өөрчлөлт ТБОНӨТХ-д ороогүй гэж үзэхэд хүргэж байна.</w:t>
      </w:r>
    </w:p>
    <w:p w14:paraId="24F2AE08" w14:textId="37C7BAC8" w:rsidR="00352133" w:rsidRPr="00352133" w:rsidRDefault="00614BBA"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Түүнчлэн </w:t>
      </w:r>
      <w:r w:rsidR="00F13C60" w:rsidRPr="002F59C3">
        <w:rPr>
          <w:rFonts w:ascii="Arial" w:hAnsi="Arial" w:cs="Arial"/>
          <w:color w:val="000000" w:themeColor="text1"/>
          <w:sz w:val="24"/>
          <w:szCs w:val="24"/>
          <w:lang w:val="mn-MN" w:eastAsia="ja-JP"/>
        </w:rPr>
        <w:t xml:space="preserve">төрийн өмчийн хяналтын нэг чухал хэлбэр нь дотоодын хяналтын хэлбэр юм. Гэвч өмнөх бүлгүүдэд дурдсанчлан төрийн өмчит хуулийн этгээдийг зөв ангилан томьёолоогүйгээс болж төрийн өмчит болон төрийн өмчийн оролцоот компани, ААТҮГ, УТҮГ гэх өөр өөр хэлбэр бүхий аж аухйн үйл ажиллагаа явуулдаг хуулийн этгээд бий болсон ч тэдгээрийн засаглал, хяналт хариуцлагыг тодорхойлон заагаагүйгээс </w:t>
      </w:r>
      <w:r w:rsidR="0094217E" w:rsidRPr="002F59C3">
        <w:rPr>
          <w:rFonts w:ascii="Arial" w:hAnsi="Arial" w:cs="Arial"/>
          <w:color w:val="000000" w:themeColor="text1"/>
          <w:sz w:val="24"/>
          <w:szCs w:val="24"/>
          <w:lang w:val="mn-MN" w:eastAsia="ja-JP"/>
        </w:rPr>
        <w:t>төрийн өмчийн дотоод хяналт хангалтгүй байх, олон нийтийн зүгээс хүчтэй шүүмжлэл дагуулах нөхцөл болж байна.</w:t>
      </w:r>
      <w:r w:rsidR="008A44B8">
        <w:rPr>
          <w:rFonts w:ascii="Arial" w:hAnsi="Arial" w:cs="Arial"/>
          <w:color w:val="000000" w:themeColor="text1"/>
          <w:sz w:val="24"/>
          <w:szCs w:val="24"/>
          <w:lang w:val="mn-MN" w:eastAsia="ja-JP"/>
        </w:rPr>
        <w:t xml:space="preserve"> </w:t>
      </w:r>
    </w:p>
    <w:p w14:paraId="57513819" w14:textId="3D20D567" w:rsidR="00422C41" w:rsidRDefault="00422C41" w:rsidP="00662FE6">
      <w:pPr>
        <w:spacing w:before="240" w:line="240" w:lineRule="auto"/>
        <w:ind w:firstLine="720"/>
        <w:jc w:val="both"/>
        <w:rPr>
          <w:rFonts w:ascii="Arial" w:hAnsi="Arial" w:cs="Arial"/>
          <w:color w:val="000000" w:themeColor="text1"/>
          <w:sz w:val="24"/>
          <w:szCs w:val="24"/>
          <w:lang w:val="mn-MN" w:eastAsia="ja-JP"/>
        </w:rPr>
      </w:pPr>
      <w:r>
        <w:rPr>
          <w:rFonts w:ascii="Arial" w:hAnsi="Arial" w:cs="Arial"/>
          <w:color w:val="000000" w:themeColor="text1"/>
          <w:sz w:val="24"/>
          <w:szCs w:val="24"/>
          <w:lang w:val="mn-MN" w:eastAsia="ja-JP"/>
        </w:rPr>
        <w:t xml:space="preserve">Олон улсын сайн туршлагаас үзвэл төрийн өмчит болон төрийн өмчийн оролцоотой ААН-ийн үйл ажиллагааны хяналтыг тогтолцооны гол суурь нь ТУЗ-ийн </w:t>
      </w:r>
      <w:r w:rsidR="002B7178">
        <w:rPr>
          <w:rFonts w:ascii="Arial" w:hAnsi="Arial" w:cs="Arial"/>
          <w:color w:val="000000" w:themeColor="text1"/>
          <w:sz w:val="24"/>
          <w:szCs w:val="24"/>
          <w:lang w:val="mn-MN" w:eastAsia="ja-JP"/>
        </w:rPr>
        <w:t xml:space="preserve">дэргэдэх аудитын хорооны дотоод хяналт болон хөндлөнгийн мэргэжлийн аудитын </w:t>
      </w:r>
      <w:r w:rsidR="002B7178">
        <w:rPr>
          <w:rFonts w:ascii="Arial" w:hAnsi="Arial" w:cs="Arial"/>
          <w:color w:val="000000" w:themeColor="text1"/>
          <w:sz w:val="24"/>
          <w:szCs w:val="24"/>
          <w:lang w:val="mn-MN" w:eastAsia="ja-JP"/>
        </w:rPr>
        <w:lastRenderedPageBreak/>
        <w:t>байгууллагаар үйл ажиллагаа, санхүү тайлангийн аудит хийлгэ</w:t>
      </w:r>
      <w:r w:rsidR="00975509">
        <w:rPr>
          <w:rFonts w:ascii="Arial" w:hAnsi="Arial" w:cs="Arial"/>
          <w:color w:val="000000" w:themeColor="text1"/>
          <w:sz w:val="24"/>
          <w:szCs w:val="24"/>
          <w:lang w:val="mn-MN" w:eastAsia="ja-JP"/>
        </w:rPr>
        <w:t>хийг зөвлөдөг.</w:t>
      </w:r>
      <w:r w:rsidR="00872B13">
        <w:rPr>
          <w:rStyle w:val="FootnoteReference"/>
          <w:rFonts w:ascii="Arial" w:hAnsi="Arial" w:cs="Arial"/>
          <w:color w:val="000000" w:themeColor="text1"/>
          <w:sz w:val="24"/>
          <w:szCs w:val="24"/>
          <w:lang w:val="mn-MN" w:eastAsia="ja-JP"/>
        </w:rPr>
        <w:footnoteReference w:id="90"/>
      </w:r>
      <w:r w:rsidR="00975509">
        <w:rPr>
          <w:rFonts w:ascii="Arial" w:hAnsi="Arial" w:cs="Arial"/>
          <w:color w:val="000000" w:themeColor="text1"/>
          <w:sz w:val="24"/>
          <w:szCs w:val="24"/>
          <w:lang w:val="mn-MN" w:eastAsia="ja-JP"/>
        </w:rPr>
        <w:t xml:space="preserve"> </w:t>
      </w:r>
      <w:r w:rsidR="00F70056">
        <w:rPr>
          <w:rFonts w:ascii="Arial" w:hAnsi="Arial" w:cs="Arial"/>
          <w:color w:val="000000" w:themeColor="text1"/>
          <w:sz w:val="24"/>
          <w:szCs w:val="24"/>
          <w:lang w:val="mn-MN" w:eastAsia="ja-JP"/>
        </w:rPr>
        <w:t xml:space="preserve">Дотоод аудит нь төрийн өмчит </w:t>
      </w:r>
      <w:r w:rsidR="004A68E6">
        <w:rPr>
          <w:rFonts w:ascii="Arial" w:hAnsi="Arial" w:cs="Arial"/>
          <w:color w:val="000000" w:themeColor="text1"/>
          <w:sz w:val="24"/>
          <w:szCs w:val="24"/>
          <w:lang w:val="mn-MN" w:eastAsia="ja-JP"/>
        </w:rPr>
        <w:t xml:space="preserve">аж ахуйн нэгжийн бүх төрлийн эд хөрөнгийн бүртгэл, түүний тайлагнал, </w:t>
      </w:r>
      <w:r w:rsidR="003C14DE">
        <w:rPr>
          <w:rFonts w:ascii="Arial" w:hAnsi="Arial" w:cs="Arial"/>
          <w:color w:val="000000" w:themeColor="text1"/>
          <w:sz w:val="24"/>
          <w:szCs w:val="24"/>
          <w:lang w:val="mn-MN" w:eastAsia="ja-JP"/>
        </w:rPr>
        <w:t>үнэн зөв байдлыг тухай бүр болон тодорхой хугацааны давтамжтай</w:t>
      </w:r>
      <w:r w:rsidR="00E17917">
        <w:rPr>
          <w:rFonts w:ascii="Arial" w:hAnsi="Arial" w:cs="Arial"/>
          <w:color w:val="000000" w:themeColor="text1"/>
          <w:sz w:val="24"/>
          <w:szCs w:val="24"/>
          <w:lang w:val="mn-MN" w:eastAsia="ja-JP"/>
        </w:rPr>
        <w:t xml:space="preserve"> хийх, гүйцэтгэлийг үнэлэх замаар үр ашигтай, найдвартай </w:t>
      </w:r>
      <w:r w:rsidR="00872B13">
        <w:rPr>
          <w:rFonts w:ascii="Arial" w:hAnsi="Arial" w:cs="Arial"/>
          <w:color w:val="000000" w:themeColor="text1"/>
          <w:sz w:val="24"/>
          <w:szCs w:val="24"/>
          <w:lang w:val="mn-MN" w:eastAsia="ja-JP"/>
        </w:rPr>
        <w:t>ил тод байдлыг бэхжүүлэх чухал үүргийг гүйцэтгэдэг.</w:t>
      </w:r>
      <w:r w:rsidR="006133F7">
        <w:rPr>
          <w:rStyle w:val="FootnoteReference"/>
          <w:rFonts w:ascii="Arial" w:hAnsi="Arial" w:cs="Arial"/>
          <w:color w:val="000000" w:themeColor="text1"/>
          <w:sz w:val="24"/>
          <w:szCs w:val="24"/>
          <w:lang w:val="mn-MN" w:eastAsia="ja-JP"/>
        </w:rPr>
        <w:footnoteReference w:id="91"/>
      </w:r>
      <w:r w:rsidR="0006085C">
        <w:rPr>
          <w:rFonts w:ascii="Arial" w:hAnsi="Arial" w:cs="Arial"/>
          <w:color w:val="000000" w:themeColor="text1"/>
          <w:sz w:val="24"/>
          <w:szCs w:val="24"/>
          <w:lang w:val="mn-MN" w:eastAsia="ja-JP"/>
        </w:rPr>
        <w:t xml:space="preserve"> </w:t>
      </w:r>
    </w:p>
    <w:p w14:paraId="43EE8F4E" w14:textId="504E4782" w:rsidR="0006085C" w:rsidRPr="0006085C" w:rsidRDefault="0006085C"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Иймд төрийн өмчит хуулийн этгээдийн ангилал, бүтцийг тодорхой болгож, төрийн өмчит компани, үйлдвэрийн газар болон аж ахуйн шинжтэй үйл ажиллагаа явуулдаг байгууллагыг төрийн өмчит компанийн хэлбэрээр өөрчлөн зохион байгуулж, хувийн өмчит компаниудад мөрдөгддөг ТУЗ, аудитын хороо, хөндлөнгийн аудит зэрэг үр нөлөө бүхий хяналтын тогтолцоог нэвтрүүлэх нь туйлын чухал юм. </w:t>
      </w:r>
    </w:p>
    <w:p w14:paraId="750A55C6" w14:textId="507D2B48" w:rsidR="0007056C" w:rsidRPr="002F59C3" w:rsidRDefault="0007056C"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УИХ, ЗГ-аас хэрэгжүүлэх төрийн өмчийн ерөнхий хяналтын чиг үүрэг хэрэгжих боломжтой ч төрийн өмчит хуулийн этгээдүүдэд мэргэжлийн хяналт тавих байгууллагуудын чиг үүргийн давхцал, зарим байгууллагын нэр томьёо нь ойлгомжгүй байдал зэргийг бусад хууль тогтоомжид нийцүүлэн өөрчлөх шаардлагатай. Ялангуяа, аж ахуйн шинжтэй үйл ажиллагаа явуулж буй төрийн өмчит хуулийн этгээдийн хэлбэрийг төрийн өмчит компанийн хэлбэрт өөрчлөн зохион байгуулах замаар дотоод хяналты</w:t>
      </w:r>
      <w:r w:rsidR="000D1492" w:rsidRPr="002F59C3">
        <w:rPr>
          <w:rFonts w:ascii="Arial" w:hAnsi="Arial" w:cs="Arial"/>
          <w:color w:val="000000" w:themeColor="text1"/>
          <w:sz w:val="24"/>
          <w:szCs w:val="24"/>
          <w:lang w:val="mn-MN" w:eastAsia="ja-JP"/>
        </w:rPr>
        <w:t xml:space="preserve">н засаглалыг бий болгох, хөндлөнгийн хараат бус аудитын байгууллагаар хөндлөнгийн хяналт хийлгэдэг болох цогц эрх зүйн орчныг бүрдүүлэх нь төрийн болон орон нутгийн өмч хөрөнгөд тавих </w:t>
      </w:r>
      <w:r w:rsidR="000A32EE" w:rsidRPr="002F59C3">
        <w:rPr>
          <w:rFonts w:ascii="Arial" w:hAnsi="Arial" w:cs="Arial"/>
          <w:color w:val="000000" w:themeColor="text1"/>
          <w:sz w:val="24"/>
          <w:szCs w:val="24"/>
          <w:lang w:val="mn-MN" w:eastAsia="ja-JP"/>
        </w:rPr>
        <w:t>хяналтын тогтолцоог бэхжүүлж, нийтийн өмч хөрөнгө үнэ цэнгүйдэхээс сэргийлэх боломжтой болно.</w:t>
      </w:r>
    </w:p>
    <w:p w14:paraId="5676F88E" w14:textId="0D3191E7" w:rsidR="006B28DF" w:rsidRPr="002F59C3" w:rsidRDefault="006B28DF"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ТӨБЗГ-аас хийх мэргэжлийн хяналтын хувьд 2016 он хүртэл Төрийн өмчийн хороо, түүнээс хойш ТӨБЗГ нэртэйгээр өөрчлөн зохион байгуулсан ч орон нутгийн өмч хариуцсан газар </w:t>
      </w:r>
      <w:r w:rsidR="006F1373" w:rsidRPr="002F59C3">
        <w:rPr>
          <w:rFonts w:ascii="Arial" w:hAnsi="Arial" w:cs="Arial"/>
          <w:color w:val="000000" w:themeColor="text1"/>
          <w:sz w:val="24"/>
          <w:szCs w:val="24"/>
          <w:lang w:val="mn-MN" w:eastAsia="ja-JP"/>
        </w:rPr>
        <w:t xml:space="preserve">бүрэн бэхжээгүй, төрийн өмчит хуулийн этгээдэд ТӨБЗГ-аас хяналт шалгалт хийсэн ч тус байгууллагын албан хаагч нь бусад </w:t>
      </w:r>
      <w:r w:rsidR="002A22E5" w:rsidRPr="002F59C3">
        <w:rPr>
          <w:rFonts w:ascii="Arial" w:hAnsi="Arial" w:cs="Arial"/>
          <w:color w:val="000000" w:themeColor="text1"/>
          <w:sz w:val="24"/>
          <w:szCs w:val="24"/>
          <w:lang w:val="mn-MN" w:eastAsia="ja-JP"/>
        </w:rPr>
        <w:t xml:space="preserve">төрийн хяналт шалгалтыг хэрэгжүүлэх чиг үүрэгтэй байгууллагатай адил улсын байцаагчийн эрх олгогдоогүйгээс хяналт шалгалтаас илэрсэн зөрчил дутагдлыг арилгуулах, арга хэмжээ авах зэрэг эрх хэмжээ олгогдоогүй. </w:t>
      </w:r>
      <w:r w:rsidR="004D73F1" w:rsidRPr="002F59C3">
        <w:rPr>
          <w:rFonts w:ascii="Arial" w:hAnsi="Arial" w:cs="Arial"/>
          <w:color w:val="000000" w:themeColor="text1"/>
          <w:sz w:val="24"/>
          <w:szCs w:val="24"/>
          <w:lang w:val="mn-MN" w:eastAsia="ja-JP"/>
        </w:rPr>
        <w:t>Энэ нь төрийн өмчийн хөрөнгийг нэгдсэн зохион байгуулалтаар хангаж, удирдах, зохион байгуулах чиг үүрэг бүхий байгууллагын зүгээс хийх төрийн мэргэжлийн хяналтыг үр дүнгүй болгох</w:t>
      </w:r>
      <w:r w:rsidR="00DD77EE" w:rsidRPr="002F59C3">
        <w:rPr>
          <w:rFonts w:ascii="Arial" w:hAnsi="Arial" w:cs="Arial"/>
          <w:color w:val="000000" w:themeColor="text1"/>
          <w:sz w:val="24"/>
          <w:szCs w:val="24"/>
          <w:lang w:val="mn-MN" w:eastAsia="ja-JP"/>
        </w:rPr>
        <w:t xml:space="preserve"> тул (i) ТӨБЗГ-ын төрийн өмчид тавих мэргэжлийн хяналтын чиг үүргийг тодорхой болгох, </w:t>
      </w:r>
      <w:r w:rsidR="0071568C" w:rsidRPr="002F59C3">
        <w:rPr>
          <w:rFonts w:ascii="Arial" w:hAnsi="Arial" w:cs="Arial"/>
          <w:color w:val="000000" w:themeColor="text1"/>
          <w:sz w:val="24"/>
          <w:szCs w:val="24"/>
          <w:lang w:val="mn-MN" w:eastAsia="ja-JP"/>
        </w:rPr>
        <w:t>(ii) улмаар хяналт тавих албан хаагчид улсын байцаагчийн статус олгох хэлбэрээр мэргэжлийн хяналтыг сайжруулах боломжтой.</w:t>
      </w:r>
    </w:p>
    <w:p w14:paraId="670E62EB" w14:textId="54889C3A" w:rsidR="00A07ADD" w:rsidRPr="002F59C3" w:rsidRDefault="00A07ADD" w:rsidP="00662FE6">
      <w:pPr>
        <w:pStyle w:val="Heading2"/>
        <w:spacing w:before="240" w:line="240" w:lineRule="auto"/>
        <w:ind w:firstLine="720"/>
        <w:jc w:val="both"/>
        <w:rPr>
          <w:rFonts w:ascii="Arial" w:hAnsi="Arial" w:cs="Arial"/>
          <w:b/>
          <w:bCs/>
          <w:color w:val="000000" w:themeColor="text1"/>
          <w:sz w:val="24"/>
          <w:szCs w:val="24"/>
          <w:lang w:val="mn-MN"/>
        </w:rPr>
      </w:pPr>
      <w:bookmarkStart w:id="20" w:name="_Toc192874628"/>
      <w:r w:rsidRPr="002F59C3">
        <w:rPr>
          <w:rFonts w:ascii="Arial" w:hAnsi="Arial" w:cs="Arial"/>
          <w:b/>
          <w:bCs/>
          <w:color w:val="000000" w:themeColor="text1"/>
          <w:sz w:val="24"/>
          <w:szCs w:val="24"/>
          <w:lang w:val="mn-MN"/>
        </w:rPr>
        <w:t>Есдүгээр бүлэг. Төрийн болон орон нутгийн өмчийн тайлагнал</w:t>
      </w:r>
      <w:r w:rsidR="00176A44" w:rsidRPr="002F59C3">
        <w:rPr>
          <w:rFonts w:ascii="Arial" w:hAnsi="Arial" w:cs="Arial"/>
          <w:b/>
          <w:bCs/>
          <w:color w:val="000000" w:themeColor="text1"/>
          <w:sz w:val="24"/>
          <w:szCs w:val="24"/>
          <w:lang w:val="mn-MN"/>
        </w:rPr>
        <w:t xml:space="preserve"> ба </w:t>
      </w:r>
      <w:r w:rsidRPr="002F59C3">
        <w:rPr>
          <w:rFonts w:ascii="Arial" w:hAnsi="Arial" w:cs="Arial"/>
          <w:b/>
          <w:bCs/>
          <w:color w:val="000000" w:themeColor="text1"/>
          <w:sz w:val="24"/>
          <w:szCs w:val="24"/>
          <w:lang w:val="mn-MN"/>
        </w:rPr>
        <w:t xml:space="preserve"> мэдээллийн сан</w:t>
      </w:r>
      <w:bookmarkEnd w:id="20"/>
    </w:p>
    <w:p w14:paraId="43D0701A" w14:textId="6A210D56" w:rsidR="00176A44" w:rsidRPr="002F59C3" w:rsidRDefault="00E3306A" w:rsidP="00662FE6">
      <w:pPr>
        <w:spacing w:before="240" w:line="240" w:lineRule="auto"/>
        <w:ind w:firstLine="720"/>
        <w:jc w:val="both"/>
        <w:rPr>
          <w:rFonts w:ascii="Arial" w:hAnsi="Arial" w:cs="Arial"/>
          <w:b/>
          <w:bCs/>
          <w:i/>
          <w:iCs/>
          <w:color w:val="000000" w:themeColor="text1"/>
          <w:sz w:val="24"/>
          <w:szCs w:val="24"/>
          <w:lang w:val="mn-MN" w:eastAsia="ja-JP"/>
        </w:rPr>
      </w:pPr>
      <w:r w:rsidRPr="002F59C3">
        <w:rPr>
          <w:rFonts w:ascii="Arial" w:hAnsi="Arial" w:cs="Arial"/>
          <w:b/>
          <w:bCs/>
          <w:i/>
          <w:iCs/>
          <w:color w:val="000000" w:themeColor="text1"/>
          <w:sz w:val="24"/>
          <w:szCs w:val="24"/>
          <w:lang w:val="mn-MN" w:eastAsia="ja-JP"/>
        </w:rPr>
        <w:t xml:space="preserve">Q1. Төрийн болон орон нутгийн өмчийн </w:t>
      </w:r>
      <w:r w:rsidR="00FE7689" w:rsidRPr="002F59C3">
        <w:rPr>
          <w:rFonts w:ascii="Arial" w:hAnsi="Arial" w:cs="Arial"/>
          <w:b/>
          <w:bCs/>
          <w:i/>
          <w:iCs/>
          <w:color w:val="000000" w:themeColor="text1"/>
          <w:sz w:val="24"/>
          <w:szCs w:val="24"/>
          <w:lang w:val="mn-MN" w:eastAsia="ja-JP"/>
        </w:rPr>
        <w:t>тайлагнал ба мэдээллийн сангийн тогтолцоо бүрдсэн үү?</w:t>
      </w:r>
    </w:p>
    <w:p w14:paraId="1463A76C" w14:textId="7CDC72E2" w:rsidR="00DD5A65" w:rsidRDefault="00A7230F"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lastRenderedPageBreak/>
        <w:t xml:space="preserve">Төрийн болон орон нутгийн өмчийн үр ашигт байдлыг дээшлүүлэх, </w:t>
      </w:r>
      <w:r w:rsidR="0016248D" w:rsidRPr="002F59C3">
        <w:rPr>
          <w:rFonts w:ascii="Arial" w:hAnsi="Arial" w:cs="Arial"/>
          <w:color w:val="000000" w:themeColor="text1"/>
          <w:sz w:val="24"/>
          <w:szCs w:val="24"/>
          <w:lang w:val="mn-MN" w:eastAsia="ja-JP"/>
        </w:rPr>
        <w:t xml:space="preserve">хөрөнгийг бүрэн бүртгэж өмчлөх эрхийг баталгаажуулах нь </w:t>
      </w:r>
      <w:r w:rsidR="009C0CFC" w:rsidRPr="002F59C3">
        <w:rPr>
          <w:rFonts w:ascii="Arial" w:hAnsi="Arial" w:cs="Arial"/>
          <w:color w:val="000000" w:themeColor="text1"/>
          <w:sz w:val="24"/>
          <w:szCs w:val="24"/>
          <w:lang w:val="mn-MN" w:eastAsia="ja-JP"/>
        </w:rPr>
        <w:t>төрийн өмч нэрийн дор хэн нэгэн эрх мэдэл, албан тушаалтан хувьдаа шамшигдуулах, зүй бус үйлдэл гаргахаас сэргийлэх</w:t>
      </w:r>
      <w:r w:rsidR="00CE222F" w:rsidRPr="002F59C3">
        <w:rPr>
          <w:rFonts w:ascii="Arial" w:hAnsi="Arial" w:cs="Arial"/>
          <w:color w:val="000000" w:themeColor="text1"/>
          <w:sz w:val="24"/>
          <w:szCs w:val="24"/>
          <w:lang w:val="mn-MN" w:eastAsia="ja-JP"/>
        </w:rPr>
        <w:t xml:space="preserve">, улмаар төрд итгэх олон нийтийн итгэлийг нэмэгдүүлэх боломжийг олгодог. </w:t>
      </w:r>
      <w:r w:rsidR="0049765D" w:rsidRPr="002F59C3">
        <w:rPr>
          <w:rFonts w:ascii="Arial" w:hAnsi="Arial" w:cs="Arial"/>
          <w:color w:val="000000" w:themeColor="text1"/>
          <w:sz w:val="24"/>
          <w:szCs w:val="24"/>
          <w:lang w:val="mn-MN" w:eastAsia="ja-JP"/>
        </w:rPr>
        <w:t>Т</w:t>
      </w:r>
      <w:r w:rsidR="00475AFA" w:rsidRPr="002F59C3">
        <w:rPr>
          <w:rFonts w:ascii="Arial" w:hAnsi="Arial" w:cs="Arial"/>
          <w:color w:val="000000" w:themeColor="text1"/>
          <w:sz w:val="24"/>
          <w:szCs w:val="24"/>
          <w:lang w:val="mn-MN" w:eastAsia="ja-JP"/>
        </w:rPr>
        <w:t xml:space="preserve">өрийн болон орон нутгийн өмч хөрөнгийн мэдээлэл нээлттэй ил тод байх, хүссэн иргэн, хуулийн этгээд тухайн мэдээллээр дамжуулан </w:t>
      </w:r>
      <w:r w:rsidR="0049765D" w:rsidRPr="002F59C3">
        <w:rPr>
          <w:rFonts w:ascii="Arial" w:hAnsi="Arial" w:cs="Arial"/>
          <w:color w:val="000000" w:themeColor="text1"/>
          <w:sz w:val="24"/>
          <w:szCs w:val="24"/>
          <w:lang w:val="mn-MN" w:eastAsia="ja-JP"/>
        </w:rPr>
        <w:t xml:space="preserve">төрийн үйл ажиллагаанд хяналт тавих нөхцөлийг бүрдүүлэх агаад </w:t>
      </w:r>
      <w:r w:rsidR="00D62FB8" w:rsidRPr="002F59C3">
        <w:rPr>
          <w:rFonts w:ascii="Arial" w:hAnsi="Arial" w:cs="Arial"/>
          <w:color w:val="000000" w:themeColor="text1"/>
          <w:sz w:val="24"/>
          <w:szCs w:val="24"/>
          <w:lang w:val="mn-MN" w:eastAsia="ja-JP"/>
        </w:rPr>
        <w:t xml:space="preserve">олон улсад хэрэглэгддэг нийтлэг арга болон хэвшсэн байна. </w:t>
      </w:r>
      <w:r w:rsidR="001D338D">
        <w:rPr>
          <w:rFonts w:ascii="Arial" w:hAnsi="Arial" w:cs="Arial"/>
          <w:color w:val="000000" w:themeColor="text1"/>
          <w:sz w:val="24"/>
          <w:szCs w:val="24"/>
          <w:lang w:val="mn-MN" w:eastAsia="ja-JP"/>
        </w:rPr>
        <w:t>Ялангуяа, төрийн өмчит ААН-ийн мэдээлэл, тайлагналын тогтолцоо нь орчин үеийн компанийн засаглалын чухал үзүүлэлтийн нэг болохын сацуу төрийн өмчийн ү</w:t>
      </w:r>
      <w:r w:rsidR="00C4182D">
        <w:rPr>
          <w:rFonts w:ascii="Arial" w:hAnsi="Arial" w:cs="Arial"/>
          <w:color w:val="000000" w:themeColor="text1"/>
          <w:sz w:val="24"/>
          <w:szCs w:val="24"/>
          <w:lang w:val="mn-MN" w:eastAsia="ja-JP"/>
        </w:rPr>
        <w:t>р</w:t>
      </w:r>
      <w:r w:rsidR="001D338D">
        <w:rPr>
          <w:rFonts w:ascii="Arial" w:hAnsi="Arial" w:cs="Arial"/>
          <w:color w:val="000000" w:themeColor="text1"/>
          <w:sz w:val="24"/>
          <w:szCs w:val="24"/>
          <w:lang w:val="mn-MN" w:eastAsia="ja-JP"/>
        </w:rPr>
        <w:t xml:space="preserve"> ашигтай захиран зарцуулалт, ашиглалт хамгаалалтыг сайжруулах чухал хүчин зүйл юм.</w:t>
      </w:r>
      <w:r w:rsidR="00DD5A65">
        <w:rPr>
          <w:rFonts w:ascii="Arial" w:hAnsi="Arial" w:cs="Arial"/>
          <w:color w:val="000000" w:themeColor="text1"/>
          <w:sz w:val="24"/>
          <w:szCs w:val="24"/>
          <w:lang w:val="mn-MN" w:eastAsia="ja-JP"/>
        </w:rPr>
        <w:t xml:space="preserve"> </w:t>
      </w:r>
      <w:r w:rsidR="00E56B89">
        <w:rPr>
          <w:rStyle w:val="FootnoteReference"/>
          <w:rFonts w:ascii="Arial" w:hAnsi="Arial" w:cs="Arial"/>
          <w:color w:val="000000" w:themeColor="text1"/>
          <w:sz w:val="24"/>
          <w:szCs w:val="24"/>
          <w:lang w:val="mn-MN" w:eastAsia="ja-JP"/>
        </w:rPr>
        <w:footnoteReference w:id="92"/>
      </w:r>
    </w:p>
    <w:p w14:paraId="3C49D4FC" w14:textId="1BAFA5D3" w:rsidR="00DD5A65" w:rsidRPr="002F59C3" w:rsidRDefault="00C4182D" w:rsidP="00662FE6">
      <w:pPr>
        <w:spacing w:before="240" w:line="240" w:lineRule="auto"/>
        <w:ind w:firstLine="720"/>
        <w:jc w:val="both"/>
        <w:rPr>
          <w:rFonts w:ascii="Arial" w:hAnsi="Arial" w:cs="Arial"/>
          <w:color w:val="000000" w:themeColor="text1"/>
          <w:sz w:val="24"/>
          <w:szCs w:val="24"/>
          <w:lang w:val="mn-MN" w:eastAsia="ja-JP"/>
        </w:rPr>
      </w:pPr>
      <w:r>
        <w:rPr>
          <w:rFonts w:ascii="Arial" w:hAnsi="Arial" w:cs="Arial"/>
          <w:color w:val="000000" w:themeColor="text1"/>
          <w:sz w:val="24"/>
          <w:szCs w:val="24"/>
          <w:lang w:val="mn-MN" w:eastAsia="ja-JP"/>
        </w:rPr>
        <w:t>Өөрөөр хэлбэл, төрийн өмчит хуулийн этгээдийн мэдээллийн ил тод байдал, тайлагналыг бусад хувийн хэвшлийн нээлттэй хувьцаат компаниудын төвшинд хүргэ</w:t>
      </w:r>
      <w:r w:rsidR="00517370">
        <w:rPr>
          <w:rFonts w:ascii="Arial" w:hAnsi="Arial" w:cs="Arial"/>
          <w:color w:val="000000" w:themeColor="text1"/>
          <w:sz w:val="24"/>
          <w:szCs w:val="24"/>
          <w:lang w:val="mn-MN" w:eastAsia="ja-JP"/>
        </w:rPr>
        <w:t>хийг Эдийн засгийн хамтын ажиллагаа, хөгжлийн байгууллагаас зөвлөдөг.</w:t>
      </w:r>
      <w:r w:rsidR="00BF655D">
        <w:rPr>
          <w:rFonts w:ascii="Arial" w:hAnsi="Arial" w:cs="Arial"/>
          <w:color w:val="000000" w:themeColor="text1"/>
          <w:sz w:val="24"/>
          <w:szCs w:val="24"/>
          <w:lang w:val="mn-MN" w:eastAsia="ja-JP"/>
        </w:rPr>
        <w:t xml:space="preserve"> Төрийн өмчийн ААН-тэй холбоотой бүхий материаллаг мэдээллийг ил тод </w:t>
      </w:r>
      <w:r w:rsidR="006F626D">
        <w:rPr>
          <w:rFonts w:ascii="Arial" w:hAnsi="Arial" w:cs="Arial"/>
          <w:color w:val="000000" w:themeColor="text1"/>
          <w:sz w:val="24"/>
          <w:szCs w:val="24"/>
          <w:lang w:val="mn-MN" w:eastAsia="ja-JP"/>
        </w:rPr>
        <w:t xml:space="preserve">байдал нь тэдгээрийн ТУЗ, гүйцэтгэх захирал, удирдлагын </w:t>
      </w:r>
      <w:r w:rsidR="00E56B89">
        <w:rPr>
          <w:rFonts w:ascii="Arial" w:hAnsi="Arial" w:cs="Arial"/>
          <w:color w:val="000000" w:themeColor="text1"/>
          <w:sz w:val="24"/>
          <w:szCs w:val="24"/>
          <w:lang w:val="mn-MN" w:eastAsia="ja-JP"/>
        </w:rPr>
        <w:t>хариуцлагыг бэхжүүлэх, төр өөрийн хяналтаар дамжуулан өмчлөгчийн эрхээ хэрэгжүүлэх гол түлхүүр юм.</w:t>
      </w:r>
      <w:r w:rsidR="00847CDE">
        <w:rPr>
          <w:rStyle w:val="FootnoteReference"/>
          <w:rFonts w:ascii="Arial" w:hAnsi="Arial" w:cs="Arial"/>
          <w:color w:val="000000" w:themeColor="text1"/>
          <w:sz w:val="24"/>
          <w:szCs w:val="24"/>
          <w:lang w:val="mn-MN" w:eastAsia="ja-JP"/>
        </w:rPr>
        <w:footnoteReference w:id="93"/>
      </w:r>
    </w:p>
    <w:p w14:paraId="4BA95015" w14:textId="04E7AAB3" w:rsidR="00D62FB8" w:rsidRPr="002F59C3" w:rsidRDefault="00D62FB8" w:rsidP="00662FE6">
      <w:pPr>
        <w:spacing w:before="240" w:line="240" w:lineRule="auto"/>
        <w:ind w:firstLine="720"/>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Харин манай улсын хувьд өнөөдрийг хүртэл төрийн болон орон нутгийн өмч хөрөнгийг бүрэн бүртгэлжүүлээгүй</w:t>
      </w:r>
      <w:r w:rsidR="0079706E" w:rsidRPr="002F59C3">
        <w:rPr>
          <w:rFonts w:ascii="Arial" w:hAnsi="Arial" w:cs="Arial"/>
          <w:color w:val="000000" w:themeColor="text1"/>
          <w:sz w:val="24"/>
          <w:szCs w:val="24"/>
          <w:lang w:val="mn-MN" w:eastAsia="ja-JP"/>
        </w:rPr>
        <w:t xml:space="preserve">гээс нийтийн өмч хөрөнгө эзэнгүйдэх, үр ашиггүй байх нөхцөл байдал үргэлжилсээр байгааг дээрх бүлгүүдэд тодорхой дурдсан. Гэвч 2021 онд </w:t>
      </w:r>
      <w:r w:rsidR="00EC071E" w:rsidRPr="002F59C3">
        <w:rPr>
          <w:rFonts w:ascii="Arial" w:hAnsi="Arial" w:cs="Arial"/>
          <w:color w:val="000000" w:themeColor="text1"/>
          <w:sz w:val="24"/>
          <w:szCs w:val="24"/>
          <w:lang w:val="mn-MN" w:eastAsia="ja-JP"/>
        </w:rPr>
        <w:t xml:space="preserve">УИХ-аас Нийтийн мэдээллийн ил тод байдлын тухай хуулийг баталсан бөгөөд төр өөрт байгаа хувь хүн, албан байгууллага, төрийн нууцад хамаарахаас бусад мэдээллийг нээлттэй мэдээлэх үүргийг холбогдох байгууллагад үүрэг болгосон. </w:t>
      </w:r>
    </w:p>
    <w:p w14:paraId="6DEC7169" w14:textId="22C7CE4B" w:rsidR="00CC494E" w:rsidRPr="002F59C3" w:rsidRDefault="00EC071E" w:rsidP="00662FE6">
      <w:pPr>
        <w:pStyle w:val="NormalWeb"/>
        <w:spacing w:before="240" w:beforeAutospacing="0" w:after="240" w:afterAutospacing="0"/>
        <w:ind w:firstLine="720"/>
        <w:jc w:val="both"/>
        <w:rPr>
          <w:rFonts w:ascii="Arial" w:hAnsi="Arial" w:cs="Arial"/>
          <w:color w:val="000000" w:themeColor="text1"/>
          <w:lang w:val="mn-MN"/>
        </w:rPr>
      </w:pPr>
      <w:r w:rsidRPr="002F59C3">
        <w:rPr>
          <w:rFonts w:ascii="Arial" w:hAnsi="Arial" w:cs="Arial"/>
          <w:color w:val="000000" w:themeColor="text1"/>
          <w:lang w:val="mn-MN"/>
        </w:rPr>
        <w:t xml:space="preserve">Тус хуулиар </w:t>
      </w:r>
      <w:r w:rsidR="006924D4" w:rsidRPr="002F59C3">
        <w:rPr>
          <w:rFonts w:ascii="Arial" w:hAnsi="Arial" w:cs="Arial"/>
          <w:color w:val="000000" w:themeColor="text1"/>
          <w:lang w:val="mn-MN"/>
        </w:rPr>
        <w:t>төрийн байгууллага, төрийн болон орон нутгийн өмчит, төрийн болон орон нутгийн өмчийн оролцоотой хувийн эрх зүйн хуулийн этгээд, хууль, эсхүл гэрээний үндсэн дээр төрийн байгууллагын тодорхой чиг үүргийг гүйцэтгэж байгаа этгээд</w:t>
      </w:r>
      <w:r w:rsidR="00E66880" w:rsidRPr="002F59C3">
        <w:rPr>
          <w:rFonts w:ascii="Arial" w:hAnsi="Arial" w:cs="Arial"/>
          <w:color w:val="000000" w:themeColor="text1"/>
          <w:lang w:val="mn-MN"/>
        </w:rPr>
        <w:t xml:space="preserve">, </w:t>
      </w:r>
      <w:r w:rsidR="006924D4" w:rsidRPr="002F59C3">
        <w:rPr>
          <w:rFonts w:ascii="Arial" w:hAnsi="Arial" w:cs="Arial"/>
          <w:color w:val="000000" w:themeColor="text1"/>
          <w:lang w:val="mn-MN"/>
        </w:rPr>
        <w:t>олон нийтийн радио, телевиз</w:t>
      </w:r>
      <w:r w:rsidR="00E66880" w:rsidRPr="002F59C3">
        <w:rPr>
          <w:rFonts w:ascii="Arial" w:hAnsi="Arial" w:cs="Arial"/>
          <w:color w:val="000000" w:themeColor="text1"/>
          <w:lang w:val="mn-MN"/>
        </w:rPr>
        <w:t xml:space="preserve">, </w:t>
      </w:r>
      <w:r w:rsidR="006924D4" w:rsidRPr="002F59C3">
        <w:rPr>
          <w:rFonts w:ascii="Arial" w:hAnsi="Arial" w:cs="Arial"/>
          <w:color w:val="000000" w:themeColor="text1"/>
          <w:lang w:val="mn-MN"/>
        </w:rPr>
        <w:t>улс төрийн нам</w:t>
      </w:r>
      <w:r w:rsidR="00903609" w:rsidRPr="002F59C3">
        <w:rPr>
          <w:rFonts w:ascii="Arial" w:hAnsi="Arial" w:cs="Arial"/>
          <w:color w:val="000000" w:themeColor="text1"/>
          <w:lang w:val="mn-MN"/>
        </w:rPr>
        <w:t xml:space="preserve">ыг нийтийн мэдээлэл хариуцагч гэж заагаад, улмаар хуулиар хязгаарлалттай болон </w:t>
      </w:r>
      <w:r w:rsidR="007C24A9" w:rsidRPr="002F59C3">
        <w:rPr>
          <w:rFonts w:ascii="Arial" w:hAnsi="Arial" w:cs="Arial"/>
          <w:color w:val="000000" w:themeColor="text1"/>
          <w:lang w:val="mn-MN"/>
        </w:rPr>
        <w:t>хаалттай мэдээлэлд хамаарахгүй мэдээллийг нээлттэй мэдээлэл гэж үзэж нийтэд ил тод байхаар заасан.</w:t>
      </w:r>
      <w:r w:rsidR="00CC494E" w:rsidRPr="002F59C3">
        <w:rPr>
          <w:rStyle w:val="FootnoteReference"/>
          <w:rFonts w:ascii="Arial" w:hAnsi="Arial" w:cs="Arial"/>
          <w:color w:val="000000" w:themeColor="text1"/>
          <w:lang w:val="mn-MN"/>
        </w:rPr>
        <w:footnoteReference w:id="94"/>
      </w:r>
      <w:r w:rsidR="0089303C" w:rsidRPr="002F59C3">
        <w:rPr>
          <w:rFonts w:ascii="Arial" w:hAnsi="Arial" w:cs="Arial"/>
          <w:color w:val="000000" w:themeColor="text1"/>
          <w:lang w:val="mn-MN"/>
        </w:rPr>
        <w:t xml:space="preserve"> </w:t>
      </w:r>
    </w:p>
    <w:p w14:paraId="0D05E2B7" w14:textId="40B4AA0C" w:rsidR="00EC071E" w:rsidRPr="002F59C3" w:rsidRDefault="00E66C78" w:rsidP="00662FE6">
      <w:pPr>
        <w:pStyle w:val="NormalWeb"/>
        <w:spacing w:before="240" w:beforeAutospacing="0" w:after="240" w:afterAutospacing="0"/>
        <w:ind w:firstLine="720"/>
        <w:jc w:val="both"/>
        <w:rPr>
          <w:rFonts w:ascii="Arial" w:hAnsi="Arial" w:cs="Arial"/>
          <w:color w:val="000000" w:themeColor="text1"/>
          <w:lang w:val="mn-MN"/>
        </w:rPr>
      </w:pPr>
      <w:r w:rsidRPr="002F59C3">
        <w:rPr>
          <w:rFonts w:ascii="Arial" w:hAnsi="Arial" w:cs="Arial"/>
          <w:color w:val="000000" w:themeColor="text1"/>
          <w:lang w:val="mn-MN"/>
        </w:rPr>
        <w:t xml:space="preserve">Улмаар ЗГ-ын </w:t>
      </w:r>
      <w:r w:rsidR="00AC0BF7" w:rsidRPr="002F59C3">
        <w:rPr>
          <w:rFonts w:ascii="Arial" w:hAnsi="Arial" w:cs="Arial"/>
          <w:color w:val="000000" w:themeColor="text1"/>
          <w:lang w:val="mn-MN"/>
        </w:rPr>
        <w:t xml:space="preserve">2020-2024 оны үйл ажиллагааг хэрэгжүүлэх арга хэмжээний хөтөлбөрийн 4.1.4-ийн 5 дахь заалтад </w:t>
      </w:r>
      <w:r w:rsidR="00C06C43" w:rsidRPr="002F59C3">
        <w:rPr>
          <w:rFonts w:ascii="Arial" w:hAnsi="Arial" w:cs="Arial"/>
          <w:color w:val="000000" w:themeColor="text1"/>
          <w:lang w:val="mn-MN"/>
        </w:rPr>
        <w:t>“Төрийн болон орон нутгийн өмчийн эд хөрөнгийн мэдээллийн нэгдсэн систем бий болгож</w:t>
      </w:r>
      <w:r w:rsidR="00504ADE" w:rsidRPr="002F59C3">
        <w:rPr>
          <w:rFonts w:ascii="Arial" w:hAnsi="Arial" w:cs="Arial"/>
          <w:color w:val="000000" w:themeColor="text1"/>
          <w:lang w:val="mn-MN"/>
        </w:rPr>
        <w:t>, нийслэл, 21 аймгийн өмчийн мэдээллийн сан, төрийн бусад байгууллагын мэдээллийн сантай холбох</w:t>
      </w:r>
      <w:r w:rsidR="00C06C43" w:rsidRPr="002F59C3">
        <w:rPr>
          <w:rFonts w:ascii="Arial" w:hAnsi="Arial" w:cs="Arial"/>
          <w:color w:val="000000" w:themeColor="text1"/>
          <w:lang w:val="mn-MN"/>
        </w:rPr>
        <w:t>”</w:t>
      </w:r>
      <w:r w:rsidR="00A8652B" w:rsidRPr="002F59C3">
        <w:rPr>
          <w:rStyle w:val="FootnoteReference"/>
          <w:rFonts w:ascii="Arial" w:hAnsi="Arial" w:cs="Arial"/>
          <w:color w:val="000000" w:themeColor="text1"/>
          <w:lang w:val="mn-MN"/>
        </w:rPr>
        <w:footnoteReference w:id="95"/>
      </w:r>
      <w:r w:rsidR="00504ADE" w:rsidRPr="002F59C3">
        <w:rPr>
          <w:rFonts w:ascii="Arial" w:hAnsi="Arial" w:cs="Arial"/>
          <w:color w:val="000000" w:themeColor="text1"/>
          <w:lang w:val="mn-MN"/>
        </w:rPr>
        <w:t xml:space="preserve"> гэсэн </w:t>
      </w:r>
      <w:r w:rsidR="00233764" w:rsidRPr="002F59C3">
        <w:rPr>
          <w:rFonts w:ascii="Arial" w:hAnsi="Arial" w:cs="Arial"/>
          <w:color w:val="000000" w:themeColor="text1"/>
          <w:lang w:val="mn-MN"/>
        </w:rPr>
        <w:t xml:space="preserve">төлөвлөгөө тусгагдаж, ТӨБЗГ-ын даргын 2025 оны 1 сарын 22-ны өдрийн </w:t>
      </w:r>
      <w:r w:rsidR="00343BA3" w:rsidRPr="002F59C3">
        <w:rPr>
          <w:rFonts w:ascii="Arial" w:hAnsi="Arial" w:cs="Arial"/>
          <w:color w:val="000000" w:themeColor="text1"/>
          <w:lang w:val="mn-MN"/>
        </w:rPr>
        <w:t>А/07 тоот “Цахим систем нэвтрүүлэх зохион байгуулалтын арга хэмжээ авах тухай”</w:t>
      </w:r>
      <w:r w:rsidR="002148C3" w:rsidRPr="002F59C3">
        <w:rPr>
          <w:rFonts w:ascii="Arial" w:hAnsi="Arial" w:cs="Arial"/>
          <w:color w:val="000000" w:themeColor="text1"/>
          <w:lang w:val="mn-MN"/>
        </w:rPr>
        <w:t xml:space="preserve"> тушаалаар </w:t>
      </w:r>
      <w:r w:rsidR="002148C3" w:rsidRPr="002F59C3">
        <w:rPr>
          <w:rFonts w:ascii="Arial" w:hAnsi="Arial" w:cs="Arial"/>
          <w:color w:val="000000" w:themeColor="text1"/>
          <w:lang w:val="mn-MN"/>
        </w:rPr>
        <w:lastRenderedPageBreak/>
        <w:t xml:space="preserve">төрийн </w:t>
      </w:r>
      <w:r w:rsidR="00DB2916" w:rsidRPr="002F59C3">
        <w:rPr>
          <w:rFonts w:ascii="Arial" w:hAnsi="Arial" w:cs="Arial"/>
          <w:color w:val="000000" w:themeColor="text1"/>
          <w:lang w:val="mn-MN"/>
        </w:rPr>
        <w:t>болон орон нутгийн өмчийн нэгдсэн систем нэвтрүүлэх төлөвлөгөөг баталсан байна.</w:t>
      </w:r>
    </w:p>
    <w:p w14:paraId="07E06C47" w14:textId="0D43BB50" w:rsidR="00DB2916" w:rsidRPr="002F59C3" w:rsidRDefault="006734DE" w:rsidP="00662FE6">
      <w:pPr>
        <w:pStyle w:val="NormalWeb"/>
        <w:spacing w:before="240" w:beforeAutospacing="0" w:after="240" w:afterAutospacing="0"/>
        <w:ind w:firstLine="720"/>
        <w:jc w:val="both"/>
        <w:rPr>
          <w:rFonts w:ascii="Arial" w:hAnsi="Arial" w:cs="Arial"/>
          <w:color w:val="000000" w:themeColor="text1"/>
          <w:lang w:val="mn-MN"/>
        </w:rPr>
      </w:pPr>
      <w:r w:rsidRPr="002F59C3">
        <w:rPr>
          <w:rFonts w:ascii="Arial" w:hAnsi="Arial" w:cs="Arial"/>
          <w:color w:val="000000" w:themeColor="text1"/>
          <w:lang w:val="mn-MN"/>
        </w:rPr>
        <w:t xml:space="preserve">ТӨБЗГ-аас umch.sgov.mn </w:t>
      </w:r>
      <w:r w:rsidR="007D42B4" w:rsidRPr="002F59C3">
        <w:rPr>
          <w:rFonts w:ascii="Arial" w:hAnsi="Arial" w:cs="Arial"/>
          <w:color w:val="000000" w:themeColor="text1"/>
          <w:lang w:val="mn-MN"/>
        </w:rPr>
        <w:t xml:space="preserve">(Төрийн болон орон нутгийн өмчийн удирдлагыг мэдээлжүүлэх систем) </w:t>
      </w:r>
      <w:r w:rsidRPr="002F59C3">
        <w:rPr>
          <w:rFonts w:ascii="Arial" w:hAnsi="Arial" w:cs="Arial"/>
          <w:color w:val="000000" w:themeColor="text1"/>
          <w:lang w:val="mn-MN"/>
        </w:rPr>
        <w:t xml:space="preserve">цахим системийг нээж, </w:t>
      </w:r>
      <w:r w:rsidR="00484BF9" w:rsidRPr="002F59C3">
        <w:rPr>
          <w:rFonts w:ascii="Arial" w:hAnsi="Arial" w:cs="Arial"/>
          <w:color w:val="000000" w:themeColor="text1"/>
          <w:lang w:val="mn-MN"/>
        </w:rPr>
        <w:t xml:space="preserve">(i) төрийн болон орон нутгийн өмчийн нэгдсэн цахим бүртгэл үүсгэх, (ii) </w:t>
      </w:r>
      <w:r w:rsidR="006448AC" w:rsidRPr="002F59C3">
        <w:rPr>
          <w:rFonts w:ascii="Arial" w:hAnsi="Arial" w:cs="Arial"/>
          <w:color w:val="000000" w:themeColor="text1"/>
          <w:lang w:val="mn-MN"/>
        </w:rPr>
        <w:t xml:space="preserve">төрийн болон орон нутгийн өмчийн хайлт хийх, (iii) </w:t>
      </w:r>
      <w:r w:rsidR="00A8652B" w:rsidRPr="002F59C3">
        <w:rPr>
          <w:rFonts w:ascii="Arial" w:hAnsi="Arial" w:cs="Arial"/>
          <w:color w:val="000000" w:themeColor="text1"/>
          <w:lang w:val="mn-MN"/>
        </w:rPr>
        <w:t>төрийн болон орон нутгийн өмч хөрөнгийн тайланг нийтлэх зэрэг арга хэмжээг авч хэрэгжүүлж байна.</w:t>
      </w:r>
      <w:r w:rsidR="00CD3B37" w:rsidRPr="002F59C3">
        <w:rPr>
          <w:rStyle w:val="FootnoteReference"/>
          <w:rFonts w:ascii="Arial" w:hAnsi="Arial" w:cs="Arial"/>
          <w:color w:val="000000" w:themeColor="text1"/>
          <w:lang w:val="mn-MN"/>
        </w:rPr>
        <w:t xml:space="preserve"> </w:t>
      </w:r>
      <w:r w:rsidR="00CD3B37" w:rsidRPr="002F59C3">
        <w:rPr>
          <w:rStyle w:val="FootnoteReference"/>
          <w:rFonts w:ascii="Arial" w:hAnsi="Arial" w:cs="Arial"/>
          <w:color w:val="000000" w:themeColor="text1"/>
          <w:lang w:val="mn-MN"/>
        </w:rPr>
        <w:footnoteReference w:id="96"/>
      </w:r>
      <w:r w:rsidR="00A8652B" w:rsidRPr="002F59C3">
        <w:rPr>
          <w:rFonts w:ascii="Arial" w:hAnsi="Arial" w:cs="Arial"/>
          <w:color w:val="000000" w:themeColor="text1"/>
          <w:lang w:val="mn-MN"/>
        </w:rPr>
        <w:t xml:space="preserve"> </w:t>
      </w:r>
    </w:p>
    <w:p w14:paraId="642A301A" w14:textId="27A15F99" w:rsidR="00786D22" w:rsidRPr="002F59C3" w:rsidRDefault="00786D22" w:rsidP="00662FE6">
      <w:pPr>
        <w:pStyle w:val="NormalWeb"/>
        <w:spacing w:before="240" w:beforeAutospacing="0" w:after="240" w:afterAutospacing="0"/>
        <w:ind w:firstLine="720"/>
        <w:jc w:val="both"/>
        <w:rPr>
          <w:rFonts w:ascii="Arial" w:hAnsi="Arial" w:cs="Arial"/>
          <w:color w:val="000000" w:themeColor="text1"/>
          <w:lang w:val="mn-MN"/>
        </w:rPr>
      </w:pPr>
      <w:r w:rsidRPr="002F59C3">
        <w:rPr>
          <w:rFonts w:ascii="Arial" w:hAnsi="Arial" w:cs="Arial"/>
          <w:color w:val="000000" w:themeColor="text1"/>
          <w:lang w:val="mn-MN"/>
        </w:rPr>
        <w:t xml:space="preserve">Гэсэн хэдий ч одоогийн хууль эрх зүйн орчинд төрийн болон орон нутгийн </w:t>
      </w:r>
      <w:r w:rsidR="00B47234" w:rsidRPr="002F59C3">
        <w:rPr>
          <w:rFonts w:ascii="Arial" w:hAnsi="Arial" w:cs="Arial"/>
          <w:color w:val="000000" w:themeColor="text1"/>
          <w:lang w:val="mn-MN"/>
        </w:rPr>
        <w:t xml:space="preserve">өмчийн цахим систем үүсгэх эрх зүйн үндэс тодорхойлогдоогүй бөгөөд </w:t>
      </w:r>
      <w:r w:rsidR="00AD1913" w:rsidRPr="002F59C3">
        <w:rPr>
          <w:rFonts w:ascii="Arial" w:hAnsi="Arial" w:cs="Arial"/>
          <w:color w:val="000000" w:themeColor="text1"/>
          <w:lang w:val="mn-MN"/>
        </w:rPr>
        <w:t xml:space="preserve">олон нийтэд нээлттэй тайлан гаргах үүрэг хүлээгээгүй. Тодруулбал, </w:t>
      </w:r>
      <w:r w:rsidR="00C57232" w:rsidRPr="002F59C3">
        <w:rPr>
          <w:rFonts w:ascii="Arial" w:hAnsi="Arial" w:cs="Arial"/>
          <w:color w:val="000000" w:themeColor="text1"/>
          <w:lang w:val="mn-MN"/>
        </w:rPr>
        <w:t>ТБОНӨТХ-ийн 7</w:t>
      </w:r>
      <w:r w:rsidR="00E653F8" w:rsidRPr="002F59C3">
        <w:rPr>
          <w:rFonts w:ascii="Arial" w:hAnsi="Arial" w:cs="Arial"/>
          <w:color w:val="000000" w:themeColor="text1"/>
          <w:lang w:val="mn-MN"/>
        </w:rPr>
        <w:t>0</w:t>
      </w:r>
      <w:r w:rsidR="00C57232" w:rsidRPr="002F59C3">
        <w:rPr>
          <w:rFonts w:ascii="Arial" w:hAnsi="Arial" w:cs="Arial"/>
          <w:color w:val="000000" w:themeColor="text1"/>
          <w:lang w:val="mn-MN"/>
        </w:rPr>
        <w:t>.</w:t>
      </w:r>
      <w:r w:rsidR="00E653F8" w:rsidRPr="002F59C3">
        <w:rPr>
          <w:rFonts w:ascii="Arial" w:hAnsi="Arial" w:cs="Arial"/>
          <w:color w:val="000000" w:themeColor="text1"/>
          <w:lang w:val="mn-MN"/>
        </w:rPr>
        <w:t>2</w:t>
      </w:r>
      <w:r w:rsidR="00C57232" w:rsidRPr="002F59C3">
        <w:rPr>
          <w:rFonts w:ascii="Arial" w:hAnsi="Arial" w:cs="Arial"/>
          <w:color w:val="000000" w:themeColor="text1"/>
          <w:lang w:val="mn-MN"/>
        </w:rPr>
        <w:t>-</w:t>
      </w:r>
      <w:r w:rsidR="00E653F8" w:rsidRPr="002F59C3">
        <w:rPr>
          <w:rFonts w:ascii="Arial" w:hAnsi="Arial" w:cs="Arial"/>
          <w:color w:val="000000" w:themeColor="text1"/>
          <w:lang w:val="mn-MN"/>
        </w:rPr>
        <w:t>т</w:t>
      </w:r>
      <w:r w:rsidR="00C57232" w:rsidRPr="002F59C3">
        <w:rPr>
          <w:rFonts w:ascii="Arial" w:hAnsi="Arial" w:cs="Arial"/>
          <w:color w:val="000000" w:themeColor="text1"/>
          <w:lang w:val="mn-MN"/>
        </w:rPr>
        <w:t xml:space="preserve"> заасны дагуу </w:t>
      </w:r>
      <w:r w:rsidR="00E653F8" w:rsidRPr="002F59C3">
        <w:rPr>
          <w:rFonts w:ascii="Arial" w:hAnsi="Arial" w:cs="Arial"/>
          <w:color w:val="000000" w:themeColor="text1"/>
          <w:lang w:val="mn-MN"/>
        </w:rPr>
        <w:t>“эд хөрөнгийн дотоодын тооллогыг төрийн өмчит хуулийн этгээд</w:t>
      </w:r>
      <w:r w:rsidR="006638C8" w:rsidRPr="002F59C3">
        <w:rPr>
          <w:rFonts w:ascii="Arial" w:hAnsi="Arial" w:cs="Arial"/>
          <w:color w:val="000000" w:themeColor="text1"/>
          <w:lang w:val="mn-MN"/>
        </w:rPr>
        <w:t>ийн захиргаа эрхлэн дор дурдсан хугацаанд явуулж, улирал, жилийн тайлан тэнцэлд тусгаж тайлагнана</w:t>
      </w:r>
      <w:r w:rsidR="00E653F8" w:rsidRPr="002F59C3">
        <w:rPr>
          <w:rFonts w:ascii="Arial" w:hAnsi="Arial" w:cs="Arial"/>
          <w:color w:val="000000" w:themeColor="text1"/>
          <w:lang w:val="mn-MN"/>
        </w:rPr>
        <w:t>”</w:t>
      </w:r>
      <w:r w:rsidR="006A3409" w:rsidRPr="002F59C3">
        <w:rPr>
          <w:rFonts w:ascii="Arial" w:hAnsi="Arial" w:cs="Arial"/>
          <w:color w:val="000000" w:themeColor="text1"/>
          <w:lang w:val="mn-MN"/>
        </w:rPr>
        <w:t xml:space="preserve">, </w:t>
      </w:r>
      <w:r w:rsidR="00497EA3" w:rsidRPr="002F59C3">
        <w:rPr>
          <w:rFonts w:ascii="Arial" w:hAnsi="Arial" w:cs="Arial"/>
          <w:color w:val="000000" w:themeColor="text1"/>
          <w:lang w:val="mn-MN"/>
        </w:rPr>
        <w:t>69.1-д “</w:t>
      </w:r>
      <w:r w:rsidR="00497EA3" w:rsidRPr="002F59C3">
        <w:rPr>
          <w:rFonts w:ascii="Arial" w:hAnsi="Arial" w:cs="Arial"/>
          <w:color w:val="000000" w:themeColor="text1"/>
          <w:shd w:val="clear" w:color="auto" w:fill="FFFFFF"/>
          <w:lang w:val="mn-MN"/>
        </w:rPr>
        <w:t>Төрийн өмчит хуулийн этгээд нь анхан шатны бүртгэлийн баталгаажсан баримтыг үндэслэн дэлгэрэнгүй ба хураангуй бүртгэл хөтлөн,</w:t>
      </w:r>
      <w:r w:rsidR="00CD3B37" w:rsidRPr="002F59C3">
        <w:rPr>
          <w:rFonts w:ascii="Arial" w:hAnsi="Arial" w:cs="Arial"/>
          <w:color w:val="000000" w:themeColor="text1"/>
          <w:shd w:val="clear" w:color="auto" w:fill="FFFFFF"/>
          <w:lang w:val="mn-MN"/>
        </w:rPr>
        <w:t xml:space="preserve"> тайлан</w:t>
      </w:r>
      <w:r w:rsidR="00497EA3" w:rsidRPr="002F59C3">
        <w:rPr>
          <w:rStyle w:val="apple-converted-space"/>
          <w:rFonts w:ascii="Arial" w:eastAsiaTheme="majorEastAsia" w:hAnsi="Arial" w:cs="Arial"/>
          <w:color w:val="000000" w:themeColor="text1"/>
          <w:shd w:val="clear" w:color="auto" w:fill="FFFFFF"/>
          <w:lang w:val="mn-MN"/>
        </w:rPr>
        <w:t> </w:t>
      </w:r>
      <w:r w:rsidR="00497EA3" w:rsidRPr="002F59C3">
        <w:rPr>
          <w:rFonts w:ascii="Arial" w:hAnsi="Arial" w:cs="Arial"/>
          <w:color w:val="000000" w:themeColor="text1"/>
          <w:shd w:val="clear" w:color="auto" w:fill="FFFFFF"/>
          <w:lang w:val="mn-MN"/>
        </w:rPr>
        <w:t>тэнцлийг улирлаар зохиож Сангийн яаманд тушаана</w:t>
      </w:r>
      <w:r w:rsidR="00497EA3" w:rsidRPr="002F59C3">
        <w:rPr>
          <w:rFonts w:ascii="Arial" w:hAnsi="Arial" w:cs="Arial"/>
          <w:color w:val="000000" w:themeColor="text1"/>
          <w:lang w:val="mn-MN"/>
        </w:rPr>
        <w:t>”</w:t>
      </w:r>
      <w:r w:rsidR="00AD1913" w:rsidRPr="002F59C3">
        <w:rPr>
          <w:rFonts w:ascii="Arial" w:hAnsi="Arial" w:cs="Arial"/>
          <w:color w:val="000000" w:themeColor="text1"/>
          <w:lang w:val="mn-MN"/>
        </w:rPr>
        <w:t xml:space="preserve"> гэснээс үзвэл төрийн өмчит хуулийн этгээдийн тайлан нь санхүү, </w:t>
      </w:r>
      <w:r w:rsidR="00023107" w:rsidRPr="002F59C3">
        <w:rPr>
          <w:rFonts w:ascii="Arial" w:hAnsi="Arial" w:cs="Arial"/>
          <w:color w:val="000000" w:themeColor="text1"/>
          <w:lang w:val="mn-MN"/>
        </w:rPr>
        <w:t>хөрөнгийн бүртгэлийн шинжтэй тайлан бөгөөд Сангийн яаманд хүргүүлэх тайланг зохицуулсан.</w:t>
      </w:r>
    </w:p>
    <w:p w14:paraId="594E96B8" w14:textId="7CF6DDB9" w:rsidR="008D3332" w:rsidRPr="002F59C3" w:rsidRDefault="00023107"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hAnsi="Arial" w:cs="Arial"/>
          <w:color w:val="000000" w:themeColor="text1"/>
          <w:sz w:val="24"/>
          <w:szCs w:val="24"/>
          <w:lang w:val="mn-MN"/>
        </w:rPr>
        <w:t xml:space="preserve">Япон улсын хувьд </w:t>
      </w:r>
      <w:r w:rsidR="008D3332" w:rsidRPr="002F59C3">
        <w:rPr>
          <w:rFonts w:ascii="Arial" w:eastAsia="Arial" w:hAnsi="Arial" w:cs="Arial"/>
          <w:color w:val="000000" w:themeColor="text1"/>
          <w:sz w:val="24"/>
          <w:szCs w:val="24"/>
          <w:lang w:val="mn-MN"/>
        </w:rPr>
        <w:t xml:space="preserve">2010 оны 1 сараас эхлэн “Төрийн өмчийн нэгдсэн мэдээллийн систем” ашиглаж эхэлсэнээс хойш буюу цахим хэлбэрээр хөтөлж, </w:t>
      </w:r>
      <w:r w:rsidR="009340A6" w:rsidRPr="002F59C3">
        <w:rPr>
          <w:rFonts w:ascii="Arial" w:eastAsia="Arial" w:hAnsi="Arial" w:cs="Arial"/>
          <w:color w:val="000000" w:themeColor="text1"/>
          <w:sz w:val="24"/>
          <w:szCs w:val="24"/>
          <w:lang w:val="mn-MN"/>
        </w:rPr>
        <w:t>(i)</w:t>
      </w:r>
      <w:r w:rsidR="008728FD" w:rsidRPr="002F59C3">
        <w:rPr>
          <w:rFonts w:ascii="Arial" w:eastAsia="Arial" w:hAnsi="Arial" w:cs="Arial"/>
          <w:color w:val="000000" w:themeColor="text1"/>
          <w:sz w:val="24"/>
          <w:szCs w:val="24"/>
          <w:lang w:val="mn-MN"/>
        </w:rPr>
        <w:t xml:space="preserve"> төрийн өмчийн өөрчлөлтийн тайлан,</w:t>
      </w:r>
      <w:r w:rsidR="009340A6" w:rsidRPr="002F59C3">
        <w:rPr>
          <w:rFonts w:ascii="Arial" w:eastAsia="Arial" w:hAnsi="Arial" w:cs="Arial"/>
          <w:color w:val="000000" w:themeColor="text1"/>
          <w:sz w:val="24"/>
          <w:szCs w:val="24"/>
          <w:lang w:val="mn-MN"/>
        </w:rPr>
        <w:t xml:space="preserve"> (ii) </w:t>
      </w:r>
      <w:r w:rsidR="00E000E3" w:rsidRPr="002F59C3">
        <w:rPr>
          <w:rFonts w:ascii="Arial" w:eastAsia="Arial" w:hAnsi="Arial" w:cs="Arial"/>
          <w:color w:val="000000" w:themeColor="text1"/>
          <w:sz w:val="24"/>
          <w:szCs w:val="24"/>
          <w:lang w:val="mn-MN"/>
        </w:rPr>
        <w:t xml:space="preserve">төрийн өмчийн үнэлгээний талаар урьдчилсан таамаглалын тайлан, </w:t>
      </w:r>
      <w:r w:rsidR="009340A6" w:rsidRPr="002F59C3">
        <w:rPr>
          <w:rFonts w:ascii="Arial" w:eastAsia="Arial" w:hAnsi="Arial" w:cs="Arial"/>
          <w:color w:val="000000" w:themeColor="text1"/>
          <w:sz w:val="24"/>
          <w:szCs w:val="24"/>
          <w:lang w:val="mn-MN"/>
        </w:rPr>
        <w:t>(iii)</w:t>
      </w:r>
      <w:r w:rsidR="00E000E3" w:rsidRPr="002F59C3">
        <w:rPr>
          <w:rFonts w:ascii="Arial" w:eastAsia="Arial" w:hAnsi="Arial" w:cs="Arial"/>
          <w:color w:val="000000" w:themeColor="text1"/>
          <w:sz w:val="24"/>
          <w:szCs w:val="24"/>
          <w:lang w:val="mn-MN"/>
        </w:rPr>
        <w:t xml:space="preserve"> </w:t>
      </w:r>
      <w:r w:rsidR="00A45928" w:rsidRPr="002F59C3">
        <w:rPr>
          <w:rFonts w:ascii="Arial" w:eastAsia="Arial" w:hAnsi="Arial" w:cs="Arial"/>
          <w:color w:val="000000" w:themeColor="text1"/>
          <w:sz w:val="24"/>
          <w:szCs w:val="24"/>
          <w:lang w:val="mn-MN"/>
        </w:rPr>
        <w:t>төрийн өмчийг хариу төлбөргүй түрээслүүлсэн байдлын тайлан</w:t>
      </w:r>
      <w:r w:rsidR="00CE3F81" w:rsidRPr="002F59C3">
        <w:rPr>
          <w:rFonts w:ascii="Arial" w:eastAsia="Arial" w:hAnsi="Arial" w:cs="Arial"/>
          <w:color w:val="000000" w:themeColor="text1"/>
          <w:sz w:val="24"/>
          <w:szCs w:val="24"/>
          <w:lang w:val="mn-MN"/>
        </w:rPr>
        <w:t xml:space="preserve">г боловсруулж, холбогдох төрийн байгууллага, олон нийтэд нийтлэх үүргийг хүлээдэг. </w:t>
      </w:r>
    </w:p>
    <w:p w14:paraId="6DC1E879" w14:textId="77777777" w:rsidR="00815262" w:rsidRPr="002F59C3" w:rsidRDefault="00815262" w:rsidP="00662FE6">
      <w:pPr>
        <w:snapToGrid w:val="0"/>
        <w:spacing w:before="240" w:line="240" w:lineRule="auto"/>
        <w:ind w:firstLine="720"/>
        <w:contextualSpacing/>
        <w:jc w:val="both"/>
        <w:rPr>
          <w:rFonts w:ascii="Arial" w:eastAsia="Arial" w:hAnsi="Arial" w:cs="Arial"/>
          <w:color w:val="000000" w:themeColor="text1"/>
          <w:sz w:val="24"/>
          <w:szCs w:val="24"/>
          <w:lang w:val="mn-MN"/>
        </w:rPr>
      </w:pPr>
    </w:p>
    <w:p w14:paraId="636317F1" w14:textId="478FABE2" w:rsidR="00023107" w:rsidRDefault="00C057AB" w:rsidP="00662FE6">
      <w:pPr>
        <w:snapToGrid w:val="0"/>
        <w:spacing w:before="240" w:line="240" w:lineRule="auto"/>
        <w:ind w:firstLine="720"/>
        <w:contextualSpacing/>
        <w:jc w:val="both"/>
        <w:rPr>
          <w:rFonts w:ascii="Arial" w:eastAsia="Arial" w:hAnsi="Arial" w:cs="Arial"/>
          <w:color w:val="000000" w:themeColor="text1"/>
          <w:sz w:val="24"/>
          <w:szCs w:val="24"/>
          <w:lang w:val="mn-MN"/>
        </w:rPr>
      </w:pPr>
      <w:r w:rsidRPr="002F59C3">
        <w:rPr>
          <w:rFonts w:ascii="Arial" w:eastAsia="Arial" w:hAnsi="Arial" w:cs="Arial"/>
          <w:color w:val="000000" w:themeColor="text1"/>
          <w:sz w:val="24"/>
          <w:szCs w:val="24"/>
          <w:lang w:val="mn-MN"/>
        </w:rPr>
        <w:t xml:space="preserve">Тиймээс одоогийн хуулиар зохицуулаагүй боловч </w:t>
      </w:r>
      <w:r w:rsidR="00A56785" w:rsidRPr="002F59C3">
        <w:rPr>
          <w:rFonts w:ascii="Arial" w:eastAsia="Arial" w:hAnsi="Arial" w:cs="Arial"/>
          <w:color w:val="000000" w:themeColor="text1"/>
          <w:sz w:val="24"/>
          <w:szCs w:val="24"/>
          <w:lang w:val="mn-MN"/>
        </w:rPr>
        <w:t>ТӨБЗГ-аас гүйцэтгэн хэрэгжүүлж буй төрийн болон орон нутгийн өмчийн нэгдсэн цахим санг үүсгэх эрх зүйн үндсийг хуулиар тогтоох, түүний аюулгүй байдал, засвар шинэчлэлт</w:t>
      </w:r>
      <w:r w:rsidR="00203C4E" w:rsidRPr="002F59C3">
        <w:rPr>
          <w:rFonts w:ascii="Arial" w:eastAsia="Arial" w:hAnsi="Arial" w:cs="Arial"/>
          <w:color w:val="000000" w:themeColor="text1"/>
          <w:sz w:val="24"/>
          <w:szCs w:val="24"/>
          <w:lang w:val="mn-MN"/>
        </w:rPr>
        <w:t>, мэдээллийн найдвартай байдлыг төрийн зүгээс хангах, тухайн цахим мэдээллийн системд нийтлэх төрийн өмчит хуулийн этгээдийн тайланг тодорхой болгож, зөвхөн санхүү байдлын тайлан бус олон нийтэд ойлгомжтой байдлаар тайлбарла</w:t>
      </w:r>
      <w:r w:rsidR="00BB5830" w:rsidRPr="002F59C3">
        <w:rPr>
          <w:rFonts w:ascii="Arial" w:eastAsia="Arial" w:hAnsi="Arial" w:cs="Arial"/>
          <w:color w:val="000000" w:themeColor="text1"/>
          <w:sz w:val="24"/>
          <w:szCs w:val="24"/>
          <w:lang w:val="mn-MN"/>
        </w:rPr>
        <w:t>сан жилийн тайлан гаргах үүргийг хуулиар бий болгох замаар төрийн болон орон нутгийн өмчийн ил тод байдлыг хангах боломжтой.</w:t>
      </w:r>
    </w:p>
    <w:p w14:paraId="326DA329" w14:textId="77777777" w:rsidR="000F65D0" w:rsidRDefault="000F65D0" w:rsidP="00662FE6">
      <w:pPr>
        <w:snapToGrid w:val="0"/>
        <w:spacing w:before="240" w:line="240" w:lineRule="auto"/>
        <w:ind w:firstLine="720"/>
        <w:contextualSpacing/>
        <w:jc w:val="both"/>
        <w:rPr>
          <w:rFonts w:ascii="Arial" w:eastAsia="Arial" w:hAnsi="Arial" w:cs="Arial"/>
          <w:color w:val="000000" w:themeColor="text1"/>
          <w:sz w:val="24"/>
          <w:szCs w:val="24"/>
          <w:lang w:val="mn-MN"/>
        </w:rPr>
      </w:pPr>
    </w:p>
    <w:p w14:paraId="65526B74" w14:textId="77777777" w:rsidR="000F65D0" w:rsidRDefault="000F65D0" w:rsidP="00662FE6">
      <w:pPr>
        <w:snapToGrid w:val="0"/>
        <w:spacing w:before="240" w:line="240" w:lineRule="auto"/>
        <w:ind w:firstLine="720"/>
        <w:contextualSpacing/>
        <w:jc w:val="both"/>
        <w:rPr>
          <w:rFonts w:ascii="Arial" w:eastAsia="Arial" w:hAnsi="Arial" w:cs="Arial"/>
          <w:color w:val="000000" w:themeColor="text1"/>
          <w:sz w:val="24"/>
          <w:szCs w:val="24"/>
          <w:lang w:val="mn-MN"/>
        </w:rPr>
      </w:pPr>
    </w:p>
    <w:p w14:paraId="7BBBD278" w14:textId="77777777" w:rsidR="000F65D0" w:rsidRDefault="000F65D0" w:rsidP="00662FE6">
      <w:pPr>
        <w:snapToGrid w:val="0"/>
        <w:spacing w:before="240" w:line="240" w:lineRule="auto"/>
        <w:ind w:firstLine="720"/>
        <w:contextualSpacing/>
        <w:jc w:val="both"/>
        <w:rPr>
          <w:rFonts w:ascii="Arial" w:eastAsia="Arial" w:hAnsi="Arial" w:cs="Arial"/>
          <w:color w:val="000000" w:themeColor="text1"/>
          <w:sz w:val="24"/>
          <w:szCs w:val="24"/>
          <w:lang w:val="mn-MN"/>
        </w:rPr>
      </w:pPr>
    </w:p>
    <w:p w14:paraId="1703F047" w14:textId="77777777" w:rsidR="000F65D0" w:rsidRDefault="000F65D0" w:rsidP="00662FE6">
      <w:pPr>
        <w:snapToGrid w:val="0"/>
        <w:spacing w:before="240" w:line="240" w:lineRule="auto"/>
        <w:ind w:firstLine="720"/>
        <w:contextualSpacing/>
        <w:jc w:val="both"/>
        <w:rPr>
          <w:rFonts w:ascii="Arial" w:eastAsia="Arial" w:hAnsi="Arial" w:cs="Arial"/>
          <w:color w:val="000000" w:themeColor="text1"/>
          <w:sz w:val="24"/>
          <w:szCs w:val="24"/>
          <w:lang w:val="mn-MN"/>
        </w:rPr>
      </w:pPr>
    </w:p>
    <w:p w14:paraId="21EE8593" w14:textId="77777777" w:rsidR="000F65D0" w:rsidRDefault="000F65D0" w:rsidP="00662FE6">
      <w:pPr>
        <w:snapToGrid w:val="0"/>
        <w:spacing w:before="240" w:line="240" w:lineRule="auto"/>
        <w:ind w:firstLine="720"/>
        <w:contextualSpacing/>
        <w:jc w:val="both"/>
        <w:rPr>
          <w:rFonts w:ascii="Arial" w:eastAsia="Arial" w:hAnsi="Arial" w:cs="Arial"/>
          <w:color w:val="000000" w:themeColor="text1"/>
          <w:sz w:val="24"/>
          <w:szCs w:val="24"/>
          <w:lang w:val="mn-MN"/>
        </w:rPr>
      </w:pPr>
    </w:p>
    <w:p w14:paraId="06AD2413" w14:textId="77777777" w:rsidR="000F65D0" w:rsidRDefault="000F65D0" w:rsidP="00662FE6">
      <w:pPr>
        <w:snapToGrid w:val="0"/>
        <w:spacing w:before="240" w:line="240" w:lineRule="auto"/>
        <w:ind w:firstLine="720"/>
        <w:contextualSpacing/>
        <w:jc w:val="both"/>
        <w:rPr>
          <w:rFonts w:ascii="Arial" w:eastAsia="Arial" w:hAnsi="Arial" w:cs="Arial"/>
          <w:color w:val="000000" w:themeColor="text1"/>
          <w:sz w:val="24"/>
          <w:szCs w:val="24"/>
          <w:lang w:val="mn-MN"/>
        </w:rPr>
      </w:pPr>
    </w:p>
    <w:p w14:paraId="41E2AF65" w14:textId="77777777" w:rsidR="000F65D0" w:rsidRDefault="000F65D0" w:rsidP="00662FE6">
      <w:pPr>
        <w:snapToGrid w:val="0"/>
        <w:spacing w:before="240" w:line="240" w:lineRule="auto"/>
        <w:ind w:firstLine="720"/>
        <w:contextualSpacing/>
        <w:jc w:val="both"/>
        <w:rPr>
          <w:rFonts w:ascii="Arial" w:eastAsia="Arial" w:hAnsi="Arial" w:cs="Arial"/>
          <w:color w:val="000000" w:themeColor="text1"/>
          <w:sz w:val="24"/>
          <w:szCs w:val="24"/>
          <w:lang w:val="mn-MN"/>
        </w:rPr>
      </w:pPr>
    </w:p>
    <w:p w14:paraId="048E708C" w14:textId="77777777" w:rsidR="00A558EC" w:rsidRDefault="00A558EC" w:rsidP="00662FE6">
      <w:pPr>
        <w:snapToGrid w:val="0"/>
        <w:spacing w:before="240" w:line="240" w:lineRule="auto"/>
        <w:contextualSpacing/>
        <w:jc w:val="both"/>
        <w:rPr>
          <w:rFonts w:ascii="Arial" w:eastAsia="Arial" w:hAnsi="Arial" w:cs="Arial"/>
          <w:color w:val="000000" w:themeColor="text1"/>
          <w:sz w:val="24"/>
          <w:szCs w:val="24"/>
          <w:lang w:val="mn-MN"/>
        </w:rPr>
      </w:pPr>
    </w:p>
    <w:p w14:paraId="0CCBF466" w14:textId="77777777" w:rsidR="00A558EC" w:rsidRPr="002F59C3" w:rsidRDefault="00A558EC" w:rsidP="00662FE6">
      <w:pPr>
        <w:snapToGrid w:val="0"/>
        <w:spacing w:before="240" w:line="240" w:lineRule="auto"/>
        <w:contextualSpacing/>
        <w:jc w:val="both"/>
        <w:rPr>
          <w:rFonts w:ascii="Arial" w:eastAsia="Arial" w:hAnsi="Arial" w:cs="Arial"/>
          <w:color w:val="000000" w:themeColor="text1"/>
          <w:sz w:val="24"/>
          <w:szCs w:val="24"/>
          <w:lang w:val="mn-MN"/>
        </w:rPr>
      </w:pPr>
    </w:p>
    <w:p w14:paraId="2DF5D193" w14:textId="7CB68ABF" w:rsidR="00A07ADD" w:rsidRPr="002F59C3" w:rsidRDefault="002A0837" w:rsidP="00662FE6">
      <w:pPr>
        <w:pStyle w:val="Heading1"/>
        <w:spacing w:before="240" w:line="240" w:lineRule="auto"/>
        <w:jc w:val="both"/>
        <w:rPr>
          <w:rFonts w:ascii="Arial" w:hAnsi="Arial" w:cs="Arial"/>
          <w:b/>
          <w:bCs/>
          <w:color w:val="000000" w:themeColor="text1"/>
          <w:sz w:val="24"/>
          <w:szCs w:val="24"/>
          <w:lang w:val="mn-MN"/>
        </w:rPr>
      </w:pPr>
      <w:bookmarkStart w:id="21" w:name="_Toc192874629"/>
      <w:r w:rsidRPr="002F59C3">
        <w:rPr>
          <w:rFonts w:ascii="Arial" w:hAnsi="Arial" w:cs="Arial"/>
          <w:b/>
          <w:bCs/>
          <w:color w:val="000000" w:themeColor="text1"/>
          <w:sz w:val="24"/>
          <w:szCs w:val="24"/>
          <w:lang w:val="mn-MN"/>
        </w:rPr>
        <w:lastRenderedPageBreak/>
        <w:t>ДҮГНЭЛТ</w:t>
      </w:r>
      <w:bookmarkEnd w:id="21"/>
    </w:p>
    <w:p w14:paraId="4A75C613" w14:textId="3DE5EBAE" w:rsidR="00A07ADD" w:rsidRPr="002F59C3" w:rsidRDefault="00765239"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ТБОНӨТХ-ийн хэрэгжилтийн үр дагаврын судалгааг З</w:t>
      </w:r>
      <w:r w:rsidR="007432F7">
        <w:rPr>
          <w:rFonts w:ascii="Arial" w:hAnsi="Arial" w:cs="Arial"/>
          <w:color w:val="000000" w:themeColor="text1"/>
          <w:sz w:val="24"/>
          <w:szCs w:val="24"/>
          <w:lang w:val="mn-MN"/>
        </w:rPr>
        <w:t>асгийн газр</w:t>
      </w:r>
      <w:r w:rsidRPr="002F59C3">
        <w:rPr>
          <w:rFonts w:ascii="Arial" w:hAnsi="Arial" w:cs="Arial"/>
          <w:color w:val="000000" w:themeColor="text1"/>
          <w:sz w:val="24"/>
          <w:szCs w:val="24"/>
          <w:lang w:val="mn-MN"/>
        </w:rPr>
        <w:t>ын 2016 оны 59 дүгээр тогтоолын Зургаадугаар хавсралтаар баталсан аргачлалын дагуу хийж гүйцэтгэлээ. Ингэхдээ одоогийн х</w:t>
      </w:r>
      <w:r w:rsidR="00897A3F" w:rsidRPr="002F59C3">
        <w:rPr>
          <w:rFonts w:ascii="Arial" w:hAnsi="Arial" w:cs="Arial"/>
          <w:color w:val="000000" w:themeColor="text1"/>
          <w:sz w:val="24"/>
          <w:szCs w:val="24"/>
          <w:lang w:val="mn-MN"/>
        </w:rPr>
        <w:t xml:space="preserve">үчин төгөлдөр хэрэгжиж буй ТБОНӨТХ-ийн бүтцэд баригдалгүйгээр аль болох одоогийн хуулиар дутуу зохицуулсан болон зохицуулагдаагүй байгаа харилцааг </w:t>
      </w:r>
      <w:r w:rsidR="000D3CE5" w:rsidRPr="002F59C3">
        <w:rPr>
          <w:rFonts w:ascii="Arial" w:hAnsi="Arial" w:cs="Arial"/>
          <w:color w:val="000000" w:themeColor="text1"/>
          <w:sz w:val="24"/>
          <w:szCs w:val="24"/>
          <w:lang w:val="mn-MN"/>
        </w:rPr>
        <w:t xml:space="preserve">дүгнэх байдлаар нийт 9 бүлэгт хуваан хэрэгжилтийг дүгнэсэн. </w:t>
      </w:r>
    </w:p>
    <w:p w14:paraId="1CCFE0BC" w14:textId="575407D4" w:rsidR="000D3CE5" w:rsidRPr="002F59C3" w:rsidRDefault="000D3CE5"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Ингэхдээ гол анхаарал хандуулсан асуудал нь төрийн болон орон нутгийн өмчийн </w:t>
      </w:r>
      <w:r w:rsidR="00D82799" w:rsidRPr="002F59C3">
        <w:rPr>
          <w:rFonts w:ascii="Arial" w:hAnsi="Arial" w:cs="Arial"/>
          <w:color w:val="000000" w:themeColor="text1"/>
          <w:sz w:val="24"/>
          <w:szCs w:val="24"/>
          <w:lang w:val="mn-MN"/>
        </w:rPr>
        <w:t xml:space="preserve">ангилал нь Монгол Улсын Үндсэн хуульд заасан “төрийн нийтийн өмч”-ийн үзэл баримтлалд нийцсэн эсэх, </w:t>
      </w:r>
      <w:r w:rsidR="0014560D" w:rsidRPr="002F59C3">
        <w:rPr>
          <w:rFonts w:ascii="Arial" w:hAnsi="Arial" w:cs="Arial"/>
          <w:color w:val="000000" w:themeColor="text1"/>
          <w:sz w:val="24"/>
          <w:szCs w:val="24"/>
          <w:lang w:val="mn-MN"/>
        </w:rPr>
        <w:t xml:space="preserve">түүнээс улбаалж төрийн болон орон нутгийн өмчийн өмчлөгч, удирдалага хэрэгжүүлэгч, </w:t>
      </w:r>
      <w:r w:rsidR="00454E4E" w:rsidRPr="002F59C3">
        <w:rPr>
          <w:rFonts w:ascii="Arial" w:hAnsi="Arial" w:cs="Arial"/>
          <w:color w:val="000000" w:themeColor="text1"/>
          <w:sz w:val="24"/>
          <w:szCs w:val="24"/>
          <w:lang w:val="mn-MN"/>
        </w:rPr>
        <w:t xml:space="preserve">хяналт тавих субьектуудийн эрх мэдлийн </w:t>
      </w:r>
      <w:r w:rsidR="0010110B" w:rsidRPr="002F59C3">
        <w:rPr>
          <w:rFonts w:ascii="Arial" w:hAnsi="Arial" w:cs="Arial"/>
          <w:color w:val="000000" w:themeColor="text1"/>
          <w:sz w:val="24"/>
          <w:szCs w:val="24"/>
          <w:lang w:val="mn-MN"/>
        </w:rPr>
        <w:t xml:space="preserve">хуваарилалт оновчтой хийгдсэн эсэх тухай байв. Мөн төрийн болон орон нутгийн өмчийг эзэмшиж, ашиглаж буй субьектууд болох төрийн өмчит хуулийн этгээдийн ангилал, хууль зүйн мөн чанар нь бусад хууль тогтоомжтой эсэхэд анхаарал </w:t>
      </w:r>
      <w:r w:rsidR="00CA35BD" w:rsidRPr="002F59C3">
        <w:rPr>
          <w:rFonts w:ascii="Arial" w:hAnsi="Arial" w:cs="Arial"/>
          <w:color w:val="000000" w:themeColor="text1"/>
          <w:sz w:val="24"/>
          <w:szCs w:val="24"/>
          <w:lang w:val="mn-MN"/>
        </w:rPr>
        <w:t xml:space="preserve">хандуулж, дүгнэлт өгөхийг зорьсон. </w:t>
      </w:r>
    </w:p>
    <w:p w14:paraId="7017C468" w14:textId="789DCAD0" w:rsidR="00CA35BD" w:rsidRPr="002F59C3" w:rsidRDefault="00CA35BD" w:rsidP="00662FE6">
      <w:pPr>
        <w:spacing w:before="240" w:line="240" w:lineRule="auto"/>
        <w:ind w:firstLine="720"/>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Хуулийн хэрэгжилтийн үр дагаврын судалгааны бүлэг тус бүрт тодорхой асуултыг тавьж, хууль тухайн асуултад бүрэн хариулт өгөх хэмжээнд хэрэгжиж байгаа эсэхийг </w:t>
      </w:r>
      <w:r w:rsidR="00291F86" w:rsidRPr="002F59C3">
        <w:rPr>
          <w:rFonts w:ascii="Arial" w:hAnsi="Arial" w:cs="Arial"/>
          <w:color w:val="000000" w:themeColor="text1"/>
          <w:sz w:val="24"/>
          <w:szCs w:val="24"/>
          <w:lang w:val="mn-MN"/>
        </w:rPr>
        <w:t>дүгнэсэн тул нарийвчилсан дүгнэлтийг бүлэг бүрээс дэлгэрүүлж унших боломжтой тул доорх хэсэгт хуулийн хэрэгжилтийн үр дагаврыг ерөнхийд нь дүгнэн үзье.</w:t>
      </w:r>
    </w:p>
    <w:p w14:paraId="70E8E690" w14:textId="5B73DC93" w:rsidR="00291F86" w:rsidRPr="002F59C3" w:rsidRDefault="00291F86" w:rsidP="00662FE6">
      <w:pPr>
        <w:spacing w:before="240" w:line="240" w:lineRule="auto"/>
        <w:ind w:firstLine="709"/>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Нэгдүгээрт, </w:t>
      </w:r>
      <w:r w:rsidRPr="002F59C3">
        <w:rPr>
          <w:rFonts w:ascii="Arial" w:hAnsi="Arial" w:cs="Arial"/>
          <w:color w:val="000000" w:themeColor="text1"/>
          <w:sz w:val="24"/>
          <w:szCs w:val="24"/>
          <w:lang w:val="mn-MN" w:eastAsia="ja-JP"/>
        </w:rPr>
        <w:t>1996 онд батлагдсан Төрийн болон орон нутгийн өмчийн тухай хууль нь зах зээлийн шилжилтийн үеийн төрийн өмчийг удирдах, төрийн өмчийг хувьчлах харилцааг зохицуулахад чиглэсэн тул орчин үеийн нийгэм, эдийн засгийн харилцааны хурдацтай өөрчлөлтөд нийцэхгүй байна гэж дүгнэв.  Өөрөөр хэлбэл,</w:t>
      </w:r>
      <w:r w:rsidRPr="002F59C3">
        <w:rPr>
          <w:rFonts w:ascii="Arial" w:hAnsi="Arial" w:cs="Arial"/>
          <w:color w:val="000000" w:themeColor="text1"/>
          <w:sz w:val="24"/>
          <w:szCs w:val="24"/>
          <w:lang w:val="mn-MN"/>
        </w:rPr>
        <w:t xml:space="preserve"> тус хуульд нийт 36 удаа нэмэлт, өөрчлөлт оруулсан бөгөөд хуулийн бүтцийн үндсэн хэлбэр болох зүйлийн зохицуулалтын ойролцоогоор 80%-д өөрчлөлт орж</w:t>
      </w:r>
      <w:r w:rsidRPr="002F59C3">
        <w:rPr>
          <w:rStyle w:val="FootnoteReference"/>
          <w:rFonts w:ascii="Arial" w:hAnsi="Arial" w:cs="Arial"/>
          <w:color w:val="000000" w:themeColor="text1"/>
          <w:sz w:val="24"/>
          <w:szCs w:val="24"/>
          <w:lang w:val="mn-MN"/>
        </w:rPr>
        <w:footnoteReference w:id="97"/>
      </w:r>
      <w:r w:rsidRPr="002F59C3">
        <w:rPr>
          <w:rFonts w:ascii="Arial" w:hAnsi="Arial" w:cs="Arial"/>
          <w:color w:val="000000" w:themeColor="text1"/>
          <w:sz w:val="24"/>
          <w:szCs w:val="24"/>
          <w:lang w:val="mn-MN"/>
        </w:rPr>
        <w:t xml:space="preserve">, хуулийн үндсэн </w:t>
      </w:r>
      <w:r w:rsidR="00F4360D" w:rsidRPr="002F59C3">
        <w:rPr>
          <w:rFonts w:ascii="Arial" w:hAnsi="Arial" w:cs="Arial"/>
          <w:color w:val="000000" w:themeColor="text1"/>
          <w:sz w:val="24"/>
          <w:szCs w:val="24"/>
          <w:lang w:val="mn-MN"/>
        </w:rPr>
        <w:t>концефци алдагдсан.</w:t>
      </w:r>
    </w:p>
    <w:p w14:paraId="240F2135" w14:textId="5ADACFDB" w:rsidR="00F4360D" w:rsidRPr="002F59C3" w:rsidRDefault="00F4360D" w:rsidP="00662FE6">
      <w:pPr>
        <w:spacing w:before="240" w:line="240" w:lineRule="auto"/>
        <w:ind w:firstLine="709"/>
        <w:jc w:val="both"/>
        <w:rPr>
          <w:rFonts w:ascii="Arial" w:hAnsi="Arial" w:cs="Arial"/>
          <w:color w:val="000000" w:themeColor="text1"/>
          <w:sz w:val="24"/>
          <w:szCs w:val="24"/>
          <w:lang w:val="mn-MN"/>
        </w:rPr>
      </w:pPr>
      <w:r w:rsidRPr="002F59C3">
        <w:rPr>
          <w:rFonts w:ascii="Arial" w:hAnsi="Arial" w:cs="Arial"/>
          <w:color w:val="000000" w:themeColor="text1"/>
          <w:sz w:val="24"/>
          <w:szCs w:val="24"/>
          <w:lang w:val="mn-MN"/>
        </w:rPr>
        <w:t xml:space="preserve">Хоёрдугаарт, 2019 онд Монгол Улсын Үндсэн хууль орсон нэмэлт өөрчлөлтөөр “төрийн нийтийн өмч” гэх хууль зүйн нэр томьёог шинээр оруулсантай нийцүүлэн төрийн </w:t>
      </w:r>
      <w:r w:rsidR="00F76A3B" w:rsidRPr="002F59C3">
        <w:rPr>
          <w:rFonts w:ascii="Arial" w:hAnsi="Arial" w:cs="Arial"/>
          <w:color w:val="000000" w:themeColor="text1"/>
          <w:sz w:val="24"/>
          <w:szCs w:val="24"/>
          <w:lang w:val="mn-MN"/>
        </w:rPr>
        <w:t xml:space="preserve">болон орон нутгийн өмчийн ангиллыг Үндсэн хуулийн үзэл санаанд нийцүүлэн шинэчлэх шаардлагатай. Улмаар </w:t>
      </w:r>
      <w:r w:rsidR="009B29D6" w:rsidRPr="002F59C3">
        <w:rPr>
          <w:rFonts w:ascii="Arial" w:hAnsi="Arial" w:cs="Arial"/>
          <w:color w:val="000000" w:themeColor="text1"/>
          <w:sz w:val="24"/>
          <w:szCs w:val="24"/>
          <w:lang w:val="mn-MN"/>
        </w:rPr>
        <w:t xml:space="preserve">одоогийн хуульд төрийн болон орон нутгийн өмчийг зөвхөн хөдлөх болон үл хөдлөх эд хөрөнгө байхаар зохицуулсныг </w:t>
      </w:r>
      <w:r w:rsidR="0048344B" w:rsidRPr="002F59C3">
        <w:rPr>
          <w:rFonts w:ascii="Arial" w:hAnsi="Arial" w:cs="Arial"/>
          <w:color w:val="000000" w:themeColor="text1"/>
          <w:sz w:val="24"/>
          <w:szCs w:val="24"/>
          <w:lang w:val="mn-MN"/>
        </w:rPr>
        <w:t>эдийн бус хөрөнгө мөн адил төрийн болон орон нутгийн өмч байх өөрчлөлтийг оруулах шаардлагатай.</w:t>
      </w:r>
    </w:p>
    <w:p w14:paraId="15C5A8EF" w14:textId="1BFBAB26" w:rsidR="0048344B" w:rsidRPr="002F59C3" w:rsidRDefault="0048344B" w:rsidP="00662FE6">
      <w:pPr>
        <w:spacing w:before="240" w:line="240" w:lineRule="auto"/>
        <w:ind w:firstLine="709"/>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rPr>
        <w:t xml:space="preserve">Гуравдугаарт, </w:t>
      </w:r>
      <w:r w:rsidR="00AC5B96" w:rsidRPr="002F59C3">
        <w:rPr>
          <w:rFonts w:ascii="Arial" w:hAnsi="Arial" w:cs="Arial"/>
          <w:color w:val="000000" w:themeColor="text1"/>
          <w:sz w:val="24"/>
          <w:szCs w:val="24"/>
          <w:lang w:val="mn-MN" w:eastAsia="ja-JP"/>
        </w:rPr>
        <w:t xml:space="preserve">өмчийн удирдлагын хүрээнд УИХ, Засгийн газар, ТӨБЗГ-ын өмчийг удирдах бүрэн эрх ойлгомжгүй, уялдаа холбоо тааруу, төрийн өмчийг эзэмшиж буй төрийн байгууллага, албан газар, компанийн эд хөрөнгийн эрх тодорхойгүй, төрийн өмчит хөрөнгө олж авах хязгаарлалт байхгүй, төрийн өмчийг захиран зарцуулах харилцааг шинж чанараар нь бус гэрээний төрлөөр шууд тулган </w:t>
      </w:r>
      <w:r w:rsidR="00AC5B96" w:rsidRPr="002F59C3">
        <w:rPr>
          <w:rFonts w:ascii="Arial" w:hAnsi="Arial" w:cs="Arial"/>
          <w:color w:val="000000" w:themeColor="text1"/>
          <w:sz w:val="24"/>
          <w:szCs w:val="24"/>
          <w:lang w:val="mn-MN" w:eastAsia="ja-JP"/>
        </w:rPr>
        <w:lastRenderedPageBreak/>
        <w:t>зааж, өмчийн захиран зарцуулах уяан хатан байдлыг хязгаарласан, төрийн өмчийг бусдад шилжүүлэх, ашиглуулах арга нь ойлгомжгүй, уялдаа холбоо тааруу, төрийн өмчийн бүртгэл, тооллого, тайлагнал, хяналт, мэдээллийн тогтолцоо нь зөвхөн өөрийн өмчөөр хязгаарлагдсан</w:t>
      </w:r>
      <w:r w:rsidR="00427B80" w:rsidRPr="002F59C3">
        <w:rPr>
          <w:rFonts w:ascii="Arial" w:hAnsi="Arial" w:cs="Arial"/>
          <w:color w:val="000000" w:themeColor="text1"/>
          <w:sz w:val="24"/>
          <w:szCs w:val="24"/>
          <w:lang w:val="mn-MN" w:eastAsia="ja-JP"/>
        </w:rPr>
        <w:t xml:space="preserve"> байна гэж дүг</w:t>
      </w:r>
      <w:r w:rsidR="003A4A6A">
        <w:rPr>
          <w:rFonts w:ascii="Arial" w:hAnsi="Arial" w:cs="Arial"/>
          <w:color w:val="000000" w:themeColor="text1"/>
          <w:sz w:val="24"/>
          <w:szCs w:val="24"/>
          <w:lang w:val="mn-MN" w:eastAsia="ja-JP"/>
        </w:rPr>
        <w:t>н</w:t>
      </w:r>
      <w:r w:rsidR="00427B80" w:rsidRPr="002F59C3">
        <w:rPr>
          <w:rFonts w:ascii="Arial" w:hAnsi="Arial" w:cs="Arial"/>
          <w:color w:val="000000" w:themeColor="text1"/>
          <w:sz w:val="24"/>
          <w:szCs w:val="24"/>
          <w:lang w:val="mn-MN" w:eastAsia="ja-JP"/>
        </w:rPr>
        <w:t>эв.</w:t>
      </w:r>
    </w:p>
    <w:p w14:paraId="689B824E" w14:textId="59F40A4A" w:rsidR="00427B80" w:rsidRPr="002F59C3" w:rsidRDefault="00427B80" w:rsidP="00662FE6">
      <w:pPr>
        <w:spacing w:before="240" w:line="240" w:lineRule="auto"/>
        <w:ind w:firstLine="709"/>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Дөрөвдүгээрт, төрийн болон орон нутгийн өмчийн эзэмшигч болох хуулийн этгээдийн ангилал</w:t>
      </w:r>
      <w:r w:rsidR="006223CD" w:rsidRPr="002F59C3">
        <w:rPr>
          <w:rFonts w:ascii="Arial" w:hAnsi="Arial" w:cs="Arial"/>
          <w:color w:val="000000" w:themeColor="text1"/>
          <w:sz w:val="24"/>
          <w:szCs w:val="24"/>
          <w:lang w:val="mn-MN" w:eastAsia="ja-JP"/>
        </w:rPr>
        <w:t xml:space="preserve"> нь Иргэний хуульд заасан хуулийн этгээдийн ангилалтай нийцэхгүй, засаглал, хяналт хариуцлагын тогтолцоо </w:t>
      </w:r>
      <w:r w:rsidR="00BC3EB9" w:rsidRPr="002F59C3">
        <w:rPr>
          <w:rFonts w:ascii="Arial" w:hAnsi="Arial" w:cs="Arial"/>
          <w:color w:val="000000" w:themeColor="text1"/>
          <w:sz w:val="24"/>
          <w:szCs w:val="24"/>
          <w:lang w:val="mn-MN" w:eastAsia="ja-JP"/>
        </w:rPr>
        <w:t>зохицуулалтгүй байна. Ялангуяа, төрийн өмчит хуулийн этгээд нэрийн дор УГҮГ, ААТҮГ, төрийн өмчит болон төрийн өмчийн оролцоотой хуулийн этгээд гэх аж ахуйн шинжтэй үйл ажиллагаа явуул</w:t>
      </w:r>
      <w:r w:rsidR="00302067" w:rsidRPr="002F59C3">
        <w:rPr>
          <w:rFonts w:ascii="Arial" w:hAnsi="Arial" w:cs="Arial"/>
          <w:color w:val="000000" w:themeColor="text1"/>
          <w:sz w:val="24"/>
          <w:szCs w:val="24"/>
          <w:lang w:val="mn-MN" w:eastAsia="ja-JP"/>
        </w:rPr>
        <w:t xml:space="preserve">даг байгууллагуудыг Иргэний хууль болон Компанийн тухай хуульд заасан хуулийн этгээдийн хэлбэрээр өөрчлөн зохион байгуулж, </w:t>
      </w:r>
      <w:r w:rsidR="008904C8" w:rsidRPr="002F59C3">
        <w:rPr>
          <w:rFonts w:ascii="Arial" w:hAnsi="Arial" w:cs="Arial"/>
          <w:color w:val="000000" w:themeColor="text1"/>
          <w:sz w:val="24"/>
          <w:szCs w:val="24"/>
          <w:lang w:val="mn-MN" w:eastAsia="ja-JP"/>
        </w:rPr>
        <w:t>олон улсад хэрэглэгддэг сайн засаглалыг нэвтрүүлэх шаардлагатай.</w:t>
      </w:r>
    </w:p>
    <w:p w14:paraId="03FC5EAD" w14:textId="74ECE159" w:rsidR="008904C8" w:rsidRPr="002F59C3" w:rsidRDefault="008904C8" w:rsidP="00662FE6">
      <w:pPr>
        <w:spacing w:before="240" w:line="240" w:lineRule="auto"/>
        <w:ind w:firstLine="709"/>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Тавдугаарт, одоогийн </w:t>
      </w:r>
      <w:r w:rsidR="00BF18E4">
        <w:rPr>
          <w:rFonts w:ascii="Arial" w:hAnsi="Arial" w:cs="Arial"/>
          <w:color w:val="000000" w:themeColor="text1"/>
          <w:sz w:val="24"/>
          <w:szCs w:val="24"/>
          <w:lang w:val="mn-MN" w:eastAsia="ja-JP"/>
        </w:rPr>
        <w:t xml:space="preserve">ТБОНӨТХ-иар </w:t>
      </w:r>
      <w:r w:rsidRPr="002F59C3">
        <w:rPr>
          <w:rFonts w:ascii="Arial" w:hAnsi="Arial" w:cs="Arial"/>
          <w:color w:val="000000" w:themeColor="text1"/>
          <w:sz w:val="24"/>
          <w:szCs w:val="24"/>
          <w:lang w:val="mn-MN" w:eastAsia="ja-JP"/>
        </w:rPr>
        <w:t>зохицуулалтгүй байгаа харил</w:t>
      </w:r>
      <w:r w:rsidR="00BF18E4">
        <w:rPr>
          <w:rFonts w:ascii="Arial" w:hAnsi="Arial" w:cs="Arial"/>
          <w:color w:val="000000" w:themeColor="text1"/>
          <w:sz w:val="24"/>
          <w:szCs w:val="24"/>
          <w:lang w:val="mn-MN" w:eastAsia="ja-JP"/>
        </w:rPr>
        <w:t>ц</w:t>
      </w:r>
      <w:r w:rsidRPr="002F59C3">
        <w:rPr>
          <w:rFonts w:ascii="Arial" w:hAnsi="Arial" w:cs="Arial"/>
          <w:color w:val="000000" w:themeColor="text1"/>
          <w:sz w:val="24"/>
          <w:szCs w:val="24"/>
          <w:lang w:val="mn-MN" w:eastAsia="ja-JP"/>
        </w:rPr>
        <w:t>аа болон ерөнхий байдлаар зохицуулсан харилца</w:t>
      </w:r>
      <w:r w:rsidR="00142AFA" w:rsidRPr="002F59C3">
        <w:rPr>
          <w:rFonts w:ascii="Arial" w:hAnsi="Arial" w:cs="Arial"/>
          <w:color w:val="000000" w:themeColor="text1"/>
          <w:sz w:val="24"/>
          <w:szCs w:val="24"/>
          <w:lang w:val="mn-MN" w:eastAsia="ja-JP"/>
        </w:rPr>
        <w:t xml:space="preserve">аг хуулийг </w:t>
      </w:r>
      <w:r w:rsidR="005E66CC" w:rsidRPr="002F59C3">
        <w:rPr>
          <w:rFonts w:ascii="Arial" w:hAnsi="Arial" w:cs="Arial"/>
          <w:color w:val="000000" w:themeColor="text1"/>
          <w:sz w:val="24"/>
          <w:szCs w:val="24"/>
          <w:lang w:val="mn-MN" w:eastAsia="ja-JP"/>
        </w:rPr>
        <w:t xml:space="preserve">бүтцээр нь шинэчлэн найруулах замаар өөрчилж, төрийн болон орон нутгийн өмч нэрийн дор хяналт хариуцлагагүй ханддаг, хувийн болон гуравдагч этгээдийн эрх ашигт нийцүүлэн ашигладаг байдлыг халах шаардлагатай. Тухайлбал, төрийн болон орон нутгийн өмчид хөрөнгө олж авах аргуудыг </w:t>
      </w:r>
      <w:r w:rsidR="0000447A" w:rsidRPr="002F59C3">
        <w:rPr>
          <w:rFonts w:ascii="Arial" w:hAnsi="Arial" w:cs="Arial"/>
          <w:color w:val="000000" w:themeColor="text1"/>
          <w:sz w:val="24"/>
          <w:szCs w:val="24"/>
          <w:lang w:val="mn-MN" w:eastAsia="ja-JP"/>
        </w:rPr>
        <w:t xml:space="preserve">дэлгэрүүлэх, түүнийг нэгдсэн бүртгэлд бүртгэлжүүлж, тайлагнадаг байх тогтолцоог нэвтрүүлэх шаардлагатай. </w:t>
      </w:r>
    </w:p>
    <w:p w14:paraId="44B44177" w14:textId="319529AE" w:rsidR="00CF3CF0" w:rsidRPr="002F59C3" w:rsidRDefault="00CF3CF0" w:rsidP="00662FE6">
      <w:pPr>
        <w:spacing w:before="240" w:line="240" w:lineRule="auto"/>
        <w:ind w:firstLine="709"/>
        <w:jc w:val="both"/>
        <w:rPr>
          <w:rFonts w:ascii="Arial" w:hAnsi="Arial" w:cs="Arial"/>
          <w:color w:val="000000" w:themeColor="text1"/>
          <w:sz w:val="24"/>
          <w:szCs w:val="24"/>
          <w:lang w:val="mn-MN" w:eastAsia="ja-JP"/>
        </w:rPr>
      </w:pPr>
      <w:r w:rsidRPr="002F59C3">
        <w:rPr>
          <w:rFonts w:ascii="Arial" w:hAnsi="Arial" w:cs="Arial"/>
          <w:color w:val="000000" w:themeColor="text1"/>
          <w:sz w:val="24"/>
          <w:szCs w:val="24"/>
          <w:lang w:val="mn-MN" w:eastAsia="ja-JP"/>
        </w:rPr>
        <w:t xml:space="preserve">Зургаадугаарт, одоогийн </w:t>
      </w:r>
      <w:r w:rsidR="00BF18E4">
        <w:rPr>
          <w:rFonts w:ascii="Arial" w:hAnsi="Arial" w:cs="Arial"/>
          <w:color w:val="000000" w:themeColor="text1"/>
          <w:sz w:val="24"/>
          <w:szCs w:val="24"/>
          <w:lang w:val="mn-MN" w:eastAsia="ja-JP"/>
        </w:rPr>
        <w:t>ТБОНӨТХ-</w:t>
      </w:r>
      <w:r w:rsidRPr="002F59C3">
        <w:rPr>
          <w:rFonts w:ascii="Arial" w:hAnsi="Arial" w:cs="Arial"/>
          <w:color w:val="000000" w:themeColor="text1"/>
          <w:sz w:val="24"/>
          <w:szCs w:val="24"/>
          <w:lang w:val="mn-MN" w:eastAsia="ja-JP"/>
        </w:rPr>
        <w:t xml:space="preserve">иар төрийн болон орон нутгийн </w:t>
      </w:r>
      <w:r w:rsidR="0034657E" w:rsidRPr="002F59C3">
        <w:rPr>
          <w:rFonts w:ascii="Arial" w:hAnsi="Arial" w:cs="Arial"/>
          <w:color w:val="000000" w:themeColor="text1"/>
          <w:sz w:val="24"/>
          <w:szCs w:val="24"/>
          <w:lang w:val="mn-MN" w:eastAsia="ja-JP"/>
        </w:rPr>
        <w:t>өмчийн харилцааг зохицуулахаар заасан боловч орон нутгийн өмчийн харилцааг үндсэнд нь зохицуулаагүй орхигдуулсан гэж дүгнэхээр байна. Ялангуяа, орон нутгийн өмч гэх боловч сум, дүүрэг өмчтэй байх</w:t>
      </w:r>
      <w:r w:rsidR="00AA618E" w:rsidRPr="002F59C3">
        <w:rPr>
          <w:rFonts w:ascii="Arial" w:hAnsi="Arial" w:cs="Arial"/>
          <w:color w:val="000000" w:themeColor="text1"/>
          <w:sz w:val="24"/>
          <w:szCs w:val="24"/>
          <w:lang w:val="mn-MN" w:eastAsia="ja-JP"/>
        </w:rPr>
        <w:t xml:space="preserve">, түүнийг удирдах зохицуулалт байхгүй, орон нутгийн өмчийн бие даасан байдал алдагдсан зэрэг асуудлыг нэрлэж болно. </w:t>
      </w:r>
      <w:r w:rsidR="004135CA">
        <w:rPr>
          <w:rFonts w:ascii="Arial" w:hAnsi="Arial" w:cs="Arial"/>
          <w:color w:val="000000" w:themeColor="text1"/>
          <w:sz w:val="24"/>
          <w:szCs w:val="24"/>
          <w:lang w:val="mn-MN" w:eastAsia="ja-JP"/>
        </w:rPr>
        <w:t xml:space="preserve">Зарим тохиолдолд төрийн өмчийг зохицуулалтруу эш татсан байх боловч, </w:t>
      </w:r>
      <w:r w:rsidR="00B7725B">
        <w:rPr>
          <w:rFonts w:ascii="Arial" w:hAnsi="Arial" w:cs="Arial"/>
          <w:color w:val="000000" w:themeColor="text1"/>
          <w:sz w:val="24"/>
          <w:szCs w:val="24"/>
          <w:lang w:val="mn-MN" w:eastAsia="ja-JP"/>
        </w:rPr>
        <w:t xml:space="preserve">төрийн өмчийг удирдах этгээд буюу УИХ, ЗГ зэргийг ИТХ, Засаг даргатай шууд адилтгүй боломжгүй юм. </w:t>
      </w:r>
      <w:r w:rsidR="00AA618E" w:rsidRPr="002F59C3">
        <w:rPr>
          <w:rFonts w:ascii="Arial" w:hAnsi="Arial" w:cs="Arial"/>
          <w:color w:val="000000" w:themeColor="text1"/>
          <w:sz w:val="24"/>
          <w:szCs w:val="24"/>
          <w:lang w:val="mn-MN" w:eastAsia="ja-JP"/>
        </w:rPr>
        <w:t>Иймд орон нутгийн өмчийн зохицуулалтыг төрийн өмчийн зохицуулалтаас салгаж зохицуулах шаардлага зүй ёсны байна.</w:t>
      </w:r>
    </w:p>
    <w:p w14:paraId="6FA63512" w14:textId="6BCC3213" w:rsidR="00291F86" w:rsidRPr="002F59C3" w:rsidRDefault="002A0837" w:rsidP="00662FE6">
      <w:pPr>
        <w:spacing w:before="24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Эцэст нь нэгтгэн дүгнэхэд, ТБОНӨТХ нь одоогийн цаг үеийн харилцааг бүрэн зохицуулж чадаагүй, анхны хуулийн үндсэн концефци алдагдаж, төрийн болон орон нутгийн өмчийн өмчлөгч, удирдлагын </w:t>
      </w:r>
      <w:r w:rsidR="00F4024E">
        <w:rPr>
          <w:rFonts w:ascii="Arial" w:hAnsi="Arial" w:cs="Arial"/>
          <w:color w:val="000000" w:themeColor="text1"/>
          <w:sz w:val="24"/>
          <w:szCs w:val="24"/>
          <w:lang w:val="mn-MN"/>
        </w:rPr>
        <w:t xml:space="preserve">эрх, үүргийн давхцал зэрэг нөхцөл байдлаас бүрэн хэрэгжиж чадахгүй байна гэж дүгнэж байна. Иймд Монгол Улсын Үндсэн хууль болон дотоодын бусад суурь хууль тогтоомжтой нийцүүлэх, олон улсын сайн туршлагыг нэвтрүүлэх байдлаар </w:t>
      </w:r>
      <w:r w:rsidR="00CF17B4">
        <w:rPr>
          <w:rFonts w:ascii="Arial" w:hAnsi="Arial" w:cs="Arial"/>
          <w:color w:val="000000" w:themeColor="text1"/>
          <w:sz w:val="24"/>
          <w:szCs w:val="24"/>
          <w:lang w:val="mn-MN"/>
        </w:rPr>
        <w:t>одоогийн үйлчилж буй ТБОНӨТХ-ийг шинэчлэн найруулах шаардлагатай гэж дүгнэв.</w:t>
      </w:r>
    </w:p>
    <w:p w14:paraId="7DE20782" w14:textId="77777777" w:rsidR="00815262" w:rsidRPr="002F59C3" w:rsidRDefault="00815262" w:rsidP="00662FE6">
      <w:pPr>
        <w:spacing w:before="240" w:line="240" w:lineRule="auto"/>
        <w:rPr>
          <w:rFonts w:ascii="Arial" w:hAnsi="Arial" w:cs="Arial"/>
          <w:color w:val="000000" w:themeColor="text1"/>
          <w:lang w:val="mn-MN"/>
        </w:rPr>
      </w:pPr>
    </w:p>
    <w:p w14:paraId="36B49CF3" w14:textId="77777777" w:rsidR="00815262" w:rsidRPr="002F59C3" w:rsidRDefault="00815262" w:rsidP="00662FE6">
      <w:pPr>
        <w:spacing w:before="240" w:line="240" w:lineRule="auto"/>
        <w:rPr>
          <w:rFonts w:ascii="Arial" w:hAnsi="Arial" w:cs="Arial"/>
          <w:color w:val="000000" w:themeColor="text1"/>
          <w:lang w:val="mn-MN"/>
        </w:rPr>
      </w:pPr>
    </w:p>
    <w:p w14:paraId="771E4DB4" w14:textId="77777777" w:rsidR="00815262" w:rsidRPr="002F59C3" w:rsidRDefault="00815262" w:rsidP="00662FE6">
      <w:pPr>
        <w:spacing w:before="240" w:line="240" w:lineRule="auto"/>
        <w:rPr>
          <w:rFonts w:ascii="Arial" w:hAnsi="Arial" w:cs="Arial"/>
          <w:color w:val="000000" w:themeColor="text1"/>
          <w:lang w:val="mn-MN"/>
        </w:rPr>
      </w:pPr>
    </w:p>
    <w:p w14:paraId="3D43056C" w14:textId="77777777" w:rsidR="00815262" w:rsidRPr="002F59C3" w:rsidRDefault="00815262" w:rsidP="00662FE6">
      <w:pPr>
        <w:spacing w:before="240" w:line="240" w:lineRule="auto"/>
        <w:rPr>
          <w:rFonts w:ascii="Arial" w:hAnsi="Arial" w:cs="Arial"/>
          <w:color w:val="000000" w:themeColor="text1"/>
          <w:lang w:val="mn-MN"/>
        </w:rPr>
      </w:pPr>
    </w:p>
    <w:p w14:paraId="6904DFB6" w14:textId="42A24BB9" w:rsidR="00045341" w:rsidRPr="00AE5E10" w:rsidRDefault="00045341" w:rsidP="00662FE6">
      <w:pPr>
        <w:pStyle w:val="Heading1"/>
        <w:spacing w:before="240"/>
        <w:rPr>
          <w:rFonts w:ascii="Arial" w:hAnsi="Arial" w:cs="Arial"/>
          <w:b/>
          <w:bCs/>
          <w:color w:val="000000" w:themeColor="text1"/>
          <w:sz w:val="24"/>
          <w:szCs w:val="24"/>
          <w:lang w:val="mn-MN"/>
        </w:rPr>
      </w:pPr>
      <w:bookmarkStart w:id="22" w:name="_Toc192874630"/>
      <w:r w:rsidRPr="00AE5E10">
        <w:rPr>
          <w:rFonts w:ascii="Arial" w:hAnsi="Arial" w:cs="Arial"/>
          <w:b/>
          <w:bCs/>
          <w:color w:val="000000" w:themeColor="text1"/>
          <w:sz w:val="24"/>
          <w:szCs w:val="24"/>
          <w:lang w:val="mn-MN"/>
        </w:rPr>
        <w:lastRenderedPageBreak/>
        <w:t>Хавсралт 1.</w:t>
      </w:r>
      <w:r w:rsidR="00AE5E10" w:rsidRPr="00AE5E10">
        <w:rPr>
          <w:rFonts w:ascii="Arial" w:hAnsi="Arial" w:cs="Arial"/>
          <w:b/>
          <w:bCs/>
          <w:color w:val="000000" w:themeColor="text1"/>
          <w:sz w:val="24"/>
          <w:szCs w:val="24"/>
          <w:lang w:val="mn-MN"/>
        </w:rPr>
        <w:t xml:space="preserve"> Шүүхийн шийдвэрийн тоон судалгаа</w:t>
      </w:r>
      <w:bookmarkEnd w:id="22"/>
    </w:p>
    <w:p w14:paraId="7B072C78" w14:textId="76A61EDB" w:rsidR="00045341" w:rsidRPr="002F59C3" w:rsidRDefault="00045341" w:rsidP="00662FE6">
      <w:pPr>
        <w:spacing w:before="240"/>
        <w:ind w:firstLine="720"/>
        <w:jc w:val="both"/>
        <w:rPr>
          <w:rFonts w:ascii="Arial" w:hAnsi="Arial" w:cs="Arial"/>
          <w:color w:val="000000" w:themeColor="text1"/>
          <w:lang w:val="mn-MN"/>
        </w:rPr>
      </w:pPr>
      <w:r w:rsidRPr="002F59C3">
        <w:rPr>
          <w:rFonts w:ascii="Arial" w:hAnsi="Arial" w:cs="Arial"/>
          <w:i/>
          <w:iCs/>
          <w:color w:val="000000" w:themeColor="text1"/>
          <w:lang w:val="mn-MN"/>
        </w:rPr>
        <w:t>“Төрийн болон орон нутгийн өмчийн тухай хууль”</w:t>
      </w:r>
      <w:r w:rsidRPr="002F59C3">
        <w:rPr>
          <w:rFonts w:ascii="Arial" w:hAnsi="Arial" w:cs="Arial"/>
          <w:color w:val="000000" w:themeColor="text1"/>
          <w:lang w:val="mn-MN"/>
        </w:rPr>
        <w:t xml:space="preserve">-г 2016-2025 (3 сарын 9-ний байдлаар) оны хооронд Иргэний хэргийн шүүхийн шийдвэрт зохигчид болон шүүхээс үндэслэл болгон авсан шүүхийн шийдвэрийн тоог хүснэгт </w:t>
      </w:r>
      <w:r w:rsidR="001B4159">
        <w:rPr>
          <w:rFonts w:ascii="Arial" w:hAnsi="Arial" w:cs="Arial"/>
          <w:color w:val="000000" w:themeColor="text1"/>
          <w:lang w:val="mn-MN"/>
        </w:rPr>
        <w:t>1</w:t>
      </w:r>
      <w:r w:rsidR="001B5CF9">
        <w:rPr>
          <w:rFonts w:ascii="Arial" w:hAnsi="Arial" w:cs="Arial"/>
          <w:color w:val="000000" w:themeColor="text1"/>
          <w:lang w:val="mn-MN"/>
        </w:rPr>
        <w:t>3</w:t>
      </w:r>
      <w:r w:rsidRPr="002F59C3">
        <w:rPr>
          <w:rFonts w:ascii="Arial" w:hAnsi="Arial" w:cs="Arial"/>
          <w:color w:val="000000" w:themeColor="text1"/>
          <w:lang w:val="mn-MN"/>
        </w:rPr>
        <w:t>-ээр үзүүлэв.</w:t>
      </w:r>
    </w:p>
    <w:p w14:paraId="5D41F240" w14:textId="72ED292C" w:rsidR="00045341" w:rsidRPr="002F59C3" w:rsidRDefault="00E77557" w:rsidP="00662FE6">
      <w:pPr>
        <w:spacing w:before="240" w:after="0"/>
        <w:rPr>
          <w:rFonts w:ascii="Arial" w:hAnsi="Arial" w:cs="Arial"/>
          <w:color w:val="000000" w:themeColor="text1"/>
          <w:lang w:val="mn-MN"/>
        </w:rPr>
      </w:pPr>
      <w:r>
        <w:rPr>
          <w:rFonts w:ascii="Arial" w:hAnsi="Arial" w:cs="Arial"/>
          <w:color w:val="000000" w:themeColor="text1"/>
          <w:lang w:val="mn-MN"/>
        </w:rPr>
        <w:t>Гарфик</w:t>
      </w:r>
      <w:r w:rsidR="00815451" w:rsidRPr="002F59C3">
        <w:rPr>
          <w:rFonts w:ascii="Arial" w:hAnsi="Arial" w:cs="Arial"/>
          <w:color w:val="000000" w:themeColor="text1"/>
          <w:lang w:val="mn-MN"/>
        </w:rPr>
        <w:t xml:space="preserve"> 1.</w:t>
      </w:r>
      <w:r w:rsidR="00815451">
        <w:rPr>
          <w:rFonts w:ascii="Arial" w:hAnsi="Arial" w:cs="Arial"/>
          <w:color w:val="000000" w:themeColor="text1"/>
          <w:lang w:val="mn-MN"/>
        </w:rPr>
        <w:t xml:space="preserve"> </w:t>
      </w:r>
      <w:r>
        <w:rPr>
          <w:rFonts w:ascii="Arial" w:hAnsi="Arial" w:cs="Arial"/>
          <w:color w:val="000000" w:themeColor="text1"/>
          <w:lang w:val="mn-MN"/>
        </w:rPr>
        <w:t>ТБОНӨТХ-ийг үндэслэл болгосон шүүхийн шийдвэр</w:t>
      </w:r>
    </w:p>
    <w:p w14:paraId="45F7686D" w14:textId="29A1E764" w:rsidR="00045341" w:rsidRPr="002F59C3" w:rsidRDefault="00815262" w:rsidP="00662FE6">
      <w:pPr>
        <w:spacing w:before="240" w:after="0"/>
        <w:rPr>
          <w:rFonts w:ascii="Arial" w:hAnsi="Arial" w:cs="Arial"/>
          <w:color w:val="000000" w:themeColor="text1"/>
          <w:lang w:val="mn-MN"/>
        </w:rPr>
      </w:pPr>
      <w:r w:rsidRPr="002F59C3">
        <w:rPr>
          <w:rFonts w:ascii="Arial" w:hAnsi="Arial" w:cs="Arial"/>
          <w:noProof/>
          <w:color w:val="000000" w:themeColor="text1"/>
        </w:rPr>
        <w:drawing>
          <wp:anchor distT="0" distB="0" distL="114300" distR="114300" simplePos="0" relativeHeight="251662336" behindDoc="0" locked="0" layoutInCell="1" allowOverlap="1" wp14:anchorId="5DDBED3F" wp14:editId="3B6E100E">
            <wp:simplePos x="0" y="0"/>
            <wp:positionH relativeFrom="column">
              <wp:posOffset>509905</wp:posOffset>
            </wp:positionH>
            <wp:positionV relativeFrom="paragraph">
              <wp:posOffset>91440</wp:posOffset>
            </wp:positionV>
            <wp:extent cx="5486400" cy="2813050"/>
            <wp:effectExtent l="0" t="0" r="0" b="6350"/>
            <wp:wrapThrough wrapText="bothSides">
              <wp:wrapPolygon edited="0">
                <wp:start x="0" y="0"/>
                <wp:lineTo x="0" y="21502"/>
                <wp:lineTo x="21525" y="21502"/>
                <wp:lineTo x="21525" y="0"/>
                <wp:lineTo x="0" y="0"/>
              </wp:wrapPolygon>
            </wp:wrapThrough>
            <wp:docPr id="89190518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14:paraId="3F6DFC02" w14:textId="77777777" w:rsidR="00045341" w:rsidRPr="002F59C3" w:rsidRDefault="00045341" w:rsidP="00662FE6">
      <w:pPr>
        <w:spacing w:before="240" w:after="0"/>
        <w:rPr>
          <w:rFonts w:ascii="Arial" w:hAnsi="Arial" w:cs="Arial"/>
          <w:color w:val="000000" w:themeColor="text1"/>
          <w:lang w:val="mn-MN"/>
        </w:rPr>
      </w:pPr>
    </w:p>
    <w:p w14:paraId="7969AD78" w14:textId="77777777" w:rsidR="00045341" w:rsidRPr="002F59C3" w:rsidRDefault="00045341" w:rsidP="00662FE6">
      <w:pPr>
        <w:spacing w:before="240" w:after="0"/>
        <w:rPr>
          <w:rFonts w:ascii="Arial" w:hAnsi="Arial" w:cs="Arial"/>
          <w:color w:val="000000" w:themeColor="text1"/>
          <w:lang w:val="mn-MN"/>
        </w:rPr>
      </w:pPr>
    </w:p>
    <w:p w14:paraId="6630BF24" w14:textId="77777777" w:rsidR="00045341" w:rsidRPr="002F59C3" w:rsidRDefault="00045341" w:rsidP="00662FE6">
      <w:pPr>
        <w:spacing w:before="240" w:after="0"/>
        <w:rPr>
          <w:rFonts w:ascii="Arial" w:hAnsi="Arial" w:cs="Arial"/>
          <w:color w:val="000000" w:themeColor="text1"/>
          <w:lang w:val="mn-MN"/>
        </w:rPr>
      </w:pPr>
    </w:p>
    <w:p w14:paraId="7721AD4E" w14:textId="77777777" w:rsidR="00045341" w:rsidRPr="002F59C3" w:rsidRDefault="00045341" w:rsidP="00662FE6">
      <w:pPr>
        <w:spacing w:before="240" w:after="0"/>
        <w:rPr>
          <w:rFonts w:ascii="Arial" w:hAnsi="Arial" w:cs="Arial"/>
          <w:color w:val="000000" w:themeColor="text1"/>
          <w:lang w:val="mn-MN"/>
        </w:rPr>
      </w:pPr>
    </w:p>
    <w:p w14:paraId="62027262" w14:textId="77777777" w:rsidR="00045341" w:rsidRPr="002F59C3" w:rsidRDefault="00045341" w:rsidP="00662FE6">
      <w:pPr>
        <w:spacing w:before="240" w:after="0"/>
        <w:rPr>
          <w:rFonts w:ascii="Arial" w:hAnsi="Arial" w:cs="Arial"/>
          <w:color w:val="000000" w:themeColor="text1"/>
          <w:lang w:val="mn-MN"/>
        </w:rPr>
      </w:pPr>
    </w:p>
    <w:p w14:paraId="12EB0CEB" w14:textId="77777777" w:rsidR="00045341" w:rsidRPr="002F59C3" w:rsidRDefault="00045341" w:rsidP="00662FE6">
      <w:pPr>
        <w:spacing w:before="240" w:after="0"/>
        <w:rPr>
          <w:rFonts w:ascii="Arial" w:hAnsi="Arial" w:cs="Arial"/>
          <w:color w:val="000000" w:themeColor="text1"/>
          <w:lang w:val="mn-MN"/>
        </w:rPr>
      </w:pPr>
    </w:p>
    <w:p w14:paraId="5E5B5BC0" w14:textId="77777777" w:rsidR="00045341" w:rsidRPr="002F59C3" w:rsidRDefault="00045341" w:rsidP="00662FE6">
      <w:pPr>
        <w:spacing w:before="240" w:after="0"/>
        <w:rPr>
          <w:rFonts w:ascii="Arial" w:hAnsi="Arial" w:cs="Arial"/>
          <w:color w:val="000000" w:themeColor="text1"/>
          <w:lang w:val="mn-MN"/>
        </w:rPr>
      </w:pPr>
    </w:p>
    <w:p w14:paraId="71DBC06B" w14:textId="77777777" w:rsidR="00045341" w:rsidRPr="002F59C3" w:rsidRDefault="00045341" w:rsidP="00662FE6">
      <w:pPr>
        <w:spacing w:before="240" w:after="0"/>
        <w:rPr>
          <w:rFonts w:ascii="Arial" w:hAnsi="Arial" w:cs="Arial"/>
          <w:color w:val="000000" w:themeColor="text1"/>
          <w:lang w:val="mn-MN"/>
        </w:rPr>
      </w:pPr>
    </w:p>
    <w:p w14:paraId="1671C9C0" w14:textId="77777777" w:rsidR="00045341" w:rsidRPr="002F59C3" w:rsidRDefault="00045341" w:rsidP="00662FE6">
      <w:pPr>
        <w:spacing w:before="240" w:after="0"/>
        <w:rPr>
          <w:rFonts w:ascii="Arial" w:hAnsi="Arial" w:cs="Arial"/>
          <w:color w:val="000000" w:themeColor="text1"/>
          <w:lang w:val="mn-MN"/>
        </w:rPr>
      </w:pPr>
    </w:p>
    <w:p w14:paraId="26558E6A" w14:textId="77777777" w:rsidR="00045341" w:rsidRPr="002F59C3" w:rsidRDefault="00045341" w:rsidP="00662FE6">
      <w:pPr>
        <w:spacing w:before="240"/>
        <w:rPr>
          <w:rFonts w:ascii="Arial" w:hAnsi="Arial" w:cs="Arial"/>
          <w:b/>
          <w:bCs/>
          <w:color w:val="000000" w:themeColor="text1"/>
          <w:lang w:val="mn-MN"/>
        </w:rPr>
      </w:pPr>
      <w:r w:rsidRPr="002F59C3">
        <w:rPr>
          <w:rFonts w:ascii="Arial" w:hAnsi="Arial" w:cs="Arial"/>
          <w:b/>
          <w:bCs/>
          <w:color w:val="000000" w:themeColor="text1"/>
          <w:lang w:val="mn-MN"/>
        </w:rPr>
        <w:t>НИЙТ: 270</w:t>
      </w:r>
    </w:p>
    <w:p w14:paraId="3B452CC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ab/>
        <w:t xml:space="preserve">Дээрх шүүхийн шийдвэрүүдэд хамгийн олон давтагдсан </w:t>
      </w:r>
      <w:r w:rsidRPr="002F59C3">
        <w:rPr>
          <w:rFonts w:ascii="Arial" w:hAnsi="Arial" w:cs="Arial"/>
          <w:i/>
          <w:iCs/>
          <w:color w:val="000000" w:themeColor="text1"/>
          <w:lang w:val="mn-MN"/>
        </w:rPr>
        <w:t>“Төрийн болон орон нутгийн өмчийн тухай хууль”</w:t>
      </w:r>
      <w:r w:rsidRPr="002F59C3">
        <w:rPr>
          <w:rFonts w:ascii="Arial" w:hAnsi="Arial" w:cs="Arial"/>
          <w:color w:val="000000" w:themeColor="text1"/>
          <w:lang w:val="mn-MN"/>
        </w:rPr>
        <w:t>-н зүйл заалтуудыг график 1-оор илэрхийлэв.</w:t>
      </w:r>
    </w:p>
    <w:p w14:paraId="67D4D2CB" w14:textId="45088314" w:rsidR="00045341" w:rsidRPr="00815451" w:rsidRDefault="00815451" w:rsidP="00662FE6">
      <w:pPr>
        <w:spacing w:before="240"/>
        <w:rPr>
          <w:rFonts w:ascii="Arial" w:hAnsi="Arial" w:cs="Arial"/>
          <w:color w:val="000000" w:themeColor="text1"/>
          <w:lang w:val="mn-MN"/>
        </w:rPr>
      </w:pPr>
      <w:r w:rsidRPr="002F59C3">
        <w:rPr>
          <w:rFonts w:ascii="Arial" w:hAnsi="Arial" w:cs="Arial"/>
          <w:color w:val="000000" w:themeColor="text1"/>
          <w:lang w:val="mn-MN"/>
        </w:rPr>
        <w:t>График</w:t>
      </w:r>
      <w:r w:rsidR="00045341" w:rsidRPr="002F59C3">
        <w:rPr>
          <w:rFonts w:ascii="Arial" w:hAnsi="Arial" w:cs="Arial"/>
          <w:color w:val="000000" w:themeColor="text1"/>
          <w:lang w:val="mn-MN"/>
        </w:rPr>
        <w:t xml:space="preserve"> </w:t>
      </w:r>
      <w:r w:rsidR="00E77557">
        <w:rPr>
          <w:rFonts w:ascii="Arial" w:hAnsi="Arial" w:cs="Arial"/>
          <w:color w:val="000000" w:themeColor="text1"/>
          <w:lang w:val="mn-MN"/>
        </w:rPr>
        <w:t>2</w:t>
      </w:r>
      <w:r w:rsidR="00045341" w:rsidRPr="002F59C3">
        <w:rPr>
          <w:rFonts w:ascii="Arial" w:hAnsi="Arial" w:cs="Arial"/>
          <w:color w:val="000000" w:themeColor="text1"/>
          <w:lang w:val="mn-MN"/>
        </w:rPr>
        <w:t>.</w:t>
      </w:r>
      <w:r>
        <w:rPr>
          <w:rFonts w:ascii="Arial" w:hAnsi="Arial" w:cs="Arial"/>
          <w:color w:val="000000" w:themeColor="text1"/>
          <w:lang w:val="mn-MN"/>
        </w:rPr>
        <w:t xml:space="preserve"> Шүүхийн шийдвэрт хамгийн олон давтагдсан ТБОНӨТХ-ийн зүйл заалт </w:t>
      </w:r>
      <w:r w:rsidRPr="00815451">
        <w:rPr>
          <w:rFonts w:ascii="Arial" w:hAnsi="Arial" w:cs="Arial"/>
          <w:color w:val="000000" w:themeColor="text1"/>
          <w:lang w:val="mn-MN"/>
        </w:rPr>
        <w:t>/</w:t>
      </w:r>
      <w:r>
        <w:rPr>
          <w:rFonts w:ascii="Arial" w:hAnsi="Arial" w:cs="Arial"/>
          <w:color w:val="000000" w:themeColor="text1"/>
          <w:lang w:val="mn-MN"/>
        </w:rPr>
        <w:t>хувь</w:t>
      </w:r>
      <w:r w:rsidRPr="00815451">
        <w:rPr>
          <w:rFonts w:ascii="Arial" w:hAnsi="Arial" w:cs="Arial"/>
          <w:color w:val="000000" w:themeColor="text1"/>
          <w:lang w:val="mn-MN"/>
        </w:rPr>
        <w:t>/</w:t>
      </w:r>
    </w:p>
    <w:p w14:paraId="6AA7AE87" w14:textId="77777777" w:rsidR="00045341" w:rsidRPr="002F59C3" w:rsidRDefault="00045341" w:rsidP="00662FE6">
      <w:pPr>
        <w:spacing w:before="240" w:after="0"/>
        <w:jc w:val="center"/>
        <w:rPr>
          <w:rFonts w:ascii="Arial" w:hAnsi="Arial" w:cs="Arial"/>
          <w:color w:val="000000" w:themeColor="text1"/>
          <w:lang w:val="mn-MN"/>
        </w:rPr>
      </w:pPr>
      <w:r w:rsidRPr="002F59C3">
        <w:rPr>
          <w:rFonts w:ascii="Arial" w:hAnsi="Arial" w:cs="Arial"/>
          <w:noProof/>
          <w:color w:val="000000" w:themeColor="text1"/>
          <w:lang w:val="mn-MN"/>
        </w:rPr>
        <w:lastRenderedPageBreak/>
        <w:drawing>
          <wp:inline distT="0" distB="0" distL="0" distR="0" wp14:anchorId="2559576F" wp14:editId="6F3F47F2">
            <wp:extent cx="5996354" cy="2760345"/>
            <wp:effectExtent l="0" t="0" r="10795" b="8255"/>
            <wp:docPr id="184690256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DDF69C1" w14:textId="76D000EE" w:rsidR="00045341" w:rsidRPr="00E77557" w:rsidRDefault="00E77557" w:rsidP="00662FE6">
      <w:pPr>
        <w:spacing w:before="240" w:after="0"/>
        <w:rPr>
          <w:rFonts w:ascii="Arial" w:hAnsi="Arial" w:cs="Arial"/>
          <w:b/>
          <w:bCs/>
          <w:color w:val="000000" w:themeColor="text1"/>
          <w:lang w:val="mn-MN"/>
        </w:rPr>
      </w:pPr>
      <w:r w:rsidRPr="00E77557">
        <w:rPr>
          <w:rFonts w:ascii="Arial" w:hAnsi="Arial" w:cs="Arial"/>
          <w:b/>
          <w:bCs/>
          <w:color w:val="000000" w:themeColor="text1"/>
          <w:lang w:val="mn-MN"/>
        </w:rPr>
        <w:t>Хүснэгт 1</w:t>
      </w:r>
      <w:r w:rsidR="001B5CF9">
        <w:rPr>
          <w:rFonts w:ascii="Arial" w:hAnsi="Arial" w:cs="Arial"/>
          <w:b/>
          <w:bCs/>
          <w:color w:val="000000" w:themeColor="text1"/>
          <w:lang w:val="mn-MN"/>
        </w:rPr>
        <w:t>3</w:t>
      </w:r>
      <w:r w:rsidRPr="00E77557">
        <w:rPr>
          <w:rFonts w:ascii="Arial" w:hAnsi="Arial" w:cs="Arial"/>
          <w:b/>
          <w:bCs/>
          <w:color w:val="000000" w:themeColor="text1"/>
          <w:lang w:val="mn-MN"/>
        </w:rPr>
        <w:t>. Шүүхийн шийдвэрийн мэдээлэл</w:t>
      </w:r>
    </w:p>
    <w:p w14:paraId="3EE8DC7E" w14:textId="77777777" w:rsidR="00045341" w:rsidRPr="002F59C3" w:rsidRDefault="00045341" w:rsidP="00662FE6">
      <w:pPr>
        <w:spacing w:before="240" w:after="0"/>
        <w:rPr>
          <w:rFonts w:ascii="Arial" w:hAnsi="Arial" w:cs="Arial"/>
          <w:color w:val="000000" w:themeColor="text1"/>
          <w:lang w:val="mn-MN"/>
        </w:rPr>
      </w:pPr>
    </w:p>
    <w:tbl>
      <w:tblPr>
        <w:tblStyle w:val="TableGrid"/>
        <w:tblW w:w="0" w:type="auto"/>
        <w:tblInd w:w="400" w:type="dxa"/>
        <w:tblLook w:val="04A0" w:firstRow="1" w:lastRow="0" w:firstColumn="1" w:lastColumn="0" w:noHBand="0" w:noVBand="1"/>
      </w:tblPr>
      <w:tblGrid>
        <w:gridCol w:w="792"/>
        <w:gridCol w:w="739"/>
        <w:gridCol w:w="1557"/>
        <w:gridCol w:w="2982"/>
        <w:gridCol w:w="2880"/>
      </w:tblGrid>
      <w:tr w:rsidR="00916809" w:rsidRPr="002F59C3" w14:paraId="45975C57" w14:textId="77777777" w:rsidTr="00154DF0">
        <w:tc>
          <w:tcPr>
            <w:tcW w:w="971" w:type="dxa"/>
          </w:tcPr>
          <w:p w14:paraId="065F9D47" w14:textId="77777777" w:rsidR="00045341" w:rsidRPr="00E77557" w:rsidRDefault="00045341" w:rsidP="00662FE6">
            <w:pPr>
              <w:spacing w:before="240"/>
              <w:jc w:val="both"/>
              <w:rPr>
                <w:rFonts w:ascii="Arial" w:hAnsi="Arial" w:cs="Arial"/>
                <w:b/>
                <w:bCs/>
                <w:color w:val="000000" w:themeColor="text1"/>
                <w:lang w:val="mn-MN"/>
              </w:rPr>
            </w:pPr>
            <w:r w:rsidRPr="00E77557">
              <w:rPr>
                <w:rFonts w:ascii="Arial" w:hAnsi="Arial" w:cs="Arial"/>
                <w:b/>
                <w:bCs/>
                <w:color w:val="000000" w:themeColor="text1"/>
              </w:rPr>
              <w:t>№</w:t>
            </w:r>
          </w:p>
        </w:tc>
        <w:tc>
          <w:tcPr>
            <w:tcW w:w="768" w:type="dxa"/>
          </w:tcPr>
          <w:p w14:paraId="1D21558E" w14:textId="77777777" w:rsidR="00045341" w:rsidRPr="00E77557" w:rsidRDefault="00045341" w:rsidP="00662FE6">
            <w:pPr>
              <w:spacing w:before="240"/>
              <w:jc w:val="both"/>
              <w:rPr>
                <w:rFonts w:ascii="Arial" w:hAnsi="Arial" w:cs="Arial"/>
                <w:b/>
                <w:bCs/>
                <w:color w:val="000000" w:themeColor="text1"/>
                <w:lang w:val="mn-MN"/>
              </w:rPr>
            </w:pPr>
            <w:r w:rsidRPr="00E77557">
              <w:rPr>
                <w:rFonts w:ascii="Arial" w:hAnsi="Arial" w:cs="Arial"/>
                <w:b/>
                <w:bCs/>
                <w:color w:val="000000" w:themeColor="text1"/>
                <w:lang w:val="mn-MN"/>
              </w:rPr>
              <w:t>Он</w:t>
            </w:r>
          </w:p>
        </w:tc>
        <w:tc>
          <w:tcPr>
            <w:tcW w:w="2027" w:type="dxa"/>
          </w:tcPr>
          <w:p w14:paraId="22DBFB3C" w14:textId="77777777" w:rsidR="00045341" w:rsidRPr="00E77557" w:rsidRDefault="00045341" w:rsidP="00662FE6">
            <w:pPr>
              <w:spacing w:before="240"/>
              <w:jc w:val="both"/>
              <w:rPr>
                <w:rFonts w:ascii="Arial" w:hAnsi="Arial" w:cs="Arial"/>
                <w:b/>
                <w:bCs/>
                <w:color w:val="000000" w:themeColor="text1"/>
                <w:lang w:val="mn-MN"/>
              </w:rPr>
            </w:pPr>
            <w:r w:rsidRPr="00E77557">
              <w:rPr>
                <w:rFonts w:ascii="Arial" w:hAnsi="Arial" w:cs="Arial"/>
                <w:b/>
                <w:bCs/>
                <w:color w:val="000000" w:themeColor="text1"/>
                <w:lang w:val="mn-MN"/>
              </w:rPr>
              <w:t>Зүйл заалт</w:t>
            </w:r>
          </w:p>
        </w:tc>
        <w:tc>
          <w:tcPr>
            <w:tcW w:w="3492" w:type="dxa"/>
          </w:tcPr>
          <w:p w14:paraId="6C41EDAF" w14:textId="77777777" w:rsidR="00045341" w:rsidRPr="00E77557" w:rsidRDefault="00045341" w:rsidP="00662FE6">
            <w:pPr>
              <w:spacing w:before="240"/>
              <w:jc w:val="both"/>
              <w:rPr>
                <w:rFonts w:ascii="Arial" w:hAnsi="Arial" w:cs="Arial"/>
                <w:b/>
                <w:bCs/>
                <w:color w:val="000000" w:themeColor="text1"/>
                <w:lang w:val="mn-MN"/>
              </w:rPr>
            </w:pPr>
            <w:r w:rsidRPr="00E77557">
              <w:rPr>
                <w:rFonts w:ascii="Arial" w:hAnsi="Arial" w:cs="Arial"/>
                <w:b/>
                <w:bCs/>
                <w:color w:val="000000" w:themeColor="text1"/>
                <w:lang w:val="mn-MN"/>
              </w:rPr>
              <w:t>Зохигчид</w:t>
            </w:r>
          </w:p>
        </w:tc>
        <w:tc>
          <w:tcPr>
            <w:tcW w:w="2792" w:type="dxa"/>
          </w:tcPr>
          <w:p w14:paraId="384837F4" w14:textId="77777777" w:rsidR="00045341" w:rsidRPr="00E77557" w:rsidRDefault="00045341" w:rsidP="00662FE6">
            <w:pPr>
              <w:spacing w:before="240"/>
              <w:jc w:val="both"/>
              <w:rPr>
                <w:rFonts w:ascii="Arial" w:hAnsi="Arial" w:cs="Arial"/>
                <w:b/>
                <w:bCs/>
                <w:color w:val="000000" w:themeColor="text1"/>
                <w:lang w:val="mn-MN"/>
              </w:rPr>
            </w:pPr>
            <w:r w:rsidRPr="00E77557">
              <w:rPr>
                <w:rFonts w:ascii="Arial" w:hAnsi="Arial" w:cs="Arial"/>
                <w:b/>
                <w:bCs/>
                <w:color w:val="000000" w:themeColor="text1"/>
                <w:lang w:val="mn-MN"/>
              </w:rPr>
              <w:t>Дугаар</w:t>
            </w:r>
          </w:p>
        </w:tc>
      </w:tr>
      <w:tr w:rsidR="00916809" w:rsidRPr="002F59C3" w14:paraId="0F134E6B" w14:textId="77777777" w:rsidTr="00154DF0">
        <w:tc>
          <w:tcPr>
            <w:tcW w:w="971" w:type="dxa"/>
          </w:tcPr>
          <w:p w14:paraId="5ABE412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lang w:val="mn-MN"/>
              </w:rPr>
              <w:t>1</w:t>
            </w:r>
          </w:p>
        </w:tc>
        <w:tc>
          <w:tcPr>
            <w:tcW w:w="768" w:type="dxa"/>
            <w:shd w:val="clear" w:color="auto" w:fill="FAE2D5" w:themeFill="accent2" w:themeFillTint="33"/>
          </w:tcPr>
          <w:p w14:paraId="4FD592C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2025</w:t>
            </w:r>
          </w:p>
        </w:tc>
        <w:tc>
          <w:tcPr>
            <w:tcW w:w="2027" w:type="dxa"/>
          </w:tcPr>
          <w:p w14:paraId="4F6D164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29.1</w:t>
            </w:r>
          </w:p>
        </w:tc>
        <w:tc>
          <w:tcPr>
            <w:tcW w:w="3492" w:type="dxa"/>
          </w:tcPr>
          <w:p w14:paraId="26FC021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2CE9594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shd w:val="clear" w:color="auto" w:fill="FFFFFF"/>
              </w:rPr>
              <w:t>150//ШШ2025/00023</w:t>
            </w:r>
          </w:p>
        </w:tc>
      </w:tr>
      <w:tr w:rsidR="00916809" w:rsidRPr="002F59C3" w14:paraId="45139A0A" w14:textId="77777777" w:rsidTr="00154DF0">
        <w:tc>
          <w:tcPr>
            <w:tcW w:w="971" w:type="dxa"/>
          </w:tcPr>
          <w:p w14:paraId="72B40CE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w:t>
            </w:r>
          </w:p>
        </w:tc>
        <w:tc>
          <w:tcPr>
            <w:tcW w:w="768" w:type="dxa"/>
            <w:shd w:val="clear" w:color="auto" w:fill="FAE2D5" w:themeFill="accent2" w:themeFillTint="33"/>
          </w:tcPr>
          <w:p w14:paraId="005EDB7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2025</w:t>
            </w:r>
          </w:p>
        </w:tc>
        <w:tc>
          <w:tcPr>
            <w:tcW w:w="2027" w:type="dxa"/>
          </w:tcPr>
          <w:p w14:paraId="521577C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1CA2206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12C226B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Т</w:t>
            </w:r>
            <w:r w:rsidRPr="002F59C3">
              <w:rPr>
                <w:rFonts w:ascii="Arial" w:hAnsi="Arial" w:cs="Arial"/>
                <w:color w:val="000000" w:themeColor="text1"/>
                <w:lang w:val="mn-MN"/>
              </w:rPr>
              <w:t>ӨҮГ</w:t>
            </w:r>
          </w:p>
        </w:tc>
        <w:tc>
          <w:tcPr>
            <w:tcW w:w="2792" w:type="dxa"/>
          </w:tcPr>
          <w:p w14:paraId="3D53709A"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shd w:val="clear" w:color="auto" w:fill="FFFFFF"/>
              </w:rPr>
              <w:t>157/ШШ2025/00022</w:t>
            </w:r>
          </w:p>
        </w:tc>
      </w:tr>
      <w:tr w:rsidR="00916809" w:rsidRPr="002F59C3" w14:paraId="76503926" w14:textId="77777777" w:rsidTr="00154DF0">
        <w:tc>
          <w:tcPr>
            <w:tcW w:w="971" w:type="dxa"/>
          </w:tcPr>
          <w:p w14:paraId="1C09402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3</w:t>
            </w:r>
          </w:p>
        </w:tc>
        <w:tc>
          <w:tcPr>
            <w:tcW w:w="768" w:type="dxa"/>
            <w:shd w:val="clear" w:color="auto" w:fill="B3E5A1" w:themeFill="accent6" w:themeFillTint="66"/>
          </w:tcPr>
          <w:p w14:paraId="29EF262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5697AE6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13.1</w:t>
            </w:r>
          </w:p>
        </w:tc>
        <w:tc>
          <w:tcPr>
            <w:tcW w:w="3492" w:type="dxa"/>
          </w:tcPr>
          <w:p w14:paraId="1409EE5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lang w:val="mn-MN"/>
              </w:rPr>
              <w:t>Иргэн хоорондын</w:t>
            </w:r>
          </w:p>
        </w:tc>
        <w:tc>
          <w:tcPr>
            <w:tcW w:w="2792" w:type="dxa"/>
          </w:tcPr>
          <w:p w14:paraId="5C0992C3" w14:textId="77777777" w:rsidR="00045341" w:rsidRPr="002F59C3" w:rsidRDefault="00045341" w:rsidP="00662FE6">
            <w:pPr>
              <w:spacing w:before="240"/>
              <w:ind w:firstLine="720"/>
              <w:jc w:val="both"/>
              <w:rPr>
                <w:rFonts w:ascii="Arial" w:hAnsi="Arial" w:cs="Arial"/>
                <w:color w:val="000000" w:themeColor="text1"/>
              </w:rPr>
            </w:pPr>
            <w:r w:rsidRPr="002F59C3">
              <w:rPr>
                <w:rFonts w:ascii="Arial" w:hAnsi="Arial" w:cs="Arial"/>
                <w:color w:val="000000" w:themeColor="text1"/>
                <w:shd w:val="clear" w:color="auto" w:fill="FFFFFF"/>
              </w:rPr>
              <w:t>142/шш2024/01697</w:t>
            </w:r>
          </w:p>
        </w:tc>
      </w:tr>
      <w:tr w:rsidR="00916809" w:rsidRPr="002F59C3" w14:paraId="5B9B196C" w14:textId="77777777" w:rsidTr="00154DF0">
        <w:tc>
          <w:tcPr>
            <w:tcW w:w="971" w:type="dxa"/>
          </w:tcPr>
          <w:p w14:paraId="7EAD5FB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4</w:t>
            </w:r>
          </w:p>
        </w:tc>
        <w:tc>
          <w:tcPr>
            <w:tcW w:w="768" w:type="dxa"/>
            <w:shd w:val="clear" w:color="auto" w:fill="B3E5A1" w:themeFill="accent6" w:themeFillTint="66"/>
          </w:tcPr>
          <w:p w14:paraId="5C3EB61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6CDC87D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14.1</w:t>
            </w:r>
          </w:p>
        </w:tc>
        <w:tc>
          <w:tcPr>
            <w:tcW w:w="3492" w:type="dxa"/>
          </w:tcPr>
          <w:p w14:paraId="63551E9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Н:Б аймаг Прокурорын газар</w:t>
            </w:r>
          </w:p>
          <w:p w14:paraId="5384A4F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Х:Иргэн</w:t>
            </w:r>
          </w:p>
        </w:tc>
        <w:tc>
          <w:tcPr>
            <w:tcW w:w="2792" w:type="dxa"/>
          </w:tcPr>
          <w:p w14:paraId="22BA2E9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shd w:val="clear" w:color="auto" w:fill="FFFFFF"/>
              </w:rPr>
              <w:t>130/ШШ2024/00974</w:t>
            </w:r>
          </w:p>
        </w:tc>
      </w:tr>
      <w:tr w:rsidR="00916809" w:rsidRPr="002F59C3" w14:paraId="01CD252C" w14:textId="77777777" w:rsidTr="00154DF0">
        <w:tc>
          <w:tcPr>
            <w:tcW w:w="971" w:type="dxa"/>
          </w:tcPr>
          <w:p w14:paraId="682B1CA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5</w:t>
            </w:r>
          </w:p>
        </w:tc>
        <w:tc>
          <w:tcPr>
            <w:tcW w:w="768" w:type="dxa"/>
            <w:shd w:val="clear" w:color="auto" w:fill="B3E5A1" w:themeFill="accent6" w:themeFillTint="66"/>
          </w:tcPr>
          <w:p w14:paraId="58F6F30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14D654D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19.1</w:t>
            </w:r>
          </w:p>
        </w:tc>
        <w:tc>
          <w:tcPr>
            <w:tcW w:w="3492" w:type="dxa"/>
          </w:tcPr>
          <w:p w14:paraId="7D82B61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1A91853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Х аймгийн Засаг дарга</w:t>
            </w:r>
          </w:p>
        </w:tc>
        <w:tc>
          <w:tcPr>
            <w:tcW w:w="2792" w:type="dxa"/>
          </w:tcPr>
          <w:p w14:paraId="5BAFC95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shd w:val="clear" w:color="auto" w:fill="FFFFFF"/>
              </w:rPr>
              <w:t>155/ШШ2024/01160</w:t>
            </w:r>
          </w:p>
        </w:tc>
      </w:tr>
      <w:tr w:rsidR="00916809" w:rsidRPr="002F59C3" w14:paraId="5CF85684" w14:textId="77777777" w:rsidTr="00154DF0">
        <w:tc>
          <w:tcPr>
            <w:tcW w:w="971" w:type="dxa"/>
          </w:tcPr>
          <w:p w14:paraId="3617AC6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6</w:t>
            </w:r>
          </w:p>
        </w:tc>
        <w:tc>
          <w:tcPr>
            <w:tcW w:w="768" w:type="dxa"/>
            <w:shd w:val="clear" w:color="auto" w:fill="B3E5A1" w:themeFill="accent6" w:themeFillTint="66"/>
          </w:tcPr>
          <w:p w14:paraId="453EA83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0FC835E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77.1</w:t>
            </w:r>
          </w:p>
        </w:tc>
        <w:tc>
          <w:tcPr>
            <w:tcW w:w="3492" w:type="dxa"/>
          </w:tcPr>
          <w:p w14:paraId="0EC986D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lang w:val="mn-MN"/>
              </w:rPr>
              <w:t>Иргэн хоорондын</w:t>
            </w:r>
          </w:p>
        </w:tc>
        <w:tc>
          <w:tcPr>
            <w:tcW w:w="2792" w:type="dxa"/>
          </w:tcPr>
          <w:p w14:paraId="6445988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shd w:val="clear" w:color="auto" w:fill="FFFFFF"/>
              </w:rPr>
              <w:t>101/ШШ2024/05376</w:t>
            </w:r>
          </w:p>
        </w:tc>
      </w:tr>
      <w:tr w:rsidR="00916809" w:rsidRPr="002F59C3" w14:paraId="05892E9D" w14:textId="77777777" w:rsidTr="00154DF0">
        <w:tc>
          <w:tcPr>
            <w:tcW w:w="971" w:type="dxa"/>
          </w:tcPr>
          <w:p w14:paraId="3E1BF4F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7</w:t>
            </w:r>
          </w:p>
        </w:tc>
        <w:tc>
          <w:tcPr>
            <w:tcW w:w="768" w:type="dxa"/>
            <w:shd w:val="clear" w:color="auto" w:fill="B3E5A1" w:themeFill="accent6" w:themeFillTint="66"/>
          </w:tcPr>
          <w:p w14:paraId="5192BBD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053C315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77.1, 77.2.4</w:t>
            </w:r>
          </w:p>
        </w:tc>
        <w:tc>
          <w:tcPr>
            <w:tcW w:w="3492" w:type="dxa"/>
          </w:tcPr>
          <w:p w14:paraId="713CDBF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lang w:val="mn-MN"/>
              </w:rPr>
              <w:t>Иргэн хоорондын</w:t>
            </w:r>
          </w:p>
        </w:tc>
        <w:tc>
          <w:tcPr>
            <w:tcW w:w="2792" w:type="dxa"/>
          </w:tcPr>
          <w:p w14:paraId="46CEC5D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shd w:val="clear" w:color="auto" w:fill="FFFFFF"/>
              </w:rPr>
              <w:t>101/ШШ2024/05200</w:t>
            </w:r>
          </w:p>
        </w:tc>
      </w:tr>
      <w:tr w:rsidR="00916809" w:rsidRPr="002F59C3" w14:paraId="4432294B" w14:textId="77777777" w:rsidTr="00154DF0">
        <w:tc>
          <w:tcPr>
            <w:tcW w:w="971" w:type="dxa"/>
          </w:tcPr>
          <w:p w14:paraId="7ACDFE8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8</w:t>
            </w:r>
          </w:p>
        </w:tc>
        <w:tc>
          <w:tcPr>
            <w:tcW w:w="768" w:type="dxa"/>
            <w:shd w:val="clear" w:color="auto" w:fill="B3E5A1" w:themeFill="accent6" w:themeFillTint="66"/>
          </w:tcPr>
          <w:p w14:paraId="4BAA2B1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5A43745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5.1.2, 16.1.1, 28.1</w:t>
            </w:r>
          </w:p>
        </w:tc>
        <w:tc>
          <w:tcPr>
            <w:tcW w:w="3492" w:type="dxa"/>
          </w:tcPr>
          <w:p w14:paraId="68D3BBF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1DDE1A8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Х:ТӨҮГ ААТҮГ</w:t>
            </w:r>
          </w:p>
        </w:tc>
        <w:tc>
          <w:tcPr>
            <w:tcW w:w="2792" w:type="dxa"/>
          </w:tcPr>
          <w:p w14:paraId="6CAD01F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shd w:val="clear" w:color="auto" w:fill="FFFFFF"/>
              </w:rPr>
              <w:t>101/ШШ2024/05001</w:t>
            </w:r>
          </w:p>
        </w:tc>
      </w:tr>
      <w:tr w:rsidR="00916809" w:rsidRPr="002F59C3" w14:paraId="2AB80F83" w14:textId="77777777" w:rsidTr="00154DF0">
        <w:tc>
          <w:tcPr>
            <w:tcW w:w="971" w:type="dxa"/>
          </w:tcPr>
          <w:p w14:paraId="5366E8C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lastRenderedPageBreak/>
              <w:t>9</w:t>
            </w:r>
          </w:p>
        </w:tc>
        <w:tc>
          <w:tcPr>
            <w:tcW w:w="768" w:type="dxa"/>
            <w:shd w:val="clear" w:color="auto" w:fill="B3E5A1" w:themeFill="accent6" w:themeFillTint="66"/>
          </w:tcPr>
          <w:p w14:paraId="2DFC0B0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3940005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77.1, 77.2</w:t>
            </w:r>
          </w:p>
        </w:tc>
        <w:tc>
          <w:tcPr>
            <w:tcW w:w="3492" w:type="dxa"/>
          </w:tcPr>
          <w:p w14:paraId="675A83B7"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lang w:val="mn-MN"/>
              </w:rPr>
              <w:t>Иргэн хоорондын</w:t>
            </w:r>
          </w:p>
        </w:tc>
        <w:tc>
          <w:tcPr>
            <w:tcW w:w="2792" w:type="dxa"/>
          </w:tcPr>
          <w:p w14:paraId="167BE97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shd w:val="clear" w:color="auto" w:fill="FFFFFF"/>
              </w:rPr>
              <w:t>101/ШШ2024/04855</w:t>
            </w:r>
          </w:p>
        </w:tc>
      </w:tr>
      <w:tr w:rsidR="00916809" w:rsidRPr="002F59C3" w14:paraId="6C3B3EFA" w14:textId="77777777" w:rsidTr="00154DF0">
        <w:tc>
          <w:tcPr>
            <w:tcW w:w="971" w:type="dxa"/>
          </w:tcPr>
          <w:p w14:paraId="7237DE8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10</w:t>
            </w:r>
          </w:p>
        </w:tc>
        <w:tc>
          <w:tcPr>
            <w:tcW w:w="768" w:type="dxa"/>
            <w:shd w:val="clear" w:color="auto" w:fill="B3E5A1" w:themeFill="accent6" w:themeFillTint="66"/>
          </w:tcPr>
          <w:p w14:paraId="64615F0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0688469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77.1, 77.2.4</w:t>
            </w:r>
          </w:p>
        </w:tc>
        <w:tc>
          <w:tcPr>
            <w:tcW w:w="3492" w:type="dxa"/>
          </w:tcPr>
          <w:p w14:paraId="3508288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1506B20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Х:Б дүүргийн ИТХ</w:t>
            </w:r>
          </w:p>
        </w:tc>
        <w:tc>
          <w:tcPr>
            <w:tcW w:w="2792" w:type="dxa"/>
          </w:tcPr>
          <w:p w14:paraId="3CE9B11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shd w:val="clear" w:color="auto" w:fill="FFFFFF"/>
              </w:rPr>
              <w:t>101/ШШ2024/04856</w:t>
            </w:r>
          </w:p>
        </w:tc>
      </w:tr>
      <w:tr w:rsidR="00916809" w:rsidRPr="002F59C3" w14:paraId="4BC60B4F" w14:textId="77777777" w:rsidTr="00154DF0">
        <w:tc>
          <w:tcPr>
            <w:tcW w:w="971" w:type="dxa"/>
          </w:tcPr>
          <w:p w14:paraId="37EC008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11</w:t>
            </w:r>
          </w:p>
        </w:tc>
        <w:tc>
          <w:tcPr>
            <w:tcW w:w="768" w:type="dxa"/>
            <w:shd w:val="clear" w:color="auto" w:fill="B3E5A1" w:themeFill="accent6" w:themeFillTint="66"/>
          </w:tcPr>
          <w:p w14:paraId="73DDBAE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1C58D53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30.2</w:t>
            </w:r>
          </w:p>
        </w:tc>
        <w:tc>
          <w:tcPr>
            <w:tcW w:w="3492" w:type="dxa"/>
          </w:tcPr>
          <w:p w14:paraId="16F76A2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2CB1351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ХХК</w:t>
            </w:r>
          </w:p>
        </w:tc>
        <w:tc>
          <w:tcPr>
            <w:tcW w:w="2792" w:type="dxa"/>
          </w:tcPr>
          <w:p w14:paraId="254E66A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shd w:val="clear" w:color="auto" w:fill="FFFFFF"/>
              </w:rPr>
              <w:t>135/ШШ2024/01240</w:t>
            </w:r>
          </w:p>
        </w:tc>
      </w:tr>
      <w:tr w:rsidR="00916809" w:rsidRPr="002F59C3" w14:paraId="65705CC9" w14:textId="77777777" w:rsidTr="00154DF0">
        <w:tc>
          <w:tcPr>
            <w:tcW w:w="971" w:type="dxa"/>
          </w:tcPr>
          <w:p w14:paraId="07ACB75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12</w:t>
            </w:r>
          </w:p>
        </w:tc>
        <w:tc>
          <w:tcPr>
            <w:tcW w:w="768" w:type="dxa"/>
            <w:shd w:val="clear" w:color="auto" w:fill="B3E5A1" w:themeFill="accent6" w:themeFillTint="66"/>
          </w:tcPr>
          <w:p w14:paraId="0802055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509446D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636F0E6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3687A2B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ХХК</w:t>
            </w:r>
          </w:p>
        </w:tc>
        <w:tc>
          <w:tcPr>
            <w:tcW w:w="2792" w:type="dxa"/>
          </w:tcPr>
          <w:p w14:paraId="0C7AFE0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shd w:val="clear" w:color="auto" w:fill="FFFFFF"/>
              </w:rPr>
              <w:t>150/ШШ2024/00184</w:t>
            </w:r>
          </w:p>
        </w:tc>
      </w:tr>
      <w:tr w:rsidR="00916809" w:rsidRPr="002F59C3" w14:paraId="7520C177" w14:textId="77777777" w:rsidTr="00154DF0">
        <w:tc>
          <w:tcPr>
            <w:tcW w:w="971" w:type="dxa"/>
          </w:tcPr>
          <w:p w14:paraId="22A469B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13</w:t>
            </w:r>
          </w:p>
        </w:tc>
        <w:tc>
          <w:tcPr>
            <w:tcW w:w="768" w:type="dxa"/>
            <w:shd w:val="clear" w:color="auto" w:fill="B3E5A1" w:themeFill="accent6" w:themeFillTint="66"/>
          </w:tcPr>
          <w:p w14:paraId="1878F53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73630C8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shd w:val="clear" w:color="auto" w:fill="FFFFFF"/>
              </w:rPr>
              <w:t>9</w:t>
            </w:r>
            <w:r w:rsidRPr="002F59C3">
              <w:rPr>
                <w:rFonts w:ascii="Arial" w:hAnsi="Arial" w:cs="Arial"/>
                <w:color w:val="000000" w:themeColor="text1"/>
                <w:shd w:val="clear" w:color="auto" w:fill="FFFFFF"/>
                <w:vertAlign w:val="superscript"/>
              </w:rPr>
              <w:t>1</w:t>
            </w:r>
            <w:r w:rsidRPr="002F59C3">
              <w:rPr>
                <w:rFonts w:ascii="Arial" w:hAnsi="Arial" w:cs="Arial"/>
                <w:color w:val="000000" w:themeColor="text1"/>
                <w:shd w:val="clear" w:color="auto" w:fill="FFFFFF"/>
              </w:rPr>
              <w:t>.1</w:t>
            </w:r>
          </w:p>
        </w:tc>
        <w:tc>
          <w:tcPr>
            <w:tcW w:w="3492" w:type="dxa"/>
          </w:tcPr>
          <w:p w14:paraId="39E3711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lang w:val="mn-MN"/>
              </w:rPr>
              <w:t>Иргэн хоорондын</w:t>
            </w:r>
          </w:p>
        </w:tc>
        <w:tc>
          <w:tcPr>
            <w:tcW w:w="2792" w:type="dxa"/>
          </w:tcPr>
          <w:p w14:paraId="6575D95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shd w:val="clear" w:color="auto" w:fill="FFFFFF"/>
              </w:rPr>
              <w:t>101/ШШ2024/04321</w:t>
            </w:r>
          </w:p>
        </w:tc>
      </w:tr>
      <w:tr w:rsidR="00916809" w:rsidRPr="002F59C3" w14:paraId="166FECAF" w14:textId="77777777" w:rsidTr="00154DF0">
        <w:tc>
          <w:tcPr>
            <w:tcW w:w="971" w:type="dxa"/>
          </w:tcPr>
          <w:p w14:paraId="04AAD5AA"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14</w:t>
            </w:r>
          </w:p>
        </w:tc>
        <w:tc>
          <w:tcPr>
            <w:tcW w:w="768" w:type="dxa"/>
            <w:shd w:val="clear" w:color="auto" w:fill="B3E5A1" w:themeFill="accent6" w:themeFillTint="66"/>
          </w:tcPr>
          <w:p w14:paraId="28D38FB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573DE2E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71.1</w:t>
            </w:r>
          </w:p>
        </w:tc>
        <w:tc>
          <w:tcPr>
            <w:tcW w:w="3492" w:type="dxa"/>
          </w:tcPr>
          <w:p w14:paraId="7C35CBC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36D826D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З аймгийн БДС</w:t>
            </w:r>
          </w:p>
        </w:tc>
        <w:tc>
          <w:tcPr>
            <w:tcW w:w="2792" w:type="dxa"/>
          </w:tcPr>
          <w:p w14:paraId="1D56651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shd w:val="clear" w:color="auto" w:fill="FFFFFF"/>
              </w:rPr>
              <w:t>140/ШШ2024/00365</w:t>
            </w:r>
          </w:p>
        </w:tc>
      </w:tr>
      <w:tr w:rsidR="00916809" w:rsidRPr="002F59C3" w14:paraId="6FC0705E" w14:textId="77777777" w:rsidTr="00154DF0">
        <w:tc>
          <w:tcPr>
            <w:tcW w:w="971" w:type="dxa"/>
          </w:tcPr>
          <w:p w14:paraId="5ED7AF3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15</w:t>
            </w:r>
          </w:p>
        </w:tc>
        <w:tc>
          <w:tcPr>
            <w:tcW w:w="768" w:type="dxa"/>
            <w:shd w:val="clear" w:color="auto" w:fill="B3E5A1" w:themeFill="accent6" w:themeFillTint="66"/>
          </w:tcPr>
          <w:p w14:paraId="1368DEC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3937CC1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14.1</w:t>
            </w:r>
          </w:p>
        </w:tc>
        <w:tc>
          <w:tcPr>
            <w:tcW w:w="3492" w:type="dxa"/>
          </w:tcPr>
          <w:p w14:paraId="2C9E617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lang w:val="mn-MN"/>
              </w:rPr>
              <w:t>Иргэн хоорондын</w:t>
            </w:r>
          </w:p>
        </w:tc>
        <w:tc>
          <w:tcPr>
            <w:tcW w:w="2792" w:type="dxa"/>
          </w:tcPr>
          <w:p w14:paraId="530E899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shd w:val="clear" w:color="auto" w:fill="FFFFFF"/>
              </w:rPr>
              <w:t>153/ШШ2024/00381</w:t>
            </w:r>
          </w:p>
        </w:tc>
      </w:tr>
      <w:tr w:rsidR="00916809" w:rsidRPr="002F59C3" w14:paraId="3A44CC9E" w14:textId="77777777" w:rsidTr="00154DF0">
        <w:tc>
          <w:tcPr>
            <w:tcW w:w="971" w:type="dxa"/>
          </w:tcPr>
          <w:p w14:paraId="44A3A72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16</w:t>
            </w:r>
          </w:p>
        </w:tc>
        <w:tc>
          <w:tcPr>
            <w:tcW w:w="768" w:type="dxa"/>
            <w:shd w:val="clear" w:color="auto" w:fill="B3E5A1" w:themeFill="accent6" w:themeFillTint="66"/>
          </w:tcPr>
          <w:p w14:paraId="5551723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309888E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77.1, 77.2.4</w:t>
            </w:r>
          </w:p>
        </w:tc>
        <w:tc>
          <w:tcPr>
            <w:tcW w:w="3492" w:type="dxa"/>
          </w:tcPr>
          <w:p w14:paraId="66C880E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lang w:val="mn-MN"/>
              </w:rPr>
              <w:t>Иргэн хоорондын</w:t>
            </w:r>
          </w:p>
        </w:tc>
        <w:tc>
          <w:tcPr>
            <w:tcW w:w="2792" w:type="dxa"/>
          </w:tcPr>
          <w:p w14:paraId="3505CAE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shd w:val="clear" w:color="auto" w:fill="FFFFFF"/>
              </w:rPr>
              <w:t>101/ШШ2024/03989</w:t>
            </w:r>
          </w:p>
        </w:tc>
      </w:tr>
      <w:tr w:rsidR="00916809" w:rsidRPr="002F59C3" w14:paraId="758C6C0C" w14:textId="77777777" w:rsidTr="00154DF0">
        <w:tc>
          <w:tcPr>
            <w:tcW w:w="971" w:type="dxa"/>
          </w:tcPr>
          <w:p w14:paraId="7C6A89A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17</w:t>
            </w:r>
          </w:p>
        </w:tc>
        <w:tc>
          <w:tcPr>
            <w:tcW w:w="768" w:type="dxa"/>
            <w:shd w:val="clear" w:color="auto" w:fill="B3E5A1" w:themeFill="accent6" w:themeFillTint="66"/>
          </w:tcPr>
          <w:p w14:paraId="1E30F8E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57CAB42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77.1</w:t>
            </w:r>
          </w:p>
        </w:tc>
        <w:tc>
          <w:tcPr>
            <w:tcW w:w="3492" w:type="dxa"/>
          </w:tcPr>
          <w:p w14:paraId="166D1E8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Н:Иргэд</w:t>
            </w:r>
          </w:p>
          <w:p w14:paraId="7338A78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Б дүүрэг засаг дарга, ИТХ</w:t>
            </w:r>
          </w:p>
        </w:tc>
        <w:tc>
          <w:tcPr>
            <w:tcW w:w="2792" w:type="dxa"/>
          </w:tcPr>
          <w:p w14:paraId="5F81119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shd w:val="clear" w:color="auto" w:fill="FFFFFF"/>
              </w:rPr>
              <w:t>101/ШШ2024/03960</w:t>
            </w:r>
          </w:p>
        </w:tc>
      </w:tr>
      <w:tr w:rsidR="00916809" w:rsidRPr="002F59C3" w14:paraId="3F063C6B" w14:textId="77777777" w:rsidTr="00154DF0">
        <w:tc>
          <w:tcPr>
            <w:tcW w:w="971" w:type="dxa"/>
          </w:tcPr>
          <w:p w14:paraId="271A1048"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18</w:t>
            </w:r>
          </w:p>
        </w:tc>
        <w:tc>
          <w:tcPr>
            <w:tcW w:w="768" w:type="dxa"/>
            <w:shd w:val="clear" w:color="auto" w:fill="B3E5A1" w:themeFill="accent6" w:themeFillTint="66"/>
          </w:tcPr>
          <w:p w14:paraId="2DEF60D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5361F06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14.1</w:t>
            </w:r>
          </w:p>
        </w:tc>
        <w:tc>
          <w:tcPr>
            <w:tcW w:w="3492" w:type="dxa"/>
          </w:tcPr>
          <w:p w14:paraId="6F50FF1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lang w:val="mn-MN"/>
              </w:rPr>
              <w:t>Иргэн хоорондын</w:t>
            </w:r>
          </w:p>
        </w:tc>
        <w:tc>
          <w:tcPr>
            <w:tcW w:w="2792" w:type="dxa"/>
          </w:tcPr>
          <w:p w14:paraId="115683A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shd w:val="clear" w:color="auto" w:fill="FFFFFF"/>
              </w:rPr>
              <w:t>130/ШШ2024/00649</w:t>
            </w:r>
          </w:p>
        </w:tc>
      </w:tr>
      <w:tr w:rsidR="00916809" w:rsidRPr="002F59C3" w14:paraId="5BD01A5A" w14:textId="77777777" w:rsidTr="00154DF0">
        <w:tc>
          <w:tcPr>
            <w:tcW w:w="971" w:type="dxa"/>
          </w:tcPr>
          <w:p w14:paraId="6D48B407"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19</w:t>
            </w:r>
          </w:p>
        </w:tc>
        <w:tc>
          <w:tcPr>
            <w:tcW w:w="768" w:type="dxa"/>
            <w:shd w:val="clear" w:color="auto" w:fill="B3E5A1" w:themeFill="accent6" w:themeFillTint="66"/>
          </w:tcPr>
          <w:p w14:paraId="192F649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4A33761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14.1</w:t>
            </w:r>
          </w:p>
        </w:tc>
        <w:tc>
          <w:tcPr>
            <w:tcW w:w="3492" w:type="dxa"/>
          </w:tcPr>
          <w:p w14:paraId="3345F36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Н:Б аймаг Прокурорын газар</w:t>
            </w:r>
          </w:p>
          <w:p w14:paraId="1D98506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Х:Иргэн</w:t>
            </w:r>
          </w:p>
        </w:tc>
        <w:tc>
          <w:tcPr>
            <w:tcW w:w="2792" w:type="dxa"/>
          </w:tcPr>
          <w:p w14:paraId="77503A0E"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130/ШШ2024/00622</w:t>
            </w:r>
          </w:p>
        </w:tc>
      </w:tr>
      <w:tr w:rsidR="00916809" w:rsidRPr="002F59C3" w14:paraId="5E01E9B7" w14:textId="77777777" w:rsidTr="00154DF0">
        <w:tc>
          <w:tcPr>
            <w:tcW w:w="971" w:type="dxa"/>
          </w:tcPr>
          <w:p w14:paraId="598FE4D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w:t>
            </w:r>
          </w:p>
        </w:tc>
        <w:tc>
          <w:tcPr>
            <w:tcW w:w="768" w:type="dxa"/>
            <w:shd w:val="clear" w:color="auto" w:fill="B3E5A1" w:themeFill="accent6" w:themeFillTint="66"/>
          </w:tcPr>
          <w:p w14:paraId="004B908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6DF5801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 xml:space="preserve">77.1, 77.2.4 </w:t>
            </w:r>
          </w:p>
        </w:tc>
        <w:tc>
          <w:tcPr>
            <w:tcW w:w="3492" w:type="dxa"/>
          </w:tcPr>
          <w:p w14:paraId="7E409AE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0F84356A"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101/ШШ2024/03177</w:t>
            </w:r>
          </w:p>
        </w:tc>
      </w:tr>
      <w:tr w:rsidR="00916809" w:rsidRPr="002F59C3" w14:paraId="0BDD6D79" w14:textId="77777777" w:rsidTr="00154DF0">
        <w:tc>
          <w:tcPr>
            <w:tcW w:w="971" w:type="dxa"/>
          </w:tcPr>
          <w:p w14:paraId="0A6FF2E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21</w:t>
            </w:r>
          </w:p>
        </w:tc>
        <w:tc>
          <w:tcPr>
            <w:tcW w:w="768" w:type="dxa"/>
            <w:shd w:val="clear" w:color="auto" w:fill="B3E5A1" w:themeFill="accent6" w:themeFillTint="66"/>
          </w:tcPr>
          <w:p w14:paraId="03C5CD6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5665A13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13E688A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0E1662EA"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104/ШШ2024/00364</w:t>
            </w:r>
          </w:p>
        </w:tc>
      </w:tr>
      <w:tr w:rsidR="00916809" w:rsidRPr="002F59C3" w14:paraId="3FD8213F" w14:textId="77777777" w:rsidTr="00154DF0">
        <w:tc>
          <w:tcPr>
            <w:tcW w:w="971" w:type="dxa"/>
          </w:tcPr>
          <w:p w14:paraId="48BD72DA"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22</w:t>
            </w:r>
          </w:p>
        </w:tc>
        <w:tc>
          <w:tcPr>
            <w:tcW w:w="768" w:type="dxa"/>
            <w:shd w:val="clear" w:color="auto" w:fill="B3E5A1" w:themeFill="accent6" w:themeFillTint="66"/>
          </w:tcPr>
          <w:p w14:paraId="26EC025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47239C9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20.1.2, 20.1.4, 20.1.10</w:t>
            </w:r>
          </w:p>
        </w:tc>
        <w:tc>
          <w:tcPr>
            <w:tcW w:w="3492" w:type="dxa"/>
          </w:tcPr>
          <w:p w14:paraId="3C3A97B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2EDBC317"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183/ШШ2024/02647</w:t>
            </w:r>
          </w:p>
        </w:tc>
      </w:tr>
      <w:tr w:rsidR="00916809" w:rsidRPr="002F59C3" w14:paraId="256873FC" w14:textId="77777777" w:rsidTr="00154DF0">
        <w:tc>
          <w:tcPr>
            <w:tcW w:w="971" w:type="dxa"/>
          </w:tcPr>
          <w:p w14:paraId="61804A3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23</w:t>
            </w:r>
          </w:p>
        </w:tc>
        <w:tc>
          <w:tcPr>
            <w:tcW w:w="768" w:type="dxa"/>
            <w:shd w:val="clear" w:color="auto" w:fill="B3E5A1" w:themeFill="accent6" w:themeFillTint="66"/>
          </w:tcPr>
          <w:p w14:paraId="11AB57F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755AD64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71.1, 72.2, 73.1</w:t>
            </w:r>
          </w:p>
        </w:tc>
        <w:tc>
          <w:tcPr>
            <w:tcW w:w="3492" w:type="dxa"/>
          </w:tcPr>
          <w:p w14:paraId="38DC48E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75E676CC"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102/ШШ2024/03166</w:t>
            </w:r>
          </w:p>
        </w:tc>
      </w:tr>
      <w:tr w:rsidR="00916809" w:rsidRPr="002F59C3" w14:paraId="7C2A2D32" w14:textId="77777777" w:rsidTr="00154DF0">
        <w:tc>
          <w:tcPr>
            <w:tcW w:w="971" w:type="dxa"/>
          </w:tcPr>
          <w:p w14:paraId="3336586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lastRenderedPageBreak/>
              <w:t>24</w:t>
            </w:r>
          </w:p>
        </w:tc>
        <w:tc>
          <w:tcPr>
            <w:tcW w:w="768" w:type="dxa"/>
            <w:shd w:val="clear" w:color="auto" w:fill="B3E5A1" w:themeFill="accent6" w:themeFillTint="66"/>
          </w:tcPr>
          <w:p w14:paraId="46EA105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1C81471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14.1</w:t>
            </w:r>
          </w:p>
        </w:tc>
        <w:tc>
          <w:tcPr>
            <w:tcW w:w="3492" w:type="dxa"/>
          </w:tcPr>
          <w:p w14:paraId="2691691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Н:Б аймаг Прокурорын газар</w:t>
            </w:r>
          </w:p>
          <w:p w14:paraId="33797D7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Х:Иргэн</w:t>
            </w:r>
          </w:p>
        </w:tc>
        <w:tc>
          <w:tcPr>
            <w:tcW w:w="2792" w:type="dxa"/>
          </w:tcPr>
          <w:p w14:paraId="56CFC7A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130/ШШ2024/00589</w:t>
            </w:r>
          </w:p>
        </w:tc>
      </w:tr>
      <w:tr w:rsidR="00916809" w:rsidRPr="002F59C3" w14:paraId="4C1EABEA" w14:textId="77777777" w:rsidTr="00154DF0">
        <w:tc>
          <w:tcPr>
            <w:tcW w:w="971" w:type="dxa"/>
          </w:tcPr>
          <w:p w14:paraId="7914E2D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25</w:t>
            </w:r>
          </w:p>
        </w:tc>
        <w:tc>
          <w:tcPr>
            <w:tcW w:w="768" w:type="dxa"/>
            <w:shd w:val="clear" w:color="auto" w:fill="B3E5A1" w:themeFill="accent6" w:themeFillTint="66"/>
          </w:tcPr>
          <w:p w14:paraId="314ECF0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3769550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3.1</w:t>
            </w:r>
          </w:p>
        </w:tc>
        <w:tc>
          <w:tcPr>
            <w:tcW w:w="3492" w:type="dxa"/>
          </w:tcPr>
          <w:p w14:paraId="5EEFAF5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2C2615CA"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101/ШШ2024/02455</w:t>
            </w:r>
          </w:p>
        </w:tc>
      </w:tr>
      <w:tr w:rsidR="00916809" w:rsidRPr="002F59C3" w14:paraId="5DAF7AEB" w14:textId="77777777" w:rsidTr="00154DF0">
        <w:tc>
          <w:tcPr>
            <w:tcW w:w="971" w:type="dxa"/>
          </w:tcPr>
          <w:p w14:paraId="4FB61F6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26</w:t>
            </w:r>
          </w:p>
        </w:tc>
        <w:tc>
          <w:tcPr>
            <w:tcW w:w="768" w:type="dxa"/>
            <w:shd w:val="clear" w:color="auto" w:fill="B3E5A1" w:themeFill="accent6" w:themeFillTint="66"/>
          </w:tcPr>
          <w:p w14:paraId="18E0764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76259DC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27.1, 28.1</w:t>
            </w:r>
          </w:p>
        </w:tc>
        <w:tc>
          <w:tcPr>
            <w:tcW w:w="3492" w:type="dxa"/>
          </w:tcPr>
          <w:p w14:paraId="1C222F3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667AF22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ТББ</w:t>
            </w:r>
          </w:p>
        </w:tc>
        <w:tc>
          <w:tcPr>
            <w:tcW w:w="2792" w:type="dxa"/>
          </w:tcPr>
          <w:p w14:paraId="15A7B3F5"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183/ШШ2024/01740</w:t>
            </w:r>
          </w:p>
        </w:tc>
      </w:tr>
      <w:tr w:rsidR="00916809" w:rsidRPr="002F59C3" w14:paraId="0F908DE3" w14:textId="77777777" w:rsidTr="00154DF0">
        <w:tc>
          <w:tcPr>
            <w:tcW w:w="971" w:type="dxa"/>
          </w:tcPr>
          <w:p w14:paraId="300B7D1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27</w:t>
            </w:r>
          </w:p>
        </w:tc>
        <w:tc>
          <w:tcPr>
            <w:tcW w:w="768" w:type="dxa"/>
            <w:shd w:val="clear" w:color="auto" w:fill="B3E5A1" w:themeFill="accent6" w:themeFillTint="66"/>
          </w:tcPr>
          <w:p w14:paraId="43C993A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2733048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77.1</w:t>
            </w:r>
          </w:p>
        </w:tc>
        <w:tc>
          <w:tcPr>
            <w:tcW w:w="3492" w:type="dxa"/>
          </w:tcPr>
          <w:p w14:paraId="6B42719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6F0D461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ИТХ, НӨХГ</w:t>
            </w:r>
          </w:p>
        </w:tc>
        <w:tc>
          <w:tcPr>
            <w:tcW w:w="2792" w:type="dxa"/>
          </w:tcPr>
          <w:p w14:paraId="6B46A0B7"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181/ШШ2024/01573</w:t>
            </w:r>
          </w:p>
        </w:tc>
      </w:tr>
      <w:tr w:rsidR="00916809" w:rsidRPr="002F59C3" w14:paraId="46C547AF" w14:textId="77777777" w:rsidTr="00154DF0">
        <w:tc>
          <w:tcPr>
            <w:tcW w:w="971" w:type="dxa"/>
          </w:tcPr>
          <w:p w14:paraId="379FE54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28</w:t>
            </w:r>
          </w:p>
        </w:tc>
        <w:tc>
          <w:tcPr>
            <w:tcW w:w="768" w:type="dxa"/>
            <w:shd w:val="clear" w:color="auto" w:fill="B3E5A1" w:themeFill="accent6" w:themeFillTint="66"/>
          </w:tcPr>
          <w:p w14:paraId="0C2AB36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5D31202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14.1, 15.1</w:t>
            </w:r>
          </w:p>
        </w:tc>
        <w:tc>
          <w:tcPr>
            <w:tcW w:w="3492" w:type="dxa"/>
          </w:tcPr>
          <w:p w14:paraId="40AB58A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0875BCE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СЯ</w:t>
            </w:r>
          </w:p>
        </w:tc>
        <w:tc>
          <w:tcPr>
            <w:tcW w:w="2792" w:type="dxa"/>
          </w:tcPr>
          <w:p w14:paraId="27DC3AB7"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182/ШШ2024/01555</w:t>
            </w:r>
          </w:p>
        </w:tc>
      </w:tr>
      <w:tr w:rsidR="00916809" w:rsidRPr="002F59C3" w14:paraId="480379E5" w14:textId="77777777" w:rsidTr="00154DF0">
        <w:tc>
          <w:tcPr>
            <w:tcW w:w="971" w:type="dxa"/>
          </w:tcPr>
          <w:p w14:paraId="195BF02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29</w:t>
            </w:r>
          </w:p>
        </w:tc>
        <w:tc>
          <w:tcPr>
            <w:tcW w:w="768" w:type="dxa"/>
            <w:shd w:val="clear" w:color="auto" w:fill="B3E5A1" w:themeFill="accent6" w:themeFillTint="66"/>
          </w:tcPr>
          <w:p w14:paraId="77199B8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2C70783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71BFA3E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5FFEAB6E"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183/ШШ2024/01414</w:t>
            </w:r>
          </w:p>
        </w:tc>
      </w:tr>
      <w:tr w:rsidR="00916809" w:rsidRPr="002F59C3" w14:paraId="3F140AC5" w14:textId="77777777" w:rsidTr="00154DF0">
        <w:tc>
          <w:tcPr>
            <w:tcW w:w="971" w:type="dxa"/>
          </w:tcPr>
          <w:p w14:paraId="4868255A"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30</w:t>
            </w:r>
          </w:p>
        </w:tc>
        <w:tc>
          <w:tcPr>
            <w:tcW w:w="768" w:type="dxa"/>
            <w:shd w:val="clear" w:color="auto" w:fill="B3E5A1" w:themeFill="accent6" w:themeFillTint="66"/>
          </w:tcPr>
          <w:p w14:paraId="5E6DBB6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32BAF96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14.1</w:t>
            </w:r>
          </w:p>
        </w:tc>
        <w:tc>
          <w:tcPr>
            <w:tcW w:w="3492" w:type="dxa"/>
          </w:tcPr>
          <w:p w14:paraId="49FE5A2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3DD5686E"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153/ШШ2024/00125</w:t>
            </w:r>
          </w:p>
        </w:tc>
      </w:tr>
      <w:tr w:rsidR="00916809" w:rsidRPr="002F59C3" w14:paraId="69372A4F" w14:textId="77777777" w:rsidTr="00154DF0">
        <w:tc>
          <w:tcPr>
            <w:tcW w:w="971" w:type="dxa"/>
          </w:tcPr>
          <w:p w14:paraId="7EEDF3F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31</w:t>
            </w:r>
          </w:p>
        </w:tc>
        <w:tc>
          <w:tcPr>
            <w:tcW w:w="768" w:type="dxa"/>
            <w:shd w:val="clear" w:color="auto" w:fill="B3E5A1" w:themeFill="accent6" w:themeFillTint="66"/>
          </w:tcPr>
          <w:p w14:paraId="09B63B9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2F19652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30.2</w:t>
            </w:r>
          </w:p>
        </w:tc>
        <w:tc>
          <w:tcPr>
            <w:tcW w:w="3492" w:type="dxa"/>
          </w:tcPr>
          <w:p w14:paraId="7C4B4E3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70041F71"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102/ШШ2024/01285</w:t>
            </w:r>
          </w:p>
        </w:tc>
      </w:tr>
      <w:tr w:rsidR="00916809" w:rsidRPr="002F59C3" w14:paraId="74108D8A" w14:textId="77777777" w:rsidTr="00154DF0">
        <w:tc>
          <w:tcPr>
            <w:tcW w:w="971" w:type="dxa"/>
          </w:tcPr>
          <w:p w14:paraId="045F0713"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32</w:t>
            </w:r>
          </w:p>
        </w:tc>
        <w:tc>
          <w:tcPr>
            <w:tcW w:w="768" w:type="dxa"/>
            <w:shd w:val="clear" w:color="auto" w:fill="B3E5A1" w:themeFill="accent6" w:themeFillTint="66"/>
          </w:tcPr>
          <w:p w14:paraId="4C9F065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0BC4334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00EF9FD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03D45A7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ТӨХК</w:t>
            </w:r>
          </w:p>
        </w:tc>
        <w:tc>
          <w:tcPr>
            <w:tcW w:w="2792" w:type="dxa"/>
          </w:tcPr>
          <w:p w14:paraId="049F7322"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102/ШШ2024/01304</w:t>
            </w:r>
          </w:p>
        </w:tc>
      </w:tr>
      <w:tr w:rsidR="00916809" w:rsidRPr="002F59C3" w14:paraId="43E53C4B" w14:textId="77777777" w:rsidTr="00154DF0">
        <w:tc>
          <w:tcPr>
            <w:tcW w:w="971" w:type="dxa"/>
          </w:tcPr>
          <w:p w14:paraId="3A12CBD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33</w:t>
            </w:r>
          </w:p>
        </w:tc>
        <w:tc>
          <w:tcPr>
            <w:tcW w:w="768" w:type="dxa"/>
            <w:shd w:val="clear" w:color="auto" w:fill="B3E5A1" w:themeFill="accent6" w:themeFillTint="66"/>
          </w:tcPr>
          <w:p w14:paraId="7E21C97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713BEC4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12.1</w:t>
            </w:r>
          </w:p>
        </w:tc>
        <w:tc>
          <w:tcPr>
            <w:tcW w:w="3492" w:type="dxa"/>
          </w:tcPr>
          <w:p w14:paraId="22E4ED7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4376973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ТӨХХК</w:t>
            </w:r>
          </w:p>
        </w:tc>
        <w:tc>
          <w:tcPr>
            <w:tcW w:w="2792" w:type="dxa"/>
          </w:tcPr>
          <w:p w14:paraId="37940088"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182/ШШ2024/00679</w:t>
            </w:r>
          </w:p>
        </w:tc>
      </w:tr>
      <w:tr w:rsidR="00916809" w:rsidRPr="002F59C3" w14:paraId="7A61EF7E" w14:textId="77777777" w:rsidTr="00154DF0">
        <w:tc>
          <w:tcPr>
            <w:tcW w:w="971" w:type="dxa"/>
          </w:tcPr>
          <w:p w14:paraId="4C46EFB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34</w:t>
            </w:r>
          </w:p>
        </w:tc>
        <w:tc>
          <w:tcPr>
            <w:tcW w:w="768" w:type="dxa"/>
            <w:shd w:val="clear" w:color="auto" w:fill="B3E5A1" w:themeFill="accent6" w:themeFillTint="66"/>
          </w:tcPr>
          <w:p w14:paraId="58685EC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3709FEA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lang w:val="mn-MN"/>
              </w:rPr>
              <w:t>20.1.10</w:t>
            </w:r>
          </w:p>
        </w:tc>
        <w:tc>
          <w:tcPr>
            <w:tcW w:w="3492" w:type="dxa"/>
          </w:tcPr>
          <w:p w14:paraId="157BCD4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497FBB0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ХХК</w:t>
            </w:r>
          </w:p>
        </w:tc>
        <w:tc>
          <w:tcPr>
            <w:tcW w:w="2792" w:type="dxa"/>
          </w:tcPr>
          <w:p w14:paraId="4436838F"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135/ШШ2024/00226</w:t>
            </w:r>
          </w:p>
        </w:tc>
      </w:tr>
      <w:tr w:rsidR="00916809" w:rsidRPr="002F59C3" w14:paraId="190C23CA" w14:textId="77777777" w:rsidTr="00154DF0">
        <w:tc>
          <w:tcPr>
            <w:tcW w:w="971" w:type="dxa"/>
          </w:tcPr>
          <w:p w14:paraId="1A2DC038"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35</w:t>
            </w:r>
          </w:p>
        </w:tc>
        <w:tc>
          <w:tcPr>
            <w:tcW w:w="768" w:type="dxa"/>
            <w:shd w:val="clear" w:color="auto" w:fill="B3E5A1" w:themeFill="accent6" w:themeFillTint="66"/>
          </w:tcPr>
          <w:p w14:paraId="6833D92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2024</w:t>
            </w:r>
          </w:p>
        </w:tc>
        <w:tc>
          <w:tcPr>
            <w:tcW w:w="2027" w:type="dxa"/>
          </w:tcPr>
          <w:p w14:paraId="281F22A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30.3</w:t>
            </w:r>
          </w:p>
        </w:tc>
        <w:tc>
          <w:tcPr>
            <w:tcW w:w="3492" w:type="dxa"/>
          </w:tcPr>
          <w:p w14:paraId="4D807CC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5540265A"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102/ШШ2024/00757</w:t>
            </w:r>
          </w:p>
        </w:tc>
      </w:tr>
      <w:tr w:rsidR="00916809" w:rsidRPr="002F59C3" w14:paraId="629CE0A9" w14:textId="77777777" w:rsidTr="00154DF0">
        <w:tc>
          <w:tcPr>
            <w:tcW w:w="971" w:type="dxa"/>
          </w:tcPr>
          <w:p w14:paraId="01C5AEB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36</w:t>
            </w:r>
          </w:p>
        </w:tc>
        <w:tc>
          <w:tcPr>
            <w:tcW w:w="768" w:type="dxa"/>
            <w:shd w:val="clear" w:color="auto" w:fill="B3E5A1" w:themeFill="accent6" w:themeFillTint="66"/>
          </w:tcPr>
          <w:p w14:paraId="17CD3E8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37E4D84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6148EED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46003F1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ХХК</w:t>
            </w:r>
          </w:p>
        </w:tc>
        <w:tc>
          <w:tcPr>
            <w:tcW w:w="2792" w:type="dxa"/>
          </w:tcPr>
          <w:p w14:paraId="12806484"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150/ШШ2023/00035</w:t>
            </w:r>
          </w:p>
        </w:tc>
      </w:tr>
      <w:tr w:rsidR="00916809" w:rsidRPr="002F59C3" w14:paraId="19E57FBF" w14:textId="77777777" w:rsidTr="00154DF0">
        <w:tc>
          <w:tcPr>
            <w:tcW w:w="971" w:type="dxa"/>
          </w:tcPr>
          <w:p w14:paraId="3763A2E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37</w:t>
            </w:r>
          </w:p>
        </w:tc>
        <w:tc>
          <w:tcPr>
            <w:tcW w:w="768" w:type="dxa"/>
            <w:shd w:val="clear" w:color="auto" w:fill="B3E5A1" w:themeFill="accent6" w:themeFillTint="66"/>
          </w:tcPr>
          <w:p w14:paraId="046CC31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2024</w:t>
            </w:r>
          </w:p>
        </w:tc>
        <w:tc>
          <w:tcPr>
            <w:tcW w:w="2027" w:type="dxa"/>
          </w:tcPr>
          <w:p w14:paraId="5B85476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18.1, 20.1.10</w:t>
            </w:r>
          </w:p>
        </w:tc>
        <w:tc>
          <w:tcPr>
            <w:tcW w:w="3492" w:type="dxa"/>
          </w:tcPr>
          <w:p w14:paraId="2310686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4780E25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ХХК</w:t>
            </w:r>
          </w:p>
        </w:tc>
        <w:tc>
          <w:tcPr>
            <w:tcW w:w="2792" w:type="dxa"/>
          </w:tcPr>
          <w:p w14:paraId="36774D84"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150/шш2024/00006/и</w:t>
            </w:r>
          </w:p>
        </w:tc>
      </w:tr>
      <w:tr w:rsidR="00916809" w:rsidRPr="002F59C3" w14:paraId="60381E4F" w14:textId="77777777" w:rsidTr="00154DF0">
        <w:tc>
          <w:tcPr>
            <w:tcW w:w="971" w:type="dxa"/>
          </w:tcPr>
          <w:p w14:paraId="14627E1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lastRenderedPageBreak/>
              <w:t>38</w:t>
            </w:r>
          </w:p>
        </w:tc>
        <w:tc>
          <w:tcPr>
            <w:tcW w:w="768" w:type="dxa"/>
            <w:shd w:val="clear" w:color="auto" w:fill="F1A983" w:themeFill="accent2" w:themeFillTint="99"/>
          </w:tcPr>
          <w:p w14:paraId="218CA2B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2023</w:t>
            </w:r>
          </w:p>
        </w:tc>
        <w:tc>
          <w:tcPr>
            <w:tcW w:w="2027" w:type="dxa"/>
          </w:tcPr>
          <w:p w14:paraId="2B4BC05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141FA73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1D5EFDB7"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182/ШШ2023/03720</w:t>
            </w:r>
          </w:p>
        </w:tc>
      </w:tr>
      <w:tr w:rsidR="00916809" w:rsidRPr="002F59C3" w14:paraId="548C57DD" w14:textId="77777777" w:rsidTr="00154DF0">
        <w:tc>
          <w:tcPr>
            <w:tcW w:w="971" w:type="dxa"/>
          </w:tcPr>
          <w:p w14:paraId="63EFABD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39</w:t>
            </w:r>
          </w:p>
        </w:tc>
        <w:tc>
          <w:tcPr>
            <w:tcW w:w="768" w:type="dxa"/>
            <w:shd w:val="clear" w:color="auto" w:fill="F1A983" w:themeFill="accent2" w:themeFillTint="99"/>
          </w:tcPr>
          <w:p w14:paraId="7C9F591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08291A2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lang w:val="mn-MN"/>
              </w:rPr>
              <w:t>20.1.10</w:t>
            </w:r>
          </w:p>
        </w:tc>
        <w:tc>
          <w:tcPr>
            <w:tcW w:w="3492" w:type="dxa"/>
          </w:tcPr>
          <w:p w14:paraId="2BDDF5F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7D31880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ХХК</w:t>
            </w:r>
          </w:p>
        </w:tc>
        <w:tc>
          <w:tcPr>
            <w:tcW w:w="2792" w:type="dxa"/>
          </w:tcPr>
          <w:p w14:paraId="703C4E14"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150/шш2023/00214</w:t>
            </w:r>
          </w:p>
        </w:tc>
      </w:tr>
      <w:tr w:rsidR="00916809" w:rsidRPr="002F59C3" w14:paraId="254F28D1" w14:textId="77777777" w:rsidTr="00154DF0">
        <w:tc>
          <w:tcPr>
            <w:tcW w:w="971" w:type="dxa"/>
          </w:tcPr>
          <w:p w14:paraId="2713AA3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40</w:t>
            </w:r>
          </w:p>
        </w:tc>
        <w:tc>
          <w:tcPr>
            <w:tcW w:w="768" w:type="dxa"/>
            <w:shd w:val="clear" w:color="auto" w:fill="F1A983" w:themeFill="accent2" w:themeFillTint="99"/>
          </w:tcPr>
          <w:p w14:paraId="38755C77"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2023</w:t>
            </w:r>
          </w:p>
        </w:tc>
        <w:tc>
          <w:tcPr>
            <w:tcW w:w="2027" w:type="dxa"/>
          </w:tcPr>
          <w:p w14:paraId="0969175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lang w:val="mn-MN"/>
              </w:rPr>
              <w:t>20.1.4, 20.1.10</w:t>
            </w:r>
          </w:p>
        </w:tc>
        <w:tc>
          <w:tcPr>
            <w:tcW w:w="3492" w:type="dxa"/>
          </w:tcPr>
          <w:p w14:paraId="1FB099A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55046979"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183/ШШ2023/04170</w:t>
            </w:r>
          </w:p>
        </w:tc>
      </w:tr>
      <w:tr w:rsidR="00916809" w:rsidRPr="002F59C3" w14:paraId="461A18EA" w14:textId="77777777" w:rsidTr="00154DF0">
        <w:tc>
          <w:tcPr>
            <w:tcW w:w="971" w:type="dxa"/>
          </w:tcPr>
          <w:p w14:paraId="68DD95F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41</w:t>
            </w:r>
          </w:p>
        </w:tc>
        <w:tc>
          <w:tcPr>
            <w:tcW w:w="768" w:type="dxa"/>
            <w:shd w:val="clear" w:color="auto" w:fill="F1A983" w:themeFill="accent2" w:themeFillTint="99"/>
          </w:tcPr>
          <w:p w14:paraId="17CE2B5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2023</w:t>
            </w:r>
          </w:p>
        </w:tc>
        <w:tc>
          <w:tcPr>
            <w:tcW w:w="2027" w:type="dxa"/>
          </w:tcPr>
          <w:p w14:paraId="5B61C54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50DA2DB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5D1918D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ХК</w:t>
            </w:r>
          </w:p>
        </w:tc>
        <w:tc>
          <w:tcPr>
            <w:tcW w:w="2792" w:type="dxa"/>
          </w:tcPr>
          <w:p w14:paraId="26DB4CB2"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150/ШШ2023/00204</w:t>
            </w:r>
          </w:p>
        </w:tc>
      </w:tr>
      <w:tr w:rsidR="00916809" w:rsidRPr="002F59C3" w14:paraId="725A7346" w14:textId="77777777" w:rsidTr="00154DF0">
        <w:tc>
          <w:tcPr>
            <w:tcW w:w="971" w:type="dxa"/>
          </w:tcPr>
          <w:p w14:paraId="723A911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42</w:t>
            </w:r>
          </w:p>
        </w:tc>
        <w:tc>
          <w:tcPr>
            <w:tcW w:w="768" w:type="dxa"/>
            <w:shd w:val="clear" w:color="auto" w:fill="F1A983" w:themeFill="accent2" w:themeFillTint="99"/>
          </w:tcPr>
          <w:p w14:paraId="4BDCEF2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2023</w:t>
            </w:r>
          </w:p>
        </w:tc>
        <w:tc>
          <w:tcPr>
            <w:tcW w:w="2027" w:type="dxa"/>
          </w:tcPr>
          <w:p w14:paraId="75CF963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37C391A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64B7984B"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150/шш2023/00203</w:t>
            </w:r>
          </w:p>
        </w:tc>
      </w:tr>
      <w:tr w:rsidR="00916809" w:rsidRPr="002F59C3" w14:paraId="141C035E" w14:textId="77777777" w:rsidTr="00154DF0">
        <w:tc>
          <w:tcPr>
            <w:tcW w:w="971" w:type="dxa"/>
          </w:tcPr>
          <w:p w14:paraId="1305323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43</w:t>
            </w:r>
          </w:p>
        </w:tc>
        <w:tc>
          <w:tcPr>
            <w:tcW w:w="768" w:type="dxa"/>
            <w:shd w:val="clear" w:color="auto" w:fill="F1A983" w:themeFill="accent2" w:themeFillTint="99"/>
          </w:tcPr>
          <w:p w14:paraId="4963AC6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0FDA28D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3F5D7AC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003BE064"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183/ШШ2023/03906</w:t>
            </w:r>
          </w:p>
        </w:tc>
      </w:tr>
      <w:tr w:rsidR="00916809" w:rsidRPr="002F59C3" w14:paraId="50844533" w14:textId="77777777" w:rsidTr="00154DF0">
        <w:tc>
          <w:tcPr>
            <w:tcW w:w="971" w:type="dxa"/>
          </w:tcPr>
          <w:p w14:paraId="11B9F8F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44</w:t>
            </w:r>
          </w:p>
        </w:tc>
        <w:tc>
          <w:tcPr>
            <w:tcW w:w="768" w:type="dxa"/>
            <w:shd w:val="clear" w:color="auto" w:fill="F1A983" w:themeFill="accent2" w:themeFillTint="99"/>
          </w:tcPr>
          <w:p w14:paraId="2691702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3487A82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534B412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09104719"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150/ШШ2023/00194</w:t>
            </w:r>
          </w:p>
        </w:tc>
      </w:tr>
      <w:tr w:rsidR="00916809" w:rsidRPr="002F59C3" w14:paraId="77A2DAE8" w14:textId="77777777" w:rsidTr="00154DF0">
        <w:tc>
          <w:tcPr>
            <w:tcW w:w="971" w:type="dxa"/>
          </w:tcPr>
          <w:p w14:paraId="7D5F9B6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45</w:t>
            </w:r>
          </w:p>
        </w:tc>
        <w:tc>
          <w:tcPr>
            <w:tcW w:w="768" w:type="dxa"/>
            <w:shd w:val="clear" w:color="auto" w:fill="F1A983" w:themeFill="accent2" w:themeFillTint="99"/>
          </w:tcPr>
          <w:p w14:paraId="57DAA5F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7A1F1C2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11.1, 11.2, 66.3</w:t>
            </w:r>
          </w:p>
        </w:tc>
        <w:tc>
          <w:tcPr>
            <w:tcW w:w="3492" w:type="dxa"/>
          </w:tcPr>
          <w:p w14:paraId="1687C8F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723508E3"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181/ШШ2023/03694</w:t>
            </w:r>
          </w:p>
        </w:tc>
      </w:tr>
      <w:tr w:rsidR="00916809" w:rsidRPr="002F59C3" w14:paraId="6AE308DF" w14:textId="77777777" w:rsidTr="00154DF0">
        <w:tc>
          <w:tcPr>
            <w:tcW w:w="971" w:type="dxa"/>
          </w:tcPr>
          <w:p w14:paraId="3DB4EC98"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46</w:t>
            </w:r>
          </w:p>
        </w:tc>
        <w:tc>
          <w:tcPr>
            <w:tcW w:w="768" w:type="dxa"/>
            <w:shd w:val="clear" w:color="auto" w:fill="F1A983" w:themeFill="accent2" w:themeFillTint="99"/>
          </w:tcPr>
          <w:p w14:paraId="60E555D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591BE68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14.1</w:t>
            </w:r>
          </w:p>
        </w:tc>
        <w:tc>
          <w:tcPr>
            <w:tcW w:w="3492" w:type="dxa"/>
          </w:tcPr>
          <w:p w14:paraId="1E67FB2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Н:Б аймаг Прокурорын газар</w:t>
            </w:r>
          </w:p>
          <w:p w14:paraId="161AB16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Х:Иргэн</w:t>
            </w:r>
          </w:p>
        </w:tc>
        <w:tc>
          <w:tcPr>
            <w:tcW w:w="2792" w:type="dxa"/>
          </w:tcPr>
          <w:p w14:paraId="19158D86"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130/ШШ2023/00939</w:t>
            </w:r>
          </w:p>
        </w:tc>
      </w:tr>
      <w:tr w:rsidR="00916809" w:rsidRPr="002F59C3" w14:paraId="11E5DD91" w14:textId="77777777" w:rsidTr="00154DF0">
        <w:tc>
          <w:tcPr>
            <w:tcW w:w="971" w:type="dxa"/>
          </w:tcPr>
          <w:p w14:paraId="22D83FE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47</w:t>
            </w:r>
          </w:p>
        </w:tc>
        <w:tc>
          <w:tcPr>
            <w:tcW w:w="768" w:type="dxa"/>
            <w:shd w:val="clear" w:color="auto" w:fill="F1A983" w:themeFill="accent2" w:themeFillTint="99"/>
          </w:tcPr>
          <w:p w14:paraId="5D17981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6D32A62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18.1, 20.1.10</w:t>
            </w:r>
          </w:p>
        </w:tc>
        <w:tc>
          <w:tcPr>
            <w:tcW w:w="3492" w:type="dxa"/>
          </w:tcPr>
          <w:p w14:paraId="4B1C694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1BFEA2A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ТӨХК</w:t>
            </w:r>
          </w:p>
        </w:tc>
        <w:tc>
          <w:tcPr>
            <w:tcW w:w="2792" w:type="dxa"/>
          </w:tcPr>
          <w:p w14:paraId="12B3AC4E"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150/шш2023/00182</w:t>
            </w:r>
          </w:p>
        </w:tc>
      </w:tr>
      <w:tr w:rsidR="00916809" w:rsidRPr="002F59C3" w14:paraId="4BC05EED" w14:textId="77777777" w:rsidTr="00154DF0">
        <w:tc>
          <w:tcPr>
            <w:tcW w:w="971" w:type="dxa"/>
          </w:tcPr>
          <w:p w14:paraId="3A71C41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48</w:t>
            </w:r>
          </w:p>
        </w:tc>
        <w:tc>
          <w:tcPr>
            <w:tcW w:w="768" w:type="dxa"/>
            <w:shd w:val="clear" w:color="auto" w:fill="F1A983" w:themeFill="accent2" w:themeFillTint="99"/>
          </w:tcPr>
          <w:p w14:paraId="397D6E7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1C03B49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70.1, 70.2, 72.1</w:t>
            </w:r>
          </w:p>
        </w:tc>
        <w:tc>
          <w:tcPr>
            <w:tcW w:w="3492" w:type="dxa"/>
          </w:tcPr>
          <w:p w14:paraId="55337A7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32ED116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150/ШШ2023/00181</w:t>
            </w:r>
          </w:p>
        </w:tc>
      </w:tr>
      <w:tr w:rsidR="00916809" w:rsidRPr="002F59C3" w14:paraId="514D7761" w14:textId="77777777" w:rsidTr="00154DF0">
        <w:tc>
          <w:tcPr>
            <w:tcW w:w="971" w:type="dxa"/>
          </w:tcPr>
          <w:p w14:paraId="2E0675C7"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49</w:t>
            </w:r>
          </w:p>
        </w:tc>
        <w:tc>
          <w:tcPr>
            <w:tcW w:w="768" w:type="dxa"/>
            <w:shd w:val="clear" w:color="auto" w:fill="F1A983" w:themeFill="accent2" w:themeFillTint="99"/>
          </w:tcPr>
          <w:p w14:paraId="48E1184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7E6E26F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62DA18F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63FC94F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ТӨХК</w:t>
            </w:r>
          </w:p>
        </w:tc>
        <w:tc>
          <w:tcPr>
            <w:tcW w:w="2792" w:type="dxa"/>
          </w:tcPr>
          <w:p w14:paraId="6BEBD4BE"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152/ШШ2022/00425</w:t>
            </w:r>
          </w:p>
        </w:tc>
      </w:tr>
      <w:tr w:rsidR="00916809" w:rsidRPr="002F59C3" w14:paraId="215919C5" w14:textId="77777777" w:rsidTr="00154DF0">
        <w:tc>
          <w:tcPr>
            <w:tcW w:w="971" w:type="dxa"/>
          </w:tcPr>
          <w:p w14:paraId="23E9B5E8"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50</w:t>
            </w:r>
          </w:p>
        </w:tc>
        <w:tc>
          <w:tcPr>
            <w:tcW w:w="768" w:type="dxa"/>
            <w:shd w:val="clear" w:color="auto" w:fill="F1A983" w:themeFill="accent2" w:themeFillTint="99"/>
          </w:tcPr>
          <w:p w14:paraId="57F44DD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5259F7C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6084927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58F3F05E"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150/ШШ2022/00167</w:t>
            </w:r>
          </w:p>
        </w:tc>
      </w:tr>
      <w:tr w:rsidR="00916809" w:rsidRPr="002F59C3" w14:paraId="51CB7E48" w14:textId="77777777" w:rsidTr="00154DF0">
        <w:tc>
          <w:tcPr>
            <w:tcW w:w="971" w:type="dxa"/>
          </w:tcPr>
          <w:p w14:paraId="723E695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51</w:t>
            </w:r>
          </w:p>
        </w:tc>
        <w:tc>
          <w:tcPr>
            <w:tcW w:w="768" w:type="dxa"/>
            <w:shd w:val="clear" w:color="auto" w:fill="F1A983" w:themeFill="accent2" w:themeFillTint="99"/>
          </w:tcPr>
          <w:p w14:paraId="5F5B1E9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45B182D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18.1, 20.1.11</w:t>
            </w:r>
          </w:p>
        </w:tc>
        <w:tc>
          <w:tcPr>
            <w:tcW w:w="3492" w:type="dxa"/>
          </w:tcPr>
          <w:p w14:paraId="45F6235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0EB780C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ТӨХК</w:t>
            </w:r>
          </w:p>
        </w:tc>
        <w:tc>
          <w:tcPr>
            <w:tcW w:w="2792" w:type="dxa"/>
          </w:tcPr>
          <w:p w14:paraId="30D40B8A"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143/ШШ2023/00438</w:t>
            </w:r>
          </w:p>
        </w:tc>
      </w:tr>
      <w:tr w:rsidR="00916809" w:rsidRPr="002F59C3" w14:paraId="38B47B7E" w14:textId="77777777" w:rsidTr="00154DF0">
        <w:tc>
          <w:tcPr>
            <w:tcW w:w="971" w:type="dxa"/>
          </w:tcPr>
          <w:p w14:paraId="06B85F2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52</w:t>
            </w:r>
          </w:p>
        </w:tc>
        <w:tc>
          <w:tcPr>
            <w:tcW w:w="768" w:type="dxa"/>
            <w:shd w:val="clear" w:color="auto" w:fill="F1A983" w:themeFill="accent2" w:themeFillTint="99"/>
          </w:tcPr>
          <w:p w14:paraId="6A26600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5D400EF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18.1</w:t>
            </w:r>
          </w:p>
        </w:tc>
        <w:tc>
          <w:tcPr>
            <w:tcW w:w="3492" w:type="dxa"/>
          </w:tcPr>
          <w:p w14:paraId="7D8A182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35CE746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ХК</w:t>
            </w:r>
          </w:p>
        </w:tc>
        <w:tc>
          <w:tcPr>
            <w:tcW w:w="2792" w:type="dxa"/>
          </w:tcPr>
          <w:p w14:paraId="4C5374CB"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182/ШШ2023/02622</w:t>
            </w:r>
          </w:p>
        </w:tc>
      </w:tr>
      <w:tr w:rsidR="00916809" w:rsidRPr="002F59C3" w14:paraId="11F49156" w14:textId="77777777" w:rsidTr="00154DF0">
        <w:tc>
          <w:tcPr>
            <w:tcW w:w="971" w:type="dxa"/>
          </w:tcPr>
          <w:p w14:paraId="7EF2724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lastRenderedPageBreak/>
              <w:t>53</w:t>
            </w:r>
          </w:p>
        </w:tc>
        <w:tc>
          <w:tcPr>
            <w:tcW w:w="768" w:type="dxa"/>
            <w:shd w:val="clear" w:color="auto" w:fill="F1A983" w:themeFill="accent2" w:themeFillTint="99"/>
          </w:tcPr>
          <w:p w14:paraId="36160D8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07115BF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4002ED5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4B58538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ТӨХК</w:t>
            </w:r>
          </w:p>
        </w:tc>
        <w:tc>
          <w:tcPr>
            <w:tcW w:w="2792" w:type="dxa"/>
          </w:tcPr>
          <w:p w14:paraId="16889CD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102/ШШ2023/03085</w:t>
            </w:r>
          </w:p>
        </w:tc>
      </w:tr>
      <w:tr w:rsidR="00916809" w:rsidRPr="002F59C3" w14:paraId="37FA1966" w14:textId="77777777" w:rsidTr="00154DF0">
        <w:tc>
          <w:tcPr>
            <w:tcW w:w="971" w:type="dxa"/>
          </w:tcPr>
          <w:p w14:paraId="6E78457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54</w:t>
            </w:r>
          </w:p>
        </w:tc>
        <w:tc>
          <w:tcPr>
            <w:tcW w:w="768" w:type="dxa"/>
            <w:shd w:val="clear" w:color="auto" w:fill="F1A983" w:themeFill="accent2" w:themeFillTint="99"/>
          </w:tcPr>
          <w:p w14:paraId="170CD88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62DC13E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2FF462B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4D7C634B"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150/ШШ2023/00132</w:t>
            </w:r>
          </w:p>
        </w:tc>
      </w:tr>
      <w:tr w:rsidR="00916809" w:rsidRPr="002F59C3" w14:paraId="730B1E99" w14:textId="77777777" w:rsidTr="00154DF0">
        <w:tc>
          <w:tcPr>
            <w:tcW w:w="971" w:type="dxa"/>
          </w:tcPr>
          <w:p w14:paraId="10AD402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55</w:t>
            </w:r>
          </w:p>
        </w:tc>
        <w:tc>
          <w:tcPr>
            <w:tcW w:w="768" w:type="dxa"/>
            <w:shd w:val="clear" w:color="auto" w:fill="F1A983" w:themeFill="accent2" w:themeFillTint="99"/>
          </w:tcPr>
          <w:p w14:paraId="61824FA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5F3600A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2.4</w:t>
            </w:r>
          </w:p>
        </w:tc>
        <w:tc>
          <w:tcPr>
            <w:tcW w:w="3492" w:type="dxa"/>
          </w:tcPr>
          <w:p w14:paraId="35C3B16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2F789E3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ААТҮГ</w:t>
            </w:r>
          </w:p>
        </w:tc>
        <w:tc>
          <w:tcPr>
            <w:tcW w:w="2792" w:type="dxa"/>
          </w:tcPr>
          <w:p w14:paraId="415B9FB8"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184/ШШ2023/02735</w:t>
            </w:r>
          </w:p>
        </w:tc>
      </w:tr>
      <w:tr w:rsidR="00916809" w:rsidRPr="002F59C3" w14:paraId="52E89B2E" w14:textId="77777777" w:rsidTr="00154DF0">
        <w:tc>
          <w:tcPr>
            <w:tcW w:w="971" w:type="dxa"/>
          </w:tcPr>
          <w:p w14:paraId="0CA1BBB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56</w:t>
            </w:r>
          </w:p>
        </w:tc>
        <w:tc>
          <w:tcPr>
            <w:tcW w:w="768" w:type="dxa"/>
            <w:shd w:val="clear" w:color="auto" w:fill="F1A983" w:themeFill="accent2" w:themeFillTint="99"/>
          </w:tcPr>
          <w:p w14:paraId="33ABE15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63F1338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15.2</w:t>
            </w:r>
          </w:p>
        </w:tc>
        <w:tc>
          <w:tcPr>
            <w:tcW w:w="3492" w:type="dxa"/>
          </w:tcPr>
          <w:p w14:paraId="3752A93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7932A7C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АТҮТ</w:t>
            </w:r>
          </w:p>
        </w:tc>
        <w:tc>
          <w:tcPr>
            <w:tcW w:w="2792" w:type="dxa"/>
          </w:tcPr>
          <w:p w14:paraId="275A6BDC"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181/ШШ2023/02096</w:t>
            </w:r>
          </w:p>
        </w:tc>
      </w:tr>
      <w:tr w:rsidR="00916809" w:rsidRPr="002F59C3" w14:paraId="2070508D" w14:textId="77777777" w:rsidTr="00154DF0">
        <w:tc>
          <w:tcPr>
            <w:tcW w:w="971" w:type="dxa"/>
          </w:tcPr>
          <w:p w14:paraId="40961FC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57</w:t>
            </w:r>
          </w:p>
        </w:tc>
        <w:tc>
          <w:tcPr>
            <w:tcW w:w="768" w:type="dxa"/>
            <w:shd w:val="clear" w:color="auto" w:fill="F1A983" w:themeFill="accent2" w:themeFillTint="99"/>
          </w:tcPr>
          <w:p w14:paraId="5A4D2C7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5DAFCD0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20.1.2, 20.1.10</w:t>
            </w:r>
          </w:p>
        </w:tc>
        <w:tc>
          <w:tcPr>
            <w:tcW w:w="3492" w:type="dxa"/>
          </w:tcPr>
          <w:p w14:paraId="3C58C8A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3515887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ТӨХК</w:t>
            </w:r>
          </w:p>
        </w:tc>
        <w:tc>
          <w:tcPr>
            <w:tcW w:w="2792" w:type="dxa"/>
          </w:tcPr>
          <w:p w14:paraId="16218ECF"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102/ШШ2023/02367</w:t>
            </w:r>
          </w:p>
        </w:tc>
      </w:tr>
      <w:tr w:rsidR="00916809" w:rsidRPr="002F59C3" w14:paraId="0B75E7AE" w14:textId="77777777" w:rsidTr="00154DF0">
        <w:tc>
          <w:tcPr>
            <w:tcW w:w="971" w:type="dxa"/>
          </w:tcPr>
          <w:p w14:paraId="0FCEF14A"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58</w:t>
            </w:r>
          </w:p>
        </w:tc>
        <w:tc>
          <w:tcPr>
            <w:tcW w:w="768" w:type="dxa"/>
            <w:shd w:val="clear" w:color="auto" w:fill="F1A983" w:themeFill="accent2" w:themeFillTint="99"/>
          </w:tcPr>
          <w:p w14:paraId="110B62F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7CE0C20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9.5</w:t>
            </w:r>
          </w:p>
        </w:tc>
        <w:tc>
          <w:tcPr>
            <w:tcW w:w="3492" w:type="dxa"/>
          </w:tcPr>
          <w:p w14:paraId="55812D2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57AE5FD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МЭЕГ</w:t>
            </w:r>
          </w:p>
        </w:tc>
        <w:tc>
          <w:tcPr>
            <w:tcW w:w="2792" w:type="dxa"/>
          </w:tcPr>
          <w:p w14:paraId="579F0B0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101/ШШ2023/02882</w:t>
            </w:r>
          </w:p>
        </w:tc>
      </w:tr>
      <w:tr w:rsidR="00916809" w:rsidRPr="002F59C3" w14:paraId="7F6B78B4" w14:textId="77777777" w:rsidTr="00154DF0">
        <w:tc>
          <w:tcPr>
            <w:tcW w:w="971" w:type="dxa"/>
          </w:tcPr>
          <w:p w14:paraId="4545A82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59</w:t>
            </w:r>
          </w:p>
        </w:tc>
        <w:tc>
          <w:tcPr>
            <w:tcW w:w="768" w:type="dxa"/>
            <w:shd w:val="clear" w:color="auto" w:fill="F1A983" w:themeFill="accent2" w:themeFillTint="99"/>
          </w:tcPr>
          <w:p w14:paraId="1C516F0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7B1D77F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18.1</w:t>
            </w:r>
          </w:p>
        </w:tc>
        <w:tc>
          <w:tcPr>
            <w:tcW w:w="3492" w:type="dxa"/>
          </w:tcPr>
          <w:p w14:paraId="348F6A4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7CED579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Б аймаг Эрүүл мэндийн газар</w:t>
            </w:r>
          </w:p>
        </w:tc>
        <w:tc>
          <w:tcPr>
            <w:tcW w:w="2792" w:type="dxa"/>
          </w:tcPr>
          <w:p w14:paraId="384663B2"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130/ШШ2023/00492</w:t>
            </w:r>
          </w:p>
        </w:tc>
      </w:tr>
      <w:tr w:rsidR="00916809" w:rsidRPr="002F59C3" w14:paraId="1E23FC9D" w14:textId="77777777" w:rsidTr="00154DF0">
        <w:tc>
          <w:tcPr>
            <w:tcW w:w="971" w:type="dxa"/>
          </w:tcPr>
          <w:p w14:paraId="590297D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60</w:t>
            </w:r>
          </w:p>
        </w:tc>
        <w:tc>
          <w:tcPr>
            <w:tcW w:w="768" w:type="dxa"/>
            <w:shd w:val="clear" w:color="auto" w:fill="F1A983" w:themeFill="accent2" w:themeFillTint="99"/>
          </w:tcPr>
          <w:p w14:paraId="5386DB4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779829E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11.8</w:t>
            </w:r>
          </w:p>
        </w:tc>
        <w:tc>
          <w:tcPr>
            <w:tcW w:w="3492" w:type="dxa"/>
          </w:tcPr>
          <w:p w14:paraId="238BA82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3FBFC7E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ТӨҮГ</w:t>
            </w:r>
          </w:p>
        </w:tc>
        <w:tc>
          <w:tcPr>
            <w:tcW w:w="2792" w:type="dxa"/>
          </w:tcPr>
          <w:p w14:paraId="3B649E91"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142/ШШ2023/00776</w:t>
            </w:r>
          </w:p>
        </w:tc>
      </w:tr>
      <w:tr w:rsidR="00916809" w:rsidRPr="002F59C3" w14:paraId="25BAC377" w14:textId="77777777" w:rsidTr="00154DF0">
        <w:tc>
          <w:tcPr>
            <w:tcW w:w="971" w:type="dxa"/>
          </w:tcPr>
          <w:p w14:paraId="659EE80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61</w:t>
            </w:r>
          </w:p>
        </w:tc>
        <w:tc>
          <w:tcPr>
            <w:tcW w:w="768" w:type="dxa"/>
            <w:shd w:val="clear" w:color="auto" w:fill="F1A983" w:themeFill="accent2" w:themeFillTint="99"/>
          </w:tcPr>
          <w:p w14:paraId="1C37477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0FBD05D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20.1.2, 20.1.10</w:t>
            </w:r>
          </w:p>
        </w:tc>
        <w:tc>
          <w:tcPr>
            <w:tcW w:w="3492" w:type="dxa"/>
          </w:tcPr>
          <w:p w14:paraId="61967EC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658B2296"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102/шш2023/01812</w:t>
            </w:r>
          </w:p>
        </w:tc>
      </w:tr>
      <w:tr w:rsidR="00916809" w:rsidRPr="002F59C3" w14:paraId="48449DE2" w14:textId="77777777" w:rsidTr="00154DF0">
        <w:tc>
          <w:tcPr>
            <w:tcW w:w="971" w:type="dxa"/>
          </w:tcPr>
          <w:p w14:paraId="08E9601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62</w:t>
            </w:r>
          </w:p>
        </w:tc>
        <w:tc>
          <w:tcPr>
            <w:tcW w:w="768" w:type="dxa"/>
            <w:shd w:val="clear" w:color="auto" w:fill="F1A983" w:themeFill="accent2" w:themeFillTint="99"/>
          </w:tcPr>
          <w:p w14:paraId="7C17D3C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3924647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442E134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36A7390E"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184/ШШ2023/01859</w:t>
            </w:r>
          </w:p>
        </w:tc>
      </w:tr>
      <w:tr w:rsidR="00916809" w:rsidRPr="002F59C3" w14:paraId="1F4DF34D" w14:textId="77777777" w:rsidTr="00154DF0">
        <w:tc>
          <w:tcPr>
            <w:tcW w:w="971" w:type="dxa"/>
          </w:tcPr>
          <w:p w14:paraId="0B69D21A"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63</w:t>
            </w:r>
          </w:p>
        </w:tc>
        <w:tc>
          <w:tcPr>
            <w:tcW w:w="768" w:type="dxa"/>
            <w:shd w:val="clear" w:color="auto" w:fill="F1A983" w:themeFill="accent2" w:themeFillTint="99"/>
          </w:tcPr>
          <w:p w14:paraId="75ADF19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2D1AB00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73E106E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1AD231B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ДЦС ТӨХК</w:t>
            </w:r>
          </w:p>
        </w:tc>
        <w:tc>
          <w:tcPr>
            <w:tcW w:w="2792" w:type="dxa"/>
          </w:tcPr>
          <w:p w14:paraId="0CC93DA1"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102/ШШ2023/01751</w:t>
            </w:r>
          </w:p>
        </w:tc>
      </w:tr>
      <w:tr w:rsidR="00916809" w:rsidRPr="002F59C3" w14:paraId="37521388" w14:textId="77777777" w:rsidTr="00154DF0">
        <w:tc>
          <w:tcPr>
            <w:tcW w:w="971" w:type="dxa"/>
          </w:tcPr>
          <w:p w14:paraId="0C7B9217"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64</w:t>
            </w:r>
          </w:p>
        </w:tc>
        <w:tc>
          <w:tcPr>
            <w:tcW w:w="768" w:type="dxa"/>
            <w:shd w:val="clear" w:color="auto" w:fill="F1A983" w:themeFill="accent2" w:themeFillTint="99"/>
          </w:tcPr>
          <w:p w14:paraId="7BA029E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4A74BA4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20.1.2, 20.1.10</w:t>
            </w:r>
          </w:p>
        </w:tc>
        <w:tc>
          <w:tcPr>
            <w:tcW w:w="3492" w:type="dxa"/>
          </w:tcPr>
          <w:p w14:paraId="7B1AAED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49B1B29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ДЦС ТӨХК</w:t>
            </w:r>
          </w:p>
        </w:tc>
        <w:tc>
          <w:tcPr>
            <w:tcW w:w="2792" w:type="dxa"/>
          </w:tcPr>
          <w:p w14:paraId="411E027C"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102/ШШ2023/01564</w:t>
            </w:r>
          </w:p>
        </w:tc>
      </w:tr>
      <w:tr w:rsidR="00916809" w:rsidRPr="002F59C3" w14:paraId="7A5811F0" w14:textId="77777777" w:rsidTr="00154DF0">
        <w:tc>
          <w:tcPr>
            <w:tcW w:w="971" w:type="dxa"/>
          </w:tcPr>
          <w:p w14:paraId="62C422F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65</w:t>
            </w:r>
          </w:p>
        </w:tc>
        <w:tc>
          <w:tcPr>
            <w:tcW w:w="768" w:type="dxa"/>
            <w:shd w:val="clear" w:color="auto" w:fill="F1A983" w:themeFill="accent2" w:themeFillTint="99"/>
          </w:tcPr>
          <w:p w14:paraId="197F5B4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45DD163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11.1, 11.2, 20.1.10, 66.3</w:t>
            </w:r>
          </w:p>
        </w:tc>
        <w:tc>
          <w:tcPr>
            <w:tcW w:w="3492" w:type="dxa"/>
          </w:tcPr>
          <w:p w14:paraId="4DAB40D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3DE406D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ТӨААТҮГ</w:t>
            </w:r>
          </w:p>
        </w:tc>
        <w:tc>
          <w:tcPr>
            <w:tcW w:w="2792" w:type="dxa"/>
          </w:tcPr>
          <w:p w14:paraId="6FE68A64"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184/ШШ2023/01470</w:t>
            </w:r>
          </w:p>
        </w:tc>
      </w:tr>
      <w:tr w:rsidR="00916809" w:rsidRPr="002F59C3" w14:paraId="21C82E8B" w14:textId="77777777" w:rsidTr="00154DF0">
        <w:tc>
          <w:tcPr>
            <w:tcW w:w="971" w:type="dxa"/>
          </w:tcPr>
          <w:p w14:paraId="1FB52EE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lastRenderedPageBreak/>
              <w:t>66</w:t>
            </w:r>
          </w:p>
        </w:tc>
        <w:tc>
          <w:tcPr>
            <w:tcW w:w="768" w:type="dxa"/>
            <w:shd w:val="clear" w:color="auto" w:fill="F1A983" w:themeFill="accent2" w:themeFillTint="99"/>
          </w:tcPr>
          <w:p w14:paraId="04D44FF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600CBBF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11.9, 18.5</w:t>
            </w:r>
          </w:p>
        </w:tc>
        <w:tc>
          <w:tcPr>
            <w:tcW w:w="3492" w:type="dxa"/>
          </w:tcPr>
          <w:p w14:paraId="639357D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269D583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ТӨҮГ</w:t>
            </w:r>
          </w:p>
        </w:tc>
        <w:tc>
          <w:tcPr>
            <w:tcW w:w="2792" w:type="dxa"/>
          </w:tcPr>
          <w:p w14:paraId="7D4D83DA"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181/ШШ2023/00990</w:t>
            </w:r>
          </w:p>
        </w:tc>
      </w:tr>
      <w:tr w:rsidR="00916809" w:rsidRPr="002F59C3" w14:paraId="37CAA4ED" w14:textId="77777777" w:rsidTr="00154DF0">
        <w:tc>
          <w:tcPr>
            <w:tcW w:w="971" w:type="dxa"/>
          </w:tcPr>
          <w:p w14:paraId="17AE5727"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67</w:t>
            </w:r>
          </w:p>
        </w:tc>
        <w:tc>
          <w:tcPr>
            <w:tcW w:w="768" w:type="dxa"/>
            <w:shd w:val="clear" w:color="auto" w:fill="F1A983" w:themeFill="accent2" w:themeFillTint="99"/>
          </w:tcPr>
          <w:p w14:paraId="16521FA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679605A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01633D9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573EC1F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ХХК</w:t>
            </w:r>
          </w:p>
        </w:tc>
        <w:tc>
          <w:tcPr>
            <w:tcW w:w="2792" w:type="dxa"/>
          </w:tcPr>
          <w:p w14:paraId="1DA40118"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136/шш2023/00206</w:t>
            </w:r>
          </w:p>
        </w:tc>
      </w:tr>
      <w:tr w:rsidR="00916809" w:rsidRPr="002F59C3" w14:paraId="0DB7CF38" w14:textId="77777777" w:rsidTr="00154DF0">
        <w:tc>
          <w:tcPr>
            <w:tcW w:w="971" w:type="dxa"/>
          </w:tcPr>
          <w:p w14:paraId="7425DC3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68</w:t>
            </w:r>
          </w:p>
        </w:tc>
        <w:tc>
          <w:tcPr>
            <w:tcW w:w="768" w:type="dxa"/>
            <w:shd w:val="clear" w:color="auto" w:fill="F1A983" w:themeFill="accent2" w:themeFillTint="99"/>
          </w:tcPr>
          <w:p w14:paraId="6B7DBB5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5189BE0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2C4B9A9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6B754A7F"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104/ШШ2023/00143</w:t>
            </w:r>
          </w:p>
        </w:tc>
      </w:tr>
      <w:tr w:rsidR="00916809" w:rsidRPr="002F59C3" w14:paraId="300DC9BD" w14:textId="77777777" w:rsidTr="00154DF0">
        <w:tc>
          <w:tcPr>
            <w:tcW w:w="971" w:type="dxa"/>
          </w:tcPr>
          <w:p w14:paraId="5F954C2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69</w:t>
            </w:r>
          </w:p>
        </w:tc>
        <w:tc>
          <w:tcPr>
            <w:tcW w:w="768" w:type="dxa"/>
            <w:shd w:val="clear" w:color="auto" w:fill="F1A983" w:themeFill="accent2" w:themeFillTint="99"/>
          </w:tcPr>
          <w:p w14:paraId="7D97E9A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47EAC7C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6.1.1, 29.1, 30.1</w:t>
            </w:r>
          </w:p>
        </w:tc>
        <w:tc>
          <w:tcPr>
            <w:tcW w:w="3492" w:type="dxa"/>
          </w:tcPr>
          <w:p w14:paraId="14FF656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Н:ХХК</w:t>
            </w:r>
          </w:p>
          <w:p w14:paraId="24E2E6A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Иргэн</w:t>
            </w:r>
          </w:p>
        </w:tc>
        <w:tc>
          <w:tcPr>
            <w:tcW w:w="2792" w:type="dxa"/>
          </w:tcPr>
          <w:p w14:paraId="2FB78FA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101/ШШ2023/01127</w:t>
            </w:r>
          </w:p>
        </w:tc>
      </w:tr>
      <w:tr w:rsidR="00916809" w:rsidRPr="002F59C3" w14:paraId="796D55F8" w14:textId="77777777" w:rsidTr="00154DF0">
        <w:tc>
          <w:tcPr>
            <w:tcW w:w="971" w:type="dxa"/>
          </w:tcPr>
          <w:p w14:paraId="1C011E9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70</w:t>
            </w:r>
          </w:p>
        </w:tc>
        <w:tc>
          <w:tcPr>
            <w:tcW w:w="768" w:type="dxa"/>
            <w:shd w:val="clear" w:color="auto" w:fill="F1A983" w:themeFill="accent2" w:themeFillTint="99"/>
          </w:tcPr>
          <w:p w14:paraId="72006DC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157FADE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5E40401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61E71714"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142/ШШ2023/00140</w:t>
            </w:r>
          </w:p>
        </w:tc>
      </w:tr>
      <w:tr w:rsidR="00916809" w:rsidRPr="002F59C3" w14:paraId="390B53A3" w14:textId="77777777" w:rsidTr="00154DF0">
        <w:tc>
          <w:tcPr>
            <w:tcW w:w="971" w:type="dxa"/>
          </w:tcPr>
          <w:p w14:paraId="7288070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71</w:t>
            </w:r>
          </w:p>
        </w:tc>
        <w:tc>
          <w:tcPr>
            <w:tcW w:w="768" w:type="dxa"/>
            <w:shd w:val="clear" w:color="auto" w:fill="F1A983" w:themeFill="accent2" w:themeFillTint="99"/>
          </w:tcPr>
          <w:p w14:paraId="67825BC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0F08B39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30.3</w:t>
            </w:r>
          </w:p>
        </w:tc>
        <w:tc>
          <w:tcPr>
            <w:tcW w:w="3492" w:type="dxa"/>
          </w:tcPr>
          <w:p w14:paraId="5BDEAC2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08803203"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102/шш2023/00262</w:t>
            </w:r>
          </w:p>
        </w:tc>
      </w:tr>
      <w:tr w:rsidR="00916809" w:rsidRPr="002F59C3" w14:paraId="01416867" w14:textId="77777777" w:rsidTr="00154DF0">
        <w:tc>
          <w:tcPr>
            <w:tcW w:w="971" w:type="dxa"/>
          </w:tcPr>
          <w:p w14:paraId="0294770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72</w:t>
            </w:r>
          </w:p>
        </w:tc>
        <w:tc>
          <w:tcPr>
            <w:tcW w:w="768" w:type="dxa"/>
            <w:shd w:val="clear" w:color="auto" w:fill="F1A983" w:themeFill="accent2" w:themeFillTint="99"/>
          </w:tcPr>
          <w:p w14:paraId="14A7D13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0512EEC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425E013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2B6136B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ТӨХК</w:t>
            </w:r>
          </w:p>
        </w:tc>
        <w:tc>
          <w:tcPr>
            <w:tcW w:w="2792" w:type="dxa"/>
          </w:tcPr>
          <w:p w14:paraId="4B7C792C"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102/ШШ2023/00242</w:t>
            </w:r>
          </w:p>
        </w:tc>
      </w:tr>
      <w:tr w:rsidR="00916809" w:rsidRPr="002F59C3" w14:paraId="6C3D08E6" w14:textId="77777777" w:rsidTr="00154DF0">
        <w:tc>
          <w:tcPr>
            <w:tcW w:w="971" w:type="dxa"/>
          </w:tcPr>
          <w:p w14:paraId="454EDB9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73</w:t>
            </w:r>
          </w:p>
        </w:tc>
        <w:tc>
          <w:tcPr>
            <w:tcW w:w="768" w:type="dxa"/>
            <w:shd w:val="clear" w:color="auto" w:fill="F1A983" w:themeFill="accent2" w:themeFillTint="99"/>
          </w:tcPr>
          <w:p w14:paraId="7D4BBF3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2023</w:t>
            </w:r>
          </w:p>
        </w:tc>
        <w:tc>
          <w:tcPr>
            <w:tcW w:w="2027" w:type="dxa"/>
          </w:tcPr>
          <w:p w14:paraId="5DF4B57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1.1, 5.1, 14.1, 76.1, 77.1</w:t>
            </w:r>
          </w:p>
        </w:tc>
        <w:tc>
          <w:tcPr>
            <w:tcW w:w="3492" w:type="dxa"/>
          </w:tcPr>
          <w:p w14:paraId="0FE19D1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5D53A064"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151/ШШ2023/00077</w:t>
            </w:r>
          </w:p>
        </w:tc>
      </w:tr>
      <w:tr w:rsidR="00916809" w:rsidRPr="002F59C3" w14:paraId="23B0F944" w14:textId="77777777" w:rsidTr="00154DF0">
        <w:tc>
          <w:tcPr>
            <w:tcW w:w="971" w:type="dxa"/>
          </w:tcPr>
          <w:p w14:paraId="7C8B40F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74</w:t>
            </w:r>
          </w:p>
        </w:tc>
        <w:tc>
          <w:tcPr>
            <w:tcW w:w="768" w:type="dxa"/>
            <w:shd w:val="clear" w:color="auto" w:fill="CAEDFB" w:themeFill="accent4" w:themeFillTint="33"/>
          </w:tcPr>
          <w:p w14:paraId="0547FC4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2022</w:t>
            </w:r>
          </w:p>
        </w:tc>
        <w:tc>
          <w:tcPr>
            <w:tcW w:w="2027" w:type="dxa"/>
          </w:tcPr>
          <w:p w14:paraId="35A6F53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6119C6E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34F12F51"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150/шш2023/00002</w:t>
            </w:r>
          </w:p>
        </w:tc>
      </w:tr>
      <w:tr w:rsidR="00916809" w:rsidRPr="002F59C3" w14:paraId="6F685BC6" w14:textId="77777777" w:rsidTr="00154DF0">
        <w:tc>
          <w:tcPr>
            <w:tcW w:w="971" w:type="dxa"/>
          </w:tcPr>
          <w:p w14:paraId="57575A1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75</w:t>
            </w:r>
          </w:p>
        </w:tc>
        <w:tc>
          <w:tcPr>
            <w:tcW w:w="768" w:type="dxa"/>
            <w:shd w:val="clear" w:color="auto" w:fill="CAEDFB" w:themeFill="accent4" w:themeFillTint="33"/>
          </w:tcPr>
          <w:p w14:paraId="4D2789D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2022</w:t>
            </w:r>
          </w:p>
        </w:tc>
        <w:tc>
          <w:tcPr>
            <w:tcW w:w="2027" w:type="dxa"/>
          </w:tcPr>
          <w:p w14:paraId="00DF7EA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190BABE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6FCFB7A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ОНӨААТҮГ</w:t>
            </w:r>
          </w:p>
        </w:tc>
        <w:tc>
          <w:tcPr>
            <w:tcW w:w="2792" w:type="dxa"/>
          </w:tcPr>
          <w:p w14:paraId="0EC67AF9"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101/ШШ2023/00039</w:t>
            </w:r>
          </w:p>
        </w:tc>
      </w:tr>
      <w:tr w:rsidR="00916809" w:rsidRPr="002F59C3" w14:paraId="4D4AAB03" w14:textId="77777777" w:rsidTr="00154DF0">
        <w:tc>
          <w:tcPr>
            <w:tcW w:w="971" w:type="dxa"/>
          </w:tcPr>
          <w:p w14:paraId="1195B96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76</w:t>
            </w:r>
          </w:p>
        </w:tc>
        <w:tc>
          <w:tcPr>
            <w:tcW w:w="768" w:type="dxa"/>
            <w:shd w:val="clear" w:color="auto" w:fill="CAEDFB" w:themeFill="accent4" w:themeFillTint="33"/>
          </w:tcPr>
          <w:p w14:paraId="37F6BC0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2022</w:t>
            </w:r>
          </w:p>
        </w:tc>
        <w:tc>
          <w:tcPr>
            <w:tcW w:w="2027" w:type="dxa"/>
          </w:tcPr>
          <w:p w14:paraId="0F97111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31773E9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46A969F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А төв</w:t>
            </w:r>
          </w:p>
        </w:tc>
        <w:tc>
          <w:tcPr>
            <w:tcW w:w="2792" w:type="dxa"/>
          </w:tcPr>
          <w:p w14:paraId="6C5328A1"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181/ШШ2023/00007</w:t>
            </w:r>
          </w:p>
        </w:tc>
      </w:tr>
      <w:tr w:rsidR="00916809" w:rsidRPr="002F59C3" w14:paraId="79AE13D9" w14:textId="77777777" w:rsidTr="00154DF0">
        <w:tc>
          <w:tcPr>
            <w:tcW w:w="971" w:type="dxa"/>
          </w:tcPr>
          <w:p w14:paraId="448F7C1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77</w:t>
            </w:r>
          </w:p>
        </w:tc>
        <w:tc>
          <w:tcPr>
            <w:tcW w:w="768" w:type="dxa"/>
            <w:shd w:val="clear" w:color="auto" w:fill="CAEDFB" w:themeFill="accent4" w:themeFillTint="33"/>
          </w:tcPr>
          <w:p w14:paraId="4F993F33"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2022</w:t>
            </w:r>
          </w:p>
        </w:tc>
        <w:tc>
          <w:tcPr>
            <w:tcW w:w="2027" w:type="dxa"/>
          </w:tcPr>
          <w:p w14:paraId="451A592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23.1</w:t>
            </w:r>
          </w:p>
        </w:tc>
        <w:tc>
          <w:tcPr>
            <w:tcW w:w="3492" w:type="dxa"/>
          </w:tcPr>
          <w:p w14:paraId="1ED9F30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2A4DE5B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МУЗГ</w:t>
            </w:r>
          </w:p>
        </w:tc>
        <w:tc>
          <w:tcPr>
            <w:tcW w:w="2792" w:type="dxa"/>
          </w:tcPr>
          <w:p w14:paraId="09721C23"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181/ШШ2022/03095</w:t>
            </w:r>
          </w:p>
        </w:tc>
      </w:tr>
      <w:tr w:rsidR="00916809" w:rsidRPr="002F59C3" w14:paraId="122F2F72" w14:textId="77777777" w:rsidTr="00154DF0">
        <w:tc>
          <w:tcPr>
            <w:tcW w:w="971" w:type="dxa"/>
          </w:tcPr>
          <w:p w14:paraId="263C615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78</w:t>
            </w:r>
          </w:p>
        </w:tc>
        <w:tc>
          <w:tcPr>
            <w:tcW w:w="768" w:type="dxa"/>
            <w:shd w:val="clear" w:color="auto" w:fill="CAEDFB" w:themeFill="accent4" w:themeFillTint="33"/>
          </w:tcPr>
          <w:p w14:paraId="756E596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2022</w:t>
            </w:r>
          </w:p>
        </w:tc>
        <w:tc>
          <w:tcPr>
            <w:tcW w:w="2027" w:type="dxa"/>
          </w:tcPr>
          <w:p w14:paraId="2569DE9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698C92E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50ED930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ААНҮГ</w:t>
            </w:r>
          </w:p>
        </w:tc>
        <w:tc>
          <w:tcPr>
            <w:tcW w:w="2792" w:type="dxa"/>
          </w:tcPr>
          <w:p w14:paraId="452E097F"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182/ШШ2022/03406</w:t>
            </w:r>
          </w:p>
        </w:tc>
      </w:tr>
      <w:tr w:rsidR="00916809" w:rsidRPr="002F59C3" w14:paraId="0DC0DA3A" w14:textId="77777777" w:rsidTr="00154DF0">
        <w:tc>
          <w:tcPr>
            <w:tcW w:w="971" w:type="dxa"/>
          </w:tcPr>
          <w:p w14:paraId="373BE7E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79</w:t>
            </w:r>
          </w:p>
        </w:tc>
        <w:tc>
          <w:tcPr>
            <w:tcW w:w="768" w:type="dxa"/>
            <w:shd w:val="clear" w:color="auto" w:fill="CAEDFB" w:themeFill="accent4" w:themeFillTint="33"/>
          </w:tcPr>
          <w:p w14:paraId="103B76D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2022</w:t>
            </w:r>
          </w:p>
        </w:tc>
        <w:tc>
          <w:tcPr>
            <w:tcW w:w="2027" w:type="dxa"/>
          </w:tcPr>
          <w:p w14:paraId="5449B56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19.2</w:t>
            </w:r>
          </w:p>
        </w:tc>
        <w:tc>
          <w:tcPr>
            <w:tcW w:w="3492" w:type="dxa"/>
          </w:tcPr>
          <w:p w14:paraId="2AC0C77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40B22AE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Г аймгийн ЗД</w:t>
            </w:r>
          </w:p>
        </w:tc>
        <w:tc>
          <w:tcPr>
            <w:tcW w:w="2792" w:type="dxa"/>
          </w:tcPr>
          <w:p w14:paraId="0E23C81E"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133/ШШ2022/00574</w:t>
            </w:r>
          </w:p>
        </w:tc>
      </w:tr>
      <w:tr w:rsidR="00916809" w:rsidRPr="002F59C3" w14:paraId="0F59AF19" w14:textId="77777777" w:rsidTr="00154DF0">
        <w:tc>
          <w:tcPr>
            <w:tcW w:w="971" w:type="dxa"/>
          </w:tcPr>
          <w:p w14:paraId="3A80A6C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80</w:t>
            </w:r>
          </w:p>
        </w:tc>
        <w:tc>
          <w:tcPr>
            <w:tcW w:w="768" w:type="dxa"/>
            <w:shd w:val="clear" w:color="auto" w:fill="CAEDFB" w:themeFill="accent4" w:themeFillTint="33"/>
          </w:tcPr>
          <w:p w14:paraId="748C0E77"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2022</w:t>
            </w:r>
          </w:p>
        </w:tc>
        <w:tc>
          <w:tcPr>
            <w:tcW w:w="2027" w:type="dxa"/>
          </w:tcPr>
          <w:p w14:paraId="3C13DF1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20.1.10, 39.1</w:t>
            </w:r>
          </w:p>
        </w:tc>
        <w:tc>
          <w:tcPr>
            <w:tcW w:w="3492" w:type="dxa"/>
          </w:tcPr>
          <w:p w14:paraId="6161887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75BDD9CE"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142/ШШ2022/01430</w:t>
            </w:r>
          </w:p>
        </w:tc>
      </w:tr>
      <w:tr w:rsidR="00916809" w:rsidRPr="002F59C3" w14:paraId="0AE53376" w14:textId="77777777" w:rsidTr="00154DF0">
        <w:tc>
          <w:tcPr>
            <w:tcW w:w="971" w:type="dxa"/>
          </w:tcPr>
          <w:p w14:paraId="7E9EFDE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lastRenderedPageBreak/>
              <w:t>81</w:t>
            </w:r>
          </w:p>
        </w:tc>
        <w:tc>
          <w:tcPr>
            <w:tcW w:w="768" w:type="dxa"/>
            <w:shd w:val="clear" w:color="auto" w:fill="CAEDFB" w:themeFill="accent4" w:themeFillTint="33"/>
          </w:tcPr>
          <w:p w14:paraId="347FDDD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2022</w:t>
            </w:r>
          </w:p>
        </w:tc>
        <w:tc>
          <w:tcPr>
            <w:tcW w:w="2027" w:type="dxa"/>
          </w:tcPr>
          <w:p w14:paraId="286D4C4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shd w:val="clear" w:color="auto" w:fill="FFFFFF"/>
              </w:rPr>
              <w:t>9</w:t>
            </w:r>
            <w:r w:rsidRPr="002F59C3">
              <w:rPr>
                <w:rFonts w:ascii="Arial" w:hAnsi="Arial" w:cs="Arial"/>
                <w:color w:val="000000" w:themeColor="text1"/>
                <w:shd w:val="clear" w:color="auto" w:fill="FFFFFF"/>
                <w:vertAlign w:val="superscript"/>
              </w:rPr>
              <w:t>1</w:t>
            </w:r>
            <w:r w:rsidRPr="002F59C3">
              <w:rPr>
                <w:rFonts w:ascii="Arial" w:hAnsi="Arial" w:cs="Arial"/>
                <w:color w:val="000000" w:themeColor="text1"/>
                <w:shd w:val="clear" w:color="auto" w:fill="FFFFFF"/>
              </w:rPr>
              <w:t>.1</w:t>
            </w:r>
          </w:p>
        </w:tc>
        <w:tc>
          <w:tcPr>
            <w:tcW w:w="3492" w:type="dxa"/>
          </w:tcPr>
          <w:p w14:paraId="04151AB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38AE91C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ХХК</w:t>
            </w:r>
          </w:p>
        </w:tc>
        <w:tc>
          <w:tcPr>
            <w:tcW w:w="2792" w:type="dxa"/>
          </w:tcPr>
          <w:p w14:paraId="1C1C75F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182/ШШ2022/03018</w:t>
            </w:r>
          </w:p>
        </w:tc>
      </w:tr>
      <w:tr w:rsidR="00916809" w:rsidRPr="002F59C3" w14:paraId="0494785C" w14:textId="77777777" w:rsidTr="00154DF0">
        <w:tc>
          <w:tcPr>
            <w:tcW w:w="971" w:type="dxa"/>
          </w:tcPr>
          <w:p w14:paraId="15F3DCF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82</w:t>
            </w:r>
          </w:p>
        </w:tc>
        <w:tc>
          <w:tcPr>
            <w:tcW w:w="768" w:type="dxa"/>
            <w:shd w:val="clear" w:color="auto" w:fill="CAEDFB" w:themeFill="accent4" w:themeFillTint="33"/>
          </w:tcPr>
          <w:p w14:paraId="47715BF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2022</w:t>
            </w:r>
          </w:p>
        </w:tc>
        <w:tc>
          <w:tcPr>
            <w:tcW w:w="2027" w:type="dxa"/>
          </w:tcPr>
          <w:p w14:paraId="62E27B0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69.3</w:t>
            </w:r>
          </w:p>
        </w:tc>
        <w:tc>
          <w:tcPr>
            <w:tcW w:w="3492" w:type="dxa"/>
          </w:tcPr>
          <w:p w14:paraId="2595D8D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00AD67A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ХХК</w:t>
            </w:r>
          </w:p>
        </w:tc>
        <w:tc>
          <w:tcPr>
            <w:tcW w:w="2792" w:type="dxa"/>
          </w:tcPr>
          <w:p w14:paraId="176E7BEA"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181/ШШ2022/02318</w:t>
            </w:r>
          </w:p>
        </w:tc>
      </w:tr>
      <w:tr w:rsidR="00916809" w:rsidRPr="002F59C3" w14:paraId="7382CF6E" w14:textId="77777777" w:rsidTr="00154DF0">
        <w:tc>
          <w:tcPr>
            <w:tcW w:w="971" w:type="dxa"/>
          </w:tcPr>
          <w:p w14:paraId="4EDA10D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83</w:t>
            </w:r>
          </w:p>
        </w:tc>
        <w:tc>
          <w:tcPr>
            <w:tcW w:w="768" w:type="dxa"/>
            <w:shd w:val="clear" w:color="auto" w:fill="CAEDFB" w:themeFill="accent4" w:themeFillTint="33"/>
          </w:tcPr>
          <w:p w14:paraId="1EC3E447"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2022</w:t>
            </w:r>
          </w:p>
        </w:tc>
        <w:tc>
          <w:tcPr>
            <w:tcW w:w="2027" w:type="dxa"/>
          </w:tcPr>
          <w:p w14:paraId="5C19386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shd w:val="clear" w:color="auto" w:fill="FFFFFF"/>
              </w:rPr>
              <w:t>9</w:t>
            </w:r>
            <w:r w:rsidRPr="002F59C3">
              <w:rPr>
                <w:rFonts w:ascii="Arial" w:hAnsi="Arial" w:cs="Arial"/>
                <w:color w:val="000000" w:themeColor="text1"/>
                <w:shd w:val="clear" w:color="auto" w:fill="FFFFFF"/>
                <w:vertAlign w:val="superscript"/>
              </w:rPr>
              <w:t>1</w:t>
            </w:r>
            <w:r w:rsidRPr="002F59C3">
              <w:rPr>
                <w:rFonts w:ascii="Arial" w:hAnsi="Arial" w:cs="Arial"/>
                <w:color w:val="000000" w:themeColor="text1"/>
                <w:shd w:val="clear" w:color="auto" w:fill="FFFFFF"/>
              </w:rPr>
              <w:t>.1</w:t>
            </w:r>
            <w:r w:rsidRPr="002F59C3">
              <w:rPr>
                <w:rFonts w:ascii="Arial" w:hAnsi="Arial" w:cs="Arial"/>
                <w:color w:val="000000" w:themeColor="text1"/>
                <w:shd w:val="clear" w:color="auto" w:fill="FFFFFF"/>
                <w:lang w:val="mn-MN"/>
              </w:rPr>
              <w:t>, 18.1, 19.1</w:t>
            </w:r>
          </w:p>
        </w:tc>
        <w:tc>
          <w:tcPr>
            <w:tcW w:w="3492" w:type="dxa"/>
          </w:tcPr>
          <w:p w14:paraId="4E94D11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3E26D9EB"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101/ШШ2022/04027</w:t>
            </w:r>
          </w:p>
        </w:tc>
      </w:tr>
      <w:tr w:rsidR="00916809" w:rsidRPr="002F59C3" w14:paraId="589F3381" w14:textId="77777777" w:rsidTr="00154DF0">
        <w:tc>
          <w:tcPr>
            <w:tcW w:w="971" w:type="dxa"/>
          </w:tcPr>
          <w:p w14:paraId="7C5C9E9A"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84</w:t>
            </w:r>
          </w:p>
        </w:tc>
        <w:tc>
          <w:tcPr>
            <w:tcW w:w="768" w:type="dxa"/>
            <w:shd w:val="clear" w:color="auto" w:fill="CAEDFB" w:themeFill="accent4" w:themeFillTint="33"/>
          </w:tcPr>
          <w:p w14:paraId="083D6CAA"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2022</w:t>
            </w:r>
          </w:p>
        </w:tc>
        <w:tc>
          <w:tcPr>
            <w:tcW w:w="2027" w:type="dxa"/>
          </w:tcPr>
          <w:p w14:paraId="377E6CD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shd w:val="clear" w:color="auto" w:fill="FFFFFF"/>
              </w:rPr>
              <w:t>9</w:t>
            </w:r>
            <w:r w:rsidRPr="002F59C3">
              <w:rPr>
                <w:rFonts w:ascii="Arial" w:hAnsi="Arial" w:cs="Arial"/>
                <w:color w:val="000000" w:themeColor="text1"/>
                <w:shd w:val="clear" w:color="auto" w:fill="FFFFFF"/>
                <w:vertAlign w:val="superscript"/>
              </w:rPr>
              <w:t>1</w:t>
            </w:r>
            <w:r w:rsidRPr="002F59C3">
              <w:rPr>
                <w:rFonts w:ascii="Arial" w:hAnsi="Arial" w:cs="Arial"/>
                <w:color w:val="000000" w:themeColor="text1"/>
                <w:shd w:val="clear" w:color="auto" w:fill="FFFFFF"/>
              </w:rPr>
              <w:t>.1</w:t>
            </w:r>
            <w:r w:rsidRPr="002F59C3">
              <w:rPr>
                <w:rFonts w:ascii="Arial" w:hAnsi="Arial" w:cs="Arial"/>
                <w:color w:val="000000" w:themeColor="text1"/>
                <w:shd w:val="clear" w:color="auto" w:fill="FFFFFF"/>
                <w:lang w:val="mn-MN"/>
              </w:rPr>
              <w:t>, 11.1</w:t>
            </w:r>
          </w:p>
        </w:tc>
        <w:tc>
          <w:tcPr>
            <w:tcW w:w="3492" w:type="dxa"/>
          </w:tcPr>
          <w:p w14:paraId="0821EE4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18BE53BD"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101/ШШ2022/03882</w:t>
            </w:r>
          </w:p>
        </w:tc>
      </w:tr>
      <w:tr w:rsidR="00916809" w:rsidRPr="002F59C3" w14:paraId="63E2C77A" w14:textId="77777777" w:rsidTr="00154DF0">
        <w:tc>
          <w:tcPr>
            <w:tcW w:w="971" w:type="dxa"/>
          </w:tcPr>
          <w:p w14:paraId="6E87BE6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85</w:t>
            </w:r>
          </w:p>
        </w:tc>
        <w:tc>
          <w:tcPr>
            <w:tcW w:w="768" w:type="dxa"/>
            <w:shd w:val="clear" w:color="auto" w:fill="CAEDFB" w:themeFill="accent4" w:themeFillTint="33"/>
          </w:tcPr>
          <w:p w14:paraId="689FFD0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2022</w:t>
            </w:r>
          </w:p>
        </w:tc>
        <w:tc>
          <w:tcPr>
            <w:tcW w:w="2027" w:type="dxa"/>
          </w:tcPr>
          <w:p w14:paraId="5CBC16A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21.2.3</w:t>
            </w:r>
          </w:p>
        </w:tc>
        <w:tc>
          <w:tcPr>
            <w:tcW w:w="3492" w:type="dxa"/>
          </w:tcPr>
          <w:p w14:paraId="36BE7F6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45297D3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ТӨБЗГ</w:t>
            </w:r>
          </w:p>
        </w:tc>
        <w:tc>
          <w:tcPr>
            <w:tcW w:w="2792" w:type="dxa"/>
          </w:tcPr>
          <w:p w14:paraId="63B64E32"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101/ШШ2022/03153</w:t>
            </w:r>
          </w:p>
        </w:tc>
      </w:tr>
      <w:tr w:rsidR="00916809" w:rsidRPr="002F59C3" w14:paraId="598C6C6B" w14:textId="77777777" w:rsidTr="00154DF0">
        <w:tc>
          <w:tcPr>
            <w:tcW w:w="971" w:type="dxa"/>
          </w:tcPr>
          <w:p w14:paraId="0E0B821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86</w:t>
            </w:r>
          </w:p>
        </w:tc>
        <w:tc>
          <w:tcPr>
            <w:tcW w:w="768" w:type="dxa"/>
            <w:shd w:val="clear" w:color="auto" w:fill="CAEDFB" w:themeFill="accent4" w:themeFillTint="33"/>
          </w:tcPr>
          <w:p w14:paraId="6A898B7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2022</w:t>
            </w:r>
          </w:p>
        </w:tc>
        <w:tc>
          <w:tcPr>
            <w:tcW w:w="2027" w:type="dxa"/>
          </w:tcPr>
          <w:p w14:paraId="39B8EE9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20.1.2, 20.1.10</w:t>
            </w:r>
          </w:p>
        </w:tc>
        <w:tc>
          <w:tcPr>
            <w:tcW w:w="3492" w:type="dxa"/>
          </w:tcPr>
          <w:p w14:paraId="06A4CDF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7B7EA41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ТӨХК</w:t>
            </w:r>
          </w:p>
        </w:tc>
        <w:tc>
          <w:tcPr>
            <w:tcW w:w="2792" w:type="dxa"/>
          </w:tcPr>
          <w:p w14:paraId="446B0ADC"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102/ШШ2022/02252</w:t>
            </w:r>
          </w:p>
        </w:tc>
      </w:tr>
      <w:tr w:rsidR="00916809" w:rsidRPr="002F59C3" w14:paraId="714F7E4E" w14:textId="77777777" w:rsidTr="00154DF0">
        <w:tc>
          <w:tcPr>
            <w:tcW w:w="971" w:type="dxa"/>
          </w:tcPr>
          <w:p w14:paraId="7B281E2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87</w:t>
            </w:r>
          </w:p>
        </w:tc>
        <w:tc>
          <w:tcPr>
            <w:tcW w:w="768" w:type="dxa"/>
            <w:shd w:val="clear" w:color="auto" w:fill="CAEDFB" w:themeFill="accent4" w:themeFillTint="33"/>
          </w:tcPr>
          <w:p w14:paraId="4D1ADEB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2022</w:t>
            </w:r>
          </w:p>
        </w:tc>
        <w:tc>
          <w:tcPr>
            <w:tcW w:w="2027" w:type="dxa"/>
          </w:tcPr>
          <w:p w14:paraId="1ADE229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6.1.1, 11.1, 25.1, 77.1</w:t>
            </w:r>
          </w:p>
        </w:tc>
        <w:tc>
          <w:tcPr>
            <w:tcW w:w="3492" w:type="dxa"/>
          </w:tcPr>
          <w:p w14:paraId="56E2B39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5211219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ХХК</w:t>
            </w:r>
          </w:p>
        </w:tc>
        <w:tc>
          <w:tcPr>
            <w:tcW w:w="2792" w:type="dxa"/>
          </w:tcPr>
          <w:p w14:paraId="7642875A"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101/ШШ2022/02712</w:t>
            </w:r>
          </w:p>
        </w:tc>
      </w:tr>
      <w:tr w:rsidR="00916809" w:rsidRPr="002F59C3" w14:paraId="350ADA2D" w14:textId="77777777" w:rsidTr="00154DF0">
        <w:tc>
          <w:tcPr>
            <w:tcW w:w="971" w:type="dxa"/>
          </w:tcPr>
          <w:p w14:paraId="11AD64D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88</w:t>
            </w:r>
          </w:p>
        </w:tc>
        <w:tc>
          <w:tcPr>
            <w:tcW w:w="768" w:type="dxa"/>
            <w:shd w:val="clear" w:color="auto" w:fill="CAEDFB" w:themeFill="accent4" w:themeFillTint="33"/>
          </w:tcPr>
          <w:p w14:paraId="4402FC6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2022</w:t>
            </w:r>
          </w:p>
        </w:tc>
        <w:tc>
          <w:tcPr>
            <w:tcW w:w="2027" w:type="dxa"/>
          </w:tcPr>
          <w:p w14:paraId="4199C2E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20.1.2, 20.1.10</w:t>
            </w:r>
          </w:p>
        </w:tc>
        <w:tc>
          <w:tcPr>
            <w:tcW w:w="3492" w:type="dxa"/>
          </w:tcPr>
          <w:p w14:paraId="42D6D65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46E9607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ТӨХК</w:t>
            </w:r>
          </w:p>
        </w:tc>
        <w:tc>
          <w:tcPr>
            <w:tcW w:w="2792" w:type="dxa"/>
          </w:tcPr>
          <w:p w14:paraId="02273437"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102/ШШ2022/02149</w:t>
            </w:r>
          </w:p>
        </w:tc>
      </w:tr>
      <w:tr w:rsidR="00916809" w:rsidRPr="002F59C3" w14:paraId="0963D0E4" w14:textId="77777777" w:rsidTr="00154DF0">
        <w:tc>
          <w:tcPr>
            <w:tcW w:w="971" w:type="dxa"/>
          </w:tcPr>
          <w:p w14:paraId="7C60D307"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89</w:t>
            </w:r>
          </w:p>
        </w:tc>
        <w:tc>
          <w:tcPr>
            <w:tcW w:w="768" w:type="dxa"/>
            <w:shd w:val="clear" w:color="auto" w:fill="CAEDFB" w:themeFill="accent4" w:themeFillTint="33"/>
          </w:tcPr>
          <w:p w14:paraId="298CACD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2022</w:t>
            </w:r>
          </w:p>
        </w:tc>
        <w:tc>
          <w:tcPr>
            <w:tcW w:w="2027" w:type="dxa"/>
          </w:tcPr>
          <w:p w14:paraId="14D0040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0B3782C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6BA08D9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142/ШШ2022/00809</w:t>
            </w:r>
          </w:p>
        </w:tc>
      </w:tr>
      <w:tr w:rsidR="00916809" w:rsidRPr="002F59C3" w14:paraId="45C72129" w14:textId="77777777" w:rsidTr="00154DF0">
        <w:tc>
          <w:tcPr>
            <w:tcW w:w="971" w:type="dxa"/>
          </w:tcPr>
          <w:p w14:paraId="55516CC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90</w:t>
            </w:r>
          </w:p>
        </w:tc>
        <w:tc>
          <w:tcPr>
            <w:tcW w:w="768" w:type="dxa"/>
            <w:shd w:val="clear" w:color="auto" w:fill="CAEDFB" w:themeFill="accent4" w:themeFillTint="33"/>
          </w:tcPr>
          <w:p w14:paraId="2FC7FA9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2022</w:t>
            </w:r>
          </w:p>
        </w:tc>
        <w:tc>
          <w:tcPr>
            <w:tcW w:w="2027" w:type="dxa"/>
          </w:tcPr>
          <w:p w14:paraId="25E5784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6F450F1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475FEAFF"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184/ШШ2022/01729</w:t>
            </w:r>
          </w:p>
        </w:tc>
      </w:tr>
      <w:tr w:rsidR="00916809" w:rsidRPr="002F59C3" w14:paraId="357CEA98" w14:textId="77777777" w:rsidTr="00154DF0">
        <w:tc>
          <w:tcPr>
            <w:tcW w:w="971" w:type="dxa"/>
          </w:tcPr>
          <w:p w14:paraId="03500AA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91</w:t>
            </w:r>
          </w:p>
        </w:tc>
        <w:tc>
          <w:tcPr>
            <w:tcW w:w="768" w:type="dxa"/>
            <w:shd w:val="clear" w:color="auto" w:fill="CAEDFB" w:themeFill="accent4" w:themeFillTint="33"/>
          </w:tcPr>
          <w:p w14:paraId="30B5333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2022</w:t>
            </w:r>
          </w:p>
        </w:tc>
        <w:tc>
          <w:tcPr>
            <w:tcW w:w="2027" w:type="dxa"/>
          </w:tcPr>
          <w:p w14:paraId="327B4FB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shd w:val="clear" w:color="auto" w:fill="FFFFFF"/>
              </w:rPr>
              <w:t>9</w:t>
            </w:r>
            <w:r w:rsidRPr="002F59C3">
              <w:rPr>
                <w:rFonts w:ascii="Arial" w:hAnsi="Arial" w:cs="Arial"/>
                <w:color w:val="000000" w:themeColor="text1"/>
                <w:shd w:val="clear" w:color="auto" w:fill="FFFFFF"/>
                <w:vertAlign w:val="superscript"/>
              </w:rPr>
              <w:t>1</w:t>
            </w:r>
            <w:r w:rsidRPr="002F59C3">
              <w:rPr>
                <w:rFonts w:ascii="Arial" w:hAnsi="Arial" w:cs="Arial"/>
                <w:color w:val="000000" w:themeColor="text1"/>
                <w:shd w:val="clear" w:color="auto" w:fill="FFFFFF"/>
              </w:rPr>
              <w:t>.1</w:t>
            </w:r>
            <w:r w:rsidRPr="002F59C3">
              <w:rPr>
                <w:rFonts w:ascii="Arial" w:hAnsi="Arial" w:cs="Arial"/>
                <w:color w:val="000000" w:themeColor="text1"/>
                <w:shd w:val="clear" w:color="auto" w:fill="FFFFFF"/>
                <w:lang w:val="mn-MN"/>
              </w:rPr>
              <w:t xml:space="preserve">, </w:t>
            </w:r>
            <w:r w:rsidRPr="002F59C3">
              <w:rPr>
                <w:rFonts w:ascii="Arial" w:hAnsi="Arial" w:cs="Arial"/>
                <w:color w:val="000000" w:themeColor="text1"/>
                <w:lang w:val="mn-MN"/>
              </w:rPr>
              <w:t>9.3, 9.5, 23.1</w:t>
            </w:r>
          </w:p>
        </w:tc>
        <w:tc>
          <w:tcPr>
            <w:tcW w:w="3492" w:type="dxa"/>
          </w:tcPr>
          <w:p w14:paraId="3FAE75A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22E359E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ХХҮГ, БХБЯ</w:t>
            </w:r>
          </w:p>
        </w:tc>
        <w:tc>
          <w:tcPr>
            <w:tcW w:w="2792" w:type="dxa"/>
          </w:tcPr>
          <w:p w14:paraId="06FD10DF"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133/ШШ2022/00188</w:t>
            </w:r>
          </w:p>
        </w:tc>
      </w:tr>
      <w:tr w:rsidR="00916809" w:rsidRPr="002F59C3" w14:paraId="4F1EF066" w14:textId="77777777" w:rsidTr="00154DF0">
        <w:tc>
          <w:tcPr>
            <w:tcW w:w="971" w:type="dxa"/>
          </w:tcPr>
          <w:p w14:paraId="144089C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92</w:t>
            </w:r>
          </w:p>
        </w:tc>
        <w:tc>
          <w:tcPr>
            <w:tcW w:w="768" w:type="dxa"/>
            <w:shd w:val="clear" w:color="auto" w:fill="CAEDFB" w:themeFill="accent4" w:themeFillTint="33"/>
          </w:tcPr>
          <w:p w14:paraId="0AF393B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2022</w:t>
            </w:r>
          </w:p>
        </w:tc>
        <w:tc>
          <w:tcPr>
            <w:tcW w:w="2027" w:type="dxa"/>
          </w:tcPr>
          <w:p w14:paraId="3D76418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7CBB8E8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4258F39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ТӨХК</w:t>
            </w:r>
          </w:p>
        </w:tc>
        <w:tc>
          <w:tcPr>
            <w:tcW w:w="2792" w:type="dxa"/>
          </w:tcPr>
          <w:p w14:paraId="6985DA92"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102/ШШ2022/01021</w:t>
            </w:r>
          </w:p>
        </w:tc>
      </w:tr>
      <w:tr w:rsidR="00916809" w:rsidRPr="002F59C3" w14:paraId="7C090137" w14:textId="77777777" w:rsidTr="00154DF0">
        <w:tc>
          <w:tcPr>
            <w:tcW w:w="971" w:type="dxa"/>
          </w:tcPr>
          <w:p w14:paraId="70F95F5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93</w:t>
            </w:r>
          </w:p>
        </w:tc>
        <w:tc>
          <w:tcPr>
            <w:tcW w:w="768" w:type="dxa"/>
            <w:shd w:val="clear" w:color="auto" w:fill="CAEDFB" w:themeFill="accent4" w:themeFillTint="33"/>
          </w:tcPr>
          <w:p w14:paraId="29CB176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2022</w:t>
            </w:r>
          </w:p>
        </w:tc>
        <w:tc>
          <w:tcPr>
            <w:tcW w:w="2027" w:type="dxa"/>
          </w:tcPr>
          <w:p w14:paraId="6F4D5D8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0609C3B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3FA6C60F"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142/ШШ2022/00419</w:t>
            </w:r>
          </w:p>
        </w:tc>
      </w:tr>
      <w:tr w:rsidR="00916809" w:rsidRPr="002F59C3" w14:paraId="4FFA17A2" w14:textId="77777777" w:rsidTr="00154DF0">
        <w:tc>
          <w:tcPr>
            <w:tcW w:w="971" w:type="dxa"/>
          </w:tcPr>
          <w:p w14:paraId="00809E0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94</w:t>
            </w:r>
          </w:p>
        </w:tc>
        <w:tc>
          <w:tcPr>
            <w:tcW w:w="768" w:type="dxa"/>
            <w:shd w:val="clear" w:color="auto" w:fill="CAEDFB" w:themeFill="accent4" w:themeFillTint="33"/>
          </w:tcPr>
          <w:p w14:paraId="613B66E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2022</w:t>
            </w:r>
          </w:p>
        </w:tc>
        <w:tc>
          <w:tcPr>
            <w:tcW w:w="2027" w:type="dxa"/>
          </w:tcPr>
          <w:p w14:paraId="3EE7AF7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5944589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2E06FD8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ОНӨААТҮГ</w:t>
            </w:r>
          </w:p>
        </w:tc>
        <w:tc>
          <w:tcPr>
            <w:tcW w:w="2792" w:type="dxa"/>
          </w:tcPr>
          <w:p w14:paraId="5D38329A"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183/ШШ2022/00657</w:t>
            </w:r>
          </w:p>
        </w:tc>
      </w:tr>
      <w:tr w:rsidR="00916809" w:rsidRPr="002F59C3" w14:paraId="3FD62A91" w14:textId="77777777" w:rsidTr="00154DF0">
        <w:tc>
          <w:tcPr>
            <w:tcW w:w="971" w:type="dxa"/>
          </w:tcPr>
          <w:p w14:paraId="48698BF3"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lastRenderedPageBreak/>
              <w:t>95</w:t>
            </w:r>
          </w:p>
        </w:tc>
        <w:tc>
          <w:tcPr>
            <w:tcW w:w="768" w:type="dxa"/>
            <w:shd w:val="clear" w:color="auto" w:fill="CAEDFB" w:themeFill="accent4" w:themeFillTint="33"/>
          </w:tcPr>
          <w:p w14:paraId="142ACAE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2022</w:t>
            </w:r>
          </w:p>
        </w:tc>
        <w:tc>
          <w:tcPr>
            <w:tcW w:w="2027" w:type="dxa"/>
          </w:tcPr>
          <w:p w14:paraId="48B71A1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15.2, 20.1.4, 20.1.10</w:t>
            </w:r>
          </w:p>
        </w:tc>
        <w:tc>
          <w:tcPr>
            <w:tcW w:w="3492" w:type="dxa"/>
          </w:tcPr>
          <w:p w14:paraId="3371EA0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342D1046"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182/ШШ2022/00695</w:t>
            </w:r>
          </w:p>
        </w:tc>
      </w:tr>
      <w:tr w:rsidR="00916809" w:rsidRPr="002F59C3" w14:paraId="720EF4C7" w14:textId="77777777" w:rsidTr="00154DF0">
        <w:tc>
          <w:tcPr>
            <w:tcW w:w="971" w:type="dxa"/>
          </w:tcPr>
          <w:p w14:paraId="162BCE0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96</w:t>
            </w:r>
          </w:p>
        </w:tc>
        <w:tc>
          <w:tcPr>
            <w:tcW w:w="768" w:type="dxa"/>
            <w:shd w:val="clear" w:color="auto" w:fill="CAEDFB" w:themeFill="accent4" w:themeFillTint="33"/>
          </w:tcPr>
          <w:p w14:paraId="298C863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2022</w:t>
            </w:r>
          </w:p>
        </w:tc>
        <w:tc>
          <w:tcPr>
            <w:tcW w:w="2027" w:type="dxa"/>
          </w:tcPr>
          <w:p w14:paraId="0F06B0D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13.1, 68.1</w:t>
            </w:r>
          </w:p>
        </w:tc>
        <w:tc>
          <w:tcPr>
            <w:tcW w:w="3492" w:type="dxa"/>
          </w:tcPr>
          <w:p w14:paraId="0EBC254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62EE7BC4"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157/ШШ2022/00019</w:t>
            </w:r>
          </w:p>
        </w:tc>
      </w:tr>
      <w:tr w:rsidR="00916809" w:rsidRPr="002F59C3" w14:paraId="764610B7" w14:textId="77777777" w:rsidTr="00154DF0">
        <w:tc>
          <w:tcPr>
            <w:tcW w:w="971" w:type="dxa"/>
          </w:tcPr>
          <w:p w14:paraId="42D169A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97</w:t>
            </w:r>
          </w:p>
        </w:tc>
        <w:tc>
          <w:tcPr>
            <w:tcW w:w="768" w:type="dxa"/>
            <w:shd w:val="clear" w:color="auto" w:fill="CAEDFB" w:themeFill="accent4" w:themeFillTint="33"/>
          </w:tcPr>
          <w:p w14:paraId="76D02DE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2022</w:t>
            </w:r>
          </w:p>
        </w:tc>
        <w:tc>
          <w:tcPr>
            <w:tcW w:w="2027" w:type="dxa"/>
          </w:tcPr>
          <w:p w14:paraId="2B7E9E4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18.1</w:t>
            </w:r>
          </w:p>
        </w:tc>
        <w:tc>
          <w:tcPr>
            <w:tcW w:w="3492" w:type="dxa"/>
          </w:tcPr>
          <w:p w14:paraId="338B318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7DF9090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ААТҮГ</w:t>
            </w:r>
          </w:p>
        </w:tc>
        <w:tc>
          <w:tcPr>
            <w:tcW w:w="2792" w:type="dxa"/>
          </w:tcPr>
          <w:p w14:paraId="55DC0F5C"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184/ШШ2022/00760</w:t>
            </w:r>
          </w:p>
        </w:tc>
      </w:tr>
      <w:tr w:rsidR="00916809" w:rsidRPr="002F59C3" w14:paraId="50BA4334" w14:textId="77777777" w:rsidTr="00154DF0">
        <w:tc>
          <w:tcPr>
            <w:tcW w:w="971" w:type="dxa"/>
          </w:tcPr>
          <w:p w14:paraId="78FC239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98</w:t>
            </w:r>
          </w:p>
        </w:tc>
        <w:tc>
          <w:tcPr>
            <w:tcW w:w="768" w:type="dxa"/>
            <w:shd w:val="clear" w:color="auto" w:fill="CAEDFB" w:themeFill="accent4" w:themeFillTint="33"/>
          </w:tcPr>
          <w:p w14:paraId="7BEDE29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2022</w:t>
            </w:r>
          </w:p>
        </w:tc>
        <w:tc>
          <w:tcPr>
            <w:tcW w:w="2027" w:type="dxa"/>
          </w:tcPr>
          <w:p w14:paraId="7019D3F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20.1.2, 20.1.10</w:t>
            </w:r>
          </w:p>
        </w:tc>
        <w:tc>
          <w:tcPr>
            <w:tcW w:w="3492" w:type="dxa"/>
          </w:tcPr>
          <w:p w14:paraId="29E60F0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79DBB7C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ТӨХК</w:t>
            </w:r>
          </w:p>
        </w:tc>
        <w:tc>
          <w:tcPr>
            <w:tcW w:w="2792" w:type="dxa"/>
          </w:tcPr>
          <w:p w14:paraId="7D26B352"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102/ШШ2022/00639</w:t>
            </w:r>
          </w:p>
        </w:tc>
      </w:tr>
      <w:tr w:rsidR="00916809" w:rsidRPr="002F59C3" w14:paraId="2D07AAB2" w14:textId="77777777" w:rsidTr="00154DF0">
        <w:tc>
          <w:tcPr>
            <w:tcW w:w="971" w:type="dxa"/>
          </w:tcPr>
          <w:p w14:paraId="14B109D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99</w:t>
            </w:r>
          </w:p>
        </w:tc>
        <w:tc>
          <w:tcPr>
            <w:tcW w:w="768" w:type="dxa"/>
            <w:shd w:val="clear" w:color="auto" w:fill="CAEDFB" w:themeFill="accent4" w:themeFillTint="33"/>
          </w:tcPr>
          <w:p w14:paraId="66D26E4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2022</w:t>
            </w:r>
          </w:p>
        </w:tc>
        <w:tc>
          <w:tcPr>
            <w:tcW w:w="2027" w:type="dxa"/>
          </w:tcPr>
          <w:p w14:paraId="31DE052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2D78246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751838B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АТҮТ</w:t>
            </w:r>
          </w:p>
        </w:tc>
        <w:tc>
          <w:tcPr>
            <w:tcW w:w="2792" w:type="dxa"/>
          </w:tcPr>
          <w:p w14:paraId="3D457789"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181/ШШ2022/00290</w:t>
            </w:r>
          </w:p>
        </w:tc>
      </w:tr>
      <w:tr w:rsidR="00916809" w:rsidRPr="002F59C3" w14:paraId="3CAD91A3" w14:textId="77777777" w:rsidTr="00154DF0">
        <w:tc>
          <w:tcPr>
            <w:tcW w:w="971" w:type="dxa"/>
          </w:tcPr>
          <w:p w14:paraId="1A2C4608"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100</w:t>
            </w:r>
          </w:p>
        </w:tc>
        <w:tc>
          <w:tcPr>
            <w:tcW w:w="768" w:type="dxa"/>
            <w:shd w:val="clear" w:color="auto" w:fill="CAEDFB" w:themeFill="accent4" w:themeFillTint="33"/>
          </w:tcPr>
          <w:p w14:paraId="2F8772C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2022</w:t>
            </w:r>
          </w:p>
        </w:tc>
        <w:tc>
          <w:tcPr>
            <w:tcW w:w="2027" w:type="dxa"/>
          </w:tcPr>
          <w:p w14:paraId="7A4C10C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6.2, 78.1</w:t>
            </w:r>
          </w:p>
        </w:tc>
        <w:tc>
          <w:tcPr>
            <w:tcW w:w="3492" w:type="dxa"/>
          </w:tcPr>
          <w:p w14:paraId="532C176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5D8BA3E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ХХК</w:t>
            </w:r>
          </w:p>
        </w:tc>
        <w:tc>
          <w:tcPr>
            <w:tcW w:w="2792" w:type="dxa"/>
          </w:tcPr>
          <w:p w14:paraId="511C1063"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183/ШШ2022/00417</w:t>
            </w:r>
          </w:p>
        </w:tc>
      </w:tr>
      <w:tr w:rsidR="00916809" w:rsidRPr="002F59C3" w14:paraId="12C79F7D" w14:textId="77777777" w:rsidTr="00154DF0">
        <w:tc>
          <w:tcPr>
            <w:tcW w:w="971" w:type="dxa"/>
          </w:tcPr>
          <w:p w14:paraId="69B8F4BA"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101</w:t>
            </w:r>
          </w:p>
        </w:tc>
        <w:tc>
          <w:tcPr>
            <w:tcW w:w="768" w:type="dxa"/>
            <w:shd w:val="clear" w:color="auto" w:fill="CAEDFB" w:themeFill="accent4" w:themeFillTint="33"/>
          </w:tcPr>
          <w:p w14:paraId="77916D9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2022</w:t>
            </w:r>
          </w:p>
        </w:tc>
        <w:tc>
          <w:tcPr>
            <w:tcW w:w="2027" w:type="dxa"/>
          </w:tcPr>
          <w:p w14:paraId="21263AE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20.1.2, 20.1.10</w:t>
            </w:r>
          </w:p>
        </w:tc>
        <w:tc>
          <w:tcPr>
            <w:tcW w:w="3492" w:type="dxa"/>
          </w:tcPr>
          <w:p w14:paraId="52ADC1D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6EF2823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ТӨХК</w:t>
            </w:r>
          </w:p>
        </w:tc>
        <w:tc>
          <w:tcPr>
            <w:tcW w:w="2792" w:type="dxa"/>
          </w:tcPr>
          <w:p w14:paraId="68795BE7"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102/ШШ2022/00431</w:t>
            </w:r>
          </w:p>
        </w:tc>
      </w:tr>
      <w:tr w:rsidR="00916809" w:rsidRPr="002F59C3" w14:paraId="1A5F6BD6" w14:textId="77777777" w:rsidTr="00154DF0">
        <w:tc>
          <w:tcPr>
            <w:tcW w:w="971" w:type="dxa"/>
          </w:tcPr>
          <w:p w14:paraId="0F3E277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102</w:t>
            </w:r>
          </w:p>
        </w:tc>
        <w:tc>
          <w:tcPr>
            <w:tcW w:w="768" w:type="dxa"/>
            <w:shd w:val="clear" w:color="auto" w:fill="CAEDFB" w:themeFill="accent4" w:themeFillTint="33"/>
          </w:tcPr>
          <w:p w14:paraId="5E7D151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2022</w:t>
            </w:r>
          </w:p>
        </w:tc>
        <w:tc>
          <w:tcPr>
            <w:tcW w:w="2027" w:type="dxa"/>
          </w:tcPr>
          <w:p w14:paraId="7F9FD04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67.2</w:t>
            </w:r>
          </w:p>
        </w:tc>
        <w:tc>
          <w:tcPr>
            <w:tcW w:w="3492" w:type="dxa"/>
          </w:tcPr>
          <w:p w14:paraId="310700D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74B86DC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Коллеж</w:t>
            </w:r>
          </w:p>
        </w:tc>
        <w:tc>
          <w:tcPr>
            <w:tcW w:w="2792" w:type="dxa"/>
          </w:tcPr>
          <w:p w14:paraId="62596408"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155/ШШ2022/00167</w:t>
            </w:r>
          </w:p>
        </w:tc>
      </w:tr>
      <w:tr w:rsidR="00916809" w:rsidRPr="002F59C3" w14:paraId="3C7470BC" w14:textId="77777777" w:rsidTr="00154DF0">
        <w:tc>
          <w:tcPr>
            <w:tcW w:w="971" w:type="dxa"/>
          </w:tcPr>
          <w:p w14:paraId="59B8BDE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103</w:t>
            </w:r>
          </w:p>
        </w:tc>
        <w:tc>
          <w:tcPr>
            <w:tcW w:w="768" w:type="dxa"/>
            <w:shd w:val="clear" w:color="auto" w:fill="CAEDFB" w:themeFill="accent4" w:themeFillTint="33"/>
          </w:tcPr>
          <w:p w14:paraId="1F5ABDA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2022</w:t>
            </w:r>
          </w:p>
        </w:tc>
        <w:tc>
          <w:tcPr>
            <w:tcW w:w="2027" w:type="dxa"/>
          </w:tcPr>
          <w:p w14:paraId="772AB55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20.1.2, 20.1.10</w:t>
            </w:r>
          </w:p>
        </w:tc>
        <w:tc>
          <w:tcPr>
            <w:tcW w:w="3492" w:type="dxa"/>
          </w:tcPr>
          <w:p w14:paraId="3C7BA63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6EA5780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ТӨХК</w:t>
            </w:r>
          </w:p>
        </w:tc>
        <w:tc>
          <w:tcPr>
            <w:tcW w:w="2792" w:type="dxa"/>
          </w:tcPr>
          <w:p w14:paraId="5CFBA1A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102/ШШ2022/00250</w:t>
            </w:r>
          </w:p>
        </w:tc>
      </w:tr>
      <w:tr w:rsidR="00916809" w:rsidRPr="002F59C3" w14:paraId="10ED7211" w14:textId="77777777" w:rsidTr="00154DF0">
        <w:tc>
          <w:tcPr>
            <w:tcW w:w="971" w:type="dxa"/>
          </w:tcPr>
          <w:p w14:paraId="5A15AE9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104</w:t>
            </w:r>
          </w:p>
        </w:tc>
        <w:tc>
          <w:tcPr>
            <w:tcW w:w="768" w:type="dxa"/>
            <w:shd w:val="clear" w:color="auto" w:fill="CAEDFB" w:themeFill="accent4" w:themeFillTint="33"/>
          </w:tcPr>
          <w:p w14:paraId="0CD6DB7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2022</w:t>
            </w:r>
          </w:p>
        </w:tc>
        <w:tc>
          <w:tcPr>
            <w:tcW w:w="2027" w:type="dxa"/>
          </w:tcPr>
          <w:p w14:paraId="29AD9E6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20.1.2, 20.1.10</w:t>
            </w:r>
          </w:p>
        </w:tc>
        <w:tc>
          <w:tcPr>
            <w:tcW w:w="3492" w:type="dxa"/>
          </w:tcPr>
          <w:p w14:paraId="04A27DC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68C11E0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ХК</w:t>
            </w:r>
          </w:p>
        </w:tc>
        <w:tc>
          <w:tcPr>
            <w:tcW w:w="2792" w:type="dxa"/>
          </w:tcPr>
          <w:p w14:paraId="53A8E1DB"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102/ШШ2022/00180</w:t>
            </w:r>
          </w:p>
        </w:tc>
      </w:tr>
      <w:tr w:rsidR="00916809" w:rsidRPr="002F59C3" w14:paraId="77175923" w14:textId="77777777" w:rsidTr="00154DF0">
        <w:tc>
          <w:tcPr>
            <w:tcW w:w="971" w:type="dxa"/>
          </w:tcPr>
          <w:p w14:paraId="003DB20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105</w:t>
            </w:r>
          </w:p>
        </w:tc>
        <w:tc>
          <w:tcPr>
            <w:tcW w:w="768" w:type="dxa"/>
            <w:shd w:val="clear" w:color="auto" w:fill="E59EDC" w:themeFill="accent5" w:themeFillTint="66"/>
          </w:tcPr>
          <w:p w14:paraId="59E42ED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2021</w:t>
            </w:r>
          </w:p>
        </w:tc>
        <w:tc>
          <w:tcPr>
            <w:tcW w:w="2027" w:type="dxa"/>
          </w:tcPr>
          <w:p w14:paraId="21E65FC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20.1.2, 20.1.10</w:t>
            </w:r>
          </w:p>
        </w:tc>
        <w:tc>
          <w:tcPr>
            <w:tcW w:w="3492" w:type="dxa"/>
          </w:tcPr>
          <w:p w14:paraId="1DF428F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3AD42189"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102/ШШ2022/00014</w:t>
            </w:r>
          </w:p>
        </w:tc>
      </w:tr>
      <w:tr w:rsidR="00916809" w:rsidRPr="002F59C3" w14:paraId="2EBC1193" w14:textId="77777777" w:rsidTr="00154DF0">
        <w:tc>
          <w:tcPr>
            <w:tcW w:w="971" w:type="dxa"/>
          </w:tcPr>
          <w:p w14:paraId="55C381C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106</w:t>
            </w:r>
          </w:p>
        </w:tc>
        <w:tc>
          <w:tcPr>
            <w:tcW w:w="768" w:type="dxa"/>
            <w:shd w:val="clear" w:color="auto" w:fill="E59EDC" w:themeFill="accent5" w:themeFillTint="66"/>
          </w:tcPr>
          <w:p w14:paraId="4856CF6A"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2021</w:t>
            </w:r>
          </w:p>
        </w:tc>
        <w:tc>
          <w:tcPr>
            <w:tcW w:w="2027" w:type="dxa"/>
          </w:tcPr>
          <w:p w14:paraId="455FF5B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9</w:t>
            </w:r>
            <w:r w:rsidRPr="002F59C3">
              <w:rPr>
                <w:rFonts w:ascii="Arial" w:hAnsi="Arial" w:cs="Arial"/>
                <w:color w:val="000000" w:themeColor="text1"/>
                <w:lang w:val="mn-MN"/>
              </w:rPr>
              <w:t>.1, 15.1, 91.1</w:t>
            </w:r>
          </w:p>
        </w:tc>
        <w:tc>
          <w:tcPr>
            <w:tcW w:w="3492" w:type="dxa"/>
          </w:tcPr>
          <w:p w14:paraId="0D62500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0FA45776"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183/ШШ2021/03130</w:t>
            </w:r>
          </w:p>
        </w:tc>
      </w:tr>
      <w:tr w:rsidR="00916809" w:rsidRPr="002F59C3" w14:paraId="27B6361B" w14:textId="77777777" w:rsidTr="00154DF0">
        <w:tc>
          <w:tcPr>
            <w:tcW w:w="971" w:type="dxa"/>
          </w:tcPr>
          <w:p w14:paraId="7FFB07B8"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107</w:t>
            </w:r>
          </w:p>
        </w:tc>
        <w:tc>
          <w:tcPr>
            <w:tcW w:w="768" w:type="dxa"/>
            <w:shd w:val="clear" w:color="auto" w:fill="E59EDC" w:themeFill="accent5" w:themeFillTint="66"/>
          </w:tcPr>
          <w:p w14:paraId="5C641D7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2021</w:t>
            </w:r>
          </w:p>
        </w:tc>
        <w:tc>
          <w:tcPr>
            <w:tcW w:w="2027" w:type="dxa"/>
          </w:tcPr>
          <w:p w14:paraId="07CA852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77.1</w:t>
            </w:r>
          </w:p>
        </w:tc>
        <w:tc>
          <w:tcPr>
            <w:tcW w:w="3492" w:type="dxa"/>
          </w:tcPr>
          <w:p w14:paraId="7F62910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03631A1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ХХК</w:t>
            </w:r>
          </w:p>
        </w:tc>
        <w:tc>
          <w:tcPr>
            <w:tcW w:w="2792" w:type="dxa"/>
          </w:tcPr>
          <w:p w14:paraId="0BED3FD3"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182/ШШ2021/02865</w:t>
            </w:r>
          </w:p>
        </w:tc>
      </w:tr>
      <w:tr w:rsidR="00916809" w:rsidRPr="002F59C3" w14:paraId="71291A13" w14:textId="77777777" w:rsidTr="00154DF0">
        <w:tc>
          <w:tcPr>
            <w:tcW w:w="971" w:type="dxa"/>
          </w:tcPr>
          <w:p w14:paraId="144662F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lastRenderedPageBreak/>
              <w:t>108</w:t>
            </w:r>
          </w:p>
        </w:tc>
        <w:tc>
          <w:tcPr>
            <w:tcW w:w="768" w:type="dxa"/>
            <w:shd w:val="clear" w:color="auto" w:fill="E59EDC" w:themeFill="accent5" w:themeFillTint="66"/>
          </w:tcPr>
          <w:p w14:paraId="6B50015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2021</w:t>
            </w:r>
          </w:p>
        </w:tc>
        <w:tc>
          <w:tcPr>
            <w:tcW w:w="2027" w:type="dxa"/>
          </w:tcPr>
          <w:p w14:paraId="77511FE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20.1.2, 20.1.10</w:t>
            </w:r>
          </w:p>
        </w:tc>
        <w:tc>
          <w:tcPr>
            <w:tcW w:w="3492" w:type="dxa"/>
          </w:tcPr>
          <w:p w14:paraId="7E40E58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1AB1A64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ТӨХК</w:t>
            </w:r>
          </w:p>
        </w:tc>
        <w:tc>
          <w:tcPr>
            <w:tcW w:w="2792" w:type="dxa"/>
          </w:tcPr>
          <w:p w14:paraId="2C45145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102/ШШ2021/03451</w:t>
            </w:r>
          </w:p>
        </w:tc>
      </w:tr>
      <w:tr w:rsidR="00916809" w:rsidRPr="002F59C3" w14:paraId="52D6801B" w14:textId="77777777" w:rsidTr="00154DF0">
        <w:tc>
          <w:tcPr>
            <w:tcW w:w="971" w:type="dxa"/>
          </w:tcPr>
          <w:p w14:paraId="50DA4303"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109</w:t>
            </w:r>
          </w:p>
        </w:tc>
        <w:tc>
          <w:tcPr>
            <w:tcW w:w="768" w:type="dxa"/>
            <w:shd w:val="clear" w:color="auto" w:fill="E59EDC" w:themeFill="accent5" w:themeFillTint="66"/>
          </w:tcPr>
          <w:p w14:paraId="6049AA8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2021</w:t>
            </w:r>
          </w:p>
        </w:tc>
        <w:tc>
          <w:tcPr>
            <w:tcW w:w="2027" w:type="dxa"/>
          </w:tcPr>
          <w:p w14:paraId="051FA7C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12.2, 66.1, 66.3, 66,5</w:t>
            </w:r>
          </w:p>
        </w:tc>
        <w:tc>
          <w:tcPr>
            <w:tcW w:w="3492" w:type="dxa"/>
          </w:tcPr>
          <w:p w14:paraId="2A735F1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2714F11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ТӨБЗГ, БХЯ</w:t>
            </w:r>
          </w:p>
        </w:tc>
        <w:tc>
          <w:tcPr>
            <w:tcW w:w="2792" w:type="dxa"/>
          </w:tcPr>
          <w:p w14:paraId="6971EE79"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101/ШШ2021/04242</w:t>
            </w:r>
          </w:p>
        </w:tc>
      </w:tr>
      <w:tr w:rsidR="00916809" w:rsidRPr="002F59C3" w14:paraId="65577B73" w14:textId="77777777" w:rsidTr="00154DF0">
        <w:tc>
          <w:tcPr>
            <w:tcW w:w="971" w:type="dxa"/>
          </w:tcPr>
          <w:p w14:paraId="09FD781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110</w:t>
            </w:r>
          </w:p>
        </w:tc>
        <w:tc>
          <w:tcPr>
            <w:tcW w:w="768" w:type="dxa"/>
            <w:shd w:val="clear" w:color="auto" w:fill="E59EDC" w:themeFill="accent5" w:themeFillTint="66"/>
          </w:tcPr>
          <w:p w14:paraId="5BF4832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2021</w:t>
            </w:r>
          </w:p>
        </w:tc>
        <w:tc>
          <w:tcPr>
            <w:tcW w:w="2027" w:type="dxa"/>
          </w:tcPr>
          <w:p w14:paraId="4E58AB5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20.1.2, 20.1.10</w:t>
            </w:r>
          </w:p>
        </w:tc>
        <w:tc>
          <w:tcPr>
            <w:tcW w:w="3492" w:type="dxa"/>
          </w:tcPr>
          <w:p w14:paraId="3AB0F9B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326909F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ДЦС ТӨХК</w:t>
            </w:r>
          </w:p>
        </w:tc>
        <w:tc>
          <w:tcPr>
            <w:tcW w:w="2792" w:type="dxa"/>
          </w:tcPr>
          <w:p w14:paraId="02B142AC"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102/ШШ2021/03279</w:t>
            </w:r>
          </w:p>
        </w:tc>
      </w:tr>
      <w:tr w:rsidR="00916809" w:rsidRPr="002F59C3" w14:paraId="2CAA431F" w14:textId="77777777" w:rsidTr="00154DF0">
        <w:tc>
          <w:tcPr>
            <w:tcW w:w="971" w:type="dxa"/>
          </w:tcPr>
          <w:p w14:paraId="6827E91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111</w:t>
            </w:r>
          </w:p>
        </w:tc>
        <w:tc>
          <w:tcPr>
            <w:tcW w:w="768" w:type="dxa"/>
            <w:shd w:val="clear" w:color="auto" w:fill="E59EDC" w:themeFill="accent5" w:themeFillTint="66"/>
          </w:tcPr>
          <w:p w14:paraId="5E26AB17"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2021</w:t>
            </w:r>
          </w:p>
        </w:tc>
        <w:tc>
          <w:tcPr>
            <w:tcW w:w="2027" w:type="dxa"/>
          </w:tcPr>
          <w:p w14:paraId="0C7E7BF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9.5, 11.9, 18.1</w:t>
            </w:r>
          </w:p>
        </w:tc>
        <w:tc>
          <w:tcPr>
            <w:tcW w:w="3492" w:type="dxa"/>
          </w:tcPr>
          <w:p w14:paraId="6B6711D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6C2548A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ТӨБЗГ</w:t>
            </w:r>
          </w:p>
        </w:tc>
        <w:tc>
          <w:tcPr>
            <w:tcW w:w="2792" w:type="dxa"/>
          </w:tcPr>
          <w:p w14:paraId="6D609112"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183/ШШ2021/02861</w:t>
            </w:r>
          </w:p>
        </w:tc>
      </w:tr>
      <w:tr w:rsidR="00916809" w:rsidRPr="002F59C3" w14:paraId="3B6649B4" w14:textId="77777777" w:rsidTr="00154DF0">
        <w:tc>
          <w:tcPr>
            <w:tcW w:w="971" w:type="dxa"/>
          </w:tcPr>
          <w:p w14:paraId="1ADDBF2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112</w:t>
            </w:r>
          </w:p>
        </w:tc>
        <w:tc>
          <w:tcPr>
            <w:tcW w:w="768" w:type="dxa"/>
            <w:shd w:val="clear" w:color="auto" w:fill="E59EDC" w:themeFill="accent5" w:themeFillTint="66"/>
          </w:tcPr>
          <w:p w14:paraId="47FBDCB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2021</w:t>
            </w:r>
          </w:p>
        </w:tc>
        <w:tc>
          <w:tcPr>
            <w:tcW w:w="2027" w:type="dxa"/>
          </w:tcPr>
          <w:p w14:paraId="244E46B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3.1</w:t>
            </w:r>
          </w:p>
        </w:tc>
        <w:tc>
          <w:tcPr>
            <w:tcW w:w="3492" w:type="dxa"/>
          </w:tcPr>
          <w:p w14:paraId="69FCDC0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24932104"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133/ШШ2021/00538</w:t>
            </w:r>
          </w:p>
        </w:tc>
      </w:tr>
      <w:tr w:rsidR="00916809" w:rsidRPr="002F59C3" w14:paraId="54515C52" w14:textId="77777777" w:rsidTr="00154DF0">
        <w:tc>
          <w:tcPr>
            <w:tcW w:w="971" w:type="dxa"/>
          </w:tcPr>
          <w:p w14:paraId="5E26618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113</w:t>
            </w:r>
          </w:p>
        </w:tc>
        <w:tc>
          <w:tcPr>
            <w:tcW w:w="768" w:type="dxa"/>
            <w:shd w:val="clear" w:color="auto" w:fill="E59EDC" w:themeFill="accent5" w:themeFillTint="66"/>
          </w:tcPr>
          <w:p w14:paraId="01781113"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2021</w:t>
            </w:r>
          </w:p>
        </w:tc>
        <w:tc>
          <w:tcPr>
            <w:tcW w:w="2027" w:type="dxa"/>
          </w:tcPr>
          <w:p w14:paraId="7633ACA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3772E5E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4DEA712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ТӨҮГ</w:t>
            </w:r>
          </w:p>
        </w:tc>
        <w:tc>
          <w:tcPr>
            <w:tcW w:w="2792" w:type="dxa"/>
          </w:tcPr>
          <w:p w14:paraId="36040C1C"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184/ШШ2021/03194</w:t>
            </w:r>
          </w:p>
        </w:tc>
      </w:tr>
      <w:tr w:rsidR="00916809" w:rsidRPr="002F59C3" w14:paraId="79356863" w14:textId="77777777" w:rsidTr="00154DF0">
        <w:tc>
          <w:tcPr>
            <w:tcW w:w="971" w:type="dxa"/>
          </w:tcPr>
          <w:p w14:paraId="504FA0F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114</w:t>
            </w:r>
          </w:p>
        </w:tc>
        <w:tc>
          <w:tcPr>
            <w:tcW w:w="768" w:type="dxa"/>
            <w:shd w:val="clear" w:color="auto" w:fill="E59EDC" w:themeFill="accent5" w:themeFillTint="66"/>
          </w:tcPr>
          <w:p w14:paraId="19DDE74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70FEBC0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7780309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0BD4AE75"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142/ШШ2021/01132</w:t>
            </w:r>
          </w:p>
        </w:tc>
      </w:tr>
      <w:tr w:rsidR="00916809" w:rsidRPr="002F59C3" w14:paraId="2CEFB4BA" w14:textId="77777777" w:rsidTr="00154DF0">
        <w:tc>
          <w:tcPr>
            <w:tcW w:w="971" w:type="dxa"/>
          </w:tcPr>
          <w:p w14:paraId="10F28C6A"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115</w:t>
            </w:r>
          </w:p>
        </w:tc>
        <w:tc>
          <w:tcPr>
            <w:tcW w:w="768" w:type="dxa"/>
            <w:shd w:val="clear" w:color="auto" w:fill="E59EDC" w:themeFill="accent5" w:themeFillTint="66"/>
          </w:tcPr>
          <w:p w14:paraId="4401681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0503334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66D37E2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5A9BFAC1"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183/ШШ2021/02667</w:t>
            </w:r>
          </w:p>
        </w:tc>
      </w:tr>
      <w:tr w:rsidR="00916809" w:rsidRPr="002F59C3" w14:paraId="13866104" w14:textId="77777777" w:rsidTr="00154DF0">
        <w:tc>
          <w:tcPr>
            <w:tcW w:w="971" w:type="dxa"/>
          </w:tcPr>
          <w:p w14:paraId="02F50BA8"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116</w:t>
            </w:r>
          </w:p>
        </w:tc>
        <w:tc>
          <w:tcPr>
            <w:tcW w:w="768" w:type="dxa"/>
            <w:shd w:val="clear" w:color="auto" w:fill="E59EDC" w:themeFill="accent5" w:themeFillTint="66"/>
          </w:tcPr>
          <w:p w14:paraId="0DCCD57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0626213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11.9, 18.5, 20.1.4</w:t>
            </w:r>
          </w:p>
        </w:tc>
        <w:tc>
          <w:tcPr>
            <w:tcW w:w="3492" w:type="dxa"/>
          </w:tcPr>
          <w:p w14:paraId="7FD5AD9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4371A64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Э төв</w:t>
            </w:r>
          </w:p>
        </w:tc>
        <w:tc>
          <w:tcPr>
            <w:tcW w:w="2792" w:type="dxa"/>
          </w:tcPr>
          <w:p w14:paraId="7A0456E4"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183/ШШ2021/02379</w:t>
            </w:r>
          </w:p>
        </w:tc>
      </w:tr>
      <w:tr w:rsidR="00916809" w:rsidRPr="002F59C3" w14:paraId="5AD2FC4A" w14:textId="77777777" w:rsidTr="00154DF0">
        <w:tc>
          <w:tcPr>
            <w:tcW w:w="971" w:type="dxa"/>
          </w:tcPr>
          <w:p w14:paraId="2544976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117</w:t>
            </w:r>
          </w:p>
        </w:tc>
        <w:tc>
          <w:tcPr>
            <w:tcW w:w="768" w:type="dxa"/>
            <w:shd w:val="clear" w:color="auto" w:fill="E59EDC" w:themeFill="accent5" w:themeFillTint="66"/>
          </w:tcPr>
          <w:p w14:paraId="5371A9D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4A8E030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lang w:val="mn-MN"/>
              </w:rPr>
              <w:t>67.2</w:t>
            </w:r>
          </w:p>
        </w:tc>
        <w:tc>
          <w:tcPr>
            <w:tcW w:w="3492" w:type="dxa"/>
          </w:tcPr>
          <w:p w14:paraId="451841B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4E9F1A6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 төв</w:t>
            </w:r>
          </w:p>
        </w:tc>
        <w:tc>
          <w:tcPr>
            <w:tcW w:w="2792" w:type="dxa"/>
          </w:tcPr>
          <w:p w14:paraId="48C5798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155/ШШ2021/00922</w:t>
            </w:r>
          </w:p>
        </w:tc>
      </w:tr>
      <w:tr w:rsidR="00916809" w:rsidRPr="002F59C3" w14:paraId="32A143C8" w14:textId="77777777" w:rsidTr="00154DF0">
        <w:tc>
          <w:tcPr>
            <w:tcW w:w="971" w:type="dxa"/>
          </w:tcPr>
          <w:p w14:paraId="6B25861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118</w:t>
            </w:r>
          </w:p>
        </w:tc>
        <w:tc>
          <w:tcPr>
            <w:tcW w:w="768" w:type="dxa"/>
            <w:shd w:val="clear" w:color="auto" w:fill="E59EDC" w:themeFill="accent5" w:themeFillTint="66"/>
          </w:tcPr>
          <w:p w14:paraId="1995E6B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26C0C38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4C1A3C6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258D23C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142/ШШ2021/00785</w:t>
            </w:r>
          </w:p>
        </w:tc>
      </w:tr>
      <w:tr w:rsidR="00916809" w:rsidRPr="002F59C3" w14:paraId="3A4803D5" w14:textId="77777777" w:rsidTr="00154DF0">
        <w:tc>
          <w:tcPr>
            <w:tcW w:w="971" w:type="dxa"/>
          </w:tcPr>
          <w:p w14:paraId="6FB230F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119</w:t>
            </w:r>
          </w:p>
        </w:tc>
        <w:tc>
          <w:tcPr>
            <w:tcW w:w="768" w:type="dxa"/>
            <w:shd w:val="clear" w:color="auto" w:fill="E59EDC" w:themeFill="accent5" w:themeFillTint="66"/>
          </w:tcPr>
          <w:p w14:paraId="220E31E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159C41C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15.1</w:t>
            </w:r>
          </w:p>
        </w:tc>
        <w:tc>
          <w:tcPr>
            <w:tcW w:w="3492" w:type="dxa"/>
          </w:tcPr>
          <w:p w14:paraId="2695571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4A3B3D1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Х аймаг Хот тохижуулах газар</w:t>
            </w:r>
          </w:p>
        </w:tc>
        <w:tc>
          <w:tcPr>
            <w:tcW w:w="2792" w:type="dxa"/>
          </w:tcPr>
          <w:p w14:paraId="5DA266A1"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153/ШШ2021/00426</w:t>
            </w:r>
          </w:p>
        </w:tc>
      </w:tr>
      <w:tr w:rsidR="00916809" w:rsidRPr="002F59C3" w14:paraId="695F1847" w14:textId="77777777" w:rsidTr="00154DF0">
        <w:tc>
          <w:tcPr>
            <w:tcW w:w="971" w:type="dxa"/>
          </w:tcPr>
          <w:p w14:paraId="77C7D7F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120</w:t>
            </w:r>
          </w:p>
        </w:tc>
        <w:tc>
          <w:tcPr>
            <w:tcW w:w="768" w:type="dxa"/>
            <w:shd w:val="clear" w:color="auto" w:fill="E59EDC" w:themeFill="accent5" w:themeFillTint="66"/>
          </w:tcPr>
          <w:p w14:paraId="48B4496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4770392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11.1, 28.1</w:t>
            </w:r>
          </w:p>
        </w:tc>
        <w:tc>
          <w:tcPr>
            <w:tcW w:w="3492" w:type="dxa"/>
          </w:tcPr>
          <w:p w14:paraId="374D4D0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2B90164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ХХК</w:t>
            </w:r>
          </w:p>
        </w:tc>
        <w:tc>
          <w:tcPr>
            <w:tcW w:w="2792" w:type="dxa"/>
          </w:tcPr>
          <w:p w14:paraId="51B35F62"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151/ШШ2021/00510</w:t>
            </w:r>
          </w:p>
        </w:tc>
      </w:tr>
      <w:tr w:rsidR="00916809" w:rsidRPr="002F59C3" w14:paraId="71FBF274" w14:textId="77777777" w:rsidTr="00154DF0">
        <w:tc>
          <w:tcPr>
            <w:tcW w:w="971" w:type="dxa"/>
          </w:tcPr>
          <w:p w14:paraId="0033484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121</w:t>
            </w:r>
          </w:p>
        </w:tc>
        <w:tc>
          <w:tcPr>
            <w:tcW w:w="768" w:type="dxa"/>
            <w:shd w:val="clear" w:color="auto" w:fill="E59EDC" w:themeFill="accent5" w:themeFillTint="66"/>
          </w:tcPr>
          <w:p w14:paraId="4A69195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3CFD41D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18.1</w:t>
            </w:r>
          </w:p>
        </w:tc>
        <w:tc>
          <w:tcPr>
            <w:tcW w:w="3492" w:type="dxa"/>
          </w:tcPr>
          <w:p w14:paraId="5AD3E8A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0E90A80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lastRenderedPageBreak/>
              <w:t>Х</w:t>
            </w:r>
            <w:r w:rsidRPr="002F59C3">
              <w:rPr>
                <w:rFonts w:ascii="Arial" w:hAnsi="Arial" w:cs="Arial"/>
                <w:color w:val="000000" w:themeColor="text1"/>
              </w:rPr>
              <w:t>:</w:t>
            </w:r>
            <w:r w:rsidRPr="002F59C3">
              <w:rPr>
                <w:rFonts w:ascii="Arial" w:hAnsi="Arial" w:cs="Arial"/>
                <w:color w:val="000000" w:themeColor="text1"/>
                <w:lang w:val="mn-MN"/>
              </w:rPr>
              <w:t xml:space="preserve"> ТӨБЗТ</w:t>
            </w:r>
          </w:p>
        </w:tc>
        <w:tc>
          <w:tcPr>
            <w:tcW w:w="2792" w:type="dxa"/>
          </w:tcPr>
          <w:p w14:paraId="5E8A12B1"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lastRenderedPageBreak/>
              <w:t>101/ШШ2021/01829</w:t>
            </w:r>
          </w:p>
        </w:tc>
      </w:tr>
      <w:tr w:rsidR="00916809" w:rsidRPr="002F59C3" w14:paraId="35012E26" w14:textId="77777777" w:rsidTr="00154DF0">
        <w:tc>
          <w:tcPr>
            <w:tcW w:w="971" w:type="dxa"/>
          </w:tcPr>
          <w:p w14:paraId="69914A6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122</w:t>
            </w:r>
          </w:p>
        </w:tc>
        <w:tc>
          <w:tcPr>
            <w:tcW w:w="768" w:type="dxa"/>
            <w:shd w:val="clear" w:color="auto" w:fill="E59EDC" w:themeFill="accent5" w:themeFillTint="66"/>
          </w:tcPr>
          <w:p w14:paraId="05DFE11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78CA94A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0EB6BDF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13A17B3A"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142/ШШ2021/00544</w:t>
            </w:r>
          </w:p>
        </w:tc>
      </w:tr>
      <w:tr w:rsidR="00916809" w:rsidRPr="002F59C3" w14:paraId="0C9B7184" w14:textId="77777777" w:rsidTr="00154DF0">
        <w:tc>
          <w:tcPr>
            <w:tcW w:w="971" w:type="dxa"/>
          </w:tcPr>
          <w:p w14:paraId="095425A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123</w:t>
            </w:r>
          </w:p>
        </w:tc>
        <w:tc>
          <w:tcPr>
            <w:tcW w:w="768" w:type="dxa"/>
            <w:shd w:val="clear" w:color="auto" w:fill="E59EDC" w:themeFill="accent5" w:themeFillTint="66"/>
          </w:tcPr>
          <w:p w14:paraId="7C3418F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75AF355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15.1</w:t>
            </w:r>
          </w:p>
        </w:tc>
        <w:tc>
          <w:tcPr>
            <w:tcW w:w="3492" w:type="dxa"/>
          </w:tcPr>
          <w:p w14:paraId="5D9D401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74AF8558"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153/ШШ2021/00307</w:t>
            </w:r>
          </w:p>
        </w:tc>
      </w:tr>
      <w:tr w:rsidR="00916809" w:rsidRPr="002F59C3" w14:paraId="2FEE8D44" w14:textId="77777777" w:rsidTr="00154DF0">
        <w:tc>
          <w:tcPr>
            <w:tcW w:w="971" w:type="dxa"/>
          </w:tcPr>
          <w:p w14:paraId="425E81D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124</w:t>
            </w:r>
          </w:p>
        </w:tc>
        <w:tc>
          <w:tcPr>
            <w:tcW w:w="768" w:type="dxa"/>
            <w:shd w:val="clear" w:color="auto" w:fill="E59EDC" w:themeFill="accent5" w:themeFillTint="66"/>
          </w:tcPr>
          <w:p w14:paraId="3EA7C10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44A47AD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750A43E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25DBEA0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ЗТН</w:t>
            </w:r>
          </w:p>
        </w:tc>
        <w:tc>
          <w:tcPr>
            <w:tcW w:w="2792" w:type="dxa"/>
          </w:tcPr>
          <w:p w14:paraId="00AE0B27"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183/шш2021/01267</w:t>
            </w:r>
          </w:p>
        </w:tc>
      </w:tr>
      <w:tr w:rsidR="00916809" w:rsidRPr="002F59C3" w14:paraId="5490A612" w14:textId="77777777" w:rsidTr="00154DF0">
        <w:tc>
          <w:tcPr>
            <w:tcW w:w="971" w:type="dxa"/>
          </w:tcPr>
          <w:p w14:paraId="6DAE491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125</w:t>
            </w:r>
          </w:p>
        </w:tc>
        <w:tc>
          <w:tcPr>
            <w:tcW w:w="768" w:type="dxa"/>
            <w:shd w:val="clear" w:color="auto" w:fill="E59EDC" w:themeFill="accent5" w:themeFillTint="66"/>
          </w:tcPr>
          <w:p w14:paraId="5236BF1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194E0C1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60.1</w:t>
            </w:r>
          </w:p>
        </w:tc>
        <w:tc>
          <w:tcPr>
            <w:tcW w:w="3492" w:type="dxa"/>
          </w:tcPr>
          <w:p w14:paraId="6233427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6389ED8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Х аймаг Хот тохижуулах газар</w:t>
            </w:r>
          </w:p>
        </w:tc>
        <w:tc>
          <w:tcPr>
            <w:tcW w:w="2792" w:type="dxa"/>
          </w:tcPr>
          <w:p w14:paraId="3D6B3302"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153/ШШ2021/00279</w:t>
            </w:r>
          </w:p>
        </w:tc>
      </w:tr>
      <w:tr w:rsidR="00916809" w:rsidRPr="002F59C3" w14:paraId="1EBE9CFE" w14:textId="77777777" w:rsidTr="00154DF0">
        <w:tc>
          <w:tcPr>
            <w:tcW w:w="971" w:type="dxa"/>
          </w:tcPr>
          <w:p w14:paraId="4C3FF248"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126</w:t>
            </w:r>
          </w:p>
        </w:tc>
        <w:tc>
          <w:tcPr>
            <w:tcW w:w="768" w:type="dxa"/>
            <w:shd w:val="clear" w:color="auto" w:fill="E59EDC" w:themeFill="accent5" w:themeFillTint="66"/>
          </w:tcPr>
          <w:p w14:paraId="4C3E83A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154D932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67.2</w:t>
            </w:r>
          </w:p>
        </w:tc>
        <w:tc>
          <w:tcPr>
            <w:tcW w:w="3492" w:type="dxa"/>
          </w:tcPr>
          <w:p w14:paraId="5C13382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685EFD9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 төв</w:t>
            </w:r>
          </w:p>
        </w:tc>
        <w:tc>
          <w:tcPr>
            <w:tcW w:w="2792" w:type="dxa"/>
          </w:tcPr>
          <w:p w14:paraId="1F33BBF6"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155/ШШ2021/00603</w:t>
            </w:r>
          </w:p>
        </w:tc>
      </w:tr>
      <w:tr w:rsidR="00916809" w:rsidRPr="002F59C3" w14:paraId="3BD6155D" w14:textId="77777777" w:rsidTr="00154DF0">
        <w:tc>
          <w:tcPr>
            <w:tcW w:w="971" w:type="dxa"/>
          </w:tcPr>
          <w:p w14:paraId="119980D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127</w:t>
            </w:r>
          </w:p>
        </w:tc>
        <w:tc>
          <w:tcPr>
            <w:tcW w:w="768" w:type="dxa"/>
            <w:shd w:val="clear" w:color="auto" w:fill="E59EDC" w:themeFill="accent5" w:themeFillTint="66"/>
          </w:tcPr>
          <w:p w14:paraId="48F04CE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45C459B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18B1D89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79CE9A9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ЗТГ</w:t>
            </w:r>
          </w:p>
        </w:tc>
        <w:tc>
          <w:tcPr>
            <w:tcW w:w="2792" w:type="dxa"/>
          </w:tcPr>
          <w:p w14:paraId="060D006D"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181/ШШ2021/01040</w:t>
            </w:r>
          </w:p>
        </w:tc>
      </w:tr>
      <w:tr w:rsidR="00916809" w:rsidRPr="002F59C3" w14:paraId="1F43746F" w14:textId="77777777" w:rsidTr="00154DF0">
        <w:tc>
          <w:tcPr>
            <w:tcW w:w="971" w:type="dxa"/>
          </w:tcPr>
          <w:p w14:paraId="1EFE5A5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128</w:t>
            </w:r>
          </w:p>
        </w:tc>
        <w:tc>
          <w:tcPr>
            <w:tcW w:w="768" w:type="dxa"/>
            <w:shd w:val="clear" w:color="auto" w:fill="E59EDC" w:themeFill="accent5" w:themeFillTint="66"/>
          </w:tcPr>
          <w:p w14:paraId="1EDD89D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33FEA23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11.5, 11.6, 11.9, 21.6</w:t>
            </w:r>
          </w:p>
        </w:tc>
        <w:tc>
          <w:tcPr>
            <w:tcW w:w="3492" w:type="dxa"/>
          </w:tcPr>
          <w:p w14:paraId="4AA254B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50992C4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101/ШШ2021/01592</w:t>
            </w:r>
          </w:p>
        </w:tc>
      </w:tr>
      <w:tr w:rsidR="00916809" w:rsidRPr="002F59C3" w14:paraId="36434320" w14:textId="77777777" w:rsidTr="00154DF0">
        <w:tc>
          <w:tcPr>
            <w:tcW w:w="971" w:type="dxa"/>
          </w:tcPr>
          <w:p w14:paraId="79D6905A"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129</w:t>
            </w:r>
          </w:p>
        </w:tc>
        <w:tc>
          <w:tcPr>
            <w:tcW w:w="768" w:type="dxa"/>
            <w:shd w:val="clear" w:color="auto" w:fill="E59EDC" w:themeFill="accent5" w:themeFillTint="66"/>
          </w:tcPr>
          <w:p w14:paraId="376CB83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60E408F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13.1, 14.1,</w:t>
            </w:r>
          </w:p>
        </w:tc>
        <w:tc>
          <w:tcPr>
            <w:tcW w:w="3492" w:type="dxa"/>
          </w:tcPr>
          <w:p w14:paraId="2739F18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74F2DE0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ХХК</w:t>
            </w:r>
          </w:p>
        </w:tc>
        <w:tc>
          <w:tcPr>
            <w:tcW w:w="2792" w:type="dxa"/>
          </w:tcPr>
          <w:p w14:paraId="243C3ED5"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Дугаар 183/ШШ2021/01116</w:t>
            </w:r>
          </w:p>
        </w:tc>
      </w:tr>
      <w:tr w:rsidR="00916809" w:rsidRPr="002F59C3" w14:paraId="7B146D0B" w14:textId="77777777" w:rsidTr="00154DF0">
        <w:tc>
          <w:tcPr>
            <w:tcW w:w="971" w:type="dxa"/>
          </w:tcPr>
          <w:p w14:paraId="4D7302F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130</w:t>
            </w:r>
          </w:p>
        </w:tc>
        <w:tc>
          <w:tcPr>
            <w:tcW w:w="768" w:type="dxa"/>
            <w:shd w:val="clear" w:color="auto" w:fill="E59EDC" w:themeFill="accent5" w:themeFillTint="66"/>
          </w:tcPr>
          <w:p w14:paraId="504647A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33379DC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78.2.2,</w:t>
            </w:r>
          </w:p>
        </w:tc>
        <w:tc>
          <w:tcPr>
            <w:tcW w:w="3492" w:type="dxa"/>
          </w:tcPr>
          <w:p w14:paraId="77AD639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51D17DF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НЗДБУХЗИ</w:t>
            </w:r>
          </w:p>
        </w:tc>
        <w:tc>
          <w:tcPr>
            <w:tcW w:w="2792" w:type="dxa"/>
          </w:tcPr>
          <w:p w14:paraId="6CD9D02E"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182/ШШ2021/01073</w:t>
            </w:r>
          </w:p>
        </w:tc>
      </w:tr>
      <w:tr w:rsidR="00916809" w:rsidRPr="002F59C3" w14:paraId="26D3D0E4" w14:textId="77777777" w:rsidTr="00154DF0">
        <w:tc>
          <w:tcPr>
            <w:tcW w:w="971" w:type="dxa"/>
          </w:tcPr>
          <w:p w14:paraId="59A83468"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131</w:t>
            </w:r>
          </w:p>
        </w:tc>
        <w:tc>
          <w:tcPr>
            <w:tcW w:w="768" w:type="dxa"/>
            <w:shd w:val="clear" w:color="auto" w:fill="E59EDC" w:themeFill="accent5" w:themeFillTint="66"/>
          </w:tcPr>
          <w:p w14:paraId="24EF6BE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100B228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29.1, 43.3, 45.1, 77.1</w:t>
            </w:r>
          </w:p>
        </w:tc>
        <w:tc>
          <w:tcPr>
            <w:tcW w:w="3492" w:type="dxa"/>
          </w:tcPr>
          <w:p w14:paraId="16389C4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14D0976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Б аймаг ОНӨГ</w:t>
            </w:r>
          </w:p>
        </w:tc>
        <w:tc>
          <w:tcPr>
            <w:tcW w:w="2792" w:type="dxa"/>
          </w:tcPr>
          <w:p w14:paraId="214D201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131/ШШ2021/00243</w:t>
            </w:r>
          </w:p>
        </w:tc>
      </w:tr>
      <w:tr w:rsidR="00916809" w:rsidRPr="002F59C3" w14:paraId="2E79296D" w14:textId="77777777" w:rsidTr="00154DF0">
        <w:tc>
          <w:tcPr>
            <w:tcW w:w="971" w:type="dxa"/>
          </w:tcPr>
          <w:p w14:paraId="270194D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132</w:t>
            </w:r>
          </w:p>
        </w:tc>
        <w:tc>
          <w:tcPr>
            <w:tcW w:w="768" w:type="dxa"/>
            <w:shd w:val="clear" w:color="auto" w:fill="E59EDC" w:themeFill="accent5" w:themeFillTint="66"/>
          </w:tcPr>
          <w:p w14:paraId="02B6F58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3FF659E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14.1</w:t>
            </w:r>
          </w:p>
        </w:tc>
        <w:tc>
          <w:tcPr>
            <w:tcW w:w="3492" w:type="dxa"/>
          </w:tcPr>
          <w:p w14:paraId="68E45B5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1B91410C"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132/ШШ2021/00178</w:t>
            </w:r>
          </w:p>
        </w:tc>
      </w:tr>
      <w:tr w:rsidR="00916809" w:rsidRPr="002F59C3" w14:paraId="692D234B" w14:textId="77777777" w:rsidTr="00154DF0">
        <w:tc>
          <w:tcPr>
            <w:tcW w:w="971" w:type="dxa"/>
          </w:tcPr>
          <w:p w14:paraId="7936F9A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133</w:t>
            </w:r>
          </w:p>
        </w:tc>
        <w:tc>
          <w:tcPr>
            <w:tcW w:w="768" w:type="dxa"/>
            <w:shd w:val="clear" w:color="auto" w:fill="E59EDC" w:themeFill="accent5" w:themeFillTint="66"/>
          </w:tcPr>
          <w:p w14:paraId="4D15AC8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53889DE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14.1</w:t>
            </w:r>
          </w:p>
        </w:tc>
        <w:tc>
          <w:tcPr>
            <w:tcW w:w="3492" w:type="dxa"/>
          </w:tcPr>
          <w:p w14:paraId="3B1F294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357F214C"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132/ШШ2021/00162</w:t>
            </w:r>
          </w:p>
        </w:tc>
      </w:tr>
      <w:tr w:rsidR="00916809" w:rsidRPr="002F59C3" w14:paraId="7A43C823" w14:textId="77777777" w:rsidTr="00154DF0">
        <w:tc>
          <w:tcPr>
            <w:tcW w:w="971" w:type="dxa"/>
          </w:tcPr>
          <w:p w14:paraId="03AFE76A"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134</w:t>
            </w:r>
          </w:p>
        </w:tc>
        <w:tc>
          <w:tcPr>
            <w:tcW w:w="768" w:type="dxa"/>
            <w:shd w:val="clear" w:color="auto" w:fill="E59EDC" w:themeFill="accent5" w:themeFillTint="66"/>
          </w:tcPr>
          <w:p w14:paraId="0E4D87F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4F65693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5.1, 15.1</w:t>
            </w:r>
          </w:p>
        </w:tc>
        <w:tc>
          <w:tcPr>
            <w:tcW w:w="3492" w:type="dxa"/>
          </w:tcPr>
          <w:p w14:paraId="0081569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7CE2C36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ХИС</w:t>
            </w:r>
          </w:p>
        </w:tc>
        <w:tc>
          <w:tcPr>
            <w:tcW w:w="2792" w:type="dxa"/>
          </w:tcPr>
          <w:p w14:paraId="226E3DC1"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153/ШШ2021/00164</w:t>
            </w:r>
          </w:p>
        </w:tc>
      </w:tr>
      <w:tr w:rsidR="00916809" w:rsidRPr="002F59C3" w14:paraId="07FAA58E" w14:textId="77777777" w:rsidTr="00154DF0">
        <w:tc>
          <w:tcPr>
            <w:tcW w:w="971" w:type="dxa"/>
          </w:tcPr>
          <w:p w14:paraId="1561DB4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135</w:t>
            </w:r>
          </w:p>
        </w:tc>
        <w:tc>
          <w:tcPr>
            <w:tcW w:w="768" w:type="dxa"/>
            <w:shd w:val="clear" w:color="auto" w:fill="E59EDC" w:themeFill="accent5" w:themeFillTint="66"/>
          </w:tcPr>
          <w:p w14:paraId="66270B1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02E13D5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66.1, 67.1, 67.2, 72.1</w:t>
            </w:r>
          </w:p>
        </w:tc>
        <w:tc>
          <w:tcPr>
            <w:tcW w:w="3492" w:type="dxa"/>
          </w:tcPr>
          <w:p w14:paraId="15FAC6C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50A7FB5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lastRenderedPageBreak/>
              <w:t>Х: ТОСК ТӨХХК</w:t>
            </w:r>
          </w:p>
        </w:tc>
        <w:tc>
          <w:tcPr>
            <w:tcW w:w="2792" w:type="dxa"/>
          </w:tcPr>
          <w:p w14:paraId="5762E511"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lastRenderedPageBreak/>
              <w:t>182/ШШ2021/00684</w:t>
            </w:r>
          </w:p>
        </w:tc>
      </w:tr>
      <w:tr w:rsidR="00916809" w:rsidRPr="002F59C3" w14:paraId="52D8E21D" w14:textId="77777777" w:rsidTr="00154DF0">
        <w:tc>
          <w:tcPr>
            <w:tcW w:w="971" w:type="dxa"/>
          </w:tcPr>
          <w:p w14:paraId="35ADED0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136</w:t>
            </w:r>
          </w:p>
        </w:tc>
        <w:tc>
          <w:tcPr>
            <w:tcW w:w="768" w:type="dxa"/>
            <w:shd w:val="clear" w:color="auto" w:fill="E59EDC" w:themeFill="accent5" w:themeFillTint="66"/>
          </w:tcPr>
          <w:p w14:paraId="6C6B51C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6C2E160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6.1</w:t>
            </w:r>
          </w:p>
        </w:tc>
        <w:tc>
          <w:tcPr>
            <w:tcW w:w="3492" w:type="dxa"/>
          </w:tcPr>
          <w:p w14:paraId="3F0F6AB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4D7D275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ХК</w:t>
            </w:r>
          </w:p>
        </w:tc>
        <w:tc>
          <w:tcPr>
            <w:tcW w:w="2792" w:type="dxa"/>
          </w:tcPr>
          <w:p w14:paraId="555C594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142/ШШ2021/00275</w:t>
            </w:r>
          </w:p>
        </w:tc>
      </w:tr>
      <w:tr w:rsidR="00916809" w:rsidRPr="002F59C3" w14:paraId="7237AA20" w14:textId="77777777" w:rsidTr="00154DF0">
        <w:tc>
          <w:tcPr>
            <w:tcW w:w="971" w:type="dxa"/>
          </w:tcPr>
          <w:p w14:paraId="656741A8"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137</w:t>
            </w:r>
          </w:p>
        </w:tc>
        <w:tc>
          <w:tcPr>
            <w:tcW w:w="768" w:type="dxa"/>
            <w:shd w:val="clear" w:color="auto" w:fill="E59EDC" w:themeFill="accent5" w:themeFillTint="66"/>
          </w:tcPr>
          <w:p w14:paraId="454EC30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799D3DE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205BEC7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018BFB63"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142/ШШ2021/00254</w:t>
            </w:r>
          </w:p>
        </w:tc>
      </w:tr>
      <w:tr w:rsidR="00916809" w:rsidRPr="002F59C3" w14:paraId="26BEC3EC" w14:textId="77777777" w:rsidTr="00154DF0">
        <w:tc>
          <w:tcPr>
            <w:tcW w:w="971" w:type="dxa"/>
          </w:tcPr>
          <w:p w14:paraId="5C86916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138</w:t>
            </w:r>
          </w:p>
        </w:tc>
        <w:tc>
          <w:tcPr>
            <w:tcW w:w="768" w:type="dxa"/>
            <w:shd w:val="clear" w:color="auto" w:fill="E59EDC" w:themeFill="accent5" w:themeFillTint="66"/>
          </w:tcPr>
          <w:p w14:paraId="3185D51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764CD30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31.3.1, 20.1.4</w:t>
            </w:r>
          </w:p>
        </w:tc>
        <w:tc>
          <w:tcPr>
            <w:tcW w:w="3492" w:type="dxa"/>
          </w:tcPr>
          <w:p w14:paraId="7C48C78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0F1B55FF"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104/ШШ2021/00080</w:t>
            </w:r>
          </w:p>
        </w:tc>
      </w:tr>
      <w:tr w:rsidR="00916809" w:rsidRPr="002F59C3" w14:paraId="7C84C888" w14:textId="77777777" w:rsidTr="00154DF0">
        <w:tc>
          <w:tcPr>
            <w:tcW w:w="971" w:type="dxa"/>
          </w:tcPr>
          <w:p w14:paraId="7F6EF59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139</w:t>
            </w:r>
          </w:p>
        </w:tc>
        <w:tc>
          <w:tcPr>
            <w:tcW w:w="768" w:type="dxa"/>
            <w:shd w:val="clear" w:color="auto" w:fill="E59EDC" w:themeFill="accent5" w:themeFillTint="66"/>
          </w:tcPr>
          <w:p w14:paraId="5ED1BA2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2021</w:t>
            </w:r>
          </w:p>
        </w:tc>
        <w:tc>
          <w:tcPr>
            <w:tcW w:w="2027" w:type="dxa"/>
          </w:tcPr>
          <w:p w14:paraId="2EDEC7C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33A2E8D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0BCA9DB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ИНҮТААТҮГ</w:t>
            </w:r>
          </w:p>
        </w:tc>
        <w:tc>
          <w:tcPr>
            <w:tcW w:w="2792" w:type="dxa"/>
          </w:tcPr>
          <w:p w14:paraId="7711AF73"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183/ШШ2021/00327</w:t>
            </w:r>
          </w:p>
        </w:tc>
      </w:tr>
      <w:tr w:rsidR="00916809" w:rsidRPr="002F59C3" w14:paraId="3F6CBBC0" w14:textId="77777777" w:rsidTr="00154DF0">
        <w:tc>
          <w:tcPr>
            <w:tcW w:w="971" w:type="dxa"/>
          </w:tcPr>
          <w:p w14:paraId="0D0E100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140</w:t>
            </w:r>
          </w:p>
        </w:tc>
        <w:tc>
          <w:tcPr>
            <w:tcW w:w="768" w:type="dxa"/>
            <w:shd w:val="clear" w:color="auto" w:fill="D9F2D0" w:themeFill="accent6" w:themeFillTint="33"/>
          </w:tcPr>
          <w:p w14:paraId="6F8AAC4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w:t>
            </w:r>
            <w:r w:rsidRPr="002F59C3">
              <w:rPr>
                <w:rFonts w:ascii="Arial" w:hAnsi="Arial" w:cs="Arial"/>
                <w:color w:val="000000" w:themeColor="text1"/>
                <w:lang w:val="mn-MN"/>
              </w:rPr>
              <w:t>0</w:t>
            </w:r>
          </w:p>
        </w:tc>
        <w:tc>
          <w:tcPr>
            <w:tcW w:w="2027" w:type="dxa"/>
          </w:tcPr>
          <w:p w14:paraId="3600B6D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5472A6F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4D7C94FE"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101/ШШ2021/00029</w:t>
            </w:r>
          </w:p>
        </w:tc>
      </w:tr>
      <w:tr w:rsidR="00916809" w:rsidRPr="002F59C3" w14:paraId="283A58CB" w14:textId="77777777" w:rsidTr="00154DF0">
        <w:tc>
          <w:tcPr>
            <w:tcW w:w="971" w:type="dxa"/>
          </w:tcPr>
          <w:p w14:paraId="496B88A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141</w:t>
            </w:r>
          </w:p>
        </w:tc>
        <w:tc>
          <w:tcPr>
            <w:tcW w:w="768" w:type="dxa"/>
            <w:shd w:val="clear" w:color="auto" w:fill="D9F2D0" w:themeFill="accent6" w:themeFillTint="33"/>
          </w:tcPr>
          <w:p w14:paraId="3D66F2B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2020</w:t>
            </w:r>
          </w:p>
        </w:tc>
        <w:tc>
          <w:tcPr>
            <w:tcW w:w="2027" w:type="dxa"/>
          </w:tcPr>
          <w:p w14:paraId="317B4F1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62953C8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124002D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ОСНААУГОНӨААТҮГ</w:t>
            </w:r>
          </w:p>
        </w:tc>
        <w:tc>
          <w:tcPr>
            <w:tcW w:w="2792" w:type="dxa"/>
          </w:tcPr>
          <w:p w14:paraId="3CB9353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182/ШШ2020/02885</w:t>
            </w:r>
          </w:p>
        </w:tc>
      </w:tr>
      <w:tr w:rsidR="00916809" w:rsidRPr="002F59C3" w14:paraId="1DFC2664" w14:textId="77777777" w:rsidTr="00154DF0">
        <w:tc>
          <w:tcPr>
            <w:tcW w:w="971" w:type="dxa"/>
          </w:tcPr>
          <w:p w14:paraId="616D1BD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142</w:t>
            </w:r>
          </w:p>
        </w:tc>
        <w:tc>
          <w:tcPr>
            <w:tcW w:w="768" w:type="dxa"/>
            <w:shd w:val="clear" w:color="auto" w:fill="D9F2D0" w:themeFill="accent6" w:themeFillTint="33"/>
          </w:tcPr>
          <w:p w14:paraId="31D2EF5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2020</w:t>
            </w:r>
          </w:p>
        </w:tc>
        <w:tc>
          <w:tcPr>
            <w:tcW w:w="2027" w:type="dxa"/>
          </w:tcPr>
          <w:p w14:paraId="043582D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5.1, 11.8</w:t>
            </w:r>
          </w:p>
        </w:tc>
        <w:tc>
          <w:tcPr>
            <w:tcW w:w="3492" w:type="dxa"/>
          </w:tcPr>
          <w:p w14:paraId="13E9A44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05505C1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Э үйлдвэр ТӨҮГ</w:t>
            </w:r>
          </w:p>
        </w:tc>
        <w:tc>
          <w:tcPr>
            <w:tcW w:w="2792" w:type="dxa"/>
          </w:tcPr>
          <w:p w14:paraId="76EA84F8"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142/шш/2020/01271</w:t>
            </w:r>
          </w:p>
        </w:tc>
      </w:tr>
      <w:tr w:rsidR="00916809" w:rsidRPr="002F59C3" w14:paraId="21EB803B" w14:textId="77777777" w:rsidTr="00154DF0">
        <w:tc>
          <w:tcPr>
            <w:tcW w:w="971" w:type="dxa"/>
          </w:tcPr>
          <w:p w14:paraId="6D598D63"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143</w:t>
            </w:r>
          </w:p>
        </w:tc>
        <w:tc>
          <w:tcPr>
            <w:tcW w:w="768" w:type="dxa"/>
            <w:shd w:val="clear" w:color="auto" w:fill="D9F2D0" w:themeFill="accent6" w:themeFillTint="33"/>
          </w:tcPr>
          <w:p w14:paraId="1F91FE9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2020</w:t>
            </w:r>
          </w:p>
        </w:tc>
        <w:tc>
          <w:tcPr>
            <w:tcW w:w="2027" w:type="dxa"/>
          </w:tcPr>
          <w:p w14:paraId="3EE1730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78.2</w:t>
            </w:r>
          </w:p>
        </w:tc>
        <w:tc>
          <w:tcPr>
            <w:tcW w:w="3492" w:type="dxa"/>
          </w:tcPr>
          <w:p w14:paraId="6A068A8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17FDB66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БГД ЗДТГ</w:t>
            </w:r>
          </w:p>
        </w:tc>
        <w:tc>
          <w:tcPr>
            <w:tcW w:w="2792" w:type="dxa"/>
          </w:tcPr>
          <w:p w14:paraId="7B4BB1A8"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02794</w:t>
            </w:r>
          </w:p>
        </w:tc>
      </w:tr>
      <w:tr w:rsidR="00916809" w:rsidRPr="002F59C3" w14:paraId="76F48254" w14:textId="77777777" w:rsidTr="00154DF0">
        <w:tc>
          <w:tcPr>
            <w:tcW w:w="971" w:type="dxa"/>
          </w:tcPr>
          <w:p w14:paraId="62A3173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144</w:t>
            </w:r>
          </w:p>
        </w:tc>
        <w:tc>
          <w:tcPr>
            <w:tcW w:w="768" w:type="dxa"/>
            <w:shd w:val="clear" w:color="auto" w:fill="D9F2D0" w:themeFill="accent6" w:themeFillTint="33"/>
          </w:tcPr>
          <w:p w14:paraId="25BDC91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2020</w:t>
            </w:r>
          </w:p>
        </w:tc>
        <w:tc>
          <w:tcPr>
            <w:tcW w:w="2027" w:type="dxa"/>
          </w:tcPr>
          <w:p w14:paraId="7CD8F8E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20.1.2, 20.1.4, 20.1.10</w:t>
            </w:r>
          </w:p>
        </w:tc>
        <w:tc>
          <w:tcPr>
            <w:tcW w:w="3492" w:type="dxa"/>
          </w:tcPr>
          <w:p w14:paraId="2AD0DB6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297DEE7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ТӨХК</w:t>
            </w:r>
          </w:p>
        </w:tc>
        <w:tc>
          <w:tcPr>
            <w:tcW w:w="2792" w:type="dxa"/>
          </w:tcPr>
          <w:p w14:paraId="5F31075E"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102/ШШ2020/02171</w:t>
            </w:r>
          </w:p>
        </w:tc>
      </w:tr>
      <w:tr w:rsidR="00916809" w:rsidRPr="002F59C3" w14:paraId="4D7289A0" w14:textId="77777777" w:rsidTr="00154DF0">
        <w:tc>
          <w:tcPr>
            <w:tcW w:w="971" w:type="dxa"/>
          </w:tcPr>
          <w:p w14:paraId="1D38C0E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145</w:t>
            </w:r>
          </w:p>
        </w:tc>
        <w:tc>
          <w:tcPr>
            <w:tcW w:w="768" w:type="dxa"/>
            <w:shd w:val="clear" w:color="auto" w:fill="D9F2D0" w:themeFill="accent6" w:themeFillTint="33"/>
          </w:tcPr>
          <w:p w14:paraId="254D6FC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2020</w:t>
            </w:r>
          </w:p>
        </w:tc>
        <w:tc>
          <w:tcPr>
            <w:tcW w:w="2027" w:type="dxa"/>
          </w:tcPr>
          <w:p w14:paraId="26C6FE6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3B1AF46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141F3A1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АҮТ ТӨҮГ</w:t>
            </w:r>
          </w:p>
        </w:tc>
        <w:tc>
          <w:tcPr>
            <w:tcW w:w="2792" w:type="dxa"/>
          </w:tcPr>
          <w:p w14:paraId="0D032A18"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181/ШШ2020/01828</w:t>
            </w:r>
          </w:p>
        </w:tc>
      </w:tr>
      <w:tr w:rsidR="00916809" w:rsidRPr="002F59C3" w14:paraId="04EC0DA3" w14:textId="77777777" w:rsidTr="00154DF0">
        <w:tc>
          <w:tcPr>
            <w:tcW w:w="971" w:type="dxa"/>
          </w:tcPr>
          <w:p w14:paraId="3E168DBA"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146</w:t>
            </w:r>
          </w:p>
        </w:tc>
        <w:tc>
          <w:tcPr>
            <w:tcW w:w="768" w:type="dxa"/>
            <w:shd w:val="clear" w:color="auto" w:fill="D9F2D0" w:themeFill="accent6" w:themeFillTint="33"/>
          </w:tcPr>
          <w:p w14:paraId="0247E0C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2020</w:t>
            </w:r>
          </w:p>
        </w:tc>
        <w:tc>
          <w:tcPr>
            <w:tcW w:w="2027" w:type="dxa"/>
          </w:tcPr>
          <w:p w14:paraId="1A87F63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6CFD320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4874770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ТБАГУТҮГ</w:t>
            </w:r>
          </w:p>
        </w:tc>
        <w:tc>
          <w:tcPr>
            <w:tcW w:w="2792" w:type="dxa"/>
          </w:tcPr>
          <w:p w14:paraId="37063A01"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01784</w:t>
            </w:r>
          </w:p>
        </w:tc>
      </w:tr>
      <w:tr w:rsidR="00916809" w:rsidRPr="002F59C3" w14:paraId="06BD45E8" w14:textId="77777777" w:rsidTr="00154DF0">
        <w:tc>
          <w:tcPr>
            <w:tcW w:w="971" w:type="dxa"/>
          </w:tcPr>
          <w:p w14:paraId="6ED3CE73"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147</w:t>
            </w:r>
          </w:p>
        </w:tc>
        <w:tc>
          <w:tcPr>
            <w:tcW w:w="768" w:type="dxa"/>
            <w:shd w:val="clear" w:color="auto" w:fill="D9F2D0" w:themeFill="accent6" w:themeFillTint="33"/>
          </w:tcPr>
          <w:p w14:paraId="4EA4005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2020</w:t>
            </w:r>
          </w:p>
        </w:tc>
        <w:tc>
          <w:tcPr>
            <w:tcW w:w="2027" w:type="dxa"/>
          </w:tcPr>
          <w:p w14:paraId="04AF1A4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6.4</w:t>
            </w:r>
          </w:p>
        </w:tc>
        <w:tc>
          <w:tcPr>
            <w:tcW w:w="3492" w:type="dxa"/>
          </w:tcPr>
          <w:p w14:paraId="4C8EC5A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1C410DDB"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102/ШШ2020/02012</w:t>
            </w:r>
          </w:p>
        </w:tc>
      </w:tr>
      <w:tr w:rsidR="00916809" w:rsidRPr="002F59C3" w14:paraId="0C88F813" w14:textId="77777777" w:rsidTr="00154DF0">
        <w:tc>
          <w:tcPr>
            <w:tcW w:w="971" w:type="dxa"/>
          </w:tcPr>
          <w:p w14:paraId="262F835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148</w:t>
            </w:r>
          </w:p>
        </w:tc>
        <w:tc>
          <w:tcPr>
            <w:tcW w:w="768" w:type="dxa"/>
            <w:shd w:val="clear" w:color="auto" w:fill="D9F2D0" w:themeFill="accent6" w:themeFillTint="33"/>
          </w:tcPr>
          <w:p w14:paraId="07CF557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2020</w:t>
            </w:r>
          </w:p>
        </w:tc>
        <w:tc>
          <w:tcPr>
            <w:tcW w:w="2027" w:type="dxa"/>
          </w:tcPr>
          <w:p w14:paraId="380E5F1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77.1</w:t>
            </w:r>
          </w:p>
        </w:tc>
        <w:tc>
          <w:tcPr>
            <w:tcW w:w="3492" w:type="dxa"/>
          </w:tcPr>
          <w:p w14:paraId="1A61E8C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Н:ХХК</w:t>
            </w:r>
          </w:p>
          <w:p w14:paraId="392C708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НИТХ</w:t>
            </w:r>
          </w:p>
        </w:tc>
        <w:tc>
          <w:tcPr>
            <w:tcW w:w="2792" w:type="dxa"/>
          </w:tcPr>
          <w:p w14:paraId="78E53757"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182/ШШ2020/01239</w:t>
            </w:r>
          </w:p>
        </w:tc>
      </w:tr>
      <w:tr w:rsidR="00916809" w:rsidRPr="002F59C3" w14:paraId="5AD5759D" w14:textId="77777777" w:rsidTr="00154DF0">
        <w:tc>
          <w:tcPr>
            <w:tcW w:w="971" w:type="dxa"/>
          </w:tcPr>
          <w:p w14:paraId="7DA1A0E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lastRenderedPageBreak/>
              <w:t>149</w:t>
            </w:r>
          </w:p>
        </w:tc>
        <w:tc>
          <w:tcPr>
            <w:tcW w:w="768" w:type="dxa"/>
            <w:shd w:val="clear" w:color="auto" w:fill="D9F2D0" w:themeFill="accent6" w:themeFillTint="33"/>
          </w:tcPr>
          <w:p w14:paraId="3CA7B4D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2020</w:t>
            </w:r>
          </w:p>
        </w:tc>
        <w:tc>
          <w:tcPr>
            <w:tcW w:w="2027" w:type="dxa"/>
          </w:tcPr>
          <w:p w14:paraId="08D2331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02FDD02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5E27D5E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ОСНААУГ</w:t>
            </w:r>
          </w:p>
        </w:tc>
        <w:tc>
          <w:tcPr>
            <w:tcW w:w="2792" w:type="dxa"/>
          </w:tcPr>
          <w:p w14:paraId="3946591D"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182ШШ2020/01088</w:t>
            </w:r>
          </w:p>
        </w:tc>
      </w:tr>
      <w:tr w:rsidR="00916809" w:rsidRPr="002F59C3" w14:paraId="2144A54A" w14:textId="77777777" w:rsidTr="00154DF0">
        <w:tc>
          <w:tcPr>
            <w:tcW w:w="971" w:type="dxa"/>
          </w:tcPr>
          <w:p w14:paraId="4A0DFE3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150</w:t>
            </w:r>
          </w:p>
        </w:tc>
        <w:tc>
          <w:tcPr>
            <w:tcW w:w="768" w:type="dxa"/>
            <w:shd w:val="clear" w:color="auto" w:fill="D9F2D0" w:themeFill="accent6" w:themeFillTint="33"/>
          </w:tcPr>
          <w:p w14:paraId="15DDAF2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2020</w:t>
            </w:r>
          </w:p>
        </w:tc>
        <w:tc>
          <w:tcPr>
            <w:tcW w:w="2027" w:type="dxa"/>
          </w:tcPr>
          <w:p w14:paraId="7495A06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2B38119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2108D83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СЭХҮТ</w:t>
            </w:r>
          </w:p>
        </w:tc>
        <w:tc>
          <w:tcPr>
            <w:tcW w:w="2792" w:type="dxa"/>
          </w:tcPr>
          <w:p w14:paraId="6B5B1BC1"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1457</w:t>
            </w:r>
          </w:p>
        </w:tc>
      </w:tr>
      <w:tr w:rsidR="00916809" w:rsidRPr="002F59C3" w14:paraId="3667FD1B" w14:textId="77777777" w:rsidTr="00154DF0">
        <w:tc>
          <w:tcPr>
            <w:tcW w:w="971" w:type="dxa"/>
          </w:tcPr>
          <w:p w14:paraId="6185CA3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151</w:t>
            </w:r>
          </w:p>
        </w:tc>
        <w:tc>
          <w:tcPr>
            <w:tcW w:w="768" w:type="dxa"/>
            <w:shd w:val="clear" w:color="auto" w:fill="D9F2D0" w:themeFill="accent6" w:themeFillTint="33"/>
          </w:tcPr>
          <w:p w14:paraId="64AAB07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2020</w:t>
            </w:r>
          </w:p>
        </w:tc>
        <w:tc>
          <w:tcPr>
            <w:tcW w:w="2027" w:type="dxa"/>
          </w:tcPr>
          <w:p w14:paraId="03417A7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0203CC8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66CADBD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С төв</w:t>
            </w:r>
          </w:p>
        </w:tc>
        <w:tc>
          <w:tcPr>
            <w:tcW w:w="2792" w:type="dxa"/>
          </w:tcPr>
          <w:p w14:paraId="0F61CFA7"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102/ШШ2020/01454</w:t>
            </w:r>
          </w:p>
        </w:tc>
      </w:tr>
      <w:tr w:rsidR="00916809" w:rsidRPr="002F59C3" w14:paraId="562FED10" w14:textId="77777777" w:rsidTr="00154DF0">
        <w:tc>
          <w:tcPr>
            <w:tcW w:w="971" w:type="dxa"/>
          </w:tcPr>
          <w:p w14:paraId="4E65BA9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152</w:t>
            </w:r>
          </w:p>
        </w:tc>
        <w:tc>
          <w:tcPr>
            <w:tcW w:w="768" w:type="dxa"/>
            <w:shd w:val="clear" w:color="auto" w:fill="D9F2D0" w:themeFill="accent6" w:themeFillTint="33"/>
          </w:tcPr>
          <w:p w14:paraId="2FB32AA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2020</w:t>
            </w:r>
          </w:p>
        </w:tc>
        <w:tc>
          <w:tcPr>
            <w:tcW w:w="2027" w:type="dxa"/>
          </w:tcPr>
          <w:p w14:paraId="0777808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20.1, 20.4</w:t>
            </w:r>
          </w:p>
        </w:tc>
        <w:tc>
          <w:tcPr>
            <w:tcW w:w="3492" w:type="dxa"/>
          </w:tcPr>
          <w:p w14:paraId="0E89FE8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5EF5575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Г ТӨААТҮГ</w:t>
            </w:r>
          </w:p>
        </w:tc>
        <w:tc>
          <w:tcPr>
            <w:tcW w:w="2792" w:type="dxa"/>
          </w:tcPr>
          <w:p w14:paraId="052421C3"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184/ШШ2020/01513</w:t>
            </w:r>
          </w:p>
        </w:tc>
      </w:tr>
      <w:tr w:rsidR="00916809" w:rsidRPr="002F59C3" w14:paraId="7F6E1634" w14:textId="77777777" w:rsidTr="00154DF0">
        <w:tc>
          <w:tcPr>
            <w:tcW w:w="971" w:type="dxa"/>
          </w:tcPr>
          <w:p w14:paraId="07A653A3"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153</w:t>
            </w:r>
          </w:p>
        </w:tc>
        <w:tc>
          <w:tcPr>
            <w:tcW w:w="768" w:type="dxa"/>
            <w:shd w:val="clear" w:color="auto" w:fill="D9F2D0" w:themeFill="accent6" w:themeFillTint="33"/>
          </w:tcPr>
          <w:p w14:paraId="12E3390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2020</w:t>
            </w:r>
          </w:p>
        </w:tc>
        <w:tc>
          <w:tcPr>
            <w:tcW w:w="2027" w:type="dxa"/>
          </w:tcPr>
          <w:p w14:paraId="320EBC5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7A5B714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2115825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Г ТӨҮГ</w:t>
            </w:r>
          </w:p>
        </w:tc>
        <w:tc>
          <w:tcPr>
            <w:tcW w:w="2792" w:type="dxa"/>
          </w:tcPr>
          <w:p w14:paraId="513528E1"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184/ШШ2020/01308</w:t>
            </w:r>
          </w:p>
        </w:tc>
      </w:tr>
      <w:tr w:rsidR="00916809" w:rsidRPr="002F59C3" w14:paraId="5C81CFFD" w14:textId="77777777" w:rsidTr="00154DF0">
        <w:tc>
          <w:tcPr>
            <w:tcW w:w="971" w:type="dxa"/>
          </w:tcPr>
          <w:p w14:paraId="3D56BA4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154</w:t>
            </w:r>
          </w:p>
        </w:tc>
        <w:tc>
          <w:tcPr>
            <w:tcW w:w="768" w:type="dxa"/>
            <w:shd w:val="clear" w:color="auto" w:fill="D9F2D0" w:themeFill="accent6" w:themeFillTint="33"/>
          </w:tcPr>
          <w:p w14:paraId="4334491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2020</w:t>
            </w:r>
          </w:p>
        </w:tc>
        <w:tc>
          <w:tcPr>
            <w:tcW w:w="2027" w:type="dxa"/>
          </w:tcPr>
          <w:p w14:paraId="47E4223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lang w:val="mn-MN"/>
              </w:rPr>
              <w:t>29.1</w:t>
            </w:r>
            <w:r w:rsidRPr="002F59C3">
              <w:rPr>
                <w:rFonts w:ascii="Arial" w:hAnsi="Arial" w:cs="Arial"/>
                <w:color w:val="000000" w:themeColor="text1"/>
              </w:rPr>
              <w:t xml:space="preserve">, </w:t>
            </w:r>
            <w:r w:rsidRPr="002F59C3">
              <w:rPr>
                <w:rFonts w:ascii="Arial" w:hAnsi="Arial" w:cs="Arial"/>
                <w:color w:val="000000" w:themeColor="text1"/>
                <w:lang w:val="mn-MN"/>
              </w:rPr>
              <w:t xml:space="preserve">41.2, </w:t>
            </w:r>
            <w:r w:rsidRPr="002F59C3">
              <w:rPr>
                <w:rFonts w:ascii="Arial" w:hAnsi="Arial" w:cs="Arial"/>
                <w:color w:val="000000" w:themeColor="text1"/>
              </w:rPr>
              <w:t xml:space="preserve">42.6, </w:t>
            </w:r>
            <w:r w:rsidRPr="002F59C3">
              <w:rPr>
                <w:rFonts w:ascii="Arial" w:hAnsi="Arial" w:cs="Arial"/>
                <w:color w:val="000000" w:themeColor="text1"/>
                <w:lang w:val="mn-MN"/>
              </w:rPr>
              <w:t>43.2, 43.4, 44.1, 44.2</w:t>
            </w:r>
          </w:p>
        </w:tc>
        <w:tc>
          <w:tcPr>
            <w:tcW w:w="3492" w:type="dxa"/>
          </w:tcPr>
          <w:p w14:paraId="16024AD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70FCE06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У аймаг ИТХ</w:t>
            </w:r>
          </w:p>
        </w:tc>
        <w:tc>
          <w:tcPr>
            <w:tcW w:w="2792" w:type="dxa"/>
          </w:tcPr>
          <w:p w14:paraId="303AD81E"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330</w:t>
            </w:r>
          </w:p>
        </w:tc>
      </w:tr>
      <w:tr w:rsidR="00916809" w:rsidRPr="002F59C3" w14:paraId="3ED10640" w14:textId="77777777" w:rsidTr="00154DF0">
        <w:tc>
          <w:tcPr>
            <w:tcW w:w="971" w:type="dxa"/>
          </w:tcPr>
          <w:p w14:paraId="7B14F59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155</w:t>
            </w:r>
          </w:p>
        </w:tc>
        <w:tc>
          <w:tcPr>
            <w:tcW w:w="768" w:type="dxa"/>
            <w:shd w:val="clear" w:color="auto" w:fill="D9F2D0" w:themeFill="accent6" w:themeFillTint="33"/>
          </w:tcPr>
          <w:p w14:paraId="6E1FD75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2020</w:t>
            </w:r>
          </w:p>
        </w:tc>
        <w:tc>
          <w:tcPr>
            <w:tcW w:w="2027" w:type="dxa"/>
          </w:tcPr>
          <w:p w14:paraId="5695D55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4D263A4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4E95ACA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О газар</w:t>
            </w:r>
          </w:p>
        </w:tc>
        <w:tc>
          <w:tcPr>
            <w:tcW w:w="2792" w:type="dxa"/>
          </w:tcPr>
          <w:p w14:paraId="5F0E334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182/ШШ2020/00811</w:t>
            </w:r>
          </w:p>
        </w:tc>
      </w:tr>
      <w:tr w:rsidR="00916809" w:rsidRPr="002F59C3" w14:paraId="2FF7F980" w14:textId="77777777" w:rsidTr="00154DF0">
        <w:tc>
          <w:tcPr>
            <w:tcW w:w="971" w:type="dxa"/>
          </w:tcPr>
          <w:p w14:paraId="73E9A39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156</w:t>
            </w:r>
          </w:p>
        </w:tc>
        <w:tc>
          <w:tcPr>
            <w:tcW w:w="768" w:type="dxa"/>
            <w:shd w:val="clear" w:color="auto" w:fill="D9F2D0" w:themeFill="accent6" w:themeFillTint="33"/>
          </w:tcPr>
          <w:p w14:paraId="65357F4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2020</w:t>
            </w:r>
          </w:p>
        </w:tc>
        <w:tc>
          <w:tcPr>
            <w:tcW w:w="2027" w:type="dxa"/>
          </w:tcPr>
          <w:p w14:paraId="5060428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17E4DAF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41B0BF6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УСУГ</w:t>
            </w:r>
          </w:p>
        </w:tc>
        <w:tc>
          <w:tcPr>
            <w:tcW w:w="2792" w:type="dxa"/>
          </w:tcPr>
          <w:p w14:paraId="34AB7017"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988</w:t>
            </w:r>
          </w:p>
        </w:tc>
      </w:tr>
      <w:tr w:rsidR="00916809" w:rsidRPr="002F59C3" w14:paraId="5CECBA04" w14:textId="77777777" w:rsidTr="00154DF0">
        <w:tc>
          <w:tcPr>
            <w:tcW w:w="971" w:type="dxa"/>
          </w:tcPr>
          <w:p w14:paraId="572B607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157</w:t>
            </w:r>
          </w:p>
        </w:tc>
        <w:tc>
          <w:tcPr>
            <w:tcW w:w="768" w:type="dxa"/>
            <w:shd w:val="clear" w:color="auto" w:fill="D9F2D0" w:themeFill="accent6" w:themeFillTint="33"/>
          </w:tcPr>
          <w:p w14:paraId="3621961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2020</w:t>
            </w:r>
          </w:p>
        </w:tc>
        <w:tc>
          <w:tcPr>
            <w:tcW w:w="2027" w:type="dxa"/>
          </w:tcPr>
          <w:p w14:paraId="4186F14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18.1</w:t>
            </w:r>
          </w:p>
        </w:tc>
        <w:tc>
          <w:tcPr>
            <w:tcW w:w="3492" w:type="dxa"/>
          </w:tcPr>
          <w:p w14:paraId="70E3083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50BFBEA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ТӨБЗГ</w:t>
            </w:r>
          </w:p>
        </w:tc>
        <w:tc>
          <w:tcPr>
            <w:tcW w:w="2792" w:type="dxa"/>
          </w:tcPr>
          <w:p w14:paraId="670243B7"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101/ШШ2020/00883</w:t>
            </w:r>
          </w:p>
        </w:tc>
      </w:tr>
      <w:tr w:rsidR="00916809" w:rsidRPr="002F59C3" w14:paraId="02D41201" w14:textId="77777777" w:rsidTr="00154DF0">
        <w:tc>
          <w:tcPr>
            <w:tcW w:w="971" w:type="dxa"/>
          </w:tcPr>
          <w:p w14:paraId="00A912E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158</w:t>
            </w:r>
          </w:p>
        </w:tc>
        <w:tc>
          <w:tcPr>
            <w:tcW w:w="768" w:type="dxa"/>
            <w:shd w:val="clear" w:color="auto" w:fill="D9F2D0" w:themeFill="accent6" w:themeFillTint="33"/>
          </w:tcPr>
          <w:p w14:paraId="7148086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2020</w:t>
            </w:r>
          </w:p>
        </w:tc>
        <w:tc>
          <w:tcPr>
            <w:tcW w:w="2027" w:type="dxa"/>
          </w:tcPr>
          <w:p w14:paraId="73765BD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1EAEFE9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3A69771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ТӨХК</w:t>
            </w:r>
          </w:p>
        </w:tc>
        <w:tc>
          <w:tcPr>
            <w:tcW w:w="2792" w:type="dxa"/>
          </w:tcPr>
          <w:p w14:paraId="7B0B7D55"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155/ШШ2020/00518</w:t>
            </w:r>
          </w:p>
        </w:tc>
      </w:tr>
      <w:tr w:rsidR="00916809" w:rsidRPr="002F59C3" w14:paraId="3998F7EE" w14:textId="77777777" w:rsidTr="00154DF0">
        <w:tc>
          <w:tcPr>
            <w:tcW w:w="971" w:type="dxa"/>
          </w:tcPr>
          <w:p w14:paraId="1CC3680A"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159</w:t>
            </w:r>
          </w:p>
        </w:tc>
        <w:tc>
          <w:tcPr>
            <w:tcW w:w="768" w:type="dxa"/>
            <w:shd w:val="clear" w:color="auto" w:fill="D9F2D0" w:themeFill="accent6" w:themeFillTint="33"/>
          </w:tcPr>
          <w:p w14:paraId="0F7AF98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2020</w:t>
            </w:r>
          </w:p>
        </w:tc>
        <w:tc>
          <w:tcPr>
            <w:tcW w:w="2027" w:type="dxa"/>
          </w:tcPr>
          <w:p w14:paraId="7BC3EC8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26572A7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Иргэн хоорондын</w:t>
            </w:r>
          </w:p>
        </w:tc>
        <w:tc>
          <w:tcPr>
            <w:tcW w:w="2792" w:type="dxa"/>
          </w:tcPr>
          <w:p w14:paraId="79046B65"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181/ШШ2020/00364</w:t>
            </w:r>
          </w:p>
        </w:tc>
      </w:tr>
      <w:tr w:rsidR="00916809" w:rsidRPr="002F59C3" w14:paraId="619A89AC" w14:textId="77777777" w:rsidTr="00154DF0">
        <w:tc>
          <w:tcPr>
            <w:tcW w:w="971" w:type="dxa"/>
          </w:tcPr>
          <w:p w14:paraId="3C6C3137"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160</w:t>
            </w:r>
          </w:p>
        </w:tc>
        <w:tc>
          <w:tcPr>
            <w:tcW w:w="768" w:type="dxa"/>
            <w:shd w:val="clear" w:color="auto" w:fill="D9F2D0" w:themeFill="accent6" w:themeFillTint="33"/>
          </w:tcPr>
          <w:p w14:paraId="1DA8D6F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2020</w:t>
            </w:r>
          </w:p>
        </w:tc>
        <w:tc>
          <w:tcPr>
            <w:tcW w:w="2027" w:type="dxa"/>
          </w:tcPr>
          <w:p w14:paraId="714B55E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722AB9F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6C2DCE3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ТӨХК</w:t>
            </w:r>
          </w:p>
        </w:tc>
        <w:tc>
          <w:tcPr>
            <w:tcW w:w="2792" w:type="dxa"/>
          </w:tcPr>
          <w:p w14:paraId="344BF8F4"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183/ШШ2020/0259</w:t>
            </w:r>
          </w:p>
        </w:tc>
      </w:tr>
      <w:tr w:rsidR="00916809" w:rsidRPr="002F59C3" w14:paraId="5CAB516F" w14:textId="77777777" w:rsidTr="00154DF0">
        <w:tc>
          <w:tcPr>
            <w:tcW w:w="971" w:type="dxa"/>
          </w:tcPr>
          <w:p w14:paraId="00A06DF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lastRenderedPageBreak/>
              <w:t>161</w:t>
            </w:r>
          </w:p>
        </w:tc>
        <w:tc>
          <w:tcPr>
            <w:tcW w:w="768" w:type="dxa"/>
            <w:shd w:val="clear" w:color="auto" w:fill="D9F2D0" w:themeFill="accent6" w:themeFillTint="33"/>
          </w:tcPr>
          <w:p w14:paraId="25A683F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2020</w:t>
            </w:r>
          </w:p>
        </w:tc>
        <w:tc>
          <w:tcPr>
            <w:tcW w:w="2027" w:type="dxa"/>
          </w:tcPr>
          <w:p w14:paraId="0020F37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0B29210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43E5680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УТҮГ</w:t>
            </w:r>
          </w:p>
        </w:tc>
        <w:tc>
          <w:tcPr>
            <w:tcW w:w="2792" w:type="dxa"/>
          </w:tcPr>
          <w:p w14:paraId="52D551AE"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183/ШШ2020/00251</w:t>
            </w:r>
          </w:p>
        </w:tc>
      </w:tr>
      <w:tr w:rsidR="00916809" w:rsidRPr="002F59C3" w14:paraId="20532EAA" w14:textId="77777777" w:rsidTr="00154DF0">
        <w:tc>
          <w:tcPr>
            <w:tcW w:w="971" w:type="dxa"/>
          </w:tcPr>
          <w:p w14:paraId="335FE54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162</w:t>
            </w:r>
          </w:p>
        </w:tc>
        <w:tc>
          <w:tcPr>
            <w:tcW w:w="768" w:type="dxa"/>
            <w:shd w:val="clear" w:color="auto" w:fill="FFFF00"/>
          </w:tcPr>
          <w:p w14:paraId="00EB48A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9</w:t>
            </w:r>
          </w:p>
        </w:tc>
        <w:tc>
          <w:tcPr>
            <w:tcW w:w="2027" w:type="dxa"/>
          </w:tcPr>
          <w:p w14:paraId="5D4F1E8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78.2.2</w:t>
            </w:r>
          </w:p>
        </w:tc>
        <w:tc>
          <w:tcPr>
            <w:tcW w:w="3492" w:type="dxa"/>
          </w:tcPr>
          <w:p w14:paraId="3F534EE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7A05DC4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Х:ГАА ЗД</w:t>
            </w:r>
          </w:p>
        </w:tc>
        <w:tc>
          <w:tcPr>
            <w:tcW w:w="2792" w:type="dxa"/>
          </w:tcPr>
          <w:p w14:paraId="4DDFDDF7"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133/ШШ2020/00006</w:t>
            </w:r>
          </w:p>
        </w:tc>
      </w:tr>
      <w:tr w:rsidR="00916809" w:rsidRPr="002F59C3" w14:paraId="6D8CC2F7" w14:textId="77777777" w:rsidTr="00154DF0">
        <w:tc>
          <w:tcPr>
            <w:tcW w:w="971" w:type="dxa"/>
          </w:tcPr>
          <w:p w14:paraId="3231F2B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163</w:t>
            </w:r>
          </w:p>
        </w:tc>
        <w:tc>
          <w:tcPr>
            <w:tcW w:w="768" w:type="dxa"/>
            <w:shd w:val="clear" w:color="auto" w:fill="FFFF00"/>
          </w:tcPr>
          <w:p w14:paraId="413A4BB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2019</w:t>
            </w:r>
          </w:p>
        </w:tc>
        <w:tc>
          <w:tcPr>
            <w:tcW w:w="2027" w:type="dxa"/>
          </w:tcPr>
          <w:p w14:paraId="7476E25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14.2.1</w:t>
            </w:r>
          </w:p>
        </w:tc>
        <w:tc>
          <w:tcPr>
            <w:tcW w:w="3492" w:type="dxa"/>
          </w:tcPr>
          <w:p w14:paraId="0FD665B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2F0A1C2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Х:Санхүүгийн хяналт, аудитын алба</w:t>
            </w:r>
          </w:p>
        </w:tc>
        <w:tc>
          <w:tcPr>
            <w:tcW w:w="2792" w:type="dxa"/>
          </w:tcPr>
          <w:p w14:paraId="31E65D0E"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00619</w:t>
            </w:r>
          </w:p>
        </w:tc>
      </w:tr>
      <w:tr w:rsidR="00916809" w:rsidRPr="002F59C3" w14:paraId="3FBB399F" w14:textId="77777777" w:rsidTr="00154DF0">
        <w:tc>
          <w:tcPr>
            <w:tcW w:w="971" w:type="dxa"/>
          </w:tcPr>
          <w:p w14:paraId="4C20789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164</w:t>
            </w:r>
          </w:p>
        </w:tc>
        <w:tc>
          <w:tcPr>
            <w:tcW w:w="768" w:type="dxa"/>
            <w:shd w:val="clear" w:color="auto" w:fill="FFFF00"/>
          </w:tcPr>
          <w:p w14:paraId="14BFF4A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2019</w:t>
            </w:r>
          </w:p>
        </w:tc>
        <w:tc>
          <w:tcPr>
            <w:tcW w:w="2027" w:type="dxa"/>
          </w:tcPr>
          <w:p w14:paraId="231A824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4B052AD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204A8C9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ТӨҮГ</w:t>
            </w:r>
          </w:p>
        </w:tc>
        <w:tc>
          <w:tcPr>
            <w:tcW w:w="2792" w:type="dxa"/>
          </w:tcPr>
          <w:p w14:paraId="670180E8"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2557</w:t>
            </w:r>
          </w:p>
        </w:tc>
      </w:tr>
      <w:tr w:rsidR="00916809" w:rsidRPr="002F59C3" w14:paraId="748E1DBA" w14:textId="77777777" w:rsidTr="00154DF0">
        <w:tc>
          <w:tcPr>
            <w:tcW w:w="971" w:type="dxa"/>
          </w:tcPr>
          <w:p w14:paraId="0C9E4D7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165</w:t>
            </w:r>
          </w:p>
        </w:tc>
        <w:tc>
          <w:tcPr>
            <w:tcW w:w="768" w:type="dxa"/>
            <w:shd w:val="clear" w:color="auto" w:fill="FFFF00"/>
          </w:tcPr>
          <w:p w14:paraId="300EE41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2019</w:t>
            </w:r>
          </w:p>
        </w:tc>
        <w:tc>
          <w:tcPr>
            <w:tcW w:w="2027" w:type="dxa"/>
          </w:tcPr>
          <w:p w14:paraId="4651049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27.4, 30.1</w:t>
            </w:r>
          </w:p>
        </w:tc>
        <w:tc>
          <w:tcPr>
            <w:tcW w:w="3492" w:type="dxa"/>
          </w:tcPr>
          <w:p w14:paraId="2D2B1F6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6A61865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Х:А ХХК</w:t>
            </w:r>
          </w:p>
        </w:tc>
        <w:tc>
          <w:tcPr>
            <w:tcW w:w="2792" w:type="dxa"/>
          </w:tcPr>
          <w:p w14:paraId="3A6CA1F6"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2692</w:t>
            </w:r>
          </w:p>
        </w:tc>
      </w:tr>
      <w:tr w:rsidR="00916809" w:rsidRPr="002F59C3" w14:paraId="7DA4B1A2" w14:textId="77777777" w:rsidTr="00154DF0">
        <w:tc>
          <w:tcPr>
            <w:tcW w:w="971" w:type="dxa"/>
          </w:tcPr>
          <w:p w14:paraId="0B174DBA"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166</w:t>
            </w:r>
          </w:p>
        </w:tc>
        <w:tc>
          <w:tcPr>
            <w:tcW w:w="768" w:type="dxa"/>
            <w:shd w:val="clear" w:color="auto" w:fill="FFFF00"/>
          </w:tcPr>
          <w:p w14:paraId="180D947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2019</w:t>
            </w:r>
          </w:p>
        </w:tc>
        <w:tc>
          <w:tcPr>
            <w:tcW w:w="2027" w:type="dxa"/>
          </w:tcPr>
          <w:p w14:paraId="5C046B8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309EB20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53216E8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ОНӨААТҮГ</w:t>
            </w:r>
          </w:p>
        </w:tc>
        <w:tc>
          <w:tcPr>
            <w:tcW w:w="2792" w:type="dxa"/>
          </w:tcPr>
          <w:p w14:paraId="449AB1D2"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182/ШШ2019/02166</w:t>
            </w:r>
          </w:p>
        </w:tc>
      </w:tr>
      <w:tr w:rsidR="00916809" w:rsidRPr="002F59C3" w14:paraId="0392851B" w14:textId="77777777" w:rsidTr="00154DF0">
        <w:tc>
          <w:tcPr>
            <w:tcW w:w="971" w:type="dxa"/>
          </w:tcPr>
          <w:p w14:paraId="323F86B8"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167</w:t>
            </w:r>
          </w:p>
        </w:tc>
        <w:tc>
          <w:tcPr>
            <w:tcW w:w="768" w:type="dxa"/>
            <w:shd w:val="clear" w:color="auto" w:fill="FFFF00"/>
          </w:tcPr>
          <w:p w14:paraId="4A2005DA"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2019</w:t>
            </w:r>
          </w:p>
        </w:tc>
        <w:tc>
          <w:tcPr>
            <w:tcW w:w="2027" w:type="dxa"/>
          </w:tcPr>
          <w:p w14:paraId="498D613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w:t>
            </w:r>
          </w:p>
        </w:tc>
        <w:tc>
          <w:tcPr>
            <w:tcW w:w="3492" w:type="dxa"/>
          </w:tcPr>
          <w:p w14:paraId="4FD6B5A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7B0460A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ЗТН</w:t>
            </w:r>
          </w:p>
        </w:tc>
        <w:tc>
          <w:tcPr>
            <w:tcW w:w="2792" w:type="dxa"/>
          </w:tcPr>
          <w:p w14:paraId="71FC9FFC"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183/ШШ2019/02583</w:t>
            </w:r>
          </w:p>
        </w:tc>
      </w:tr>
      <w:tr w:rsidR="00916809" w:rsidRPr="002F59C3" w14:paraId="04465F02" w14:textId="77777777" w:rsidTr="00154DF0">
        <w:tc>
          <w:tcPr>
            <w:tcW w:w="971" w:type="dxa"/>
          </w:tcPr>
          <w:p w14:paraId="27090858"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168</w:t>
            </w:r>
          </w:p>
        </w:tc>
        <w:tc>
          <w:tcPr>
            <w:tcW w:w="768" w:type="dxa"/>
            <w:shd w:val="clear" w:color="auto" w:fill="FFFF00"/>
          </w:tcPr>
          <w:p w14:paraId="2091DFE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2019</w:t>
            </w:r>
          </w:p>
        </w:tc>
        <w:tc>
          <w:tcPr>
            <w:tcW w:w="2027" w:type="dxa"/>
          </w:tcPr>
          <w:p w14:paraId="174762C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28A55F8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6B4ECC2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Алтны үйлдвэр</w:t>
            </w:r>
          </w:p>
        </w:tc>
        <w:tc>
          <w:tcPr>
            <w:tcW w:w="2792" w:type="dxa"/>
          </w:tcPr>
          <w:p w14:paraId="48FBF081"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151/ШШ2019/01249</w:t>
            </w:r>
          </w:p>
        </w:tc>
      </w:tr>
      <w:tr w:rsidR="00916809" w:rsidRPr="002F59C3" w14:paraId="33749BC1" w14:textId="77777777" w:rsidTr="00154DF0">
        <w:tc>
          <w:tcPr>
            <w:tcW w:w="971" w:type="dxa"/>
          </w:tcPr>
          <w:p w14:paraId="1AB7708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169</w:t>
            </w:r>
          </w:p>
        </w:tc>
        <w:tc>
          <w:tcPr>
            <w:tcW w:w="768" w:type="dxa"/>
            <w:shd w:val="clear" w:color="auto" w:fill="FFFF00"/>
          </w:tcPr>
          <w:p w14:paraId="0A6573C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2019</w:t>
            </w:r>
          </w:p>
        </w:tc>
        <w:tc>
          <w:tcPr>
            <w:tcW w:w="2027" w:type="dxa"/>
          </w:tcPr>
          <w:p w14:paraId="7116F5E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20.1.4, 23.2.1</w:t>
            </w:r>
          </w:p>
        </w:tc>
        <w:tc>
          <w:tcPr>
            <w:tcW w:w="3492" w:type="dxa"/>
          </w:tcPr>
          <w:p w14:paraId="18E5692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33FEDD5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ТӨХК</w:t>
            </w:r>
          </w:p>
        </w:tc>
        <w:tc>
          <w:tcPr>
            <w:tcW w:w="2792" w:type="dxa"/>
          </w:tcPr>
          <w:p w14:paraId="537E685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00968</w:t>
            </w:r>
          </w:p>
        </w:tc>
      </w:tr>
      <w:tr w:rsidR="00916809" w:rsidRPr="002F59C3" w14:paraId="317820A9" w14:textId="77777777" w:rsidTr="00154DF0">
        <w:tc>
          <w:tcPr>
            <w:tcW w:w="971" w:type="dxa"/>
          </w:tcPr>
          <w:p w14:paraId="1B881B0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170</w:t>
            </w:r>
          </w:p>
        </w:tc>
        <w:tc>
          <w:tcPr>
            <w:tcW w:w="768" w:type="dxa"/>
            <w:shd w:val="clear" w:color="auto" w:fill="FFFF00"/>
          </w:tcPr>
          <w:p w14:paraId="4F817BD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2019</w:t>
            </w:r>
          </w:p>
        </w:tc>
        <w:tc>
          <w:tcPr>
            <w:tcW w:w="2027" w:type="dxa"/>
          </w:tcPr>
          <w:p w14:paraId="3578A59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31.1, 77.2.3</w:t>
            </w:r>
          </w:p>
        </w:tc>
        <w:tc>
          <w:tcPr>
            <w:tcW w:w="3492" w:type="dxa"/>
          </w:tcPr>
          <w:p w14:paraId="7075A4C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6C3FBAC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ХХҮГ</w:t>
            </w:r>
          </w:p>
        </w:tc>
        <w:tc>
          <w:tcPr>
            <w:tcW w:w="2792" w:type="dxa"/>
          </w:tcPr>
          <w:p w14:paraId="63EDB651"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130/ШШ2019/00671</w:t>
            </w:r>
          </w:p>
        </w:tc>
      </w:tr>
      <w:tr w:rsidR="00916809" w:rsidRPr="002F59C3" w14:paraId="1B9D0873" w14:textId="77777777" w:rsidTr="00154DF0">
        <w:tc>
          <w:tcPr>
            <w:tcW w:w="971" w:type="dxa"/>
          </w:tcPr>
          <w:p w14:paraId="6889C81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171</w:t>
            </w:r>
          </w:p>
        </w:tc>
        <w:tc>
          <w:tcPr>
            <w:tcW w:w="768" w:type="dxa"/>
            <w:shd w:val="clear" w:color="auto" w:fill="FFFF00"/>
          </w:tcPr>
          <w:p w14:paraId="08CCF16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2019</w:t>
            </w:r>
          </w:p>
        </w:tc>
        <w:tc>
          <w:tcPr>
            <w:tcW w:w="2027" w:type="dxa"/>
          </w:tcPr>
          <w:p w14:paraId="3955728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5.1, 6.1, 27.1, 30.1</w:t>
            </w:r>
          </w:p>
        </w:tc>
        <w:tc>
          <w:tcPr>
            <w:tcW w:w="3492" w:type="dxa"/>
          </w:tcPr>
          <w:p w14:paraId="1E177FC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068DF43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ХХК</w:t>
            </w:r>
          </w:p>
        </w:tc>
        <w:tc>
          <w:tcPr>
            <w:tcW w:w="2792" w:type="dxa"/>
          </w:tcPr>
          <w:p w14:paraId="0EDEFD03"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102/ШШ2019/03036</w:t>
            </w:r>
          </w:p>
        </w:tc>
      </w:tr>
      <w:tr w:rsidR="00916809" w:rsidRPr="002F59C3" w14:paraId="6552F8E6" w14:textId="77777777" w:rsidTr="00154DF0">
        <w:tc>
          <w:tcPr>
            <w:tcW w:w="971" w:type="dxa"/>
          </w:tcPr>
          <w:p w14:paraId="7259EBA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172</w:t>
            </w:r>
          </w:p>
        </w:tc>
        <w:tc>
          <w:tcPr>
            <w:tcW w:w="768" w:type="dxa"/>
            <w:shd w:val="clear" w:color="auto" w:fill="FFFF00"/>
          </w:tcPr>
          <w:p w14:paraId="7EB1871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2019</w:t>
            </w:r>
          </w:p>
        </w:tc>
        <w:tc>
          <w:tcPr>
            <w:tcW w:w="2027" w:type="dxa"/>
          </w:tcPr>
          <w:p w14:paraId="7B990E5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39C72ED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295CB9DC"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181/ШШ2019/02113</w:t>
            </w:r>
          </w:p>
        </w:tc>
      </w:tr>
      <w:tr w:rsidR="00916809" w:rsidRPr="002F59C3" w14:paraId="2A746A00" w14:textId="77777777" w:rsidTr="00154DF0">
        <w:tc>
          <w:tcPr>
            <w:tcW w:w="971" w:type="dxa"/>
          </w:tcPr>
          <w:p w14:paraId="3B23707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lastRenderedPageBreak/>
              <w:t>173</w:t>
            </w:r>
          </w:p>
        </w:tc>
        <w:tc>
          <w:tcPr>
            <w:tcW w:w="768" w:type="dxa"/>
            <w:shd w:val="clear" w:color="auto" w:fill="FFFF00"/>
          </w:tcPr>
          <w:p w14:paraId="599D4D3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2019</w:t>
            </w:r>
          </w:p>
        </w:tc>
        <w:tc>
          <w:tcPr>
            <w:tcW w:w="2027" w:type="dxa"/>
          </w:tcPr>
          <w:p w14:paraId="02A7BFE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7879A5A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6DD411D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СЭХҮТ</w:t>
            </w:r>
          </w:p>
        </w:tc>
        <w:tc>
          <w:tcPr>
            <w:tcW w:w="2792" w:type="dxa"/>
          </w:tcPr>
          <w:p w14:paraId="7BBD5BB7"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102/ШШ2019/02802</w:t>
            </w:r>
          </w:p>
        </w:tc>
      </w:tr>
      <w:tr w:rsidR="00916809" w:rsidRPr="002F59C3" w14:paraId="7CE16AC9" w14:textId="77777777" w:rsidTr="00154DF0">
        <w:tc>
          <w:tcPr>
            <w:tcW w:w="971" w:type="dxa"/>
          </w:tcPr>
          <w:p w14:paraId="4F1358D7"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174</w:t>
            </w:r>
          </w:p>
        </w:tc>
        <w:tc>
          <w:tcPr>
            <w:tcW w:w="768" w:type="dxa"/>
            <w:shd w:val="clear" w:color="auto" w:fill="FFFF00"/>
          </w:tcPr>
          <w:p w14:paraId="34441DF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2019</w:t>
            </w:r>
          </w:p>
        </w:tc>
        <w:tc>
          <w:tcPr>
            <w:tcW w:w="2027" w:type="dxa"/>
          </w:tcPr>
          <w:p w14:paraId="343DD80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66.4</w:t>
            </w:r>
          </w:p>
        </w:tc>
        <w:tc>
          <w:tcPr>
            <w:tcW w:w="3492" w:type="dxa"/>
          </w:tcPr>
          <w:p w14:paraId="439676B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7E542376"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151/ШШ2019/00972</w:t>
            </w:r>
          </w:p>
        </w:tc>
      </w:tr>
      <w:tr w:rsidR="00916809" w:rsidRPr="002F59C3" w14:paraId="534593D3" w14:textId="77777777" w:rsidTr="00154DF0">
        <w:tc>
          <w:tcPr>
            <w:tcW w:w="971" w:type="dxa"/>
          </w:tcPr>
          <w:p w14:paraId="6ECAAA3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175</w:t>
            </w:r>
          </w:p>
        </w:tc>
        <w:tc>
          <w:tcPr>
            <w:tcW w:w="768" w:type="dxa"/>
            <w:shd w:val="clear" w:color="auto" w:fill="FFFF00"/>
          </w:tcPr>
          <w:p w14:paraId="6FF0C9E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2019</w:t>
            </w:r>
          </w:p>
        </w:tc>
        <w:tc>
          <w:tcPr>
            <w:tcW w:w="2027" w:type="dxa"/>
          </w:tcPr>
          <w:p w14:paraId="037FBA7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15.2, 77.1, 78.1, 79.1</w:t>
            </w:r>
          </w:p>
        </w:tc>
        <w:tc>
          <w:tcPr>
            <w:tcW w:w="3492" w:type="dxa"/>
          </w:tcPr>
          <w:p w14:paraId="5620CBE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433A6B7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Б аймаг ЗД</w:t>
            </w:r>
          </w:p>
        </w:tc>
        <w:tc>
          <w:tcPr>
            <w:tcW w:w="2792" w:type="dxa"/>
          </w:tcPr>
          <w:p w14:paraId="333A0103"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453</w:t>
            </w:r>
          </w:p>
        </w:tc>
      </w:tr>
      <w:tr w:rsidR="00916809" w:rsidRPr="002F59C3" w14:paraId="05265F24" w14:textId="77777777" w:rsidTr="00154DF0">
        <w:tc>
          <w:tcPr>
            <w:tcW w:w="971" w:type="dxa"/>
          </w:tcPr>
          <w:p w14:paraId="2F44E74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176</w:t>
            </w:r>
          </w:p>
        </w:tc>
        <w:tc>
          <w:tcPr>
            <w:tcW w:w="768" w:type="dxa"/>
            <w:shd w:val="clear" w:color="auto" w:fill="FFFF00"/>
          </w:tcPr>
          <w:p w14:paraId="0169A90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2019</w:t>
            </w:r>
          </w:p>
        </w:tc>
        <w:tc>
          <w:tcPr>
            <w:tcW w:w="2027" w:type="dxa"/>
          </w:tcPr>
          <w:p w14:paraId="4D85116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19.1, 24.1</w:t>
            </w:r>
          </w:p>
        </w:tc>
        <w:tc>
          <w:tcPr>
            <w:tcW w:w="3492" w:type="dxa"/>
          </w:tcPr>
          <w:p w14:paraId="04FA9E2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1D920068"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1666</w:t>
            </w:r>
          </w:p>
        </w:tc>
      </w:tr>
      <w:tr w:rsidR="00916809" w:rsidRPr="002F59C3" w14:paraId="6790CB5D" w14:textId="77777777" w:rsidTr="00154DF0">
        <w:tc>
          <w:tcPr>
            <w:tcW w:w="971" w:type="dxa"/>
          </w:tcPr>
          <w:p w14:paraId="2C1C94E3"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177</w:t>
            </w:r>
          </w:p>
        </w:tc>
        <w:tc>
          <w:tcPr>
            <w:tcW w:w="768" w:type="dxa"/>
            <w:shd w:val="clear" w:color="auto" w:fill="FFFF00"/>
          </w:tcPr>
          <w:p w14:paraId="5F8893C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2019</w:t>
            </w:r>
          </w:p>
        </w:tc>
        <w:tc>
          <w:tcPr>
            <w:tcW w:w="2027" w:type="dxa"/>
          </w:tcPr>
          <w:p w14:paraId="1599B51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61.1</w:t>
            </w:r>
          </w:p>
        </w:tc>
        <w:tc>
          <w:tcPr>
            <w:tcW w:w="3492" w:type="dxa"/>
          </w:tcPr>
          <w:p w14:paraId="44C5535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611A8FC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МОХНН УБТЗ</w:t>
            </w:r>
          </w:p>
        </w:tc>
        <w:tc>
          <w:tcPr>
            <w:tcW w:w="2792" w:type="dxa"/>
          </w:tcPr>
          <w:p w14:paraId="530AFCCB"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01178</w:t>
            </w:r>
          </w:p>
        </w:tc>
      </w:tr>
      <w:tr w:rsidR="00916809" w:rsidRPr="002F59C3" w14:paraId="04699819" w14:textId="77777777" w:rsidTr="00154DF0">
        <w:tc>
          <w:tcPr>
            <w:tcW w:w="971" w:type="dxa"/>
          </w:tcPr>
          <w:p w14:paraId="38D6A3E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178</w:t>
            </w:r>
          </w:p>
        </w:tc>
        <w:tc>
          <w:tcPr>
            <w:tcW w:w="768" w:type="dxa"/>
            <w:shd w:val="clear" w:color="auto" w:fill="FFFF00"/>
          </w:tcPr>
          <w:p w14:paraId="1D5A84B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2019</w:t>
            </w:r>
          </w:p>
        </w:tc>
        <w:tc>
          <w:tcPr>
            <w:tcW w:w="2027" w:type="dxa"/>
          </w:tcPr>
          <w:p w14:paraId="34A282B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29.1</w:t>
            </w:r>
          </w:p>
        </w:tc>
        <w:tc>
          <w:tcPr>
            <w:tcW w:w="3492" w:type="dxa"/>
          </w:tcPr>
          <w:p w14:paraId="597CF08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292473A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ХХК</w:t>
            </w:r>
          </w:p>
        </w:tc>
        <w:tc>
          <w:tcPr>
            <w:tcW w:w="2792" w:type="dxa"/>
          </w:tcPr>
          <w:p w14:paraId="76751312"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102/ШШ2019/01118</w:t>
            </w:r>
          </w:p>
        </w:tc>
      </w:tr>
      <w:tr w:rsidR="00916809" w:rsidRPr="002F59C3" w14:paraId="21C74FD7" w14:textId="77777777" w:rsidTr="00154DF0">
        <w:tc>
          <w:tcPr>
            <w:tcW w:w="971" w:type="dxa"/>
          </w:tcPr>
          <w:p w14:paraId="61FCA29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179</w:t>
            </w:r>
          </w:p>
        </w:tc>
        <w:tc>
          <w:tcPr>
            <w:tcW w:w="768" w:type="dxa"/>
            <w:shd w:val="clear" w:color="auto" w:fill="FFFF00"/>
          </w:tcPr>
          <w:p w14:paraId="33F74F5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2019</w:t>
            </w:r>
          </w:p>
        </w:tc>
        <w:tc>
          <w:tcPr>
            <w:tcW w:w="2027" w:type="dxa"/>
          </w:tcPr>
          <w:p w14:paraId="31AB31B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3.1, 11.8, 30.2, 60.2</w:t>
            </w:r>
          </w:p>
        </w:tc>
        <w:tc>
          <w:tcPr>
            <w:tcW w:w="3492" w:type="dxa"/>
          </w:tcPr>
          <w:p w14:paraId="0FA012E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0B01E95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Б УТҮГ</w:t>
            </w:r>
          </w:p>
        </w:tc>
        <w:tc>
          <w:tcPr>
            <w:tcW w:w="2792" w:type="dxa"/>
          </w:tcPr>
          <w:p w14:paraId="63612B4F"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183/ШШ2019/00924</w:t>
            </w:r>
          </w:p>
        </w:tc>
      </w:tr>
      <w:tr w:rsidR="00916809" w:rsidRPr="002F59C3" w14:paraId="233B3D8B" w14:textId="77777777" w:rsidTr="00154DF0">
        <w:tc>
          <w:tcPr>
            <w:tcW w:w="971" w:type="dxa"/>
          </w:tcPr>
          <w:p w14:paraId="764EB24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180</w:t>
            </w:r>
          </w:p>
        </w:tc>
        <w:tc>
          <w:tcPr>
            <w:tcW w:w="768" w:type="dxa"/>
            <w:shd w:val="clear" w:color="auto" w:fill="FFFF00"/>
          </w:tcPr>
          <w:p w14:paraId="441A89C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2019</w:t>
            </w:r>
          </w:p>
        </w:tc>
        <w:tc>
          <w:tcPr>
            <w:tcW w:w="2027" w:type="dxa"/>
          </w:tcPr>
          <w:p w14:paraId="4924DA2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25D301B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2AF56548"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817</w:t>
            </w:r>
          </w:p>
        </w:tc>
      </w:tr>
      <w:tr w:rsidR="00916809" w:rsidRPr="002F59C3" w14:paraId="1D5E6A65" w14:textId="77777777" w:rsidTr="00154DF0">
        <w:tc>
          <w:tcPr>
            <w:tcW w:w="971" w:type="dxa"/>
          </w:tcPr>
          <w:p w14:paraId="32B4D4CA"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181</w:t>
            </w:r>
          </w:p>
        </w:tc>
        <w:tc>
          <w:tcPr>
            <w:tcW w:w="768" w:type="dxa"/>
            <w:shd w:val="clear" w:color="auto" w:fill="FFFF00"/>
          </w:tcPr>
          <w:p w14:paraId="5E54144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2019</w:t>
            </w:r>
          </w:p>
        </w:tc>
        <w:tc>
          <w:tcPr>
            <w:tcW w:w="2027" w:type="dxa"/>
          </w:tcPr>
          <w:p w14:paraId="5A9C0D1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2FAFF96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0CFF1B5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ГОНӨААТҮГ</w:t>
            </w:r>
          </w:p>
        </w:tc>
        <w:tc>
          <w:tcPr>
            <w:tcW w:w="2792" w:type="dxa"/>
          </w:tcPr>
          <w:p w14:paraId="31C994CE"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942</w:t>
            </w:r>
          </w:p>
        </w:tc>
      </w:tr>
      <w:tr w:rsidR="00916809" w:rsidRPr="002F59C3" w14:paraId="21767F66" w14:textId="77777777" w:rsidTr="00154DF0">
        <w:tc>
          <w:tcPr>
            <w:tcW w:w="971" w:type="dxa"/>
          </w:tcPr>
          <w:p w14:paraId="4A246A13"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182</w:t>
            </w:r>
          </w:p>
        </w:tc>
        <w:tc>
          <w:tcPr>
            <w:tcW w:w="768" w:type="dxa"/>
            <w:shd w:val="clear" w:color="auto" w:fill="FFFF00"/>
          </w:tcPr>
          <w:p w14:paraId="72063C6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2019</w:t>
            </w:r>
          </w:p>
        </w:tc>
        <w:tc>
          <w:tcPr>
            <w:tcW w:w="2027" w:type="dxa"/>
          </w:tcPr>
          <w:p w14:paraId="7447618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15.1</w:t>
            </w:r>
          </w:p>
        </w:tc>
        <w:tc>
          <w:tcPr>
            <w:tcW w:w="3492" w:type="dxa"/>
          </w:tcPr>
          <w:p w14:paraId="71746CE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1A82A812"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864</w:t>
            </w:r>
          </w:p>
        </w:tc>
      </w:tr>
      <w:tr w:rsidR="00916809" w:rsidRPr="002F59C3" w14:paraId="50CF25E5" w14:textId="77777777" w:rsidTr="00154DF0">
        <w:tc>
          <w:tcPr>
            <w:tcW w:w="971" w:type="dxa"/>
          </w:tcPr>
          <w:p w14:paraId="5A02431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183</w:t>
            </w:r>
          </w:p>
        </w:tc>
        <w:tc>
          <w:tcPr>
            <w:tcW w:w="768" w:type="dxa"/>
            <w:shd w:val="clear" w:color="auto" w:fill="FFFF00"/>
          </w:tcPr>
          <w:p w14:paraId="23D5D8A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2019</w:t>
            </w:r>
          </w:p>
        </w:tc>
        <w:tc>
          <w:tcPr>
            <w:tcW w:w="2027" w:type="dxa"/>
          </w:tcPr>
          <w:p w14:paraId="5DE530B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3C8AE99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382F610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Г УТҮГ</w:t>
            </w:r>
          </w:p>
        </w:tc>
        <w:tc>
          <w:tcPr>
            <w:tcW w:w="2792" w:type="dxa"/>
          </w:tcPr>
          <w:p w14:paraId="0CA92A79"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0643</w:t>
            </w:r>
          </w:p>
        </w:tc>
      </w:tr>
      <w:tr w:rsidR="00916809" w:rsidRPr="002F59C3" w14:paraId="7BC608F2" w14:textId="77777777" w:rsidTr="00154DF0">
        <w:tc>
          <w:tcPr>
            <w:tcW w:w="971" w:type="dxa"/>
          </w:tcPr>
          <w:p w14:paraId="35ED960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184</w:t>
            </w:r>
          </w:p>
        </w:tc>
        <w:tc>
          <w:tcPr>
            <w:tcW w:w="768" w:type="dxa"/>
            <w:shd w:val="clear" w:color="auto" w:fill="FFFF00"/>
          </w:tcPr>
          <w:p w14:paraId="76A1BAE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2019</w:t>
            </w:r>
          </w:p>
        </w:tc>
        <w:tc>
          <w:tcPr>
            <w:tcW w:w="2027" w:type="dxa"/>
          </w:tcPr>
          <w:p w14:paraId="358CDFE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6.3</w:t>
            </w:r>
          </w:p>
        </w:tc>
        <w:tc>
          <w:tcPr>
            <w:tcW w:w="3492" w:type="dxa"/>
          </w:tcPr>
          <w:p w14:paraId="7876779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73D77B9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ХО нөхөрлөл</w:t>
            </w:r>
          </w:p>
        </w:tc>
        <w:tc>
          <w:tcPr>
            <w:tcW w:w="2792" w:type="dxa"/>
          </w:tcPr>
          <w:p w14:paraId="2CACC9CA"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76</w:t>
            </w:r>
          </w:p>
        </w:tc>
      </w:tr>
      <w:tr w:rsidR="00916809" w:rsidRPr="002F59C3" w14:paraId="41023A41" w14:textId="77777777" w:rsidTr="00154DF0">
        <w:tc>
          <w:tcPr>
            <w:tcW w:w="971" w:type="dxa"/>
          </w:tcPr>
          <w:p w14:paraId="77521F73"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185</w:t>
            </w:r>
          </w:p>
        </w:tc>
        <w:tc>
          <w:tcPr>
            <w:tcW w:w="768" w:type="dxa"/>
            <w:shd w:val="clear" w:color="auto" w:fill="FFFF00"/>
          </w:tcPr>
          <w:p w14:paraId="248D829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2019</w:t>
            </w:r>
          </w:p>
        </w:tc>
        <w:tc>
          <w:tcPr>
            <w:tcW w:w="2027" w:type="dxa"/>
          </w:tcPr>
          <w:p w14:paraId="63D72EB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5128499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119B422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ТӨААТҮГ</w:t>
            </w:r>
          </w:p>
        </w:tc>
        <w:tc>
          <w:tcPr>
            <w:tcW w:w="2792" w:type="dxa"/>
          </w:tcPr>
          <w:p w14:paraId="0C44A889"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184/ШШ2019/00636</w:t>
            </w:r>
          </w:p>
        </w:tc>
      </w:tr>
      <w:tr w:rsidR="00916809" w:rsidRPr="002F59C3" w14:paraId="690CD39E" w14:textId="77777777" w:rsidTr="00154DF0">
        <w:tc>
          <w:tcPr>
            <w:tcW w:w="971" w:type="dxa"/>
          </w:tcPr>
          <w:p w14:paraId="0D81A91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186</w:t>
            </w:r>
          </w:p>
        </w:tc>
        <w:tc>
          <w:tcPr>
            <w:tcW w:w="768" w:type="dxa"/>
            <w:shd w:val="clear" w:color="auto" w:fill="FFFF00"/>
          </w:tcPr>
          <w:p w14:paraId="4240397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2019</w:t>
            </w:r>
          </w:p>
        </w:tc>
        <w:tc>
          <w:tcPr>
            <w:tcW w:w="2027" w:type="dxa"/>
          </w:tcPr>
          <w:p w14:paraId="34E92B8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703699D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79B91D8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ОНӨААТҮГ</w:t>
            </w:r>
          </w:p>
        </w:tc>
        <w:tc>
          <w:tcPr>
            <w:tcW w:w="2792" w:type="dxa"/>
          </w:tcPr>
          <w:p w14:paraId="4DAFB703"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183/ШШ2019/00146</w:t>
            </w:r>
          </w:p>
        </w:tc>
      </w:tr>
      <w:tr w:rsidR="00916809" w:rsidRPr="002F59C3" w14:paraId="3C3C6602" w14:textId="77777777" w:rsidTr="00154DF0">
        <w:tc>
          <w:tcPr>
            <w:tcW w:w="971" w:type="dxa"/>
          </w:tcPr>
          <w:p w14:paraId="2C1F32F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lastRenderedPageBreak/>
              <w:t>187</w:t>
            </w:r>
          </w:p>
        </w:tc>
        <w:tc>
          <w:tcPr>
            <w:tcW w:w="768" w:type="dxa"/>
            <w:shd w:val="clear" w:color="auto" w:fill="FFFF00"/>
          </w:tcPr>
          <w:p w14:paraId="43F2C3A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2019</w:t>
            </w:r>
          </w:p>
        </w:tc>
        <w:tc>
          <w:tcPr>
            <w:tcW w:w="2027" w:type="dxa"/>
          </w:tcPr>
          <w:p w14:paraId="5349F2E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56F7879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711899B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АҮТ ТӨҮГ</w:t>
            </w:r>
          </w:p>
        </w:tc>
        <w:tc>
          <w:tcPr>
            <w:tcW w:w="2792" w:type="dxa"/>
          </w:tcPr>
          <w:p w14:paraId="57CF0695"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167</w:t>
            </w:r>
          </w:p>
        </w:tc>
      </w:tr>
      <w:tr w:rsidR="00916809" w:rsidRPr="002F59C3" w14:paraId="7072685D" w14:textId="77777777" w:rsidTr="00154DF0">
        <w:tc>
          <w:tcPr>
            <w:tcW w:w="971" w:type="dxa"/>
          </w:tcPr>
          <w:p w14:paraId="7422396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188</w:t>
            </w:r>
          </w:p>
        </w:tc>
        <w:tc>
          <w:tcPr>
            <w:tcW w:w="768" w:type="dxa"/>
            <w:shd w:val="clear" w:color="auto" w:fill="FFFF00"/>
          </w:tcPr>
          <w:p w14:paraId="600247F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2019</w:t>
            </w:r>
          </w:p>
        </w:tc>
        <w:tc>
          <w:tcPr>
            <w:tcW w:w="2027" w:type="dxa"/>
          </w:tcPr>
          <w:p w14:paraId="528EC2B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15.3</w:t>
            </w:r>
          </w:p>
        </w:tc>
        <w:tc>
          <w:tcPr>
            <w:tcW w:w="3492" w:type="dxa"/>
          </w:tcPr>
          <w:p w14:paraId="49CFC77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4324A8F4"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132</w:t>
            </w:r>
          </w:p>
        </w:tc>
      </w:tr>
      <w:tr w:rsidR="00916809" w:rsidRPr="002F59C3" w14:paraId="0EED5007" w14:textId="77777777" w:rsidTr="00154DF0">
        <w:tc>
          <w:tcPr>
            <w:tcW w:w="971" w:type="dxa"/>
          </w:tcPr>
          <w:p w14:paraId="701A9BD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189</w:t>
            </w:r>
          </w:p>
        </w:tc>
        <w:tc>
          <w:tcPr>
            <w:tcW w:w="768" w:type="dxa"/>
            <w:shd w:val="clear" w:color="auto" w:fill="92D050"/>
          </w:tcPr>
          <w:p w14:paraId="47D8674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53FF249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9.1, 91.1</w:t>
            </w:r>
          </w:p>
        </w:tc>
        <w:tc>
          <w:tcPr>
            <w:tcW w:w="3492" w:type="dxa"/>
          </w:tcPr>
          <w:p w14:paraId="7E2AF90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51A1B69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ЭҮ ТӨҮГ</w:t>
            </w:r>
          </w:p>
        </w:tc>
        <w:tc>
          <w:tcPr>
            <w:tcW w:w="2792" w:type="dxa"/>
          </w:tcPr>
          <w:p w14:paraId="43E6F90D"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142/ШШ2018/01239</w:t>
            </w:r>
          </w:p>
        </w:tc>
      </w:tr>
      <w:tr w:rsidR="00916809" w:rsidRPr="002F59C3" w14:paraId="39735C61" w14:textId="77777777" w:rsidTr="00154DF0">
        <w:tc>
          <w:tcPr>
            <w:tcW w:w="971" w:type="dxa"/>
          </w:tcPr>
          <w:p w14:paraId="4123CA0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190</w:t>
            </w:r>
          </w:p>
        </w:tc>
        <w:tc>
          <w:tcPr>
            <w:tcW w:w="768" w:type="dxa"/>
            <w:shd w:val="clear" w:color="auto" w:fill="92D050"/>
          </w:tcPr>
          <w:p w14:paraId="150A2BD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42407A8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11.4</w:t>
            </w:r>
          </w:p>
        </w:tc>
        <w:tc>
          <w:tcPr>
            <w:tcW w:w="3492" w:type="dxa"/>
          </w:tcPr>
          <w:p w14:paraId="3EAA237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201FD84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ТӨБЗГ</w:t>
            </w:r>
          </w:p>
        </w:tc>
        <w:tc>
          <w:tcPr>
            <w:tcW w:w="2792" w:type="dxa"/>
          </w:tcPr>
          <w:p w14:paraId="00B84D1F"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101/ШШ2018/03649</w:t>
            </w:r>
          </w:p>
        </w:tc>
      </w:tr>
      <w:tr w:rsidR="00916809" w:rsidRPr="002F59C3" w14:paraId="353B6CE1" w14:textId="77777777" w:rsidTr="00154DF0">
        <w:tc>
          <w:tcPr>
            <w:tcW w:w="971" w:type="dxa"/>
          </w:tcPr>
          <w:p w14:paraId="19ABBEF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191</w:t>
            </w:r>
          </w:p>
        </w:tc>
        <w:tc>
          <w:tcPr>
            <w:tcW w:w="768" w:type="dxa"/>
            <w:shd w:val="clear" w:color="auto" w:fill="92D050"/>
          </w:tcPr>
          <w:p w14:paraId="6CCA0B3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1E1CC54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14.2</w:t>
            </w:r>
          </w:p>
        </w:tc>
        <w:tc>
          <w:tcPr>
            <w:tcW w:w="3492" w:type="dxa"/>
          </w:tcPr>
          <w:p w14:paraId="50C9D4B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69F3589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Б УТҮГ</w:t>
            </w:r>
          </w:p>
        </w:tc>
        <w:tc>
          <w:tcPr>
            <w:tcW w:w="2792" w:type="dxa"/>
          </w:tcPr>
          <w:p w14:paraId="379A4AFC"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2657</w:t>
            </w:r>
          </w:p>
        </w:tc>
      </w:tr>
      <w:tr w:rsidR="00916809" w:rsidRPr="002F59C3" w14:paraId="34815585" w14:textId="77777777" w:rsidTr="00154DF0">
        <w:tc>
          <w:tcPr>
            <w:tcW w:w="971" w:type="dxa"/>
          </w:tcPr>
          <w:p w14:paraId="43CCCA9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192</w:t>
            </w:r>
          </w:p>
        </w:tc>
        <w:tc>
          <w:tcPr>
            <w:tcW w:w="768" w:type="dxa"/>
            <w:shd w:val="clear" w:color="auto" w:fill="92D050"/>
          </w:tcPr>
          <w:p w14:paraId="22847D9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4FD3AE7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13.1</w:t>
            </w:r>
          </w:p>
        </w:tc>
        <w:tc>
          <w:tcPr>
            <w:tcW w:w="3492" w:type="dxa"/>
          </w:tcPr>
          <w:p w14:paraId="06D8576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349D09C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ХХК</w:t>
            </w:r>
          </w:p>
        </w:tc>
        <w:tc>
          <w:tcPr>
            <w:tcW w:w="2792" w:type="dxa"/>
          </w:tcPr>
          <w:p w14:paraId="078C82C4"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1180</w:t>
            </w:r>
          </w:p>
        </w:tc>
      </w:tr>
      <w:tr w:rsidR="00916809" w:rsidRPr="002F59C3" w14:paraId="64077F02" w14:textId="77777777" w:rsidTr="00154DF0">
        <w:tc>
          <w:tcPr>
            <w:tcW w:w="971" w:type="dxa"/>
          </w:tcPr>
          <w:p w14:paraId="60BAB19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193</w:t>
            </w:r>
          </w:p>
        </w:tc>
        <w:tc>
          <w:tcPr>
            <w:tcW w:w="768" w:type="dxa"/>
            <w:shd w:val="clear" w:color="auto" w:fill="92D050"/>
          </w:tcPr>
          <w:p w14:paraId="753D069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4132A2E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9.2, 29.1</w:t>
            </w:r>
          </w:p>
        </w:tc>
        <w:tc>
          <w:tcPr>
            <w:tcW w:w="3492" w:type="dxa"/>
          </w:tcPr>
          <w:p w14:paraId="4EA1307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18CC50C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ХХК</w:t>
            </w:r>
          </w:p>
        </w:tc>
        <w:tc>
          <w:tcPr>
            <w:tcW w:w="2792" w:type="dxa"/>
          </w:tcPr>
          <w:p w14:paraId="71444B3E"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2336</w:t>
            </w:r>
          </w:p>
        </w:tc>
      </w:tr>
      <w:tr w:rsidR="00916809" w:rsidRPr="002F59C3" w14:paraId="1B4D47AA" w14:textId="77777777" w:rsidTr="00154DF0">
        <w:tc>
          <w:tcPr>
            <w:tcW w:w="971" w:type="dxa"/>
          </w:tcPr>
          <w:p w14:paraId="0EA068B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194</w:t>
            </w:r>
          </w:p>
        </w:tc>
        <w:tc>
          <w:tcPr>
            <w:tcW w:w="768" w:type="dxa"/>
            <w:shd w:val="clear" w:color="auto" w:fill="92D050"/>
          </w:tcPr>
          <w:p w14:paraId="3ADEDB8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12996F3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234D47C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66C7AE9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САТҮГ</w:t>
            </w:r>
          </w:p>
        </w:tc>
        <w:tc>
          <w:tcPr>
            <w:tcW w:w="2792" w:type="dxa"/>
          </w:tcPr>
          <w:p w14:paraId="15814553"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181/ШШ2018/02313</w:t>
            </w:r>
          </w:p>
        </w:tc>
      </w:tr>
      <w:tr w:rsidR="00916809" w:rsidRPr="002F59C3" w14:paraId="04319774" w14:textId="77777777" w:rsidTr="00154DF0">
        <w:tc>
          <w:tcPr>
            <w:tcW w:w="971" w:type="dxa"/>
          </w:tcPr>
          <w:p w14:paraId="7EC2F54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195</w:t>
            </w:r>
          </w:p>
        </w:tc>
        <w:tc>
          <w:tcPr>
            <w:tcW w:w="768" w:type="dxa"/>
            <w:shd w:val="clear" w:color="auto" w:fill="92D050"/>
          </w:tcPr>
          <w:p w14:paraId="1849CC8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62379E5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18.1, 21.6</w:t>
            </w:r>
          </w:p>
        </w:tc>
        <w:tc>
          <w:tcPr>
            <w:tcW w:w="3492" w:type="dxa"/>
          </w:tcPr>
          <w:p w14:paraId="0AC19CB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40A6B62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ТӨХК</w:t>
            </w:r>
          </w:p>
        </w:tc>
        <w:tc>
          <w:tcPr>
            <w:tcW w:w="2792" w:type="dxa"/>
          </w:tcPr>
          <w:p w14:paraId="56A7F367"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183/ШШ2018/02379</w:t>
            </w:r>
          </w:p>
        </w:tc>
      </w:tr>
      <w:tr w:rsidR="00916809" w:rsidRPr="002F59C3" w14:paraId="60536102" w14:textId="77777777" w:rsidTr="00154DF0">
        <w:tc>
          <w:tcPr>
            <w:tcW w:w="971" w:type="dxa"/>
          </w:tcPr>
          <w:p w14:paraId="7D8BF93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196</w:t>
            </w:r>
          </w:p>
        </w:tc>
        <w:tc>
          <w:tcPr>
            <w:tcW w:w="768" w:type="dxa"/>
            <w:shd w:val="clear" w:color="auto" w:fill="92D050"/>
          </w:tcPr>
          <w:p w14:paraId="7DE5403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5EDCB06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536945F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08AD5AE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АТҮТ ТӨҮГ</w:t>
            </w:r>
          </w:p>
        </w:tc>
        <w:tc>
          <w:tcPr>
            <w:tcW w:w="2792" w:type="dxa"/>
          </w:tcPr>
          <w:p w14:paraId="7D84879C"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2095</w:t>
            </w:r>
          </w:p>
        </w:tc>
      </w:tr>
      <w:tr w:rsidR="00916809" w:rsidRPr="002F59C3" w14:paraId="51E8B42E" w14:textId="77777777" w:rsidTr="00154DF0">
        <w:tc>
          <w:tcPr>
            <w:tcW w:w="971" w:type="dxa"/>
          </w:tcPr>
          <w:p w14:paraId="79BD74F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197</w:t>
            </w:r>
          </w:p>
        </w:tc>
        <w:tc>
          <w:tcPr>
            <w:tcW w:w="768" w:type="dxa"/>
            <w:shd w:val="clear" w:color="auto" w:fill="92D050"/>
          </w:tcPr>
          <w:p w14:paraId="743C655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4C08BD8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065AE44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67F4D05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ОНӨААТҮГ</w:t>
            </w:r>
          </w:p>
        </w:tc>
        <w:tc>
          <w:tcPr>
            <w:tcW w:w="2792" w:type="dxa"/>
          </w:tcPr>
          <w:p w14:paraId="35E94AD6"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182/ШШ2018/02023</w:t>
            </w:r>
          </w:p>
        </w:tc>
      </w:tr>
      <w:tr w:rsidR="00916809" w:rsidRPr="002F59C3" w14:paraId="2B3808B3" w14:textId="77777777" w:rsidTr="00154DF0">
        <w:tc>
          <w:tcPr>
            <w:tcW w:w="971" w:type="dxa"/>
          </w:tcPr>
          <w:p w14:paraId="67552AA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198</w:t>
            </w:r>
          </w:p>
        </w:tc>
        <w:tc>
          <w:tcPr>
            <w:tcW w:w="768" w:type="dxa"/>
            <w:shd w:val="clear" w:color="auto" w:fill="92D050"/>
          </w:tcPr>
          <w:p w14:paraId="4951BEE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601672C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30.3</w:t>
            </w:r>
          </w:p>
        </w:tc>
        <w:tc>
          <w:tcPr>
            <w:tcW w:w="3492" w:type="dxa"/>
          </w:tcPr>
          <w:p w14:paraId="583DE64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59B71AA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ХХК</w:t>
            </w:r>
          </w:p>
        </w:tc>
        <w:tc>
          <w:tcPr>
            <w:tcW w:w="2792" w:type="dxa"/>
          </w:tcPr>
          <w:p w14:paraId="6086B76F"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181/ШШ2018/01883</w:t>
            </w:r>
          </w:p>
        </w:tc>
      </w:tr>
      <w:tr w:rsidR="00916809" w:rsidRPr="002F59C3" w14:paraId="162179DC" w14:textId="77777777" w:rsidTr="00154DF0">
        <w:tc>
          <w:tcPr>
            <w:tcW w:w="971" w:type="dxa"/>
          </w:tcPr>
          <w:p w14:paraId="1FB279A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199</w:t>
            </w:r>
          </w:p>
        </w:tc>
        <w:tc>
          <w:tcPr>
            <w:tcW w:w="768" w:type="dxa"/>
            <w:shd w:val="clear" w:color="auto" w:fill="92D050"/>
          </w:tcPr>
          <w:p w14:paraId="1CF2694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1ABD2ED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66BBDA5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4FB3C6F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lastRenderedPageBreak/>
              <w:t>Х</w:t>
            </w:r>
            <w:r w:rsidRPr="002F59C3">
              <w:rPr>
                <w:rFonts w:ascii="Arial" w:hAnsi="Arial" w:cs="Arial"/>
                <w:color w:val="000000" w:themeColor="text1"/>
              </w:rPr>
              <w:t>:</w:t>
            </w:r>
            <w:r w:rsidRPr="002F59C3">
              <w:rPr>
                <w:rFonts w:ascii="Arial" w:hAnsi="Arial" w:cs="Arial"/>
                <w:color w:val="000000" w:themeColor="text1"/>
                <w:lang w:val="mn-MN"/>
              </w:rPr>
              <w:t xml:space="preserve"> ОНӨААТҮГ</w:t>
            </w:r>
          </w:p>
        </w:tc>
        <w:tc>
          <w:tcPr>
            <w:tcW w:w="2792" w:type="dxa"/>
          </w:tcPr>
          <w:p w14:paraId="3EE5EF7E"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lastRenderedPageBreak/>
              <w:t>183/ШШ2018/02122</w:t>
            </w:r>
          </w:p>
        </w:tc>
      </w:tr>
      <w:tr w:rsidR="00916809" w:rsidRPr="002F59C3" w14:paraId="1F169ACC" w14:textId="77777777" w:rsidTr="00154DF0">
        <w:tc>
          <w:tcPr>
            <w:tcW w:w="971" w:type="dxa"/>
          </w:tcPr>
          <w:p w14:paraId="1D4CB288"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200</w:t>
            </w:r>
          </w:p>
        </w:tc>
        <w:tc>
          <w:tcPr>
            <w:tcW w:w="768" w:type="dxa"/>
            <w:shd w:val="clear" w:color="auto" w:fill="92D050"/>
          </w:tcPr>
          <w:p w14:paraId="2269DB6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5213E48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14.1</w:t>
            </w:r>
          </w:p>
        </w:tc>
        <w:tc>
          <w:tcPr>
            <w:tcW w:w="3492" w:type="dxa"/>
          </w:tcPr>
          <w:p w14:paraId="6031DEA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7437E344"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135/шш2018/01011</w:t>
            </w:r>
          </w:p>
        </w:tc>
      </w:tr>
      <w:tr w:rsidR="00916809" w:rsidRPr="002F59C3" w14:paraId="30E555E5" w14:textId="77777777" w:rsidTr="00154DF0">
        <w:tc>
          <w:tcPr>
            <w:tcW w:w="971" w:type="dxa"/>
          </w:tcPr>
          <w:p w14:paraId="413D379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p>
        </w:tc>
        <w:tc>
          <w:tcPr>
            <w:tcW w:w="768" w:type="dxa"/>
            <w:shd w:val="clear" w:color="auto" w:fill="92D050"/>
          </w:tcPr>
          <w:p w14:paraId="648A472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27D8EFA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15.1, 18.1, 69.3</w:t>
            </w:r>
          </w:p>
        </w:tc>
        <w:tc>
          <w:tcPr>
            <w:tcW w:w="3492" w:type="dxa"/>
          </w:tcPr>
          <w:p w14:paraId="486E818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526C0A2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ТӨААТҮГ</w:t>
            </w:r>
          </w:p>
        </w:tc>
        <w:tc>
          <w:tcPr>
            <w:tcW w:w="2792" w:type="dxa"/>
          </w:tcPr>
          <w:p w14:paraId="15CE92E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1731</w:t>
            </w:r>
          </w:p>
        </w:tc>
      </w:tr>
      <w:tr w:rsidR="00916809" w:rsidRPr="002F59C3" w14:paraId="23296A0E" w14:textId="77777777" w:rsidTr="00154DF0">
        <w:tc>
          <w:tcPr>
            <w:tcW w:w="971" w:type="dxa"/>
          </w:tcPr>
          <w:p w14:paraId="691D06B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202</w:t>
            </w:r>
          </w:p>
        </w:tc>
        <w:tc>
          <w:tcPr>
            <w:tcW w:w="768" w:type="dxa"/>
            <w:shd w:val="clear" w:color="auto" w:fill="92D050"/>
          </w:tcPr>
          <w:p w14:paraId="199749C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5BF588E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28.1, 28.3</w:t>
            </w:r>
          </w:p>
        </w:tc>
        <w:tc>
          <w:tcPr>
            <w:tcW w:w="3492" w:type="dxa"/>
          </w:tcPr>
          <w:p w14:paraId="7592795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0F469E09"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184/ШШ2018/02043</w:t>
            </w:r>
          </w:p>
        </w:tc>
      </w:tr>
      <w:tr w:rsidR="00916809" w:rsidRPr="002F59C3" w14:paraId="686B96E2" w14:textId="77777777" w:rsidTr="00154DF0">
        <w:tc>
          <w:tcPr>
            <w:tcW w:w="971" w:type="dxa"/>
          </w:tcPr>
          <w:p w14:paraId="06D66A1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203</w:t>
            </w:r>
          </w:p>
        </w:tc>
        <w:tc>
          <w:tcPr>
            <w:tcW w:w="768" w:type="dxa"/>
            <w:shd w:val="clear" w:color="auto" w:fill="92D050"/>
          </w:tcPr>
          <w:p w14:paraId="6AAFAC8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707A59C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20D43ED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097B22C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АТҮТ ТӨҮГ</w:t>
            </w:r>
          </w:p>
        </w:tc>
        <w:tc>
          <w:tcPr>
            <w:tcW w:w="2792" w:type="dxa"/>
          </w:tcPr>
          <w:p w14:paraId="53F13ADA"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1722</w:t>
            </w:r>
          </w:p>
        </w:tc>
      </w:tr>
      <w:tr w:rsidR="00916809" w:rsidRPr="002F59C3" w14:paraId="35009440" w14:textId="77777777" w:rsidTr="00154DF0">
        <w:tc>
          <w:tcPr>
            <w:tcW w:w="971" w:type="dxa"/>
          </w:tcPr>
          <w:p w14:paraId="0288463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204</w:t>
            </w:r>
          </w:p>
        </w:tc>
        <w:tc>
          <w:tcPr>
            <w:tcW w:w="768" w:type="dxa"/>
            <w:shd w:val="clear" w:color="auto" w:fill="92D050"/>
          </w:tcPr>
          <w:p w14:paraId="40F9F42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5018965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15.2</w:t>
            </w:r>
          </w:p>
        </w:tc>
        <w:tc>
          <w:tcPr>
            <w:tcW w:w="3492" w:type="dxa"/>
          </w:tcPr>
          <w:p w14:paraId="5A4DA44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6FA556D1"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183/ШШ2018/01902</w:t>
            </w:r>
          </w:p>
        </w:tc>
      </w:tr>
      <w:tr w:rsidR="00916809" w:rsidRPr="002F59C3" w14:paraId="03FB5A30" w14:textId="77777777" w:rsidTr="00154DF0">
        <w:tc>
          <w:tcPr>
            <w:tcW w:w="971" w:type="dxa"/>
          </w:tcPr>
          <w:p w14:paraId="72442CB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205</w:t>
            </w:r>
          </w:p>
        </w:tc>
        <w:tc>
          <w:tcPr>
            <w:tcW w:w="768" w:type="dxa"/>
            <w:shd w:val="clear" w:color="auto" w:fill="92D050"/>
          </w:tcPr>
          <w:p w14:paraId="3C73938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38EEE35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20.4.2, 20.5</w:t>
            </w:r>
          </w:p>
        </w:tc>
        <w:tc>
          <w:tcPr>
            <w:tcW w:w="3492" w:type="dxa"/>
          </w:tcPr>
          <w:p w14:paraId="3F93E61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27EE81EE"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387</w:t>
            </w:r>
          </w:p>
        </w:tc>
      </w:tr>
      <w:tr w:rsidR="00916809" w:rsidRPr="002F59C3" w14:paraId="6144C02D" w14:textId="77777777" w:rsidTr="00154DF0">
        <w:tc>
          <w:tcPr>
            <w:tcW w:w="971" w:type="dxa"/>
          </w:tcPr>
          <w:p w14:paraId="5CBF84E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206</w:t>
            </w:r>
          </w:p>
        </w:tc>
        <w:tc>
          <w:tcPr>
            <w:tcW w:w="768" w:type="dxa"/>
            <w:shd w:val="clear" w:color="auto" w:fill="92D050"/>
          </w:tcPr>
          <w:p w14:paraId="3A5B7FB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633F86D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11.6, 19.1</w:t>
            </w:r>
          </w:p>
        </w:tc>
        <w:tc>
          <w:tcPr>
            <w:tcW w:w="3492" w:type="dxa"/>
          </w:tcPr>
          <w:p w14:paraId="1724CD8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79ECC12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ТӨБЗГ</w:t>
            </w:r>
          </w:p>
        </w:tc>
        <w:tc>
          <w:tcPr>
            <w:tcW w:w="2792" w:type="dxa"/>
          </w:tcPr>
          <w:p w14:paraId="0ABBCA18"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2121</w:t>
            </w:r>
          </w:p>
        </w:tc>
      </w:tr>
      <w:tr w:rsidR="00916809" w:rsidRPr="002F59C3" w14:paraId="000BC2CC" w14:textId="77777777" w:rsidTr="00154DF0">
        <w:tc>
          <w:tcPr>
            <w:tcW w:w="971" w:type="dxa"/>
          </w:tcPr>
          <w:p w14:paraId="258D66C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207</w:t>
            </w:r>
          </w:p>
        </w:tc>
        <w:tc>
          <w:tcPr>
            <w:tcW w:w="768" w:type="dxa"/>
            <w:shd w:val="clear" w:color="auto" w:fill="92D050"/>
          </w:tcPr>
          <w:p w14:paraId="3CAD81E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675CE33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28.1</w:t>
            </w:r>
          </w:p>
        </w:tc>
        <w:tc>
          <w:tcPr>
            <w:tcW w:w="3492" w:type="dxa"/>
          </w:tcPr>
          <w:p w14:paraId="71868C1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51B8AAD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УТҮГ</w:t>
            </w:r>
          </w:p>
        </w:tc>
        <w:tc>
          <w:tcPr>
            <w:tcW w:w="2792" w:type="dxa"/>
          </w:tcPr>
          <w:p w14:paraId="347ED059"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1006</w:t>
            </w:r>
          </w:p>
        </w:tc>
      </w:tr>
      <w:tr w:rsidR="00916809" w:rsidRPr="002F59C3" w14:paraId="16B2467C" w14:textId="77777777" w:rsidTr="00154DF0">
        <w:tc>
          <w:tcPr>
            <w:tcW w:w="971" w:type="dxa"/>
          </w:tcPr>
          <w:p w14:paraId="5E3CC52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208</w:t>
            </w:r>
          </w:p>
        </w:tc>
        <w:tc>
          <w:tcPr>
            <w:tcW w:w="768" w:type="dxa"/>
            <w:shd w:val="clear" w:color="auto" w:fill="92D050"/>
          </w:tcPr>
          <w:p w14:paraId="5C63659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6C3D613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4.3, 18.1, 75.2, 77.1</w:t>
            </w:r>
          </w:p>
        </w:tc>
        <w:tc>
          <w:tcPr>
            <w:tcW w:w="3492" w:type="dxa"/>
          </w:tcPr>
          <w:p w14:paraId="09C6810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1F4F9B9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ИТХ</w:t>
            </w:r>
          </w:p>
        </w:tc>
        <w:tc>
          <w:tcPr>
            <w:tcW w:w="2792" w:type="dxa"/>
          </w:tcPr>
          <w:p w14:paraId="4C0FD6DA"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155/ШШ2018/00911</w:t>
            </w:r>
          </w:p>
        </w:tc>
      </w:tr>
      <w:tr w:rsidR="00916809" w:rsidRPr="002F59C3" w14:paraId="2B90869C" w14:textId="77777777" w:rsidTr="00154DF0">
        <w:tc>
          <w:tcPr>
            <w:tcW w:w="971" w:type="dxa"/>
          </w:tcPr>
          <w:p w14:paraId="5046BBF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209</w:t>
            </w:r>
          </w:p>
        </w:tc>
        <w:tc>
          <w:tcPr>
            <w:tcW w:w="768" w:type="dxa"/>
            <w:shd w:val="clear" w:color="auto" w:fill="92D050"/>
          </w:tcPr>
          <w:p w14:paraId="44A6DAE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5028FC1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21.5</w:t>
            </w:r>
          </w:p>
        </w:tc>
        <w:tc>
          <w:tcPr>
            <w:tcW w:w="3492" w:type="dxa"/>
          </w:tcPr>
          <w:p w14:paraId="4F5C5B0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251CA60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ТӨХК</w:t>
            </w:r>
          </w:p>
        </w:tc>
        <w:tc>
          <w:tcPr>
            <w:tcW w:w="2792" w:type="dxa"/>
          </w:tcPr>
          <w:p w14:paraId="571A6B3A"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1099</w:t>
            </w:r>
          </w:p>
        </w:tc>
      </w:tr>
      <w:tr w:rsidR="00916809" w:rsidRPr="002F59C3" w14:paraId="0F6B7A12" w14:textId="77777777" w:rsidTr="00154DF0">
        <w:tc>
          <w:tcPr>
            <w:tcW w:w="971" w:type="dxa"/>
          </w:tcPr>
          <w:p w14:paraId="6288CFC8"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210</w:t>
            </w:r>
          </w:p>
        </w:tc>
        <w:tc>
          <w:tcPr>
            <w:tcW w:w="768" w:type="dxa"/>
            <w:shd w:val="clear" w:color="auto" w:fill="92D050"/>
          </w:tcPr>
          <w:p w14:paraId="359825F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28F452D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27.1</w:t>
            </w:r>
          </w:p>
        </w:tc>
        <w:tc>
          <w:tcPr>
            <w:tcW w:w="3492" w:type="dxa"/>
          </w:tcPr>
          <w:p w14:paraId="4019BB3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363136E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ХХК</w:t>
            </w:r>
          </w:p>
        </w:tc>
        <w:tc>
          <w:tcPr>
            <w:tcW w:w="2792" w:type="dxa"/>
          </w:tcPr>
          <w:p w14:paraId="19132B29"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00454</w:t>
            </w:r>
          </w:p>
        </w:tc>
      </w:tr>
      <w:tr w:rsidR="00916809" w:rsidRPr="002F59C3" w14:paraId="3C4B9A82" w14:textId="77777777" w:rsidTr="00154DF0">
        <w:tc>
          <w:tcPr>
            <w:tcW w:w="971" w:type="dxa"/>
          </w:tcPr>
          <w:p w14:paraId="2936C488"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211</w:t>
            </w:r>
          </w:p>
        </w:tc>
        <w:tc>
          <w:tcPr>
            <w:tcW w:w="768" w:type="dxa"/>
            <w:shd w:val="clear" w:color="auto" w:fill="92D050"/>
          </w:tcPr>
          <w:p w14:paraId="351E4D8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66910FC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9.5, 15.1</w:t>
            </w:r>
          </w:p>
        </w:tc>
        <w:tc>
          <w:tcPr>
            <w:tcW w:w="3492" w:type="dxa"/>
          </w:tcPr>
          <w:p w14:paraId="6616458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7F76A49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УТҮГ</w:t>
            </w:r>
          </w:p>
        </w:tc>
        <w:tc>
          <w:tcPr>
            <w:tcW w:w="2792" w:type="dxa"/>
          </w:tcPr>
          <w:p w14:paraId="0594E616"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183/ШШ2019/00660</w:t>
            </w:r>
          </w:p>
        </w:tc>
      </w:tr>
      <w:tr w:rsidR="00916809" w:rsidRPr="002F59C3" w14:paraId="18E7B10B" w14:textId="77777777" w:rsidTr="00154DF0">
        <w:tc>
          <w:tcPr>
            <w:tcW w:w="971" w:type="dxa"/>
          </w:tcPr>
          <w:p w14:paraId="3B732FC3"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212</w:t>
            </w:r>
          </w:p>
        </w:tc>
        <w:tc>
          <w:tcPr>
            <w:tcW w:w="768" w:type="dxa"/>
            <w:shd w:val="clear" w:color="auto" w:fill="92D050"/>
          </w:tcPr>
          <w:p w14:paraId="4CFC311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01F3423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25.1</w:t>
            </w:r>
          </w:p>
        </w:tc>
        <w:tc>
          <w:tcPr>
            <w:tcW w:w="3492" w:type="dxa"/>
          </w:tcPr>
          <w:p w14:paraId="6C4077D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004386D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Д аймаг ЗДТГ</w:t>
            </w:r>
          </w:p>
        </w:tc>
        <w:tc>
          <w:tcPr>
            <w:tcW w:w="2792" w:type="dxa"/>
          </w:tcPr>
          <w:p w14:paraId="39980AEB"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37</w:t>
            </w:r>
          </w:p>
        </w:tc>
      </w:tr>
      <w:tr w:rsidR="00916809" w:rsidRPr="002F59C3" w14:paraId="750BF197" w14:textId="77777777" w:rsidTr="00154DF0">
        <w:tc>
          <w:tcPr>
            <w:tcW w:w="971" w:type="dxa"/>
          </w:tcPr>
          <w:p w14:paraId="0B7FA26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213</w:t>
            </w:r>
          </w:p>
        </w:tc>
        <w:tc>
          <w:tcPr>
            <w:tcW w:w="768" w:type="dxa"/>
            <w:shd w:val="clear" w:color="auto" w:fill="92D050"/>
          </w:tcPr>
          <w:p w14:paraId="3A87089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696240C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20.1.4, 20.6</w:t>
            </w:r>
          </w:p>
        </w:tc>
        <w:tc>
          <w:tcPr>
            <w:tcW w:w="3492" w:type="dxa"/>
          </w:tcPr>
          <w:p w14:paraId="795C190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5D38788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lastRenderedPageBreak/>
              <w:t>Х: ТОСК ТӨҮГ</w:t>
            </w:r>
          </w:p>
        </w:tc>
        <w:tc>
          <w:tcPr>
            <w:tcW w:w="2792" w:type="dxa"/>
          </w:tcPr>
          <w:p w14:paraId="5A75D226"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lastRenderedPageBreak/>
              <w:t>182/ШШ2018/00242</w:t>
            </w:r>
          </w:p>
        </w:tc>
      </w:tr>
      <w:tr w:rsidR="00916809" w:rsidRPr="002F59C3" w14:paraId="6EDA400E" w14:textId="77777777" w:rsidTr="00154DF0">
        <w:tc>
          <w:tcPr>
            <w:tcW w:w="971" w:type="dxa"/>
          </w:tcPr>
          <w:p w14:paraId="66401C5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214</w:t>
            </w:r>
          </w:p>
        </w:tc>
        <w:tc>
          <w:tcPr>
            <w:tcW w:w="768" w:type="dxa"/>
            <w:shd w:val="clear" w:color="auto" w:fill="92D050"/>
          </w:tcPr>
          <w:p w14:paraId="448D65B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7F840B5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16.1</w:t>
            </w:r>
          </w:p>
        </w:tc>
        <w:tc>
          <w:tcPr>
            <w:tcW w:w="3492" w:type="dxa"/>
          </w:tcPr>
          <w:p w14:paraId="07B353E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05A7B72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НХОГ</w:t>
            </w:r>
          </w:p>
        </w:tc>
        <w:tc>
          <w:tcPr>
            <w:tcW w:w="2792" w:type="dxa"/>
          </w:tcPr>
          <w:p w14:paraId="0E29A637"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00196</w:t>
            </w:r>
          </w:p>
        </w:tc>
      </w:tr>
      <w:tr w:rsidR="00916809" w:rsidRPr="002F59C3" w14:paraId="2C366A34" w14:textId="77777777" w:rsidTr="00154DF0">
        <w:tc>
          <w:tcPr>
            <w:tcW w:w="971" w:type="dxa"/>
          </w:tcPr>
          <w:p w14:paraId="45D83C2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215</w:t>
            </w:r>
          </w:p>
        </w:tc>
        <w:tc>
          <w:tcPr>
            <w:tcW w:w="768" w:type="dxa"/>
            <w:shd w:val="clear" w:color="auto" w:fill="92D050"/>
          </w:tcPr>
          <w:p w14:paraId="1388100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65DB223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4.1, 5.1.3, 30.2</w:t>
            </w:r>
          </w:p>
        </w:tc>
        <w:tc>
          <w:tcPr>
            <w:tcW w:w="3492" w:type="dxa"/>
          </w:tcPr>
          <w:p w14:paraId="22BDBEF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645357F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Э ХХК</w:t>
            </w:r>
          </w:p>
        </w:tc>
        <w:tc>
          <w:tcPr>
            <w:tcW w:w="2792" w:type="dxa"/>
          </w:tcPr>
          <w:p w14:paraId="6C62FAA5"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222</w:t>
            </w:r>
          </w:p>
        </w:tc>
      </w:tr>
      <w:tr w:rsidR="00916809" w:rsidRPr="002F59C3" w14:paraId="75E1E9DC" w14:textId="77777777" w:rsidTr="00154DF0">
        <w:tc>
          <w:tcPr>
            <w:tcW w:w="971" w:type="dxa"/>
          </w:tcPr>
          <w:p w14:paraId="3E9513D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216</w:t>
            </w:r>
          </w:p>
        </w:tc>
        <w:tc>
          <w:tcPr>
            <w:tcW w:w="768" w:type="dxa"/>
            <w:shd w:val="clear" w:color="auto" w:fill="92D050"/>
          </w:tcPr>
          <w:p w14:paraId="7827463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8</w:t>
            </w:r>
          </w:p>
        </w:tc>
        <w:tc>
          <w:tcPr>
            <w:tcW w:w="2027" w:type="dxa"/>
          </w:tcPr>
          <w:p w14:paraId="15BCC84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14.2</w:t>
            </w:r>
          </w:p>
        </w:tc>
        <w:tc>
          <w:tcPr>
            <w:tcW w:w="3492" w:type="dxa"/>
          </w:tcPr>
          <w:p w14:paraId="065B223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713D093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УТҮГ</w:t>
            </w:r>
          </w:p>
        </w:tc>
        <w:tc>
          <w:tcPr>
            <w:tcW w:w="2792" w:type="dxa"/>
          </w:tcPr>
          <w:p w14:paraId="4D98B198"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183/ШШ2018/00107</w:t>
            </w:r>
          </w:p>
        </w:tc>
      </w:tr>
      <w:tr w:rsidR="00916809" w:rsidRPr="002F59C3" w14:paraId="7464D7E4" w14:textId="77777777" w:rsidTr="00154DF0">
        <w:tc>
          <w:tcPr>
            <w:tcW w:w="971" w:type="dxa"/>
          </w:tcPr>
          <w:p w14:paraId="76D58E5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217</w:t>
            </w:r>
          </w:p>
        </w:tc>
        <w:tc>
          <w:tcPr>
            <w:tcW w:w="768" w:type="dxa"/>
            <w:shd w:val="clear" w:color="auto" w:fill="FAE2D5" w:themeFill="accent2" w:themeFillTint="33"/>
          </w:tcPr>
          <w:p w14:paraId="79C35FE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5743CE5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rPr>
              <w:t>2</w:t>
            </w:r>
            <w:r w:rsidRPr="002F59C3">
              <w:rPr>
                <w:rFonts w:ascii="Arial" w:hAnsi="Arial" w:cs="Arial"/>
                <w:color w:val="000000" w:themeColor="text1"/>
                <w:lang w:val="mn-MN"/>
              </w:rPr>
              <w:t>9.1</w:t>
            </w:r>
          </w:p>
        </w:tc>
        <w:tc>
          <w:tcPr>
            <w:tcW w:w="3492" w:type="dxa"/>
          </w:tcPr>
          <w:p w14:paraId="5F50490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260DA44D"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182/ШШ2017/02354</w:t>
            </w:r>
          </w:p>
        </w:tc>
      </w:tr>
      <w:tr w:rsidR="00916809" w:rsidRPr="002F59C3" w14:paraId="60552C60" w14:textId="77777777" w:rsidTr="00154DF0">
        <w:tc>
          <w:tcPr>
            <w:tcW w:w="971" w:type="dxa"/>
          </w:tcPr>
          <w:p w14:paraId="5BBB2F53"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218</w:t>
            </w:r>
          </w:p>
        </w:tc>
        <w:tc>
          <w:tcPr>
            <w:tcW w:w="768" w:type="dxa"/>
            <w:shd w:val="clear" w:color="auto" w:fill="FAE2D5" w:themeFill="accent2" w:themeFillTint="33"/>
          </w:tcPr>
          <w:p w14:paraId="371379C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01331C4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18.5, 20.1.4</w:t>
            </w:r>
          </w:p>
        </w:tc>
        <w:tc>
          <w:tcPr>
            <w:tcW w:w="3492" w:type="dxa"/>
          </w:tcPr>
          <w:p w14:paraId="20D0EC5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0A06CA6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МТҮП ТӨААТҮГ</w:t>
            </w:r>
          </w:p>
        </w:tc>
        <w:tc>
          <w:tcPr>
            <w:tcW w:w="2792" w:type="dxa"/>
          </w:tcPr>
          <w:p w14:paraId="41908543"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181/ШШ2017/02937</w:t>
            </w:r>
          </w:p>
        </w:tc>
      </w:tr>
      <w:tr w:rsidR="00916809" w:rsidRPr="002F59C3" w14:paraId="101A7DA4" w14:textId="77777777" w:rsidTr="00154DF0">
        <w:tc>
          <w:tcPr>
            <w:tcW w:w="971" w:type="dxa"/>
          </w:tcPr>
          <w:p w14:paraId="3E94368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219</w:t>
            </w:r>
          </w:p>
        </w:tc>
        <w:tc>
          <w:tcPr>
            <w:tcW w:w="768" w:type="dxa"/>
            <w:shd w:val="clear" w:color="auto" w:fill="FAE2D5" w:themeFill="accent2" w:themeFillTint="33"/>
          </w:tcPr>
          <w:p w14:paraId="56FD39E7"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4BA330B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14.2.1</w:t>
            </w:r>
          </w:p>
        </w:tc>
        <w:tc>
          <w:tcPr>
            <w:tcW w:w="3492" w:type="dxa"/>
          </w:tcPr>
          <w:p w14:paraId="4E91394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344FD76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НЗД</w:t>
            </w:r>
          </w:p>
        </w:tc>
        <w:tc>
          <w:tcPr>
            <w:tcW w:w="2792" w:type="dxa"/>
          </w:tcPr>
          <w:p w14:paraId="76074622"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182/ШШ2017/02202</w:t>
            </w:r>
          </w:p>
        </w:tc>
      </w:tr>
      <w:tr w:rsidR="00916809" w:rsidRPr="002F59C3" w14:paraId="7FA5F767" w14:textId="77777777" w:rsidTr="00154DF0">
        <w:tc>
          <w:tcPr>
            <w:tcW w:w="971" w:type="dxa"/>
          </w:tcPr>
          <w:p w14:paraId="6352B6A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220</w:t>
            </w:r>
          </w:p>
        </w:tc>
        <w:tc>
          <w:tcPr>
            <w:tcW w:w="768" w:type="dxa"/>
            <w:shd w:val="clear" w:color="auto" w:fill="FAE2D5" w:themeFill="accent2" w:themeFillTint="33"/>
          </w:tcPr>
          <w:p w14:paraId="7735CF6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6661843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18.5</w:t>
            </w:r>
          </w:p>
        </w:tc>
        <w:tc>
          <w:tcPr>
            <w:tcW w:w="3492" w:type="dxa"/>
          </w:tcPr>
          <w:p w14:paraId="461B2DC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1BB8947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МТҮП ТӨҮГ</w:t>
            </w:r>
          </w:p>
        </w:tc>
        <w:tc>
          <w:tcPr>
            <w:tcW w:w="2792" w:type="dxa"/>
          </w:tcPr>
          <w:p w14:paraId="1324A3A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181/ШШ2017/02778</w:t>
            </w:r>
          </w:p>
        </w:tc>
      </w:tr>
      <w:tr w:rsidR="00916809" w:rsidRPr="002F59C3" w14:paraId="5BDC42A5" w14:textId="77777777" w:rsidTr="00154DF0">
        <w:tc>
          <w:tcPr>
            <w:tcW w:w="971" w:type="dxa"/>
          </w:tcPr>
          <w:p w14:paraId="1D11392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221</w:t>
            </w:r>
          </w:p>
        </w:tc>
        <w:tc>
          <w:tcPr>
            <w:tcW w:w="768" w:type="dxa"/>
            <w:shd w:val="clear" w:color="auto" w:fill="FAE2D5" w:themeFill="accent2" w:themeFillTint="33"/>
          </w:tcPr>
          <w:p w14:paraId="38CA8E6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4DC6855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34.1.2, 78.2.6</w:t>
            </w:r>
          </w:p>
        </w:tc>
        <w:tc>
          <w:tcPr>
            <w:tcW w:w="3492" w:type="dxa"/>
          </w:tcPr>
          <w:p w14:paraId="53F779E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580D994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Б аймаг ЗД</w:t>
            </w:r>
          </w:p>
        </w:tc>
        <w:tc>
          <w:tcPr>
            <w:tcW w:w="2792" w:type="dxa"/>
          </w:tcPr>
          <w:p w14:paraId="1CBEB96D"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130/ШШ2017/00654</w:t>
            </w:r>
          </w:p>
        </w:tc>
      </w:tr>
      <w:tr w:rsidR="00916809" w:rsidRPr="002F59C3" w14:paraId="51655646" w14:textId="77777777" w:rsidTr="00154DF0">
        <w:tc>
          <w:tcPr>
            <w:tcW w:w="971" w:type="dxa"/>
          </w:tcPr>
          <w:p w14:paraId="2BF588B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222</w:t>
            </w:r>
          </w:p>
        </w:tc>
        <w:tc>
          <w:tcPr>
            <w:tcW w:w="768" w:type="dxa"/>
            <w:shd w:val="clear" w:color="auto" w:fill="FAE2D5" w:themeFill="accent2" w:themeFillTint="33"/>
          </w:tcPr>
          <w:p w14:paraId="05898C2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08D1665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15.2</w:t>
            </w:r>
          </w:p>
        </w:tc>
        <w:tc>
          <w:tcPr>
            <w:tcW w:w="3492" w:type="dxa"/>
          </w:tcPr>
          <w:p w14:paraId="644FF2B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6A1F51E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ОНӨААТҮГ</w:t>
            </w:r>
          </w:p>
        </w:tc>
        <w:tc>
          <w:tcPr>
            <w:tcW w:w="2792" w:type="dxa"/>
          </w:tcPr>
          <w:p w14:paraId="4E955186"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183/ШШ2017/02312</w:t>
            </w:r>
          </w:p>
        </w:tc>
      </w:tr>
      <w:tr w:rsidR="00916809" w:rsidRPr="002F59C3" w14:paraId="57B571B3" w14:textId="77777777" w:rsidTr="00154DF0">
        <w:tc>
          <w:tcPr>
            <w:tcW w:w="971" w:type="dxa"/>
          </w:tcPr>
          <w:p w14:paraId="37AB980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223</w:t>
            </w:r>
          </w:p>
        </w:tc>
        <w:tc>
          <w:tcPr>
            <w:tcW w:w="768" w:type="dxa"/>
            <w:shd w:val="clear" w:color="auto" w:fill="FAE2D5" w:themeFill="accent2" w:themeFillTint="33"/>
          </w:tcPr>
          <w:p w14:paraId="4CF4A4F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6068FF0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15.2</w:t>
            </w:r>
          </w:p>
        </w:tc>
        <w:tc>
          <w:tcPr>
            <w:tcW w:w="3492" w:type="dxa"/>
          </w:tcPr>
          <w:p w14:paraId="370BA57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54D70FA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ЗТНО</w:t>
            </w:r>
          </w:p>
        </w:tc>
        <w:tc>
          <w:tcPr>
            <w:tcW w:w="2792" w:type="dxa"/>
          </w:tcPr>
          <w:p w14:paraId="59817D6C"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2279</w:t>
            </w:r>
          </w:p>
        </w:tc>
      </w:tr>
      <w:tr w:rsidR="00916809" w:rsidRPr="002F59C3" w14:paraId="2A84558E" w14:textId="77777777" w:rsidTr="00154DF0">
        <w:tc>
          <w:tcPr>
            <w:tcW w:w="971" w:type="dxa"/>
          </w:tcPr>
          <w:p w14:paraId="66D7B538"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224</w:t>
            </w:r>
          </w:p>
        </w:tc>
        <w:tc>
          <w:tcPr>
            <w:tcW w:w="768" w:type="dxa"/>
            <w:shd w:val="clear" w:color="auto" w:fill="FAE2D5" w:themeFill="accent2" w:themeFillTint="33"/>
          </w:tcPr>
          <w:p w14:paraId="7C50135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2702BCF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2F17E07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420A15E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ОНӨААТҮГ</w:t>
            </w:r>
          </w:p>
        </w:tc>
        <w:tc>
          <w:tcPr>
            <w:tcW w:w="2792" w:type="dxa"/>
          </w:tcPr>
          <w:p w14:paraId="17F84539"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1946</w:t>
            </w:r>
          </w:p>
        </w:tc>
      </w:tr>
      <w:tr w:rsidR="00916809" w:rsidRPr="002F59C3" w14:paraId="745F9428" w14:textId="77777777" w:rsidTr="00154DF0">
        <w:tc>
          <w:tcPr>
            <w:tcW w:w="971" w:type="dxa"/>
          </w:tcPr>
          <w:p w14:paraId="31D2E4C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225</w:t>
            </w:r>
          </w:p>
        </w:tc>
        <w:tc>
          <w:tcPr>
            <w:tcW w:w="768" w:type="dxa"/>
            <w:shd w:val="clear" w:color="auto" w:fill="FAE2D5" w:themeFill="accent2" w:themeFillTint="33"/>
          </w:tcPr>
          <w:p w14:paraId="029E947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18B320C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2AFC5F7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2EE6159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ОНӨААТҮГ</w:t>
            </w:r>
          </w:p>
        </w:tc>
        <w:tc>
          <w:tcPr>
            <w:tcW w:w="2792" w:type="dxa"/>
          </w:tcPr>
          <w:p w14:paraId="4BD63943"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183/ШШ2017/02121</w:t>
            </w:r>
          </w:p>
        </w:tc>
      </w:tr>
      <w:tr w:rsidR="00916809" w:rsidRPr="002F59C3" w14:paraId="7E58F13C" w14:textId="77777777" w:rsidTr="00154DF0">
        <w:tc>
          <w:tcPr>
            <w:tcW w:w="971" w:type="dxa"/>
          </w:tcPr>
          <w:p w14:paraId="11C3B40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lastRenderedPageBreak/>
              <w:t>226</w:t>
            </w:r>
          </w:p>
        </w:tc>
        <w:tc>
          <w:tcPr>
            <w:tcW w:w="768" w:type="dxa"/>
            <w:shd w:val="clear" w:color="auto" w:fill="FAE2D5" w:themeFill="accent2" w:themeFillTint="33"/>
          </w:tcPr>
          <w:p w14:paraId="1BDF116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57AB0BC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14.1, 14.2.1</w:t>
            </w:r>
          </w:p>
        </w:tc>
        <w:tc>
          <w:tcPr>
            <w:tcW w:w="3492" w:type="dxa"/>
          </w:tcPr>
          <w:p w14:paraId="57EFEB6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2A275A1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НЗД</w:t>
            </w:r>
          </w:p>
        </w:tc>
        <w:tc>
          <w:tcPr>
            <w:tcW w:w="2792" w:type="dxa"/>
          </w:tcPr>
          <w:p w14:paraId="42B6EAC2"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182/ШШ2017/01781</w:t>
            </w:r>
          </w:p>
        </w:tc>
      </w:tr>
      <w:tr w:rsidR="00916809" w:rsidRPr="002F59C3" w14:paraId="03C99026" w14:textId="77777777" w:rsidTr="00154DF0">
        <w:tc>
          <w:tcPr>
            <w:tcW w:w="971" w:type="dxa"/>
          </w:tcPr>
          <w:p w14:paraId="352B860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227</w:t>
            </w:r>
          </w:p>
        </w:tc>
        <w:tc>
          <w:tcPr>
            <w:tcW w:w="768" w:type="dxa"/>
            <w:shd w:val="clear" w:color="auto" w:fill="FAE2D5" w:themeFill="accent2" w:themeFillTint="33"/>
          </w:tcPr>
          <w:p w14:paraId="61C29948"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017F42F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0A38AF1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3BA2938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МТҮП ТӨҮГ</w:t>
            </w:r>
          </w:p>
        </w:tc>
        <w:tc>
          <w:tcPr>
            <w:tcW w:w="2792" w:type="dxa"/>
          </w:tcPr>
          <w:p w14:paraId="6703470C"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181/ШШ2017/02362</w:t>
            </w:r>
          </w:p>
        </w:tc>
      </w:tr>
      <w:tr w:rsidR="00916809" w:rsidRPr="002F59C3" w14:paraId="30320CC7" w14:textId="77777777" w:rsidTr="00154DF0">
        <w:tc>
          <w:tcPr>
            <w:tcW w:w="971" w:type="dxa"/>
          </w:tcPr>
          <w:p w14:paraId="66ABADC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228</w:t>
            </w:r>
          </w:p>
        </w:tc>
        <w:tc>
          <w:tcPr>
            <w:tcW w:w="768" w:type="dxa"/>
            <w:shd w:val="clear" w:color="auto" w:fill="FAE2D5" w:themeFill="accent2" w:themeFillTint="33"/>
          </w:tcPr>
          <w:p w14:paraId="6336E9C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4CB2AD5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7DB0B1B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7E9F259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ТӨҮГ</w:t>
            </w:r>
          </w:p>
        </w:tc>
        <w:tc>
          <w:tcPr>
            <w:tcW w:w="2792" w:type="dxa"/>
          </w:tcPr>
          <w:p w14:paraId="3A718618"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182/ШШ2017/01774</w:t>
            </w:r>
          </w:p>
        </w:tc>
      </w:tr>
      <w:tr w:rsidR="00916809" w:rsidRPr="002F59C3" w14:paraId="0C113D70" w14:textId="77777777" w:rsidTr="00154DF0">
        <w:tc>
          <w:tcPr>
            <w:tcW w:w="971" w:type="dxa"/>
          </w:tcPr>
          <w:p w14:paraId="0B2101C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229</w:t>
            </w:r>
          </w:p>
        </w:tc>
        <w:tc>
          <w:tcPr>
            <w:tcW w:w="768" w:type="dxa"/>
            <w:shd w:val="clear" w:color="auto" w:fill="FAE2D5" w:themeFill="accent2" w:themeFillTint="33"/>
          </w:tcPr>
          <w:p w14:paraId="0C4D7D0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13C1E0D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0FDC530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126A1E18"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182/ШШ2017/01765</w:t>
            </w:r>
          </w:p>
        </w:tc>
      </w:tr>
      <w:tr w:rsidR="00916809" w:rsidRPr="002F59C3" w14:paraId="5C6C264C" w14:textId="77777777" w:rsidTr="00154DF0">
        <w:tc>
          <w:tcPr>
            <w:tcW w:w="971" w:type="dxa"/>
          </w:tcPr>
          <w:p w14:paraId="0C6EA67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230</w:t>
            </w:r>
          </w:p>
        </w:tc>
        <w:tc>
          <w:tcPr>
            <w:tcW w:w="768" w:type="dxa"/>
            <w:shd w:val="clear" w:color="auto" w:fill="FAE2D5" w:themeFill="accent2" w:themeFillTint="33"/>
          </w:tcPr>
          <w:p w14:paraId="0BF3EBB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27A744F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570E98D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660B5942"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278</w:t>
            </w:r>
          </w:p>
        </w:tc>
      </w:tr>
      <w:tr w:rsidR="00916809" w:rsidRPr="002F59C3" w14:paraId="6607D78E" w14:textId="77777777" w:rsidTr="00154DF0">
        <w:tc>
          <w:tcPr>
            <w:tcW w:w="971" w:type="dxa"/>
          </w:tcPr>
          <w:p w14:paraId="3C060BF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lang w:val="mn-MN"/>
              </w:rPr>
              <w:t>2</w:t>
            </w:r>
            <w:r w:rsidRPr="002F59C3">
              <w:rPr>
                <w:rFonts w:ascii="Arial" w:hAnsi="Arial" w:cs="Arial"/>
                <w:color w:val="000000" w:themeColor="text1"/>
              </w:rPr>
              <w:t>31</w:t>
            </w:r>
          </w:p>
        </w:tc>
        <w:tc>
          <w:tcPr>
            <w:tcW w:w="768" w:type="dxa"/>
            <w:shd w:val="clear" w:color="auto" w:fill="FAE2D5" w:themeFill="accent2" w:themeFillTint="33"/>
          </w:tcPr>
          <w:p w14:paraId="4F062B8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3AC1566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68.1</w:t>
            </w:r>
          </w:p>
        </w:tc>
        <w:tc>
          <w:tcPr>
            <w:tcW w:w="3492" w:type="dxa"/>
          </w:tcPr>
          <w:p w14:paraId="261C7E4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2E24D02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Цэцэрлэг</w:t>
            </w:r>
          </w:p>
        </w:tc>
        <w:tc>
          <w:tcPr>
            <w:tcW w:w="2792" w:type="dxa"/>
          </w:tcPr>
          <w:p w14:paraId="5552D6D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279</w:t>
            </w:r>
          </w:p>
        </w:tc>
      </w:tr>
      <w:tr w:rsidR="00916809" w:rsidRPr="002F59C3" w14:paraId="2FD8B22C" w14:textId="77777777" w:rsidTr="00154DF0">
        <w:tc>
          <w:tcPr>
            <w:tcW w:w="971" w:type="dxa"/>
          </w:tcPr>
          <w:p w14:paraId="55E5554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232</w:t>
            </w:r>
          </w:p>
        </w:tc>
        <w:tc>
          <w:tcPr>
            <w:tcW w:w="768" w:type="dxa"/>
            <w:shd w:val="clear" w:color="auto" w:fill="FAE2D5" w:themeFill="accent2" w:themeFillTint="33"/>
          </w:tcPr>
          <w:p w14:paraId="5A06485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3E11CB2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9.5, 15.3</w:t>
            </w:r>
          </w:p>
        </w:tc>
        <w:tc>
          <w:tcPr>
            <w:tcW w:w="3492" w:type="dxa"/>
          </w:tcPr>
          <w:p w14:paraId="4BAB950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1081CD3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ХХҮЕГ</w:t>
            </w:r>
          </w:p>
        </w:tc>
        <w:tc>
          <w:tcPr>
            <w:tcW w:w="2792" w:type="dxa"/>
          </w:tcPr>
          <w:p w14:paraId="5EA9B6DA"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1259</w:t>
            </w:r>
          </w:p>
        </w:tc>
      </w:tr>
      <w:tr w:rsidR="00916809" w:rsidRPr="002F59C3" w14:paraId="3F2A3081" w14:textId="77777777" w:rsidTr="00154DF0">
        <w:tc>
          <w:tcPr>
            <w:tcW w:w="971" w:type="dxa"/>
          </w:tcPr>
          <w:p w14:paraId="273807D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233</w:t>
            </w:r>
          </w:p>
        </w:tc>
        <w:tc>
          <w:tcPr>
            <w:tcW w:w="768" w:type="dxa"/>
            <w:shd w:val="clear" w:color="auto" w:fill="FAE2D5" w:themeFill="accent2" w:themeFillTint="33"/>
          </w:tcPr>
          <w:p w14:paraId="2B90C1D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6B69BBB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11.6, 21.3, 21.4.1</w:t>
            </w:r>
          </w:p>
        </w:tc>
        <w:tc>
          <w:tcPr>
            <w:tcW w:w="3492" w:type="dxa"/>
          </w:tcPr>
          <w:p w14:paraId="5253F89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7A744B8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ТӨБЗГ</w:t>
            </w:r>
          </w:p>
        </w:tc>
        <w:tc>
          <w:tcPr>
            <w:tcW w:w="2792" w:type="dxa"/>
          </w:tcPr>
          <w:p w14:paraId="5A81C332"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2399</w:t>
            </w:r>
          </w:p>
        </w:tc>
      </w:tr>
      <w:tr w:rsidR="00916809" w:rsidRPr="002F59C3" w14:paraId="13A0D9F4" w14:textId="77777777" w:rsidTr="00154DF0">
        <w:tc>
          <w:tcPr>
            <w:tcW w:w="971" w:type="dxa"/>
          </w:tcPr>
          <w:p w14:paraId="50938873"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234</w:t>
            </w:r>
          </w:p>
        </w:tc>
        <w:tc>
          <w:tcPr>
            <w:tcW w:w="768" w:type="dxa"/>
            <w:shd w:val="clear" w:color="auto" w:fill="FAE2D5" w:themeFill="accent2" w:themeFillTint="33"/>
          </w:tcPr>
          <w:p w14:paraId="46E6777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128232A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27DEE8E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2D996F1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ААТҮГ</w:t>
            </w:r>
          </w:p>
        </w:tc>
        <w:tc>
          <w:tcPr>
            <w:tcW w:w="2792" w:type="dxa"/>
          </w:tcPr>
          <w:p w14:paraId="7246726E"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182/ШШ2017/01501</w:t>
            </w:r>
          </w:p>
        </w:tc>
      </w:tr>
      <w:tr w:rsidR="00916809" w:rsidRPr="002F59C3" w14:paraId="2131CA42" w14:textId="77777777" w:rsidTr="00154DF0">
        <w:tc>
          <w:tcPr>
            <w:tcW w:w="971" w:type="dxa"/>
          </w:tcPr>
          <w:p w14:paraId="1CD62003"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235</w:t>
            </w:r>
          </w:p>
        </w:tc>
        <w:tc>
          <w:tcPr>
            <w:tcW w:w="768" w:type="dxa"/>
            <w:shd w:val="clear" w:color="auto" w:fill="FAE2D5" w:themeFill="accent2" w:themeFillTint="33"/>
          </w:tcPr>
          <w:p w14:paraId="5D96D9A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7F29795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8.1.4, 10.1, 11.8</w:t>
            </w:r>
          </w:p>
        </w:tc>
        <w:tc>
          <w:tcPr>
            <w:tcW w:w="3492" w:type="dxa"/>
          </w:tcPr>
          <w:p w14:paraId="7521FBD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33C7482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ТӨХК</w:t>
            </w:r>
          </w:p>
        </w:tc>
        <w:tc>
          <w:tcPr>
            <w:tcW w:w="2792" w:type="dxa"/>
          </w:tcPr>
          <w:p w14:paraId="7F27493E"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103/ШШ2017/00290</w:t>
            </w:r>
          </w:p>
        </w:tc>
      </w:tr>
      <w:tr w:rsidR="00916809" w:rsidRPr="002F59C3" w14:paraId="27D1CEBD" w14:textId="77777777" w:rsidTr="00154DF0">
        <w:tc>
          <w:tcPr>
            <w:tcW w:w="971" w:type="dxa"/>
          </w:tcPr>
          <w:p w14:paraId="0E290DD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236</w:t>
            </w:r>
          </w:p>
        </w:tc>
        <w:tc>
          <w:tcPr>
            <w:tcW w:w="768" w:type="dxa"/>
            <w:shd w:val="clear" w:color="auto" w:fill="FAE2D5" w:themeFill="accent2" w:themeFillTint="33"/>
          </w:tcPr>
          <w:p w14:paraId="580485A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40878F3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2B8DF20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7F8A76C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ТӨААТҮГ</w:t>
            </w:r>
          </w:p>
        </w:tc>
        <w:tc>
          <w:tcPr>
            <w:tcW w:w="2792" w:type="dxa"/>
          </w:tcPr>
          <w:p w14:paraId="7DFB2BF2"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182/ШШ2017/01485</w:t>
            </w:r>
          </w:p>
        </w:tc>
      </w:tr>
      <w:tr w:rsidR="00916809" w:rsidRPr="002F59C3" w14:paraId="7DF76636" w14:textId="77777777" w:rsidTr="00154DF0">
        <w:tc>
          <w:tcPr>
            <w:tcW w:w="971" w:type="dxa"/>
          </w:tcPr>
          <w:p w14:paraId="36F4EAD3"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237</w:t>
            </w:r>
          </w:p>
        </w:tc>
        <w:tc>
          <w:tcPr>
            <w:tcW w:w="768" w:type="dxa"/>
            <w:shd w:val="clear" w:color="auto" w:fill="FAE2D5" w:themeFill="accent2" w:themeFillTint="33"/>
          </w:tcPr>
          <w:p w14:paraId="6CE1630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1DA14DE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5037481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73D5E07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ДБҮЭГ</w:t>
            </w:r>
          </w:p>
        </w:tc>
        <w:tc>
          <w:tcPr>
            <w:tcW w:w="2792" w:type="dxa"/>
          </w:tcPr>
          <w:p w14:paraId="6F1118F5"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181/ШШ2017/01881</w:t>
            </w:r>
          </w:p>
        </w:tc>
      </w:tr>
      <w:tr w:rsidR="00916809" w:rsidRPr="002F59C3" w14:paraId="232DFC2A" w14:textId="77777777" w:rsidTr="00154DF0">
        <w:tc>
          <w:tcPr>
            <w:tcW w:w="971" w:type="dxa"/>
          </w:tcPr>
          <w:p w14:paraId="1719258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238</w:t>
            </w:r>
          </w:p>
        </w:tc>
        <w:tc>
          <w:tcPr>
            <w:tcW w:w="768" w:type="dxa"/>
            <w:shd w:val="clear" w:color="auto" w:fill="FAE2D5" w:themeFill="accent2" w:themeFillTint="33"/>
          </w:tcPr>
          <w:p w14:paraId="3AC13B8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2216811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31.1</w:t>
            </w:r>
          </w:p>
        </w:tc>
        <w:tc>
          <w:tcPr>
            <w:tcW w:w="3492" w:type="dxa"/>
          </w:tcPr>
          <w:p w14:paraId="546231C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561C9FDE"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130/ШШ2017/00414</w:t>
            </w:r>
          </w:p>
        </w:tc>
      </w:tr>
      <w:tr w:rsidR="00916809" w:rsidRPr="002F59C3" w14:paraId="0A95B84A" w14:textId="77777777" w:rsidTr="00154DF0">
        <w:tc>
          <w:tcPr>
            <w:tcW w:w="971" w:type="dxa"/>
          </w:tcPr>
          <w:p w14:paraId="362F9C0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239</w:t>
            </w:r>
          </w:p>
        </w:tc>
        <w:tc>
          <w:tcPr>
            <w:tcW w:w="768" w:type="dxa"/>
            <w:shd w:val="clear" w:color="auto" w:fill="FAE2D5" w:themeFill="accent2" w:themeFillTint="33"/>
          </w:tcPr>
          <w:p w14:paraId="5B822218"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2A62D33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18.5</w:t>
            </w:r>
          </w:p>
        </w:tc>
        <w:tc>
          <w:tcPr>
            <w:tcW w:w="3492" w:type="dxa"/>
          </w:tcPr>
          <w:p w14:paraId="2C4E301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4E988C6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lastRenderedPageBreak/>
              <w:t>Х: АТҮТ ТӨҮГ</w:t>
            </w:r>
          </w:p>
        </w:tc>
        <w:tc>
          <w:tcPr>
            <w:tcW w:w="2792" w:type="dxa"/>
          </w:tcPr>
          <w:p w14:paraId="4D4FD47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lastRenderedPageBreak/>
              <w:t>181/ШШ2017/01745</w:t>
            </w:r>
          </w:p>
        </w:tc>
      </w:tr>
      <w:tr w:rsidR="00916809" w:rsidRPr="002F59C3" w14:paraId="469D9641" w14:textId="77777777" w:rsidTr="00154DF0">
        <w:tc>
          <w:tcPr>
            <w:tcW w:w="971" w:type="dxa"/>
          </w:tcPr>
          <w:p w14:paraId="2CCB9C1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240</w:t>
            </w:r>
          </w:p>
        </w:tc>
        <w:tc>
          <w:tcPr>
            <w:tcW w:w="768" w:type="dxa"/>
            <w:shd w:val="clear" w:color="auto" w:fill="FAE2D5" w:themeFill="accent2" w:themeFillTint="33"/>
          </w:tcPr>
          <w:p w14:paraId="1A2EFFF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2017</w:t>
            </w:r>
          </w:p>
        </w:tc>
        <w:tc>
          <w:tcPr>
            <w:tcW w:w="2027" w:type="dxa"/>
          </w:tcPr>
          <w:p w14:paraId="181E344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59C8F65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0DA034D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ДБҮЭГ ТӨҮГ</w:t>
            </w:r>
          </w:p>
        </w:tc>
        <w:tc>
          <w:tcPr>
            <w:tcW w:w="2792" w:type="dxa"/>
          </w:tcPr>
          <w:p w14:paraId="5616E009"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1655</w:t>
            </w:r>
          </w:p>
        </w:tc>
      </w:tr>
      <w:tr w:rsidR="00916809" w:rsidRPr="002F59C3" w14:paraId="0B2324C5" w14:textId="77777777" w:rsidTr="00154DF0">
        <w:tc>
          <w:tcPr>
            <w:tcW w:w="971" w:type="dxa"/>
          </w:tcPr>
          <w:p w14:paraId="269A256A"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241</w:t>
            </w:r>
          </w:p>
        </w:tc>
        <w:tc>
          <w:tcPr>
            <w:tcW w:w="768" w:type="dxa"/>
            <w:shd w:val="clear" w:color="auto" w:fill="FAE2D5" w:themeFill="accent2" w:themeFillTint="33"/>
          </w:tcPr>
          <w:p w14:paraId="029A194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6CC823A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15.3</w:t>
            </w:r>
          </w:p>
        </w:tc>
        <w:tc>
          <w:tcPr>
            <w:tcW w:w="3492" w:type="dxa"/>
          </w:tcPr>
          <w:p w14:paraId="550D020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6F14C6FF"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1805</w:t>
            </w:r>
          </w:p>
        </w:tc>
      </w:tr>
      <w:tr w:rsidR="00916809" w:rsidRPr="002F59C3" w14:paraId="21CA5F6E" w14:textId="77777777" w:rsidTr="00154DF0">
        <w:tc>
          <w:tcPr>
            <w:tcW w:w="971" w:type="dxa"/>
          </w:tcPr>
          <w:p w14:paraId="5E463E0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242</w:t>
            </w:r>
          </w:p>
        </w:tc>
        <w:tc>
          <w:tcPr>
            <w:tcW w:w="768" w:type="dxa"/>
            <w:shd w:val="clear" w:color="auto" w:fill="FAE2D5" w:themeFill="accent2" w:themeFillTint="33"/>
          </w:tcPr>
          <w:p w14:paraId="47C78A88"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4D1A6F6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0A2FAC4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61F05FE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АТҮТ ТӨҮГ</w:t>
            </w:r>
          </w:p>
        </w:tc>
        <w:tc>
          <w:tcPr>
            <w:tcW w:w="2792" w:type="dxa"/>
          </w:tcPr>
          <w:p w14:paraId="5D9B16E6"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1353</w:t>
            </w:r>
          </w:p>
        </w:tc>
      </w:tr>
      <w:tr w:rsidR="00916809" w:rsidRPr="002F59C3" w14:paraId="0FD11464" w14:textId="77777777" w:rsidTr="00154DF0">
        <w:tc>
          <w:tcPr>
            <w:tcW w:w="971" w:type="dxa"/>
          </w:tcPr>
          <w:p w14:paraId="6BBBCBA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243</w:t>
            </w:r>
          </w:p>
        </w:tc>
        <w:tc>
          <w:tcPr>
            <w:tcW w:w="768" w:type="dxa"/>
            <w:shd w:val="clear" w:color="auto" w:fill="FAE2D5" w:themeFill="accent2" w:themeFillTint="33"/>
          </w:tcPr>
          <w:p w14:paraId="1E81F8C7"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7B31BC0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3E07ABF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475DF98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ТОСК</w:t>
            </w:r>
          </w:p>
        </w:tc>
        <w:tc>
          <w:tcPr>
            <w:tcW w:w="2792" w:type="dxa"/>
          </w:tcPr>
          <w:p w14:paraId="7B3A8A1A"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182/ШШ2017/01088</w:t>
            </w:r>
          </w:p>
        </w:tc>
      </w:tr>
      <w:tr w:rsidR="00916809" w:rsidRPr="002F59C3" w14:paraId="52DF849F" w14:textId="77777777" w:rsidTr="00154DF0">
        <w:tc>
          <w:tcPr>
            <w:tcW w:w="971" w:type="dxa"/>
          </w:tcPr>
          <w:p w14:paraId="6307E71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244</w:t>
            </w:r>
          </w:p>
        </w:tc>
        <w:tc>
          <w:tcPr>
            <w:tcW w:w="768" w:type="dxa"/>
            <w:shd w:val="clear" w:color="auto" w:fill="FAE2D5" w:themeFill="accent2" w:themeFillTint="33"/>
          </w:tcPr>
          <w:p w14:paraId="41384D7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2801BE3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65EAAC2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76DB3725"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311</w:t>
            </w:r>
          </w:p>
        </w:tc>
      </w:tr>
      <w:tr w:rsidR="00916809" w:rsidRPr="002F59C3" w14:paraId="43DF43F3" w14:textId="77777777" w:rsidTr="00154DF0">
        <w:tc>
          <w:tcPr>
            <w:tcW w:w="971" w:type="dxa"/>
          </w:tcPr>
          <w:p w14:paraId="63EF9D1A"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245</w:t>
            </w:r>
          </w:p>
        </w:tc>
        <w:tc>
          <w:tcPr>
            <w:tcW w:w="768" w:type="dxa"/>
            <w:shd w:val="clear" w:color="auto" w:fill="FAE2D5" w:themeFill="accent2" w:themeFillTint="33"/>
          </w:tcPr>
          <w:p w14:paraId="7A6AEA6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72AE4F5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28.1, 80.1</w:t>
            </w:r>
          </w:p>
        </w:tc>
        <w:tc>
          <w:tcPr>
            <w:tcW w:w="3492" w:type="dxa"/>
          </w:tcPr>
          <w:p w14:paraId="2426E78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038C993C"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102/ШШ2017/01092</w:t>
            </w:r>
          </w:p>
        </w:tc>
      </w:tr>
      <w:tr w:rsidR="00916809" w:rsidRPr="002F59C3" w14:paraId="140A9AAF" w14:textId="77777777" w:rsidTr="00154DF0">
        <w:tc>
          <w:tcPr>
            <w:tcW w:w="971" w:type="dxa"/>
          </w:tcPr>
          <w:p w14:paraId="673EA11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246</w:t>
            </w:r>
          </w:p>
        </w:tc>
        <w:tc>
          <w:tcPr>
            <w:tcW w:w="768" w:type="dxa"/>
            <w:shd w:val="clear" w:color="auto" w:fill="FAE2D5" w:themeFill="accent2" w:themeFillTint="33"/>
          </w:tcPr>
          <w:p w14:paraId="68B7953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65E494A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9.5</w:t>
            </w:r>
          </w:p>
        </w:tc>
        <w:tc>
          <w:tcPr>
            <w:tcW w:w="3492" w:type="dxa"/>
          </w:tcPr>
          <w:p w14:paraId="0D28C36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6FDD51B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ХХҮЕГ</w:t>
            </w:r>
          </w:p>
        </w:tc>
        <w:tc>
          <w:tcPr>
            <w:tcW w:w="2792" w:type="dxa"/>
          </w:tcPr>
          <w:p w14:paraId="1894804C"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00763</w:t>
            </w:r>
          </w:p>
        </w:tc>
      </w:tr>
      <w:tr w:rsidR="00916809" w:rsidRPr="002F59C3" w14:paraId="593C0116" w14:textId="77777777" w:rsidTr="00154DF0">
        <w:tc>
          <w:tcPr>
            <w:tcW w:w="971" w:type="dxa"/>
          </w:tcPr>
          <w:p w14:paraId="75DCF27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247</w:t>
            </w:r>
          </w:p>
        </w:tc>
        <w:tc>
          <w:tcPr>
            <w:tcW w:w="768" w:type="dxa"/>
            <w:shd w:val="clear" w:color="auto" w:fill="FAE2D5" w:themeFill="accent2" w:themeFillTint="33"/>
          </w:tcPr>
          <w:p w14:paraId="384E45E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2DDC68D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14.4</w:t>
            </w:r>
          </w:p>
        </w:tc>
        <w:tc>
          <w:tcPr>
            <w:tcW w:w="3492" w:type="dxa"/>
          </w:tcPr>
          <w:p w14:paraId="7BAEC33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7A84F1C5"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183/ШШ2017/00707</w:t>
            </w:r>
          </w:p>
        </w:tc>
      </w:tr>
      <w:tr w:rsidR="00916809" w:rsidRPr="002F59C3" w14:paraId="7E57D7CE" w14:textId="77777777" w:rsidTr="00154DF0">
        <w:tc>
          <w:tcPr>
            <w:tcW w:w="971" w:type="dxa"/>
          </w:tcPr>
          <w:p w14:paraId="6E027FD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248</w:t>
            </w:r>
          </w:p>
        </w:tc>
        <w:tc>
          <w:tcPr>
            <w:tcW w:w="768" w:type="dxa"/>
            <w:shd w:val="clear" w:color="auto" w:fill="FAE2D5" w:themeFill="accent2" w:themeFillTint="33"/>
          </w:tcPr>
          <w:p w14:paraId="70EEFC3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1B4EFBA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4018697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0392DE7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ХНХСИ</w:t>
            </w:r>
          </w:p>
        </w:tc>
        <w:tc>
          <w:tcPr>
            <w:tcW w:w="2792" w:type="dxa"/>
          </w:tcPr>
          <w:p w14:paraId="346E163C"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693</w:t>
            </w:r>
          </w:p>
        </w:tc>
      </w:tr>
      <w:tr w:rsidR="00916809" w:rsidRPr="002F59C3" w14:paraId="1631C4CC" w14:textId="77777777" w:rsidTr="00154DF0">
        <w:tc>
          <w:tcPr>
            <w:tcW w:w="971" w:type="dxa"/>
          </w:tcPr>
          <w:p w14:paraId="0AFEFC2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249</w:t>
            </w:r>
          </w:p>
        </w:tc>
        <w:tc>
          <w:tcPr>
            <w:tcW w:w="768" w:type="dxa"/>
            <w:shd w:val="clear" w:color="auto" w:fill="FAE2D5" w:themeFill="accent2" w:themeFillTint="33"/>
          </w:tcPr>
          <w:p w14:paraId="731B9FC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05CCB58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195D1D8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24421524"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181/ШШ2017/00816</w:t>
            </w:r>
          </w:p>
        </w:tc>
      </w:tr>
      <w:tr w:rsidR="00916809" w:rsidRPr="002F59C3" w14:paraId="04768A86" w14:textId="77777777" w:rsidTr="00154DF0">
        <w:tc>
          <w:tcPr>
            <w:tcW w:w="971" w:type="dxa"/>
          </w:tcPr>
          <w:p w14:paraId="0E577AD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250</w:t>
            </w:r>
          </w:p>
        </w:tc>
        <w:tc>
          <w:tcPr>
            <w:tcW w:w="768" w:type="dxa"/>
            <w:shd w:val="clear" w:color="auto" w:fill="FAE2D5" w:themeFill="accent2" w:themeFillTint="33"/>
          </w:tcPr>
          <w:p w14:paraId="4D111EF7"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24DDC9C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6B931EF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0618396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ОНӨААТҮГ</w:t>
            </w:r>
          </w:p>
        </w:tc>
        <w:tc>
          <w:tcPr>
            <w:tcW w:w="2792" w:type="dxa"/>
          </w:tcPr>
          <w:p w14:paraId="6A601E47"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577</w:t>
            </w:r>
          </w:p>
        </w:tc>
      </w:tr>
      <w:tr w:rsidR="00916809" w:rsidRPr="002F59C3" w14:paraId="302CEAC9" w14:textId="77777777" w:rsidTr="00154DF0">
        <w:tc>
          <w:tcPr>
            <w:tcW w:w="971" w:type="dxa"/>
          </w:tcPr>
          <w:p w14:paraId="52ACEC67"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251</w:t>
            </w:r>
          </w:p>
        </w:tc>
        <w:tc>
          <w:tcPr>
            <w:tcW w:w="768" w:type="dxa"/>
            <w:shd w:val="clear" w:color="auto" w:fill="FAE2D5" w:themeFill="accent2" w:themeFillTint="33"/>
          </w:tcPr>
          <w:p w14:paraId="4EF60E53"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5090570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4C667477"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118ECE6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ЭХХТ ТӨААТҮГ</w:t>
            </w:r>
          </w:p>
        </w:tc>
        <w:tc>
          <w:tcPr>
            <w:tcW w:w="2792" w:type="dxa"/>
          </w:tcPr>
          <w:p w14:paraId="2E91F33B"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183/ШШ2017/00537</w:t>
            </w:r>
          </w:p>
        </w:tc>
      </w:tr>
      <w:tr w:rsidR="00916809" w:rsidRPr="002F59C3" w14:paraId="23B716C8" w14:textId="77777777" w:rsidTr="00154DF0">
        <w:tc>
          <w:tcPr>
            <w:tcW w:w="971" w:type="dxa"/>
          </w:tcPr>
          <w:p w14:paraId="4637FE6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252</w:t>
            </w:r>
          </w:p>
        </w:tc>
        <w:tc>
          <w:tcPr>
            <w:tcW w:w="768" w:type="dxa"/>
            <w:shd w:val="clear" w:color="auto" w:fill="FAE2D5" w:themeFill="accent2" w:themeFillTint="33"/>
          </w:tcPr>
          <w:p w14:paraId="6D26B583"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010E607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1F97BB6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1AFE2AA7"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184/ШШ2017/00501</w:t>
            </w:r>
          </w:p>
        </w:tc>
      </w:tr>
      <w:tr w:rsidR="00916809" w:rsidRPr="002F59C3" w14:paraId="5A4C8AA6" w14:textId="77777777" w:rsidTr="00154DF0">
        <w:tc>
          <w:tcPr>
            <w:tcW w:w="971" w:type="dxa"/>
          </w:tcPr>
          <w:p w14:paraId="41F1CB23"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253</w:t>
            </w:r>
          </w:p>
        </w:tc>
        <w:tc>
          <w:tcPr>
            <w:tcW w:w="768" w:type="dxa"/>
            <w:shd w:val="clear" w:color="auto" w:fill="FAE2D5" w:themeFill="accent2" w:themeFillTint="33"/>
          </w:tcPr>
          <w:p w14:paraId="740AE30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60B5707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2BA78FA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563F6D2F"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081</w:t>
            </w:r>
          </w:p>
        </w:tc>
      </w:tr>
      <w:tr w:rsidR="00916809" w:rsidRPr="002F59C3" w14:paraId="1E7FE223" w14:textId="77777777" w:rsidTr="00154DF0">
        <w:tc>
          <w:tcPr>
            <w:tcW w:w="971" w:type="dxa"/>
          </w:tcPr>
          <w:p w14:paraId="456FF5B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254</w:t>
            </w:r>
          </w:p>
        </w:tc>
        <w:tc>
          <w:tcPr>
            <w:tcW w:w="768" w:type="dxa"/>
            <w:shd w:val="clear" w:color="auto" w:fill="FAE2D5" w:themeFill="accent2" w:themeFillTint="33"/>
          </w:tcPr>
          <w:p w14:paraId="73317D03"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4C95C3A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77.3</w:t>
            </w:r>
          </w:p>
        </w:tc>
        <w:tc>
          <w:tcPr>
            <w:tcW w:w="3492" w:type="dxa"/>
          </w:tcPr>
          <w:p w14:paraId="287F459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359E8C7A"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104/ШШ2017/00050</w:t>
            </w:r>
          </w:p>
        </w:tc>
      </w:tr>
      <w:tr w:rsidR="00916809" w:rsidRPr="002F59C3" w14:paraId="0BD0707C" w14:textId="77777777" w:rsidTr="00154DF0">
        <w:tc>
          <w:tcPr>
            <w:tcW w:w="971" w:type="dxa"/>
          </w:tcPr>
          <w:p w14:paraId="2B132CF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255</w:t>
            </w:r>
          </w:p>
        </w:tc>
        <w:tc>
          <w:tcPr>
            <w:tcW w:w="768" w:type="dxa"/>
            <w:shd w:val="clear" w:color="auto" w:fill="FAE2D5" w:themeFill="accent2" w:themeFillTint="33"/>
          </w:tcPr>
          <w:p w14:paraId="19AFACF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038B0E9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w:t>
            </w:r>
          </w:p>
        </w:tc>
        <w:tc>
          <w:tcPr>
            <w:tcW w:w="3492" w:type="dxa"/>
          </w:tcPr>
          <w:p w14:paraId="08BAA92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7BF89DF3"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182/ШШ2017/00294</w:t>
            </w:r>
          </w:p>
        </w:tc>
      </w:tr>
      <w:tr w:rsidR="00916809" w:rsidRPr="002F59C3" w14:paraId="56CE56BA" w14:textId="77777777" w:rsidTr="00154DF0">
        <w:tc>
          <w:tcPr>
            <w:tcW w:w="971" w:type="dxa"/>
          </w:tcPr>
          <w:p w14:paraId="56780C9A"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lastRenderedPageBreak/>
              <w:t>256</w:t>
            </w:r>
          </w:p>
        </w:tc>
        <w:tc>
          <w:tcPr>
            <w:tcW w:w="768" w:type="dxa"/>
            <w:shd w:val="clear" w:color="auto" w:fill="FAE2D5" w:themeFill="accent2" w:themeFillTint="33"/>
          </w:tcPr>
          <w:p w14:paraId="56885BB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483276C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5303BC8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516594F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w:t>
            </w:r>
            <w:r w:rsidRPr="002F59C3">
              <w:rPr>
                <w:rFonts w:ascii="Arial" w:hAnsi="Arial" w:cs="Arial"/>
                <w:color w:val="000000" w:themeColor="text1"/>
              </w:rPr>
              <w:t>Б</w:t>
            </w:r>
            <w:r w:rsidRPr="002F59C3">
              <w:rPr>
                <w:rFonts w:ascii="Arial" w:hAnsi="Arial" w:cs="Arial"/>
                <w:color w:val="000000" w:themeColor="text1"/>
                <w:lang w:val="mn-MN"/>
              </w:rPr>
              <w:t>ХТ</w:t>
            </w:r>
          </w:p>
        </w:tc>
        <w:tc>
          <w:tcPr>
            <w:tcW w:w="2792" w:type="dxa"/>
          </w:tcPr>
          <w:p w14:paraId="41117BFC"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265</w:t>
            </w:r>
          </w:p>
        </w:tc>
      </w:tr>
      <w:tr w:rsidR="00916809" w:rsidRPr="002F59C3" w14:paraId="256235EB" w14:textId="77777777" w:rsidTr="00154DF0">
        <w:tc>
          <w:tcPr>
            <w:tcW w:w="971" w:type="dxa"/>
          </w:tcPr>
          <w:p w14:paraId="44E1F1CA"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257</w:t>
            </w:r>
          </w:p>
        </w:tc>
        <w:tc>
          <w:tcPr>
            <w:tcW w:w="768" w:type="dxa"/>
            <w:shd w:val="clear" w:color="auto" w:fill="FAE2D5" w:themeFill="accent2" w:themeFillTint="33"/>
          </w:tcPr>
          <w:p w14:paraId="2B05B28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149E4D8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1810997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4FDB71B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Б ТӨААТҮГ</w:t>
            </w:r>
          </w:p>
        </w:tc>
        <w:tc>
          <w:tcPr>
            <w:tcW w:w="2792" w:type="dxa"/>
          </w:tcPr>
          <w:p w14:paraId="30A7833B"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182/ШШ2017/00256</w:t>
            </w:r>
          </w:p>
        </w:tc>
      </w:tr>
      <w:tr w:rsidR="00916809" w:rsidRPr="002F59C3" w14:paraId="695430C7" w14:textId="77777777" w:rsidTr="00154DF0">
        <w:tc>
          <w:tcPr>
            <w:tcW w:w="971" w:type="dxa"/>
          </w:tcPr>
          <w:p w14:paraId="43BB36C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258</w:t>
            </w:r>
          </w:p>
        </w:tc>
        <w:tc>
          <w:tcPr>
            <w:tcW w:w="768" w:type="dxa"/>
            <w:shd w:val="clear" w:color="auto" w:fill="FAE2D5" w:themeFill="accent2" w:themeFillTint="33"/>
          </w:tcPr>
          <w:p w14:paraId="0031A2A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0B38934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77.1, 78.2.1</w:t>
            </w:r>
          </w:p>
        </w:tc>
        <w:tc>
          <w:tcPr>
            <w:tcW w:w="3492" w:type="dxa"/>
          </w:tcPr>
          <w:p w14:paraId="14775C72"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42224C1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З дүүрэг ЗДТГ</w:t>
            </w:r>
          </w:p>
        </w:tc>
        <w:tc>
          <w:tcPr>
            <w:tcW w:w="2792" w:type="dxa"/>
          </w:tcPr>
          <w:p w14:paraId="38CE9C6F"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184/ШШ2017/00230</w:t>
            </w:r>
          </w:p>
        </w:tc>
      </w:tr>
      <w:tr w:rsidR="00916809" w:rsidRPr="002F59C3" w14:paraId="6417D026" w14:textId="77777777" w:rsidTr="00154DF0">
        <w:tc>
          <w:tcPr>
            <w:tcW w:w="971" w:type="dxa"/>
          </w:tcPr>
          <w:p w14:paraId="5DE0360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259</w:t>
            </w:r>
          </w:p>
        </w:tc>
        <w:tc>
          <w:tcPr>
            <w:tcW w:w="768" w:type="dxa"/>
            <w:shd w:val="clear" w:color="auto" w:fill="FAE2D5" w:themeFill="accent2" w:themeFillTint="33"/>
          </w:tcPr>
          <w:p w14:paraId="7D86A946"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w:t>
            </w:r>
            <w:r w:rsidRPr="002F59C3">
              <w:rPr>
                <w:rFonts w:ascii="Arial" w:hAnsi="Arial" w:cs="Arial"/>
                <w:color w:val="000000" w:themeColor="text1"/>
                <w:lang w:val="mn-MN"/>
              </w:rPr>
              <w:t>7</w:t>
            </w:r>
          </w:p>
        </w:tc>
        <w:tc>
          <w:tcPr>
            <w:tcW w:w="2027" w:type="dxa"/>
          </w:tcPr>
          <w:p w14:paraId="3218DBB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5.1</w:t>
            </w:r>
          </w:p>
        </w:tc>
        <w:tc>
          <w:tcPr>
            <w:tcW w:w="3492" w:type="dxa"/>
          </w:tcPr>
          <w:p w14:paraId="7EB2BE7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2A42EA0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52</w:t>
            </w:r>
          </w:p>
        </w:tc>
      </w:tr>
      <w:tr w:rsidR="00916809" w:rsidRPr="002F59C3" w14:paraId="43F2B62C" w14:textId="77777777" w:rsidTr="00154DF0">
        <w:tc>
          <w:tcPr>
            <w:tcW w:w="971" w:type="dxa"/>
          </w:tcPr>
          <w:p w14:paraId="00992CF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260</w:t>
            </w:r>
          </w:p>
        </w:tc>
        <w:tc>
          <w:tcPr>
            <w:tcW w:w="768" w:type="dxa"/>
            <w:shd w:val="clear" w:color="auto" w:fill="F2CEED" w:themeFill="accent5" w:themeFillTint="33"/>
          </w:tcPr>
          <w:p w14:paraId="0F5E5CB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2016</w:t>
            </w:r>
          </w:p>
        </w:tc>
        <w:tc>
          <w:tcPr>
            <w:tcW w:w="2027" w:type="dxa"/>
          </w:tcPr>
          <w:p w14:paraId="32189F2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11.3.6, 18.1</w:t>
            </w:r>
          </w:p>
        </w:tc>
        <w:tc>
          <w:tcPr>
            <w:tcW w:w="3492" w:type="dxa"/>
          </w:tcPr>
          <w:p w14:paraId="759F1829"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736ED5C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w:t>
            </w:r>
            <w:r w:rsidRPr="002F59C3">
              <w:rPr>
                <w:rFonts w:ascii="Arial" w:hAnsi="Arial" w:cs="Arial"/>
                <w:color w:val="000000" w:themeColor="text1"/>
              </w:rPr>
              <w:t>М</w:t>
            </w:r>
            <w:r w:rsidRPr="002F59C3">
              <w:rPr>
                <w:rFonts w:ascii="Arial" w:hAnsi="Arial" w:cs="Arial"/>
                <w:color w:val="000000" w:themeColor="text1"/>
                <w:lang w:val="mn-MN"/>
              </w:rPr>
              <w:t>УСЯ</w:t>
            </w:r>
          </w:p>
        </w:tc>
        <w:tc>
          <w:tcPr>
            <w:tcW w:w="2792" w:type="dxa"/>
          </w:tcPr>
          <w:p w14:paraId="7E0C9666"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182/ШШ2016/01006</w:t>
            </w:r>
          </w:p>
        </w:tc>
      </w:tr>
      <w:tr w:rsidR="00916809" w:rsidRPr="002F59C3" w14:paraId="2C76A182" w14:textId="77777777" w:rsidTr="00154DF0">
        <w:tc>
          <w:tcPr>
            <w:tcW w:w="971" w:type="dxa"/>
          </w:tcPr>
          <w:p w14:paraId="51439E35"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261</w:t>
            </w:r>
          </w:p>
        </w:tc>
        <w:tc>
          <w:tcPr>
            <w:tcW w:w="768" w:type="dxa"/>
            <w:shd w:val="clear" w:color="auto" w:fill="F2CEED" w:themeFill="accent5" w:themeFillTint="33"/>
          </w:tcPr>
          <w:p w14:paraId="2A194A7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2016</w:t>
            </w:r>
          </w:p>
        </w:tc>
        <w:tc>
          <w:tcPr>
            <w:tcW w:w="2027" w:type="dxa"/>
          </w:tcPr>
          <w:p w14:paraId="274BAB8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18.1, 78.2</w:t>
            </w:r>
          </w:p>
        </w:tc>
        <w:tc>
          <w:tcPr>
            <w:tcW w:w="3492" w:type="dxa"/>
          </w:tcPr>
          <w:p w14:paraId="1D0109A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4BDC25C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Б аймаг ЗД</w:t>
            </w:r>
          </w:p>
        </w:tc>
        <w:tc>
          <w:tcPr>
            <w:tcW w:w="2792" w:type="dxa"/>
          </w:tcPr>
          <w:p w14:paraId="57A33D61"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130/ШШ2016/00648</w:t>
            </w:r>
          </w:p>
        </w:tc>
      </w:tr>
      <w:tr w:rsidR="00916809" w:rsidRPr="002F59C3" w14:paraId="2E67070E" w14:textId="77777777" w:rsidTr="00154DF0">
        <w:tc>
          <w:tcPr>
            <w:tcW w:w="971" w:type="dxa"/>
          </w:tcPr>
          <w:p w14:paraId="5E1EC7F3"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262</w:t>
            </w:r>
          </w:p>
        </w:tc>
        <w:tc>
          <w:tcPr>
            <w:tcW w:w="768" w:type="dxa"/>
            <w:shd w:val="clear" w:color="auto" w:fill="F2CEED" w:themeFill="accent5" w:themeFillTint="33"/>
          </w:tcPr>
          <w:p w14:paraId="5DE9994E"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2016</w:t>
            </w:r>
          </w:p>
        </w:tc>
        <w:tc>
          <w:tcPr>
            <w:tcW w:w="2027" w:type="dxa"/>
          </w:tcPr>
          <w:p w14:paraId="65AB31F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20.1.4, 20.1.10</w:t>
            </w:r>
          </w:p>
        </w:tc>
        <w:tc>
          <w:tcPr>
            <w:tcW w:w="3492" w:type="dxa"/>
          </w:tcPr>
          <w:p w14:paraId="73A9528E"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41D112C3"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ТӨҮГ</w:t>
            </w:r>
          </w:p>
        </w:tc>
        <w:tc>
          <w:tcPr>
            <w:tcW w:w="2792" w:type="dxa"/>
          </w:tcPr>
          <w:p w14:paraId="0CC9A260"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181/ШШ2016/01026</w:t>
            </w:r>
          </w:p>
        </w:tc>
      </w:tr>
      <w:tr w:rsidR="00916809" w:rsidRPr="002F59C3" w14:paraId="1B7B0FEA" w14:textId="77777777" w:rsidTr="00154DF0">
        <w:tc>
          <w:tcPr>
            <w:tcW w:w="971" w:type="dxa"/>
          </w:tcPr>
          <w:p w14:paraId="4186772F"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263</w:t>
            </w:r>
          </w:p>
        </w:tc>
        <w:tc>
          <w:tcPr>
            <w:tcW w:w="768" w:type="dxa"/>
            <w:shd w:val="clear" w:color="auto" w:fill="F2CEED" w:themeFill="accent5" w:themeFillTint="33"/>
          </w:tcPr>
          <w:p w14:paraId="5E970A68"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2016</w:t>
            </w:r>
          </w:p>
        </w:tc>
        <w:tc>
          <w:tcPr>
            <w:tcW w:w="2027" w:type="dxa"/>
          </w:tcPr>
          <w:p w14:paraId="63772AC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9.5, 18.5</w:t>
            </w:r>
          </w:p>
        </w:tc>
        <w:tc>
          <w:tcPr>
            <w:tcW w:w="3492" w:type="dxa"/>
          </w:tcPr>
          <w:p w14:paraId="6DB1A6FA"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535FC0FA"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181/ШШ2016/01008</w:t>
            </w:r>
          </w:p>
        </w:tc>
      </w:tr>
      <w:tr w:rsidR="00916809" w:rsidRPr="002F59C3" w14:paraId="0C0FF10B" w14:textId="77777777" w:rsidTr="00154DF0">
        <w:tc>
          <w:tcPr>
            <w:tcW w:w="971" w:type="dxa"/>
          </w:tcPr>
          <w:p w14:paraId="5B1E365C"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264</w:t>
            </w:r>
          </w:p>
        </w:tc>
        <w:tc>
          <w:tcPr>
            <w:tcW w:w="768" w:type="dxa"/>
            <w:shd w:val="clear" w:color="auto" w:fill="F2CEED" w:themeFill="accent5" w:themeFillTint="33"/>
          </w:tcPr>
          <w:p w14:paraId="311843A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2016</w:t>
            </w:r>
          </w:p>
        </w:tc>
        <w:tc>
          <w:tcPr>
            <w:tcW w:w="2027" w:type="dxa"/>
          </w:tcPr>
          <w:p w14:paraId="0AE874E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12D87DF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1665E06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ОНӨААТҮГ</w:t>
            </w:r>
          </w:p>
        </w:tc>
        <w:tc>
          <w:tcPr>
            <w:tcW w:w="2792" w:type="dxa"/>
          </w:tcPr>
          <w:p w14:paraId="5D5E7734"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6047</w:t>
            </w:r>
          </w:p>
        </w:tc>
      </w:tr>
      <w:tr w:rsidR="00916809" w:rsidRPr="002F59C3" w14:paraId="48ED45FB" w14:textId="77777777" w:rsidTr="00154DF0">
        <w:tc>
          <w:tcPr>
            <w:tcW w:w="971" w:type="dxa"/>
          </w:tcPr>
          <w:p w14:paraId="5A9EDCBB"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265</w:t>
            </w:r>
          </w:p>
        </w:tc>
        <w:tc>
          <w:tcPr>
            <w:tcW w:w="768" w:type="dxa"/>
            <w:shd w:val="clear" w:color="auto" w:fill="F2CEED" w:themeFill="accent5" w:themeFillTint="33"/>
          </w:tcPr>
          <w:p w14:paraId="1B86D27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2016</w:t>
            </w:r>
          </w:p>
        </w:tc>
        <w:tc>
          <w:tcPr>
            <w:tcW w:w="2027" w:type="dxa"/>
          </w:tcPr>
          <w:p w14:paraId="1E441118"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74.1</w:t>
            </w:r>
          </w:p>
        </w:tc>
        <w:tc>
          <w:tcPr>
            <w:tcW w:w="3492" w:type="dxa"/>
          </w:tcPr>
          <w:p w14:paraId="3450899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Н:Иргэн</w:t>
            </w:r>
          </w:p>
          <w:p w14:paraId="10BBC88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 Б аймаг ШШГА</w:t>
            </w:r>
          </w:p>
        </w:tc>
        <w:tc>
          <w:tcPr>
            <w:tcW w:w="2792" w:type="dxa"/>
          </w:tcPr>
          <w:p w14:paraId="0F083531"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00507</w:t>
            </w:r>
          </w:p>
        </w:tc>
      </w:tr>
      <w:tr w:rsidR="00916809" w:rsidRPr="002F59C3" w14:paraId="6B0D1E34" w14:textId="77777777" w:rsidTr="00154DF0">
        <w:tc>
          <w:tcPr>
            <w:tcW w:w="971" w:type="dxa"/>
          </w:tcPr>
          <w:p w14:paraId="51A29C5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266</w:t>
            </w:r>
          </w:p>
        </w:tc>
        <w:tc>
          <w:tcPr>
            <w:tcW w:w="768" w:type="dxa"/>
            <w:shd w:val="clear" w:color="auto" w:fill="F2CEED" w:themeFill="accent5" w:themeFillTint="33"/>
          </w:tcPr>
          <w:p w14:paraId="66541CCD"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2016</w:t>
            </w:r>
          </w:p>
        </w:tc>
        <w:tc>
          <w:tcPr>
            <w:tcW w:w="2027" w:type="dxa"/>
          </w:tcPr>
          <w:p w14:paraId="43E1DFF4"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9.5, 18.5</w:t>
            </w:r>
          </w:p>
        </w:tc>
        <w:tc>
          <w:tcPr>
            <w:tcW w:w="3492" w:type="dxa"/>
          </w:tcPr>
          <w:p w14:paraId="4B597AA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Иргэд хоорондын</w:t>
            </w:r>
          </w:p>
        </w:tc>
        <w:tc>
          <w:tcPr>
            <w:tcW w:w="2792" w:type="dxa"/>
          </w:tcPr>
          <w:p w14:paraId="42C3C298"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181/ШШ2016/00716</w:t>
            </w:r>
          </w:p>
        </w:tc>
      </w:tr>
      <w:tr w:rsidR="00916809" w:rsidRPr="002F59C3" w14:paraId="73103CC6" w14:textId="77777777" w:rsidTr="00154DF0">
        <w:tc>
          <w:tcPr>
            <w:tcW w:w="971" w:type="dxa"/>
          </w:tcPr>
          <w:p w14:paraId="714C9AB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267</w:t>
            </w:r>
          </w:p>
        </w:tc>
        <w:tc>
          <w:tcPr>
            <w:tcW w:w="768" w:type="dxa"/>
            <w:shd w:val="clear" w:color="auto" w:fill="F2CEED" w:themeFill="accent5" w:themeFillTint="33"/>
          </w:tcPr>
          <w:p w14:paraId="22D73E10"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2016</w:t>
            </w:r>
          </w:p>
        </w:tc>
        <w:tc>
          <w:tcPr>
            <w:tcW w:w="2027" w:type="dxa"/>
          </w:tcPr>
          <w:p w14:paraId="3674A37C"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9.5</w:t>
            </w:r>
          </w:p>
        </w:tc>
        <w:tc>
          <w:tcPr>
            <w:tcW w:w="3492" w:type="dxa"/>
          </w:tcPr>
          <w:p w14:paraId="33B0A45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1A9C69DB"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ТӨҮГ</w:t>
            </w:r>
          </w:p>
        </w:tc>
        <w:tc>
          <w:tcPr>
            <w:tcW w:w="2792" w:type="dxa"/>
          </w:tcPr>
          <w:p w14:paraId="7D95B366"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700</w:t>
            </w:r>
          </w:p>
        </w:tc>
      </w:tr>
      <w:tr w:rsidR="00916809" w:rsidRPr="002F59C3" w14:paraId="0D9A83E1" w14:textId="77777777" w:rsidTr="00154DF0">
        <w:tc>
          <w:tcPr>
            <w:tcW w:w="971" w:type="dxa"/>
          </w:tcPr>
          <w:p w14:paraId="50F8675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268</w:t>
            </w:r>
          </w:p>
        </w:tc>
        <w:tc>
          <w:tcPr>
            <w:tcW w:w="768" w:type="dxa"/>
            <w:shd w:val="clear" w:color="auto" w:fill="F2CEED" w:themeFill="accent5" w:themeFillTint="33"/>
          </w:tcPr>
          <w:p w14:paraId="64A19F11"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2016</w:t>
            </w:r>
          </w:p>
        </w:tc>
        <w:tc>
          <w:tcPr>
            <w:tcW w:w="2027" w:type="dxa"/>
          </w:tcPr>
          <w:p w14:paraId="276031EF"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28.1</w:t>
            </w:r>
          </w:p>
        </w:tc>
        <w:tc>
          <w:tcPr>
            <w:tcW w:w="3492" w:type="dxa"/>
          </w:tcPr>
          <w:p w14:paraId="306860BD"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2F53EE0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Музей</w:t>
            </w:r>
          </w:p>
        </w:tc>
        <w:tc>
          <w:tcPr>
            <w:tcW w:w="2792" w:type="dxa"/>
          </w:tcPr>
          <w:p w14:paraId="41DE70CF"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146/ШШ2016/00238</w:t>
            </w:r>
          </w:p>
        </w:tc>
      </w:tr>
      <w:tr w:rsidR="00916809" w:rsidRPr="002F59C3" w14:paraId="18A259B0" w14:textId="77777777" w:rsidTr="00154DF0">
        <w:tc>
          <w:tcPr>
            <w:tcW w:w="971" w:type="dxa"/>
          </w:tcPr>
          <w:p w14:paraId="7BC1F792"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269</w:t>
            </w:r>
          </w:p>
        </w:tc>
        <w:tc>
          <w:tcPr>
            <w:tcW w:w="768" w:type="dxa"/>
            <w:shd w:val="clear" w:color="auto" w:fill="F2CEED" w:themeFill="accent5" w:themeFillTint="33"/>
          </w:tcPr>
          <w:p w14:paraId="5B439C04"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2016</w:t>
            </w:r>
          </w:p>
        </w:tc>
        <w:tc>
          <w:tcPr>
            <w:tcW w:w="2027" w:type="dxa"/>
          </w:tcPr>
          <w:p w14:paraId="4BC5289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9.5, 20.1.4</w:t>
            </w:r>
          </w:p>
        </w:tc>
        <w:tc>
          <w:tcPr>
            <w:tcW w:w="3492" w:type="dxa"/>
          </w:tcPr>
          <w:p w14:paraId="65B2C1E1"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15C4C83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lastRenderedPageBreak/>
              <w:t>Х</w:t>
            </w:r>
            <w:r w:rsidRPr="002F59C3">
              <w:rPr>
                <w:rFonts w:ascii="Arial" w:hAnsi="Arial" w:cs="Arial"/>
                <w:color w:val="000000" w:themeColor="text1"/>
              </w:rPr>
              <w:t>:</w:t>
            </w:r>
            <w:r w:rsidRPr="002F59C3">
              <w:rPr>
                <w:rFonts w:ascii="Arial" w:hAnsi="Arial" w:cs="Arial"/>
                <w:color w:val="000000" w:themeColor="text1"/>
                <w:lang w:val="mn-MN"/>
              </w:rPr>
              <w:t xml:space="preserve"> ТӨҮГ</w:t>
            </w:r>
          </w:p>
        </w:tc>
        <w:tc>
          <w:tcPr>
            <w:tcW w:w="2792" w:type="dxa"/>
          </w:tcPr>
          <w:p w14:paraId="39414935"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lastRenderedPageBreak/>
              <w:t>350</w:t>
            </w:r>
          </w:p>
        </w:tc>
      </w:tr>
      <w:tr w:rsidR="00916809" w:rsidRPr="002F59C3" w14:paraId="61CE9D88" w14:textId="77777777" w:rsidTr="00154DF0">
        <w:tc>
          <w:tcPr>
            <w:tcW w:w="971" w:type="dxa"/>
          </w:tcPr>
          <w:p w14:paraId="275769D7"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270</w:t>
            </w:r>
          </w:p>
        </w:tc>
        <w:tc>
          <w:tcPr>
            <w:tcW w:w="768" w:type="dxa"/>
            <w:shd w:val="clear" w:color="auto" w:fill="F2CEED" w:themeFill="accent5" w:themeFillTint="33"/>
          </w:tcPr>
          <w:p w14:paraId="5F8419B9" w14:textId="77777777" w:rsidR="00045341" w:rsidRPr="002F59C3" w:rsidRDefault="00045341" w:rsidP="00662FE6">
            <w:pPr>
              <w:spacing w:before="240"/>
              <w:jc w:val="both"/>
              <w:rPr>
                <w:rFonts w:ascii="Arial" w:hAnsi="Arial" w:cs="Arial"/>
                <w:color w:val="000000" w:themeColor="text1"/>
              </w:rPr>
            </w:pPr>
            <w:r w:rsidRPr="002F59C3">
              <w:rPr>
                <w:rFonts w:ascii="Arial" w:hAnsi="Arial" w:cs="Arial"/>
                <w:color w:val="000000" w:themeColor="text1"/>
              </w:rPr>
              <w:t>2016</w:t>
            </w:r>
          </w:p>
        </w:tc>
        <w:tc>
          <w:tcPr>
            <w:tcW w:w="2027" w:type="dxa"/>
          </w:tcPr>
          <w:p w14:paraId="69DBA605"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20.1.10</w:t>
            </w:r>
          </w:p>
        </w:tc>
        <w:tc>
          <w:tcPr>
            <w:tcW w:w="3492" w:type="dxa"/>
          </w:tcPr>
          <w:p w14:paraId="2A7D0986"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Н:</w:t>
            </w:r>
            <w:r w:rsidRPr="002F59C3">
              <w:rPr>
                <w:rFonts w:ascii="Arial" w:hAnsi="Arial" w:cs="Arial"/>
                <w:color w:val="000000" w:themeColor="text1"/>
              </w:rPr>
              <w:t>И</w:t>
            </w:r>
            <w:r w:rsidRPr="002F59C3">
              <w:rPr>
                <w:rFonts w:ascii="Arial" w:hAnsi="Arial" w:cs="Arial"/>
                <w:color w:val="000000" w:themeColor="text1"/>
                <w:lang w:val="mn-MN"/>
              </w:rPr>
              <w:t>ргэн</w:t>
            </w:r>
          </w:p>
          <w:p w14:paraId="19E32F40" w14:textId="77777777" w:rsidR="00045341" w:rsidRPr="002F59C3" w:rsidRDefault="00045341" w:rsidP="00662FE6">
            <w:pPr>
              <w:spacing w:before="240"/>
              <w:jc w:val="both"/>
              <w:rPr>
                <w:rFonts w:ascii="Arial" w:hAnsi="Arial" w:cs="Arial"/>
                <w:color w:val="000000" w:themeColor="text1"/>
                <w:lang w:val="mn-MN"/>
              </w:rPr>
            </w:pPr>
            <w:r w:rsidRPr="002F59C3">
              <w:rPr>
                <w:rFonts w:ascii="Arial" w:hAnsi="Arial" w:cs="Arial"/>
                <w:color w:val="000000" w:themeColor="text1"/>
                <w:lang w:val="mn-MN"/>
              </w:rPr>
              <w:t>Х</w:t>
            </w:r>
            <w:r w:rsidRPr="002F59C3">
              <w:rPr>
                <w:rFonts w:ascii="Arial" w:hAnsi="Arial" w:cs="Arial"/>
                <w:color w:val="000000" w:themeColor="text1"/>
              </w:rPr>
              <w:t>:</w:t>
            </w:r>
            <w:r w:rsidRPr="002F59C3">
              <w:rPr>
                <w:rFonts w:ascii="Arial" w:hAnsi="Arial" w:cs="Arial"/>
                <w:color w:val="000000" w:themeColor="text1"/>
                <w:lang w:val="mn-MN"/>
              </w:rPr>
              <w:t xml:space="preserve"> ТӨҮГ</w:t>
            </w:r>
          </w:p>
        </w:tc>
        <w:tc>
          <w:tcPr>
            <w:tcW w:w="2792" w:type="dxa"/>
          </w:tcPr>
          <w:p w14:paraId="3B986E5C" w14:textId="77777777" w:rsidR="00045341" w:rsidRPr="002F59C3" w:rsidRDefault="00045341" w:rsidP="00662FE6">
            <w:pPr>
              <w:spacing w:before="240"/>
              <w:jc w:val="both"/>
              <w:rPr>
                <w:rFonts w:ascii="Arial" w:hAnsi="Arial" w:cs="Arial"/>
                <w:color w:val="000000" w:themeColor="text1"/>
                <w:shd w:val="clear" w:color="auto" w:fill="FFFFFF"/>
              </w:rPr>
            </w:pPr>
            <w:r w:rsidRPr="002F59C3">
              <w:rPr>
                <w:rFonts w:ascii="Arial" w:hAnsi="Arial" w:cs="Arial"/>
                <w:color w:val="000000" w:themeColor="text1"/>
                <w:shd w:val="clear" w:color="auto" w:fill="FFFFFF"/>
              </w:rPr>
              <w:t>0229</w:t>
            </w:r>
          </w:p>
        </w:tc>
      </w:tr>
    </w:tbl>
    <w:p w14:paraId="4E7E49A4" w14:textId="77777777" w:rsidR="00045341" w:rsidRPr="002F59C3" w:rsidRDefault="00045341" w:rsidP="00662FE6">
      <w:pPr>
        <w:spacing w:before="240" w:after="0"/>
        <w:jc w:val="both"/>
        <w:rPr>
          <w:rFonts w:ascii="Arial" w:hAnsi="Arial" w:cs="Arial"/>
          <w:color w:val="000000" w:themeColor="text1"/>
        </w:rPr>
      </w:pPr>
    </w:p>
    <w:p w14:paraId="233CA04B" w14:textId="77777777" w:rsidR="00A07ADD" w:rsidRPr="002F59C3" w:rsidRDefault="00A07ADD" w:rsidP="00662FE6">
      <w:pPr>
        <w:spacing w:before="240" w:after="0" w:line="240" w:lineRule="auto"/>
        <w:rPr>
          <w:rFonts w:ascii="Arial" w:hAnsi="Arial" w:cs="Arial"/>
          <w:color w:val="000000" w:themeColor="text1"/>
          <w:lang w:val="mn-MN"/>
        </w:rPr>
      </w:pPr>
    </w:p>
    <w:p w14:paraId="67DE2B78" w14:textId="77777777" w:rsidR="00A07ADD" w:rsidRPr="002F59C3" w:rsidRDefault="00A07ADD" w:rsidP="00662FE6">
      <w:pPr>
        <w:spacing w:before="240" w:after="0" w:line="240" w:lineRule="auto"/>
        <w:rPr>
          <w:rFonts w:ascii="Arial" w:hAnsi="Arial" w:cs="Arial"/>
          <w:color w:val="000000" w:themeColor="text1"/>
          <w:lang w:val="mn-MN"/>
        </w:rPr>
      </w:pPr>
    </w:p>
    <w:p w14:paraId="51368CB5" w14:textId="77777777" w:rsidR="00A07ADD" w:rsidRPr="002F59C3" w:rsidRDefault="00A07ADD" w:rsidP="00662FE6">
      <w:pPr>
        <w:spacing w:before="240" w:after="0" w:line="240" w:lineRule="auto"/>
        <w:rPr>
          <w:rFonts w:ascii="Arial" w:hAnsi="Arial" w:cs="Arial"/>
          <w:color w:val="000000" w:themeColor="text1"/>
          <w:lang w:val="mn-MN"/>
        </w:rPr>
      </w:pPr>
    </w:p>
    <w:p w14:paraId="34C0EE18" w14:textId="77777777" w:rsidR="00A07ADD" w:rsidRPr="002F59C3" w:rsidRDefault="00A07ADD" w:rsidP="00662FE6">
      <w:pPr>
        <w:spacing w:before="240" w:after="0" w:line="240" w:lineRule="auto"/>
        <w:rPr>
          <w:rFonts w:ascii="Arial" w:hAnsi="Arial" w:cs="Arial"/>
          <w:color w:val="000000" w:themeColor="text1"/>
          <w:lang w:val="mn-MN"/>
        </w:rPr>
      </w:pPr>
    </w:p>
    <w:p w14:paraId="687AEF99" w14:textId="77777777" w:rsidR="00A07ADD" w:rsidRPr="002F59C3" w:rsidRDefault="00A07ADD" w:rsidP="00662FE6">
      <w:pPr>
        <w:spacing w:before="240" w:after="0" w:line="240" w:lineRule="auto"/>
        <w:rPr>
          <w:rFonts w:ascii="Arial" w:hAnsi="Arial" w:cs="Arial"/>
          <w:color w:val="000000" w:themeColor="text1"/>
          <w:lang w:val="mn-MN"/>
        </w:rPr>
      </w:pPr>
    </w:p>
    <w:p w14:paraId="1674327F" w14:textId="77777777" w:rsidR="00673224" w:rsidRPr="002F59C3" w:rsidRDefault="00673224" w:rsidP="00662FE6">
      <w:pPr>
        <w:spacing w:before="240" w:line="240" w:lineRule="auto"/>
        <w:rPr>
          <w:rFonts w:ascii="Arial" w:hAnsi="Arial" w:cs="Arial"/>
          <w:color w:val="000000" w:themeColor="text1"/>
          <w:sz w:val="24"/>
          <w:szCs w:val="24"/>
          <w:lang w:val="mn-MN" w:eastAsia="ja-JP"/>
        </w:rPr>
      </w:pPr>
    </w:p>
    <w:p w14:paraId="63C087A3" w14:textId="77777777" w:rsidR="00673224" w:rsidRPr="002F59C3" w:rsidRDefault="00673224" w:rsidP="00662FE6">
      <w:pPr>
        <w:spacing w:before="240" w:line="240" w:lineRule="auto"/>
        <w:rPr>
          <w:rFonts w:ascii="Arial" w:hAnsi="Arial" w:cs="Arial"/>
          <w:color w:val="000000" w:themeColor="text1"/>
          <w:sz w:val="24"/>
          <w:szCs w:val="24"/>
          <w:lang w:val="mn-MN" w:eastAsia="ja-JP"/>
        </w:rPr>
      </w:pPr>
    </w:p>
    <w:p w14:paraId="308579EA" w14:textId="77777777" w:rsidR="00673224" w:rsidRPr="002F59C3" w:rsidRDefault="00673224" w:rsidP="00662FE6">
      <w:pPr>
        <w:spacing w:before="240" w:line="240" w:lineRule="auto"/>
        <w:rPr>
          <w:rFonts w:ascii="Arial" w:hAnsi="Arial" w:cs="Arial"/>
          <w:color w:val="000000" w:themeColor="text1"/>
          <w:sz w:val="24"/>
          <w:szCs w:val="24"/>
          <w:lang w:val="mn-MN" w:eastAsia="ja-JP"/>
        </w:rPr>
      </w:pPr>
    </w:p>
    <w:p w14:paraId="28740AE1" w14:textId="77777777" w:rsidR="00BB5510" w:rsidRPr="002F59C3" w:rsidRDefault="00BB5510" w:rsidP="00662FE6">
      <w:pPr>
        <w:spacing w:before="240" w:line="240" w:lineRule="auto"/>
        <w:jc w:val="both"/>
        <w:rPr>
          <w:rFonts w:ascii="Arial" w:hAnsi="Arial" w:cs="Arial"/>
          <w:color w:val="000000" w:themeColor="text1"/>
          <w:sz w:val="24"/>
          <w:szCs w:val="24"/>
          <w:lang w:val="mn-MN" w:eastAsia="ja-JP"/>
        </w:rPr>
      </w:pPr>
    </w:p>
    <w:sectPr w:rsidR="00BB5510" w:rsidRPr="002F59C3">
      <w:footerReference w:type="even" r:id="rId31"/>
      <w:footerReference w:type="default" r:id="rId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1AF6A" w14:textId="77777777" w:rsidR="00E9297D" w:rsidRDefault="00E9297D" w:rsidP="00596210">
      <w:pPr>
        <w:spacing w:after="0" w:line="240" w:lineRule="auto"/>
      </w:pPr>
      <w:r>
        <w:separator/>
      </w:r>
    </w:p>
  </w:endnote>
  <w:endnote w:type="continuationSeparator" w:id="0">
    <w:p w14:paraId="5533C663" w14:textId="77777777" w:rsidR="00E9297D" w:rsidRDefault="00E9297D" w:rsidP="00596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7476862"/>
      <w:docPartObj>
        <w:docPartGallery w:val="Page Numbers (Bottom of Page)"/>
        <w:docPartUnique/>
      </w:docPartObj>
    </w:sdtPr>
    <w:sdtContent>
      <w:p w14:paraId="78E36EA2" w14:textId="60FA2126" w:rsidR="0086341A" w:rsidRDefault="0086341A" w:rsidP="005B318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76C153" w14:textId="77777777" w:rsidR="0086341A" w:rsidRDefault="00863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8926043"/>
      <w:docPartObj>
        <w:docPartGallery w:val="Page Numbers (Bottom of Page)"/>
        <w:docPartUnique/>
      </w:docPartObj>
    </w:sdtPr>
    <w:sdtContent>
      <w:p w14:paraId="74E55249" w14:textId="5523D719" w:rsidR="0086341A" w:rsidRDefault="0086341A" w:rsidP="005B318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1F3E6AD" w14:textId="77777777" w:rsidR="0086341A" w:rsidRDefault="00863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98C6" w14:textId="77777777" w:rsidR="00E9297D" w:rsidRDefault="00E9297D" w:rsidP="00596210">
      <w:pPr>
        <w:spacing w:after="0" w:line="240" w:lineRule="auto"/>
      </w:pPr>
      <w:r>
        <w:separator/>
      </w:r>
    </w:p>
  </w:footnote>
  <w:footnote w:type="continuationSeparator" w:id="0">
    <w:p w14:paraId="051F9BB7" w14:textId="77777777" w:rsidR="00E9297D" w:rsidRDefault="00E9297D" w:rsidP="00596210">
      <w:pPr>
        <w:spacing w:after="0" w:line="240" w:lineRule="auto"/>
      </w:pPr>
      <w:r>
        <w:continuationSeparator/>
      </w:r>
    </w:p>
  </w:footnote>
  <w:footnote w:id="1">
    <w:p w14:paraId="2ACC82C9" w14:textId="36D25C30" w:rsidR="006915D0" w:rsidRPr="00F85193" w:rsidRDefault="006915D0"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w:t>
      </w:r>
      <w:r w:rsidR="0094046E" w:rsidRPr="00F85193">
        <w:rPr>
          <w:rFonts w:ascii="Arial" w:eastAsiaTheme="minorEastAsia" w:hAnsi="Arial" w:cs="Arial"/>
          <w:lang w:val="mn-MN"/>
        </w:rPr>
        <w:t>УИХТГ, Төрийн болон орон нутгийн өмчийн тухай хуулийн хэрэгжилтийн үр дагаварт хийсэн судалгаа. Хуулийн төслийн ажлын хэсэг. 2021 он.</w:t>
      </w:r>
    </w:p>
  </w:footnote>
  <w:footnote w:id="2">
    <w:p w14:paraId="02C21830" w14:textId="59CCD86F" w:rsidR="006915D0" w:rsidRPr="00F85193" w:rsidRDefault="006915D0"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006B70B8" w:rsidRPr="00F85193">
        <w:rPr>
          <w:rFonts w:ascii="Arial" w:eastAsiaTheme="minorEastAsia" w:hAnsi="Arial" w:cs="Arial"/>
          <w:lang w:val="mn-MN"/>
        </w:rPr>
        <w:t xml:space="preserve">УИХТГ, </w:t>
      </w:r>
      <w:r w:rsidRPr="00F85193">
        <w:rPr>
          <w:rFonts w:ascii="Arial" w:eastAsiaTheme="minorEastAsia" w:hAnsi="Arial" w:cs="Arial"/>
          <w:lang w:val="mn-MN"/>
        </w:rPr>
        <w:t>Төрийн болон орон нутгийн өмчийн тухай хуулийн хэрэгжилтийн үр дагаварт хийсэн судалгаа. Хуулийн төслийн ажлын хэсэг. 2021 он.</w:t>
      </w:r>
    </w:p>
  </w:footnote>
  <w:footnote w:id="3">
    <w:p w14:paraId="2AF8561F" w14:textId="2E74B936" w:rsidR="00D03D97" w:rsidRPr="00F85193" w:rsidRDefault="00D03D97"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О.Мөнхсайхан, ikon.mn-д өгсөн ярилцлага 2020.06.19</w:t>
      </w:r>
      <w:r w:rsidR="005060CF" w:rsidRPr="00F85193">
        <w:rPr>
          <w:rFonts w:ascii="Arial" w:eastAsiaTheme="minorEastAsia" w:hAnsi="Arial" w:cs="Arial"/>
          <w:lang w:val="mn-MN"/>
        </w:rPr>
        <w:t xml:space="preserve"> </w:t>
      </w:r>
      <w:r w:rsidRPr="00F85193">
        <w:rPr>
          <w:rFonts w:ascii="Arial" w:eastAsiaTheme="minorEastAsia" w:hAnsi="Arial" w:cs="Arial"/>
          <w:lang w:val="mn-MN"/>
        </w:rPr>
        <w:t>[</w:t>
      </w:r>
      <w:hyperlink r:id="rId1" w:history="1">
        <w:r w:rsidRPr="00F85193">
          <w:rPr>
            <w:rStyle w:val="Hyperlink"/>
            <w:rFonts w:ascii="Arial" w:eastAsiaTheme="minorEastAsia" w:hAnsi="Arial" w:cs="Arial"/>
            <w:lang w:val="mn-MN"/>
          </w:rPr>
          <w:t>https://ikon.mn/n/1x1c</w:t>
        </w:r>
      </w:hyperlink>
      <w:r w:rsidRPr="00F85193">
        <w:rPr>
          <w:rFonts w:ascii="Arial" w:eastAsiaTheme="minorEastAsia" w:hAnsi="Arial" w:cs="Arial"/>
          <w:lang w:val="mn-MN"/>
        </w:rPr>
        <w:t>]</w:t>
      </w:r>
    </w:p>
  </w:footnote>
  <w:footnote w:id="4">
    <w:p w14:paraId="1D6876FF" w14:textId="717C7630" w:rsidR="000A0FE4" w:rsidRPr="00F85193" w:rsidRDefault="000A0FE4"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w:t>
      </w:r>
      <w:r w:rsidR="00C726D9" w:rsidRPr="00F85193">
        <w:rPr>
          <w:rFonts w:ascii="Arial" w:eastAsiaTheme="minorEastAsia" w:hAnsi="Arial" w:cs="Arial"/>
          <w:lang w:val="mn-MN"/>
        </w:rPr>
        <w:t>Г.Давааням, Япон улсын төрийн өмчийн удирдлага, түүний эрх зүйн зохицуулалт, 1 (ННФ, 2022)</w:t>
      </w:r>
    </w:p>
  </w:footnote>
  <w:footnote w:id="5">
    <w:p w14:paraId="3A982B02" w14:textId="2C3FAF28" w:rsidR="000A0FE4" w:rsidRPr="00F85193" w:rsidRDefault="000A0FE4"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w:t>
      </w:r>
      <w:r w:rsidR="00C726D9" w:rsidRPr="00F85193">
        <w:rPr>
          <w:rFonts w:ascii="Arial" w:eastAsiaTheme="minorEastAsia" w:hAnsi="Arial" w:cs="Arial"/>
          <w:lang w:val="mn-MN"/>
        </w:rPr>
        <w:t>Г.Давааням, Япон улсын төрийн өмчийн удирдлага, түүний эрх зүйн зохицуулалт, 1 (ННФ, 2022)</w:t>
      </w:r>
    </w:p>
  </w:footnote>
  <w:footnote w:id="6">
    <w:p w14:paraId="66BB5C88" w14:textId="644F8CB7" w:rsidR="00B46006" w:rsidRPr="00F85193" w:rsidRDefault="00B46006"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w:t>
      </w:r>
      <w:r w:rsidR="008C78D4" w:rsidRPr="00F85193">
        <w:rPr>
          <w:rFonts w:ascii="Arial" w:eastAsiaTheme="minorEastAsia" w:hAnsi="Arial" w:cs="Arial"/>
          <w:lang w:val="mn-MN"/>
        </w:rPr>
        <w:t xml:space="preserve">УИХТГ, </w:t>
      </w:r>
      <w:r w:rsidR="004D0FFD" w:rsidRPr="00F85193">
        <w:rPr>
          <w:rFonts w:ascii="Arial" w:eastAsiaTheme="minorEastAsia" w:hAnsi="Arial" w:cs="Arial"/>
          <w:lang w:val="mn-MN"/>
        </w:rPr>
        <w:t>Төрийн болон орон нутгийн өмчийн тухай хуулийн хэрэгжилтийн үр дагаварт хийсэн судалгааны тайлан</w:t>
      </w:r>
      <w:r w:rsidR="008C78D4" w:rsidRPr="00F85193">
        <w:rPr>
          <w:rFonts w:ascii="Arial" w:eastAsiaTheme="minorEastAsia" w:hAnsi="Arial" w:cs="Arial"/>
          <w:lang w:val="mn-MN"/>
        </w:rPr>
        <w:t xml:space="preserve">, </w:t>
      </w:r>
      <w:r w:rsidRPr="00F85193">
        <w:rPr>
          <w:rFonts w:ascii="Arial" w:eastAsiaTheme="minorEastAsia" w:hAnsi="Arial" w:cs="Arial"/>
          <w:lang w:val="mn-MN"/>
        </w:rPr>
        <w:t>18-20</w:t>
      </w:r>
      <w:r w:rsidR="008C78D4" w:rsidRPr="00F85193">
        <w:rPr>
          <w:rFonts w:ascii="Arial" w:eastAsiaTheme="minorEastAsia" w:hAnsi="Arial" w:cs="Arial"/>
          <w:lang w:val="mn-MN"/>
        </w:rPr>
        <w:t xml:space="preserve"> (2021).</w:t>
      </w:r>
    </w:p>
  </w:footnote>
  <w:footnote w:id="7">
    <w:p w14:paraId="5C4D65EF" w14:textId="72B9B994" w:rsidR="00E3543C" w:rsidRPr="00F85193" w:rsidRDefault="00E3543C"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Б.Цэнгэл, Өмчийн хэмжээ бус үр өгөөж илүү чухал,</w:t>
      </w:r>
      <w:r w:rsidR="006678F4" w:rsidRPr="00F85193">
        <w:rPr>
          <w:rFonts w:ascii="Arial" w:eastAsiaTheme="minorEastAsia" w:hAnsi="Arial" w:cs="Arial"/>
          <w:lang w:val="mn-MN"/>
        </w:rPr>
        <w:t xml:space="preserve"> 2025.03.06</w:t>
      </w:r>
      <w:r w:rsidRPr="00F85193">
        <w:rPr>
          <w:rFonts w:ascii="Arial" w:eastAsiaTheme="minorEastAsia" w:hAnsi="Arial" w:cs="Arial"/>
          <w:lang w:val="mn-MN"/>
        </w:rPr>
        <w:t xml:space="preserve"> (https://vip76.mn/content/79203).</w:t>
      </w:r>
    </w:p>
  </w:footnote>
  <w:footnote w:id="8">
    <w:p w14:paraId="07DA5769" w14:textId="42B51A8B" w:rsidR="00E83477" w:rsidRPr="00F85193" w:rsidRDefault="00E83477"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ТӨБЗГ, Төрийн болон орон нутгийн өмчийн тооллогын нэгдсэн дүн, 2, (2021)</w:t>
      </w:r>
      <w:r w:rsidR="004A1E80" w:rsidRPr="00F85193">
        <w:rPr>
          <w:rFonts w:ascii="Arial" w:eastAsiaTheme="minorEastAsia" w:hAnsi="Arial" w:cs="Arial"/>
          <w:lang w:val="mn-MN"/>
        </w:rPr>
        <w:t>.</w:t>
      </w:r>
    </w:p>
  </w:footnote>
  <w:footnote w:id="9">
    <w:p w14:paraId="769069EB" w14:textId="4411529F" w:rsidR="00576C8C" w:rsidRPr="00F85193" w:rsidRDefault="00576C8C"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ТӨБЗГ, Төрийн өмчит блон төрийн өмчийн оролцоотой хуулийн этгээдийн санхүү, эдийн засгийн үндсэн үзүүлэлтүүд, 4, (2023) /https://pcsp.gov.mn/files/statistic/FR_BOOK_2023_Final.pdf/</w:t>
      </w:r>
    </w:p>
  </w:footnote>
  <w:footnote w:id="10">
    <w:p w14:paraId="16D14C88" w14:textId="230E1373" w:rsidR="00B91035" w:rsidRPr="00F85193" w:rsidRDefault="00B91035"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Нийслэлийн өмчийн газар, 2021 оны 12 сарын 31-ны өдрийн санхүүгийн тайлангын дүнгээр тасалбар болгосон Нийслэлийн өмчийн эд хөрөнгийн улсын үзлэг, тооллогын дүнгийн танилцуулга, 2023.</w:t>
      </w:r>
    </w:p>
  </w:footnote>
  <w:footnote w:id="11">
    <w:p w14:paraId="2353055C" w14:textId="2F55F02E" w:rsidR="00353725" w:rsidRPr="00F85193" w:rsidRDefault="00353725"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ТӨБЗГ, Улсын нэгдсэн тооллогын тайлан, 5, </w:t>
      </w:r>
      <w:r w:rsidR="001422BC" w:rsidRPr="00F85193">
        <w:rPr>
          <w:rFonts w:ascii="Arial" w:eastAsiaTheme="minorEastAsia" w:hAnsi="Arial" w:cs="Arial"/>
          <w:lang w:val="mn-MN"/>
        </w:rPr>
        <w:t>(</w:t>
      </w:r>
      <w:r w:rsidRPr="00F85193">
        <w:rPr>
          <w:rFonts w:ascii="Arial" w:eastAsiaTheme="minorEastAsia" w:hAnsi="Arial" w:cs="Arial"/>
          <w:lang w:val="mn-MN"/>
        </w:rPr>
        <w:t>2021</w:t>
      </w:r>
      <w:r w:rsidR="001422BC" w:rsidRPr="00F85193">
        <w:rPr>
          <w:rFonts w:ascii="Arial" w:eastAsiaTheme="minorEastAsia" w:hAnsi="Arial" w:cs="Arial"/>
          <w:lang w:val="mn-MN"/>
        </w:rPr>
        <w:t>)</w:t>
      </w:r>
      <w:r w:rsidRPr="00F85193">
        <w:rPr>
          <w:rFonts w:ascii="Arial" w:eastAsiaTheme="minorEastAsia" w:hAnsi="Arial" w:cs="Arial"/>
          <w:lang w:val="mn-MN"/>
        </w:rPr>
        <w:t>.</w:t>
      </w:r>
    </w:p>
  </w:footnote>
  <w:footnote w:id="12">
    <w:p w14:paraId="7CD98ACE" w14:textId="4BB8D40E" w:rsidR="003A6455" w:rsidRPr="00F85193" w:rsidRDefault="003A6455"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w:t>
      </w:r>
      <w:r w:rsidRPr="00F85193">
        <w:rPr>
          <w:rFonts w:ascii="Arial" w:eastAsiaTheme="minorEastAsia" w:hAnsi="Arial" w:cs="Arial"/>
          <w:lang w:val="mn-MN" w:eastAsia="ja-JP"/>
        </w:rPr>
        <w:t>НББОУС 16</w:t>
      </w:r>
    </w:p>
  </w:footnote>
  <w:footnote w:id="13">
    <w:p w14:paraId="348A6285" w14:textId="29360940" w:rsidR="004A3807" w:rsidRPr="00F85193" w:rsidRDefault="004A3807"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Сангийн сайдын 2017 оны 361 дүгээр тушаалын 1 дүгээр хавсралт, Аж ахуй нэгжийн санхүүгийн тайлан тодруулгыг бэлтгэх заавар. </w:t>
      </w:r>
    </w:p>
  </w:footnote>
  <w:footnote w:id="14">
    <w:p w14:paraId="6C1DF349" w14:textId="7ACAB8AC" w:rsidR="00FC0748" w:rsidRPr="00F85193" w:rsidRDefault="00FC0748"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Сангийн сайдын 2017 оны 361 дүгээр тушаалын 1 дүгээр хавсралт, Аж ахуй нэгжийн санхүүгийн тайлан тодруулгыг бэлтгэх заавар.</w:t>
      </w:r>
    </w:p>
  </w:footnote>
  <w:footnote w:id="15">
    <w:p w14:paraId="06ACDAE8" w14:textId="5AA7AAEA" w:rsidR="00FC0748" w:rsidRPr="00F85193" w:rsidRDefault="00FC0748"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Сангийн сайдын 2017 оны 361 дүгээр тушаалын 1 дүгээр хавсралт, Аж ахуй нэгжийн санхүүгийн тайлан тодруулгыг бэлтгэх заавар.</w:t>
      </w:r>
    </w:p>
  </w:footnote>
  <w:footnote w:id="16">
    <w:p w14:paraId="586FB61A" w14:textId="20AAB4BA" w:rsidR="00F85193" w:rsidRPr="00F85193" w:rsidRDefault="00F85193" w:rsidP="00F85193">
      <w:pPr>
        <w:tabs>
          <w:tab w:val="left" w:pos="709"/>
        </w:tabs>
        <w:spacing w:after="0"/>
        <w:jc w:val="both"/>
        <w:outlineLvl w:val="0"/>
        <w:rPr>
          <w:rFonts w:ascii="Arial" w:hAnsi="Arial" w:cs="Arial"/>
          <w:sz w:val="20"/>
          <w:szCs w:val="20"/>
          <w:lang w:val="mn-MN"/>
        </w:rPr>
      </w:pPr>
      <w:r w:rsidRPr="00F85193">
        <w:rPr>
          <w:rStyle w:val="FootnoteReference"/>
          <w:sz w:val="20"/>
          <w:szCs w:val="20"/>
        </w:rPr>
        <w:footnoteRef/>
      </w:r>
      <w:r w:rsidRPr="00F85193">
        <w:rPr>
          <w:sz w:val="20"/>
          <w:szCs w:val="20"/>
          <w:lang w:val="mn-MN"/>
        </w:rPr>
        <w:t xml:space="preserve"> ТӨБЗГ, </w:t>
      </w:r>
      <w:r w:rsidRPr="00F85193">
        <w:rPr>
          <w:rFonts w:ascii="Arial" w:hAnsi="Arial" w:cs="Arial"/>
          <w:sz w:val="20"/>
          <w:szCs w:val="20"/>
          <w:lang w:val="mn-MN"/>
        </w:rPr>
        <w:t>Шалган зааварчлах, мэргэжил, арга зүйн туслалцаа үзүүлэх ажлын хэсгийн тайлан дүгнэлт (2024).</w:t>
      </w:r>
    </w:p>
  </w:footnote>
  <w:footnote w:id="17">
    <w:p w14:paraId="13D94D43" w14:textId="0B5F2CD4" w:rsidR="00B23912" w:rsidRPr="00F85193" w:rsidRDefault="00B23912"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00D20167" w:rsidRPr="00F85193">
        <w:rPr>
          <w:rFonts w:ascii="Arial" w:eastAsiaTheme="minorEastAsia" w:hAnsi="Arial" w:cs="Arial"/>
          <w:lang w:val="mn-MN"/>
        </w:rPr>
        <w:t xml:space="preserve"> Н.Баярмаа, Төрийн болон орон нутгийн өмчийн тухай хуулийн төсөлд өгөх санал шүүмж, цуврал №40, 5, (ННФ., </w:t>
      </w:r>
      <w:r w:rsidRPr="00F85193">
        <w:rPr>
          <w:rFonts w:ascii="Arial" w:eastAsiaTheme="minorEastAsia" w:hAnsi="Arial" w:cs="Arial"/>
          <w:lang w:val="mn-MN"/>
        </w:rPr>
        <w:t>2022</w:t>
      </w:r>
      <w:r w:rsidR="00D20167" w:rsidRPr="00F85193">
        <w:rPr>
          <w:rFonts w:ascii="Arial" w:eastAsiaTheme="minorEastAsia" w:hAnsi="Arial" w:cs="Arial"/>
          <w:lang w:val="mn-MN"/>
        </w:rPr>
        <w:t>).</w:t>
      </w:r>
    </w:p>
  </w:footnote>
  <w:footnote w:id="18">
    <w:p w14:paraId="35C315C2" w14:textId="1D4E6946" w:rsidR="00B23912" w:rsidRPr="00F85193" w:rsidRDefault="00B23912"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00D20167" w:rsidRPr="00F85193">
        <w:rPr>
          <w:rFonts w:ascii="Arial" w:eastAsiaTheme="minorEastAsia" w:hAnsi="Arial" w:cs="Arial"/>
          <w:lang w:val="mn-MN"/>
        </w:rPr>
        <w:t xml:space="preserve"> </w:t>
      </w:r>
      <w:r w:rsidR="0033546A" w:rsidRPr="00F85193">
        <w:rPr>
          <w:rFonts w:ascii="Arial" w:eastAsiaTheme="minorEastAsia" w:hAnsi="Arial" w:cs="Arial"/>
          <w:lang w:val="mn-MN"/>
        </w:rPr>
        <w:t>Мөн тэнд.</w:t>
      </w:r>
    </w:p>
  </w:footnote>
  <w:footnote w:id="19">
    <w:p w14:paraId="0A67E3AF" w14:textId="710632BA" w:rsidR="00B23912" w:rsidRPr="00F85193" w:rsidRDefault="00B23912"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00D20167" w:rsidRPr="00F85193">
        <w:rPr>
          <w:rFonts w:ascii="Arial" w:eastAsiaTheme="minorEastAsia" w:hAnsi="Arial" w:cs="Arial"/>
          <w:lang w:val="mn-MN"/>
        </w:rPr>
        <w:t xml:space="preserve"> </w:t>
      </w:r>
      <w:r w:rsidR="0033546A" w:rsidRPr="00F85193">
        <w:rPr>
          <w:rFonts w:ascii="Arial" w:eastAsiaTheme="minorEastAsia" w:hAnsi="Arial" w:cs="Arial"/>
          <w:lang w:val="mn-MN"/>
        </w:rPr>
        <w:t>Мөн тэнд.</w:t>
      </w:r>
    </w:p>
  </w:footnote>
  <w:footnote w:id="20">
    <w:p w14:paraId="708E9F9C" w14:textId="280A4C82" w:rsidR="00B23912" w:rsidRPr="00F85193" w:rsidRDefault="00B23912"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00D20167" w:rsidRPr="00F85193">
        <w:rPr>
          <w:rFonts w:ascii="Arial" w:eastAsiaTheme="minorEastAsia" w:hAnsi="Arial" w:cs="Arial"/>
          <w:lang w:val="mn-MN"/>
        </w:rPr>
        <w:t xml:space="preserve"> </w:t>
      </w:r>
      <w:r w:rsidR="0033546A" w:rsidRPr="00F85193">
        <w:rPr>
          <w:rFonts w:ascii="Arial" w:eastAsiaTheme="minorEastAsia" w:hAnsi="Arial" w:cs="Arial"/>
          <w:lang w:val="mn-MN"/>
        </w:rPr>
        <w:t>Мөн тэнд.</w:t>
      </w:r>
    </w:p>
  </w:footnote>
  <w:footnote w:id="21">
    <w:p w14:paraId="7CA9CF2F" w14:textId="5E7B7B95" w:rsidR="00284EB7" w:rsidRPr="00F85193" w:rsidRDefault="00284EB7" w:rsidP="00F85193">
      <w:pPr>
        <w:pStyle w:val="FootnoteText"/>
        <w:jc w:val="both"/>
        <w:rPr>
          <w:rFonts w:ascii="Arial" w:eastAsiaTheme="minorEastAsia" w:hAnsi="Arial" w:cs="Arial"/>
        </w:rPr>
      </w:pPr>
      <w:r w:rsidRPr="00F85193">
        <w:rPr>
          <w:rStyle w:val="FootnoteReference"/>
          <w:rFonts w:ascii="Arial" w:eastAsiaTheme="minorEastAsia" w:hAnsi="Arial" w:cs="Arial"/>
        </w:rPr>
        <w:footnoteRef/>
      </w:r>
      <w:r w:rsidRPr="00F85193">
        <w:rPr>
          <w:rFonts w:ascii="Arial" w:eastAsiaTheme="minorEastAsia" w:hAnsi="Arial" w:cs="Arial"/>
        </w:rPr>
        <w:t xml:space="preserve"> Hart, O., Shleifer, A., &amp; Vishny, R. W. The proper scope of government: Theory and an application to prisons. The Quarterly Journal of Economics, 112(4), 1127–1161(1997) ;</w:t>
      </w:r>
      <w:r w:rsidRPr="00F85193">
        <w:rPr>
          <w:rFonts w:ascii="Arial" w:eastAsiaTheme="minorEastAsia" w:hAnsi="Arial" w:cs="Arial"/>
          <w:kern w:val="2"/>
          <w:lang w:eastAsia="ko-KR"/>
          <w14:ligatures w14:val="standardContextual"/>
        </w:rPr>
        <w:t xml:space="preserve"> </w:t>
      </w:r>
      <w:r w:rsidRPr="00F85193">
        <w:rPr>
          <w:rFonts w:ascii="Arial" w:eastAsiaTheme="minorEastAsia" w:hAnsi="Arial" w:cs="Arial"/>
        </w:rPr>
        <w:t>Besley, T., &amp; Ghatak, M. Government versus private ownership of public goods. The Quarterly Journal of Economics, 116(4), 1343–1372 (2001).</w:t>
      </w:r>
    </w:p>
  </w:footnote>
  <w:footnote w:id="22">
    <w:p w14:paraId="658DC514" w14:textId="48E97926" w:rsidR="00425905" w:rsidRPr="00F85193" w:rsidRDefault="00425905" w:rsidP="00F85193">
      <w:pPr>
        <w:pStyle w:val="FootnoteText"/>
        <w:jc w:val="both"/>
        <w:rPr>
          <w:rFonts w:ascii="Arial" w:eastAsiaTheme="minorEastAsia" w:hAnsi="Arial" w:cs="Arial"/>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w:t>
      </w:r>
      <w:r w:rsidRPr="00F85193">
        <w:rPr>
          <w:rFonts w:ascii="Arial" w:eastAsiaTheme="minorEastAsia" w:hAnsi="Arial" w:cs="Arial"/>
        </w:rPr>
        <w:t>Williamson, Oliver E. Transaction cost economics. In R. Schmalensee &amp; R. D. Willig (Eds.), Handbook of industrial organization Vol. 1, pp. 135–182, (1989);</w:t>
      </w:r>
      <w:r w:rsidRPr="00F85193">
        <w:rPr>
          <w:rFonts w:ascii="Arial" w:eastAsiaTheme="minorEastAsia" w:hAnsi="Arial" w:cs="Arial"/>
          <w:kern w:val="2"/>
          <w:lang w:eastAsia="ko-KR"/>
          <w14:ligatures w14:val="standardContextual"/>
        </w:rPr>
        <w:t xml:space="preserve"> </w:t>
      </w:r>
      <w:r w:rsidRPr="00F85193">
        <w:rPr>
          <w:rFonts w:ascii="Arial" w:eastAsiaTheme="minorEastAsia" w:hAnsi="Arial" w:cs="Arial"/>
        </w:rPr>
        <w:t>Transaction costs, institutions, and economic performance. International Center for Economic Growth, Occasional Papers No. 30. ICS Press., 1992).</w:t>
      </w:r>
    </w:p>
  </w:footnote>
  <w:footnote w:id="23">
    <w:p w14:paraId="2CCD35FB" w14:textId="202AD86A" w:rsidR="00085CD4" w:rsidRPr="00F85193" w:rsidRDefault="00085CD4"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w:t>
      </w:r>
      <w:r w:rsidR="00C50B49" w:rsidRPr="00F85193">
        <w:rPr>
          <w:rFonts w:ascii="Arial" w:eastAsiaTheme="minorEastAsia" w:hAnsi="Arial" w:cs="Arial"/>
          <w:lang w:val="mn-MN"/>
        </w:rPr>
        <w:t>Г.Давааням, Төрийн өмчийн удирдлага, түүний  эрх зүйн зохицуулалт: япон улсын жишээ, 55-56 (2021).</w:t>
      </w:r>
    </w:p>
  </w:footnote>
  <w:footnote w:id="24">
    <w:p w14:paraId="0C5072E1" w14:textId="158F160F" w:rsidR="00EA5103" w:rsidRPr="00F85193" w:rsidRDefault="00EA510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ЗГХЭГ, Төрийн болон орон нутгийн өмчийн тухай хуулийн хэрэгжилтийн үр дагаврт хийсэн үнэлгээ, 2022.11.20 (https://lawforum.parliament.mn/project/344/).</w:t>
      </w:r>
    </w:p>
  </w:footnote>
  <w:footnote w:id="25">
    <w:p w14:paraId="09707109" w14:textId="25386327" w:rsidR="009C688A" w:rsidRPr="00F85193" w:rsidRDefault="009C688A"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Төрийн болон орон нутгийн өмчийн тухай хууль 10.1</w:t>
      </w:r>
      <w:r w:rsidR="00437754" w:rsidRPr="00F85193">
        <w:rPr>
          <w:rFonts w:ascii="Arial" w:eastAsiaTheme="minorEastAsia" w:hAnsi="Arial" w:cs="Arial"/>
          <w:lang w:val="mn-MN"/>
        </w:rPr>
        <w:t>.</w:t>
      </w:r>
    </w:p>
  </w:footnote>
  <w:footnote w:id="26">
    <w:p w14:paraId="79B8E21C" w14:textId="7F4096CC" w:rsidR="009C688A" w:rsidRPr="00F85193" w:rsidRDefault="009C688A"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Төрийн болон орон нутгийн өмчийн тухай хууль 10.2</w:t>
      </w:r>
      <w:r w:rsidR="00437754" w:rsidRPr="00F85193">
        <w:rPr>
          <w:rFonts w:ascii="Arial" w:eastAsiaTheme="minorEastAsia" w:hAnsi="Arial" w:cs="Arial"/>
          <w:lang w:val="mn-MN"/>
        </w:rPr>
        <w:t>.</w:t>
      </w:r>
    </w:p>
  </w:footnote>
  <w:footnote w:id="27">
    <w:p w14:paraId="2A0807F8" w14:textId="566F237E" w:rsidR="00D73460" w:rsidRPr="00F85193" w:rsidRDefault="00D73460"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ТӨХ-ны түүхэн замнал 2025.03.09 (https://pcsp.gov.mn/?page_id=4544).</w:t>
      </w:r>
    </w:p>
  </w:footnote>
  <w:footnote w:id="28">
    <w:p w14:paraId="61797353" w14:textId="3520B64C" w:rsidR="00465093" w:rsidRPr="00F85193" w:rsidRDefault="0046509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Төрийн болон орон нутгийн өмчийн тухай хууль </w:t>
      </w:r>
      <w:r w:rsidRPr="00F85193">
        <w:rPr>
          <w:rFonts w:ascii="Arial" w:eastAsiaTheme="minorEastAsia" w:hAnsi="Arial" w:cs="Arial"/>
          <w:lang w:val="mn-MN" w:eastAsia="ja-JP"/>
        </w:rPr>
        <w:t>9</w:t>
      </w:r>
      <w:r w:rsidRPr="00F85193">
        <w:rPr>
          <w:rFonts w:ascii="Arial" w:eastAsiaTheme="minorEastAsia" w:hAnsi="Arial" w:cs="Arial"/>
          <w:vertAlign w:val="superscript"/>
          <w:lang w:val="mn-MN" w:eastAsia="ja-JP"/>
        </w:rPr>
        <w:t>1</w:t>
      </w:r>
      <w:r w:rsidRPr="00F85193">
        <w:rPr>
          <w:rFonts w:ascii="Arial" w:eastAsiaTheme="minorEastAsia" w:hAnsi="Arial" w:cs="Arial"/>
          <w:lang w:val="mn-MN" w:eastAsia="ja-JP"/>
        </w:rPr>
        <w:t>.1</w:t>
      </w:r>
    </w:p>
  </w:footnote>
  <w:footnote w:id="29">
    <w:p w14:paraId="4C86AD19" w14:textId="77777777" w:rsidR="009C2BCF" w:rsidRPr="00F85193" w:rsidRDefault="009C2BCF"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Төрийн болон орон нутгийн өмчийн тухай хуулийн 11.2. </w:t>
      </w:r>
    </w:p>
  </w:footnote>
  <w:footnote w:id="30">
    <w:p w14:paraId="65AB6495" w14:textId="77777777" w:rsidR="009C2BCF" w:rsidRPr="00F85193" w:rsidRDefault="009C2BCF"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Төрийн болон орон нутгийн өмчийн тухай хуулийн 11.4.</w:t>
      </w:r>
    </w:p>
  </w:footnote>
  <w:footnote w:id="31">
    <w:p w14:paraId="7B3E936C" w14:textId="77777777" w:rsidR="009C2BCF" w:rsidRPr="00F85193" w:rsidRDefault="009C2BCF"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Төрийн болон орон нутгийн өмчийн тухай хуулийн 11.6.</w:t>
      </w:r>
    </w:p>
  </w:footnote>
  <w:footnote w:id="32">
    <w:p w14:paraId="2501DD32" w14:textId="024574ED" w:rsidR="00465093" w:rsidRPr="00F85193" w:rsidRDefault="0046509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Төрийн болон орон нутгийн өмчийн тухай хууль </w:t>
      </w:r>
      <w:r w:rsidRPr="00F85193">
        <w:rPr>
          <w:rFonts w:ascii="Arial" w:eastAsiaTheme="minorEastAsia" w:hAnsi="Arial" w:cs="Arial"/>
          <w:lang w:val="mn-MN" w:eastAsia="ja-JP"/>
        </w:rPr>
        <w:t>9</w:t>
      </w:r>
      <w:r w:rsidRPr="00F85193">
        <w:rPr>
          <w:rFonts w:ascii="Arial" w:eastAsiaTheme="minorEastAsia" w:hAnsi="Arial" w:cs="Arial"/>
          <w:vertAlign w:val="superscript"/>
          <w:lang w:val="mn-MN" w:eastAsia="ja-JP"/>
        </w:rPr>
        <w:t>1</w:t>
      </w:r>
      <w:r w:rsidRPr="00F85193">
        <w:rPr>
          <w:rFonts w:ascii="Arial" w:eastAsiaTheme="minorEastAsia" w:hAnsi="Arial" w:cs="Arial"/>
          <w:lang w:val="mn-MN" w:eastAsia="ja-JP"/>
        </w:rPr>
        <w:t>.2</w:t>
      </w:r>
    </w:p>
  </w:footnote>
  <w:footnote w:id="33">
    <w:p w14:paraId="31880CE2" w14:textId="77777777" w:rsidR="00F95633" w:rsidRPr="00F85193" w:rsidRDefault="00F9563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Захиргааны ерөнхий хуулийн 6 дугаар зүйлийн 6.2 (2015 он).</w:t>
      </w:r>
    </w:p>
  </w:footnote>
  <w:footnote w:id="34">
    <w:p w14:paraId="4B631032" w14:textId="25C61264" w:rsidR="00F95633" w:rsidRPr="00F85193" w:rsidRDefault="00F9563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w:t>
      </w:r>
      <w:r w:rsidR="00460084" w:rsidRPr="00F85193">
        <w:rPr>
          <w:rFonts w:ascii="Arial" w:eastAsiaTheme="minorEastAsia" w:hAnsi="Arial" w:cs="Arial"/>
          <w:lang w:val="mn-MN"/>
        </w:rPr>
        <w:t xml:space="preserve">Төрийн өмчийг эзэмүүлэх гэрээний загвар зэрэг ТБОНӨТХ-ийг хэрэгжүүлэхтэй холбоотой олон тооны асуудлыг ТӨБЗГ-ын дарга дангаар шийдвэрлэж байна. </w:t>
      </w:r>
    </w:p>
  </w:footnote>
  <w:footnote w:id="35">
    <w:p w14:paraId="22406E16" w14:textId="77777777" w:rsidR="001E683F" w:rsidRPr="00F85193" w:rsidRDefault="001E683F" w:rsidP="00F85193">
      <w:pPr>
        <w:pStyle w:val="FootnoteText"/>
        <w:jc w:val="both"/>
        <w:rPr>
          <w:rFonts w:ascii="Arial" w:eastAsiaTheme="minorEastAsia" w:hAnsi="Arial" w:cs="Arial"/>
        </w:rPr>
      </w:pPr>
      <w:r w:rsidRPr="00F85193">
        <w:rPr>
          <w:rStyle w:val="FootnoteReference"/>
          <w:rFonts w:ascii="Arial" w:eastAsiaTheme="minorEastAsia" w:hAnsi="Arial" w:cs="Arial"/>
        </w:rPr>
        <w:footnoteRef/>
      </w:r>
      <w:r w:rsidRPr="00F85193">
        <w:rPr>
          <w:rFonts w:ascii="Arial" w:eastAsiaTheme="minorEastAsia" w:hAnsi="Arial" w:cs="Arial"/>
        </w:rPr>
        <w:t xml:space="preserve"> OECD, Organising The State Ownership Function-implementing the OECD Guidelines on Corporate Governance of State Owned Enterprises, OECD Publishing (Paris., 2020). </w:t>
      </w:r>
    </w:p>
  </w:footnote>
  <w:footnote w:id="36">
    <w:p w14:paraId="1CCC0E6C" w14:textId="77777777" w:rsidR="001E683F" w:rsidRPr="00F85193" w:rsidRDefault="001E683F" w:rsidP="00F85193">
      <w:pPr>
        <w:pStyle w:val="FootnoteText"/>
        <w:jc w:val="both"/>
        <w:rPr>
          <w:rFonts w:ascii="Arial" w:eastAsiaTheme="minorEastAsia" w:hAnsi="Arial" w:cs="Arial"/>
        </w:rPr>
      </w:pPr>
      <w:r w:rsidRPr="00F85193">
        <w:rPr>
          <w:rStyle w:val="FootnoteReference"/>
          <w:rFonts w:ascii="Arial" w:eastAsiaTheme="minorEastAsia" w:hAnsi="Arial" w:cs="Arial"/>
        </w:rPr>
        <w:footnoteRef/>
      </w:r>
      <w:r w:rsidRPr="00F85193">
        <w:rPr>
          <w:rFonts w:ascii="Arial" w:eastAsiaTheme="minorEastAsia" w:hAnsi="Arial" w:cs="Arial"/>
        </w:rPr>
        <w:t xml:space="preserve"> A Toolkit, Corporate Governance of State-Owned Enterprises, The World Bank (2014) </w:t>
      </w:r>
      <w:r w:rsidRPr="00F85193">
        <w:rPr>
          <w:rFonts w:ascii="Arial" w:eastAsiaTheme="minorEastAsia" w:hAnsi="Arial" w:cs="Arial"/>
          <w:lang w:val="mn-MN"/>
        </w:rPr>
        <w:t>171.</w:t>
      </w:r>
    </w:p>
  </w:footnote>
  <w:footnote w:id="37">
    <w:p w14:paraId="7A1B1A76" w14:textId="77777777" w:rsidR="001E683F" w:rsidRPr="00F85193" w:rsidRDefault="001E683F" w:rsidP="00F85193">
      <w:pPr>
        <w:pStyle w:val="FootnoteText"/>
        <w:tabs>
          <w:tab w:val="left" w:pos="1223"/>
        </w:tabs>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Бельги улсын холбооны толгой компани болох Federal Holding and Investment Company (FPIM)</w:t>
      </w:r>
      <w:r w:rsidRPr="00F85193">
        <w:rPr>
          <w:rFonts w:ascii="Arial" w:eastAsiaTheme="minorEastAsia" w:hAnsi="Arial" w:cs="Arial"/>
          <w:lang w:val="tr-TR"/>
        </w:rPr>
        <w:t xml:space="preserve">-ийн албан ёсны цахим хуудас </w:t>
      </w:r>
      <w:r w:rsidRPr="00F85193">
        <w:rPr>
          <w:rFonts w:ascii="Arial" w:eastAsiaTheme="minorEastAsia" w:hAnsi="Arial" w:cs="Arial"/>
          <w:lang w:val="mn-MN"/>
        </w:rPr>
        <w:t xml:space="preserve"> [https://www.sfpi-fpim.be/en]. </w:t>
      </w:r>
    </w:p>
  </w:footnote>
  <w:footnote w:id="38">
    <w:p w14:paraId="7CD3239D" w14:textId="77777777" w:rsidR="001E683F" w:rsidRPr="00F85193" w:rsidRDefault="001E683F"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Филиппин улсын “Төрийн өмчит хуулийн этгээдийн удирдлагын корпораци” (</w:t>
      </w:r>
      <w:r w:rsidRPr="00F85193">
        <w:rPr>
          <w:rFonts w:ascii="Arial" w:eastAsiaTheme="minorEastAsia" w:hAnsi="Arial" w:cs="Arial"/>
          <w:lang w:val="tr-TR"/>
        </w:rPr>
        <w:t>G</w:t>
      </w:r>
      <w:r w:rsidRPr="00F85193">
        <w:rPr>
          <w:rFonts w:ascii="Arial" w:eastAsiaTheme="minorEastAsia" w:hAnsi="Arial" w:cs="Arial"/>
          <w:lang w:val="mn-MN"/>
        </w:rPr>
        <w:t>overnment-owned and controlled corporation</w:t>
      </w:r>
      <w:r w:rsidRPr="00F85193">
        <w:rPr>
          <w:rFonts w:ascii="Arial" w:eastAsiaTheme="minorEastAsia" w:hAnsi="Arial" w:cs="Arial"/>
          <w:lang w:val="tr-TR"/>
        </w:rPr>
        <w:t>-</w:t>
      </w:r>
      <w:r w:rsidRPr="00F85193">
        <w:rPr>
          <w:rFonts w:ascii="Arial" w:eastAsiaTheme="minorEastAsia" w:hAnsi="Arial" w:cs="Arial"/>
          <w:lang w:val="mn-MN"/>
        </w:rPr>
        <w:t>GOCC)-ийн танилцуулга, мэдээлэл  [https://ogcc.gov.ph/gocc/].</w:t>
      </w:r>
    </w:p>
  </w:footnote>
  <w:footnote w:id="39">
    <w:p w14:paraId="4B0A3CE3" w14:textId="77777777" w:rsidR="001E683F" w:rsidRPr="00F85193" w:rsidRDefault="001E683F" w:rsidP="00F85193">
      <w:pPr>
        <w:pStyle w:val="FootnoteText"/>
        <w:jc w:val="both"/>
        <w:rPr>
          <w:rFonts w:ascii="Arial" w:eastAsiaTheme="minorEastAsia" w:hAnsi="Arial" w:cs="Arial"/>
          <w:lang w:val="tr-TR"/>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Энэтхэг улсын “Нийтийн аж ахуйн газар” (Department of Public Enterprises -DEP)-ийн албан ёсны цахим хуудас [https: </w:t>
      </w:r>
      <w:r w:rsidRPr="00F85193">
        <w:rPr>
          <w:rFonts w:ascii="Arial" w:eastAsiaTheme="minorEastAsia" w:hAnsi="Arial" w:cs="Arial"/>
          <w:lang w:val="tr-TR"/>
        </w:rPr>
        <w:t>//</w:t>
      </w:r>
      <w:r w:rsidRPr="00F85193">
        <w:rPr>
          <w:rFonts w:ascii="Arial" w:eastAsiaTheme="minorEastAsia" w:hAnsi="Arial" w:cs="Arial"/>
          <w:lang w:val="mn-MN"/>
        </w:rPr>
        <w:t>dpe.gov.in</w:t>
      </w:r>
      <w:r w:rsidRPr="00F85193">
        <w:rPr>
          <w:rFonts w:ascii="Arial" w:eastAsiaTheme="minorEastAsia" w:hAnsi="Arial" w:cs="Arial"/>
          <w:lang w:val="tr-TR"/>
        </w:rPr>
        <w:t>/</w:t>
      </w:r>
      <w:r w:rsidRPr="00F85193">
        <w:rPr>
          <w:rFonts w:ascii="Arial" w:eastAsiaTheme="minorEastAsia" w:hAnsi="Arial" w:cs="Arial"/>
          <w:lang w:val="mn-MN"/>
        </w:rPr>
        <w:t>].</w:t>
      </w:r>
    </w:p>
  </w:footnote>
  <w:footnote w:id="40">
    <w:p w14:paraId="3CA4C3AE" w14:textId="702A6B37" w:rsidR="00830078" w:rsidRPr="00F85193" w:rsidRDefault="00830078" w:rsidP="00F85193">
      <w:pPr>
        <w:pStyle w:val="FootnoteText"/>
        <w:jc w:val="both"/>
        <w:rPr>
          <w:rFonts w:ascii="Arial" w:eastAsiaTheme="minorEastAsia" w:hAnsi="Arial" w:cs="Arial"/>
          <w:lang w:val="tr-TR"/>
        </w:rPr>
      </w:pPr>
      <w:r w:rsidRPr="00F85193">
        <w:rPr>
          <w:rStyle w:val="FootnoteReference"/>
          <w:rFonts w:ascii="Arial" w:eastAsiaTheme="minorEastAsia" w:hAnsi="Arial" w:cs="Arial"/>
        </w:rPr>
        <w:footnoteRef/>
      </w:r>
      <w:r w:rsidRPr="00F85193">
        <w:rPr>
          <w:rFonts w:ascii="Arial" w:eastAsiaTheme="minorEastAsia" w:hAnsi="Arial" w:cs="Arial"/>
          <w:lang w:val="tr-TR"/>
        </w:rPr>
        <w:t xml:space="preserve"> Албан ёсны вэб хуудас 2025/03/10 (https://rkas.ee/en).</w:t>
      </w:r>
    </w:p>
  </w:footnote>
  <w:footnote w:id="41">
    <w:p w14:paraId="27201905" w14:textId="63FFD07E" w:rsidR="009C5146" w:rsidRPr="00F85193" w:rsidRDefault="009C5146" w:rsidP="00F85193">
      <w:pPr>
        <w:pStyle w:val="FootnoteText"/>
        <w:jc w:val="both"/>
        <w:rPr>
          <w:rFonts w:ascii="Arial" w:eastAsiaTheme="minorEastAsia" w:hAnsi="Arial" w:cs="Arial"/>
          <w:lang w:val="tr-TR"/>
        </w:rPr>
      </w:pPr>
      <w:r w:rsidRPr="00F85193">
        <w:rPr>
          <w:rStyle w:val="FootnoteReference"/>
          <w:rFonts w:ascii="Arial" w:eastAsiaTheme="minorEastAsia" w:hAnsi="Arial" w:cs="Arial"/>
        </w:rPr>
        <w:footnoteRef/>
      </w:r>
      <w:r w:rsidRPr="00F85193">
        <w:rPr>
          <w:rFonts w:ascii="Arial" w:eastAsiaTheme="minorEastAsia" w:hAnsi="Arial" w:cs="Arial"/>
          <w:lang w:val="tr-TR"/>
        </w:rPr>
        <w:t xml:space="preserve"> Албан ёсны вэб хуудас 2025/03/10 (https://rkas.ee/en/node/451).</w:t>
      </w:r>
    </w:p>
  </w:footnote>
  <w:footnote w:id="42">
    <w:p w14:paraId="15920D82" w14:textId="23A029B3" w:rsidR="009C5146" w:rsidRPr="00F85193" w:rsidRDefault="009C5146" w:rsidP="00F85193">
      <w:pPr>
        <w:pStyle w:val="FootnoteText"/>
        <w:jc w:val="both"/>
        <w:rPr>
          <w:rFonts w:ascii="Arial" w:eastAsiaTheme="minorEastAsia" w:hAnsi="Arial" w:cs="Arial"/>
          <w:lang w:val="tr-TR"/>
        </w:rPr>
      </w:pPr>
      <w:r w:rsidRPr="00F85193">
        <w:rPr>
          <w:rStyle w:val="FootnoteReference"/>
          <w:rFonts w:ascii="Arial" w:eastAsiaTheme="minorEastAsia" w:hAnsi="Arial" w:cs="Arial"/>
        </w:rPr>
        <w:footnoteRef/>
      </w:r>
      <w:r w:rsidRPr="00F85193">
        <w:rPr>
          <w:rFonts w:ascii="Arial" w:eastAsiaTheme="minorEastAsia" w:hAnsi="Arial" w:cs="Arial"/>
          <w:lang w:val="tr-TR"/>
        </w:rPr>
        <w:t xml:space="preserve"> Албан ёсны вэб хуудас 2025/03/10 (https://rkas.ee/en/node/451).</w:t>
      </w:r>
    </w:p>
  </w:footnote>
  <w:footnote w:id="43">
    <w:p w14:paraId="29C5E797" w14:textId="39ABF3C4" w:rsidR="009C5146" w:rsidRPr="00F85193" w:rsidRDefault="009C5146" w:rsidP="00F85193">
      <w:pPr>
        <w:pStyle w:val="FootnoteText"/>
        <w:jc w:val="both"/>
        <w:rPr>
          <w:rFonts w:ascii="Arial" w:eastAsiaTheme="minorEastAsia" w:hAnsi="Arial" w:cs="Arial"/>
          <w:lang w:val="tr-TR"/>
        </w:rPr>
      </w:pPr>
      <w:r w:rsidRPr="00F85193">
        <w:rPr>
          <w:rStyle w:val="FootnoteReference"/>
          <w:rFonts w:ascii="Arial" w:eastAsiaTheme="minorEastAsia" w:hAnsi="Arial" w:cs="Arial"/>
        </w:rPr>
        <w:footnoteRef/>
      </w:r>
      <w:r w:rsidRPr="00F85193">
        <w:rPr>
          <w:rFonts w:ascii="Arial" w:eastAsiaTheme="minorEastAsia" w:hAnsi="Arial" w:cs="Arial"/>
          <w:lang w:val="tr-TR"/>
        </w:rPr>
        <w:t xml:space="preserve"> Албан ёсны вэб хуудас 2025/03/10 (https://rkas.ee/en/node/451).</w:t>
      </w:r>
    </w:p>
  </w:footnote>
  <w:footnote w:id="44">
    <w:p w14:paraId="1202D9AB" w14:textId="141A6C7D" w:rsidR="00AB50C0" w:rsidRPr="00F85193" w:rsidRDefault="00AB50C0" w:rsidP="00F85193">
      <w:pPr>
        <w:pStyle w:val="FootnoteText"/>
        <w:jc w:val="both"/>
        <w:rPr>
          <w:rFonts w:ascii="Arial" w:eastAsiaTheme="minorEastAsia" w:hAnsi="Arial" w:cs="Arial"/>
          <w:lang w:val="tr-TR"/>
        </w:rPr>
      </w:pPr>
      <w:r w:rsidRPr="00F85193">
        <w:rPr>
          <w:rStyle w:val="FootnoteReference"/>
          <w:rFonts w:ascii="Arial" w:eastAsiaTheme="minorEastAsia" w:hAnsi="Arial" w:cs="Arial"/>
        </w:rPr>
        <w:footnoteRef/>
      </w:r>
      <w:r w:rsidRPr="00F85193">
        <w:rPr>
          <w:rFonts w:ascii="Arial" w:eastAsiaTheme="minorEastAsia" w:hAnsi="Arial" w:cs="Arial"/>
          <w:lang w:val="tr-TR"/>
        </w:rPr>
        <w:t xml:space="preserve"> Албан ёсны вэб хуудас 2025/03/10 (https://rkas.ee/en/node/451).</w:t>
      </w:r>
    </w:p>
  </w:footnote>
  <w:footnote w:id="45">
    <w:p w14:paraId="3B701F3B" w14:textId="01ADED4F" w:rsidR="00706123" w:rsidRPr="00F85193" w:rsidRDefault="00706123" w:rsidP="00F85193">
      <w:pPr>
        <w:pStyle w:val="FootnoteText"/>
        <w:jc w:val="both"/>
        <w:rPr>
          <w:rFonts w:ascii="Arial" w:eastAsiaTheme="minorEastAsia" w:hAnsi="Arial" w:cs="Arial"/>
          <w:lang w:val="tr-TR"/>
        </w:rPr>
      </w:pPr>
      <w:r w:rsidRPr="00F85193">
        <w:rPr>
          <w:rStyle w:val="FootnoteReference"/>
          <w:rFonts w:ascii="Arial" w:eastAsiaTheme="minorEastAsia" w:hAnsi="Arial" w:cs="Arial"/>
        </w:rPr>
        <w:footnoteRef/>
      </w:r>
      <w:r w:rsidRPr="00F85193">
        <w:rPr>
          <w:rFonts w:ascii="Arial" w:eastAsiaTheme="minorEastAsia" w:hAnsi="Arial" w:cs="Arial"/>
          <w:lang w:val="tr-TR"/>
        </w:rPr>
        <w:t xml:space="preserve"> Албан ёсны вэб хуудас 2025/03/10 (https://rkas.ee/en/company/structure-and-management).</w:t>
      </w:r>
    </w:p>
  </w:footnote>
  <w:footnote w:id="46">
    <w:p w14:paraId="15726059" w14:textId="3D983A66" w:rsidR="00C03065" w:rsidRPr="00F85193" w:rsidRDefault="00C03065" w:rsidP="00F85193">
      <w:pPr>
        <w:pStyle w:val="FootnoteText"/>
        <w:jc w:val="both"/>
        <w:rPr>
          <w:rFonts w:ascii="Arial" w:eastAsiaTheme="minorEastAsia" w:hAnsi="Arial" w:cs="Arial"/>
          <w:lang w:val="tr-TR"/>
        </w:rPr>
      </w:pPr>
      <w:r w:rsidRPr="00F85193">
        <w:rPr>
          <w:rStyle w:val="FootnoteReference"/>
          <w:rFonts w:ascii="Arial" w:eastAsiaTheme="minorEastAsia" w:hAnsi="Arial" w:cs="Arial"/>
        </w:rPr>
        <w:footnoteRef/>
      </w:r>
      <w:r w:rsidRPr="00F85193">
        <w:rPr>
          <w:rFonts w:ascii="Arial" w:eastAsiaTheme="minorEastAsia" w:hAnsi="Arial" w:cs="Arial"/>
          <w:lang w:val="tr-TR"/>
        </w:rPr>
        <w:t xml:space="preserve"> Засгийн газрын вэб хуудас 2025.03.25 (https://www.gov.uk/government/organisations/government-property-agency/about).</w:t>
      </w:r>
    </w:p>
  </w:footnote>
  <w:footnote w:id="47">
    <w:p w14:paraId="3B37A362" w14:textId="7D9BD764" w:rsidR="000A715D" w:rsidRPr="00F85193" w:rsidRDefault="000A715D" w:rsidP="00F85193">
      <w:pPr>
        <w:pStyle w:val="FootnoteText"/>
        <w:jc w:val="both"/>
        <w:rPr>
          <w:rFonts w:ascii="Arial" w:eastAsiaTheme="minorEastAsia" w:hAnsi="Arial" w:cs="Arial"/>
          <w:lang w:val="tr-TR"/>
        </w:rPr>
      </w:pPr>
      <w:r w:rsidRPr="00F85193">
        <w:rPr>
          <w:rStyle w:val="FootnoteReference"/>
          <w:rFonts w:ascii="Arial" w:eastAsiaTheme="minorEastAsia" w:hAnsi="Arial" w:cs="Arial"/>
        </w:rPr>
        <w:footnoteRef/>
      </w:r>
      <w:r w:rsidRPr="00F85193">
        <w:rPr>
          <w:rFonts w:ascii="Arial" w:eastAsiaTheme="minorEastAsia" w:hAnsi="Arial" w:cs="Arial"/>
          <w:lang w:val="tr-TR"/>
        </w:rPr>
        <w:t xml:space="preserve"> Засгийн газрын вэб хуудас 2025.03.25 (https://www.gov.uk/government/organisations/government-property-agency/about/our-governance).</w:t>
      </w:r>
    </w:p>
  </w:footnote>
  <w:footnote w:id="48">
    <w:p w14:paraId="4E604B90" w14:textId="5B2C2F81" w:rsidR="00423792" w:rsidRPr="00F85193" w:rsidRDefault="00423792"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tr-TR"/>
        </w:rPr>
        <w:t xml:space="preserve"> Засгийн газрын вэб хуудас 2025.03.25 (https://www.gov.uk/government/organisations/government-property-agency/about/our-governance).</w:t>
      </w:r>
    </w:p>
  </w:footnote>
  <w:footnote w:id="49">
    <w:p w14:paraId="344E45F4" w14:textId="6F0B2592" w:rsidR="00C03065" w:rsidRPr="00F85193" w:rsidRDefault="00C03065"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tr-TR"/>
        </w:rPr>
        <w:t xml:space="preserve"> Засгийн газрын вэб хуудас 2025.03.25 (https://www.gov.uk/government/organisations/government-property-agency/about).</w:t>
      </w:r>
    </w:p>
  </w:footnote>
  <w:footnote w:id="50">
    <w:p w14:paraId="30999846" w14:textId="77777777"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ТӨБЗГ, Улсын нэгдсэн тооллогын тайлан, 5, (2021).</w:t>
      </w:r>
    </w:p>
  </w:footnote>
  <w:footnote w:id="51">
    <w:p w14:paraId="0F7377AB" w14:textId="77777777"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Н.Баярмаа, Газар ба үл хөдлөх хөрөнгө, газрын хэвлийн баялаг ба хувьцаа, ННФ, 2022., 72.</w:t>
      </w:r>
    </w:p>
  </w:footnote>
  <w:footnote w:id="52">
    <w:p w14:paraId="5BC2A479" w14:textId="7C08C2E0"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w:t>
      </w:r>
      <w:r w:rsidR="0033546A" w:rsidRPr="00F85193">
        <w:rPr>
          <w:rFonts w:ascii="Arial" w:eastAsiaTheme="minorEastAsia" w:hAnsi="Arial" w:cs="Arial"/>
          <w:lang w:val="mn-MN"/>
        </w:rPr>
        <w:t>Мөн тэнд.</w:t>
      </w:r>
    </w:p>
  </w:footnote>
  <w:footnote w:id="53">
    <w:p w14:paraId="552CAF7D" w14:textId="77777777"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Мөн тэнд.</w:t>
      </w:r>
    </w:p>
  </w:footnote>
  <w:footnote w:id="54">
    <w:p w14:paraId="2E554014" w14:textId="77777777"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Мөн тэнд.</w:t>
      </w:r>
    </w:p>
  </w:footnote>
  <w:footnote w:id="55">
    <w:p w14:paraId="178807CD" w14:textId="77777777" w:rsidR="000332C3" w:rsidRPr="00F85193" w:rsidRDefault="000332C3" w:rsidP="00F85193">
      <w:pPr>
        <w:pStyle w:val="FootnoteText"/>
        <w:jc w:val="both"/>
        <w:rPr>
          <w:rFonts w:ascii="Arial" w:eastAsiaTheme="minorEastAsia" w:hAnsi="Arial" w:cs="Arial"/>
          <w:lang w:val="mn-MN" w:eastAsia="ja-JP"/>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w:t>
      </w:r>
      <w:r w:rsidRPr="00F85193">
        <w:rPr>
          <w:rFonts w:ascii="Arial" w:eastAsiaTheme="minorEastAsia" w:hAnsi="Arial" w:cs="Arial"/>
          <w:lang w:val="mn-MN" w:eastAsia="ja-JP"/>
        </w:rPr>
        <w:t>民法</w:t>
      </w:r>
      <w:r w:rsidRPr="00F85193">
        <w:rPr>
          <w:rFonts w:ascii="Arial" w:eastAsiaTheme="minorEastAsia" w:hAnsi="Arial" w:cs="Arial"/>
          <w:lang w:val="mn-MN" w:eastAsia="ja-JP"/>
        </w:rPr>
        <w:t>33</w:t>
      </w:r>
      <w:r w:rsidRPr="00F85193">
        <w:rPr>
          <w:rFonts w:ascii="Arial" w:eastAsiaTheme="minorEastAsia" w:hAnsi="Arial" w:cs="Arial"/>
          <w:lang w:val="mn-MN" w:eastAsia="ja-JP"/>
        </w:rPr>
        <w:t>条</w:t>
      </w:r>
      <w:r w:rsidRPr="00F85193">
        <w:rPr>
          <w:rFonts w:ascii="Arial" w:eastAsiaTheme="minorEastAsia" w:hAnsi="Arial" w:cs="Arial"/>
          <w:lang w:val="mn-MN" w:eastAsia="ja-JP"/>
        </w:rPr>
        <w:t>1</w:t>
      </w:r>
      <w:r w:rsidRPr="00F85193">
        <w:rPr>
          <w:rFonts w:ascii="Arial" w:eastAsiaTheme="minorEastAsia" w:hAnsi="Arial" w:cs="Arial"/>
          <w:lang w:val="mn-MN" w:eastAsia="ja-JP"/>
        </w:rPr>
        <w:t>項</w:t>
      </w:r>
    </w:p>
  </w:footnote>
  <w:footnote w:id="56">
    <w:p w14:paraId="589FF05B" w14:textId="77777777" w:rsidR="000332C3" w:rsidRPr="00F85193" w:rsidRDefault="000332C3" w:rsidP="00F85193">
      <w:pPr>
        <w:pStyle w:val="FootnoteText"/>
        <w:jc w:val="both"/>
        <w:rPr>
          <w:rFonts w:ascii="Arial" w:eastAsiaTheme="minorEastAsia" w:hAnsi="Arial" w:cs="Arial"/>
          <w:lang w:val="mn-MN" w:eastAsia="ja-JP"/>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w:t>
      </w:r>
      <w:r w:rsidRPr="00F85193">
        <w:rPr>
          <w:rFonts w:ascii="Arial" w:eastAsiaTheme="minorEastAsia" w:hAnsi="Arial" w:cs="Arial"/>
          <w:lang w:val="mn-MN" w:eastAsia="ja-JP"/>
        </w:rPr>
        <w:t>民法</w:t>
      </w:r>
      <w:r w:rsidRPr="00F85193">
        <w:rPr>
          <w:rFonts w:ascii="Arial" w:eastAsiaTheme="minorEastAsia" w:hAnsi="Arial" w:cs="Arial"/>
          <w:lang w:val="mn-MN" w:eastAsia="ja-JP"/>
        </w:rPr>
        <w:t>33</w:t>
      </w:r>
      <w:r w:rsidRPr="00F85193">
        <w:rPr>
          <w:rFonts w:ascii="Arial" w:eastAsiaTheme="minorEastAsia" w:hAnsi="Arial" w:cs="Arial"/>
          <w:lang w:val="mn-MN" w:eastAsia="ja-JP"/>
        </w:rPr>
        <w:t>条２項</w:t>
      </w:r>
    </w:p>
  </w:footnote>
  <w:footnote w:id="57">
    <w:p w14:paraId="0AD4A555" w14:textId="3605F806"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00C819DB" w:rsidRPr="00F85193">
        <w:rPr>
          <w:rFonts w:ascii="Arial" w:eastAsiaTheme="minorEastAsia" w:hAnsi="Arial" w:cs="Arial"/>
          <w:lang w:val="mn-MN"/>
        </w:rPr>
        <w:t xml:space="preserve"> Г.Давааням, Япон улсын төрийн өмчийн удирдлага, түүний эрх зүйн зохицуулалт, </w:t>
      </w:r>
      <w:r w:rsidR="000C31E5" w:rsidRPr="00F85193">
        <w:rPr>
          <w:rFonts w:ascii="Arial" w:eastAsiaTheme="minorEastAsia" w:hAnsi="Arial" w:cs="Arial"/>
          <w:lang w:val="mn-MN"/>
        </w:rPr>
        <w:t>26</w:t>
      </w:r>
      <w:r w:rsidR="00C819DB" w:rsidRPr="00F85193">
        <w:rPr>
          <w:rFonts w:ascii="Arial" w:eastAsiaTheme="minorEastAsia" w:hAnsi="Arial" w:cs="Arial"/>
          <w:lang w:val="mn-MN"/>
        </w:rPr>
        <w:t xml:space="preserve"> (ННФ, 2022) </w:t>
      </w:r>
      <w:r w:rsidR="00C819DB" w:rsidRPr="00F85193">
        <w:rPr>
          <w:rFonts w:ascii="Arial" w:eastAsiaTheme="minorEastAsia" w:hAnsi="Arial" w:cs="Arial"/>
          <w:lang w:val="mn-MN"/>
        </w:rPr>
        <w:t>国有財産法</w:t>
      </w:r>
      <w:r w:rsidR="00C819DB" w:rsidRPr="00F85193">
        <w:rPr>
          <w:rFonts w:ascii="Arial" w:eastAsiaTheme="minorEastAsia" w:hAnsi="Arial" w:cs="Arial"/>
          <w:lang w:val="mn-MN"/>
        </w:rPr>
        <w:t>7</w:t>
      </w:r>
      <w:r w:rsidR="00C819DB" w:rsidRPr="00F85193">
        <w:rPr>
          <w:rFonts w:ascii="Arial" w:eastAsiaTheme="minorEastAsia" w:hAnsi="Arial" w:cs="Arial"/>
          <w:lang w:val="mn-MN"/>
        </w:rPr>
        <w:t>条。</w:t>
      </w:r>
    </w:p>
  </w:footnote>
  <w:footnote w:id="58">
    <w:p w14:paraId="1AD7724B" w14:textId="6AF99836"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00C819DB" w:rsidRPr="00F85193">
        <w:rPr>
          <w:rFonts w:ascii="Arial" w:eastAsiaTheme="minorEastAsia" w:hAnsi="Arial" w:cs="Arial"/>
          <w:lang w:val="mn-MN"/>
        </w:rPr>
        <w:t xml:space="preserve">Мөн тэнд. </w:t>
      </w:r>
      <w:r w:rsidRPr="00F85193">
        <w:rPr>
          <w:rFonts w:ascii="Arial" w:eastAsiaTheme="minorEastAsia" w:hAnsi="Arial" w:cs="Arial"/>
          <w:lang w:val="mn-MN"/>
        </w:rPr>
        <w:t>国有財産法</w:t>
      </w:r>
      <w:r w:rsidRPr="00F85193">
        <w:rPr>
          <w:rFonts w:ascii="Arial" w:eastAsiaTheme="minorEastAsia" w:hAnsi="Arial" w:cs="Arial"/>
          <w:lang w:val="mn-MN"/>
        </w:rPr>
        <w:t>4</w:t>
      </w:r>
      <w:r w:rsidRPr="00F85193">
        <w:rPr>
          <w:rFonts w:ascii="Arial" w:eastAsiaTheme="minorEastAsia" w:hAnsi="Arial" w:cs="Arial"/>
          <w:lang w:val="mn-MN"/>
        </w:rPr>
        <w:t>条。</w:t>
      </w:r>
    </w:p>
  </w:footnote>
  <w:footnote w:id="59">
    <w:p w14:paraId="56485480" w14:textId="56892E43"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00D16164" w:rsidRPr="00F85193">
        <w:rPr>
          <w:rFonts w:ascii="Arial" w:eastAsiaTheme="minorEastAsia" w:hAnsi="Arial" w:cs="Arial"/>
          <w:lang w:val="mn-MN"/>
        </w:rPr>
        <w:t>Мөн тэнд.</w:t>
      </w:r>
      <w:r w:rsidRPr="00F85193">
        <w:rPr>
          <w:rFonts w:ascii="Arial" w:eastAsiaTheme="minorEastAsia" w:hAnsi="Arial" w:cs="Arial"/>
          <w:lang w:val="mn-MN"/>
        </w:rPr>
        <w:t>国有財産法</w:t>
      </w:r>
      <w:r w:rsidRPr="00F85193">
        <w:rPr>
          <w:rFonts w:ascii="Arial" w:eastAsiaTheme="minorEastAsia" w:hAnsi="Arial" w:cs="Arial"/>
          <w:lang w:val="mn-MN"/>
        </w:rPr>
        <w:t>5</w:t>
      </w:r>
      <w:r w:rsidRPr="00F85193">
        <w:rPr>
          <w:rFonts w:ascii="Arial" w:eastAsiaTheme="minorEastAsia" w:hAnsi="Arial" w:cs="Arial"/>
          <w:lang w:val="mn-MN"/>
        </w:rPr>
        <w:t>条。</w:t>
      </w:r>
    </w:p>
  </w:footnote>
  <w:footnote w:id="60">
    <w:p w14:paraId="2FDEA79D" w14:textId="77777777"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rPr>
        <w:t xml:space="preserve"> State Assets Act 4.1</w:t>
      </w:r>
    </w:p>
  </w:footnote>
  <w:footnote w:id="61">
    <w:p w14:paraId="0BD10835" w14:textId="77777777" w:rsidR="000332C3" w:rsidRPr="00F85193" w:rsidRDefault="000332C3" w:rsidP="00F85193">
      <w:pPr>
        <w:pStyle w:val="FootnoteText"/>
        <w:jc w:val="both"/>
        <w:rPr>
          <w:rFonts w:ascii="Arial" w:eastAsiaTheme="minorEastAsia" w:hAnsi="Arial" w:cs="Arial"/>
        </w:rPr>
      </w:pPr>
      <w:r w:rsidRPr="00F85193">
        <w:rPr>
          <w:rStyle w:val="FootnoteReference"/>
          <w:rFonts w:ascii="Arial" w:eastAsiaTheme="minorEastAsia" w:hAnsi="Arial" w:cs="Arial"/>
        </w:rPr>
        <w:footnoteRef/>
      </w:r>
      <w:r w:rsidRPr="00F85193">
        <w:rPr>
          <w:rFonts w:ascii="Arial" w:eastAsiaTheme="minorEastAsia" w:hAnsi="Arial" w:cs="Arial"/>
        </w:rPr>
        <w:t xml:space="preserve"> State Assets Act 4.2</w:t>
      </w:r>
    </w:p>
  </w:footnote>
  <w:footnote w:id="62">
    <w:p w14:paraId="6D348862" w14:textId="77777777"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rPr>
        <w:t xml:space="preserve"> State Assets Act 4.3, 4.5</w:t>
      </w:r>
    </w:p>
  </w:footnote>
  <w:footnote w:id="63">
    <w:p w14:paraId="1360FB1C" w14:textId="77777777" w:rsidR="000332C3" w:rsidRPr="00F85193" w:rsidRDefault="000332C3" w:rsidP="00F85193">
      <w:pPr>
        <w:pStyle w:val="FootnoteText"/>
        <w:jc w:val="both"/>
        <w:rPr>
          <w:rFonts w:ascii="Arial" w:eastAsiaTheme="minorEastAsia" w:hAnsi="Arial" w:cs="Arial"/>
        </w:rPr>
      </w:pPr>
      <w:r w:rsidRPr="00F85193">
        <w:rPr>
          <w:rStyle w:val="FootnoteReference"/>
          <w:rFonts w:ascii="Arial" w:eastAsiaTheme="minorEastAsia" w:hAnsi="Arial" w:cs="Arial"/>
        </w:rPr>
        <w:footnoteRef/>
      </w:r>
      <w:r w:rsidRPr="00F85193">
        <w:rPr>
          <w:rFonts w:ascii="Arial" w:eastAsiaTheme="minorEastAsia" w:hAnsi="Arial" w:cs="Arial"/>
        </w:rPr>
        <w:t xml:space="preserve"> State Property Act 8.1</w:t>
      </w:r>
    </w:p>
  </w:footnote>
  <w:footnote w:id="64">
    <w:p w14:paraId="0A8E1D0B" w14:textId="77777777" w:rsidR="000332C3" w:rsidRPr="00F85193" w:rsidRDefault="000332C3" w:rsidP="00F85193">
      <w:pPr>
        <w:pStyle w:val="FootnoteText"/>
        <w:jc w:val="both"/>
        <w:rPr>
          <w:rFonts w:ascii="Arial" w:eastAsiaTheme="minorEastAsia" w:hAnsi="Arial" w:cs="Arial"/>
        </w:rPr>
      </w:pPr>
      <w:r w:rsidRPr="00F85193">
        <w:rPr>
          <w:rStyle w:val="FootnoteReference"/>
          <w:rFonts w:ascii="Arial" w:eastAsiaTheme="minorEastAsia" w:hAnsi="Arial" w:cs="Arial"/>
        </w:rPr>
        <w:footnoteRef/>
      </w:r>
      <w:r w:rsidRPr="00F85193">
        <w:rPr>
          <w:rFonts w:ascii="Arial" w:eastAsiaTheme="minorEastAsia" w:hAnsi="Arial" w:cs="Arial"/>
        </w:rPr>
        <w:t xml:space="preserve"> State Property Act 8.3</w:t>
      </w:r>
    </w:p>
  </w:footnote>
  <w:footnote w:id="65">
    <w:p w14:paraId="08FCE77F" w14:textId="77777777"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rPr>
        <w:t xml:space="preserve"> State Property Act 8.4</w:t>
      </w:r>
    </w:p>
  </w:footnote>
  <w:footnote w:id="66">
    <w:p w14:paraId="6949A4F6" w14:textId="77777777"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rPr>
        <w:t xml:space="preserve"> State Property Act 8.6</w:t>
      </w:r>
    </w:p>
  </w:footnote>
  <w:footnote w:id="67">
    <w:p w14:paraId="494A698D" w14:textId="77777777" w:rsidR="000332C3" w:rsidRPr="00F85193" w:rsidRDefault="000332C3" w:rsidP="00F85193">
      <w:pPr>
        <w:pStyle w:val="FootnoteText"/>
        <w:jc w:val="both"/>
        <w:rPr>
          <w:rFonts w:ascii="Arial" w:eastAsiaTheme="minorEastAsia" w:hAnsi="Arial" w:cs="Arial"/>
          <w:lang w:eastAsia="ja-JP"/>
        </w:rPr>
      </w:pPr>
      <w:r w:rsidRPr="00F85193">
        <w:rPr>
          <w:rStyle w:val="FootnoteReference"/>
          <w:rFonts w:ascii="Arial" w:eastAsiaTheme="minorEastAsia" w:hAnsi="Arial" w:cs="Arial"/>
        </w:rPr>
        <w:footnoteRef/>
      </w:r>
      <w:r w:rsidRPr="00F85193">
        <w:rPr>
          <w:rFonts w:ascii="Arial" w:eastAsiaTheme="minorEastAsia" w:hAnsi="Arial" w:cs="Arial"/>
        </w:rPr>
        <w:t xml:space="preserve"> Government Property Function, Government Property Strategy 2022-2030, 2022/23, 4. </w:t>
      </w:r>
      <w:hyperlink r:id="rId2" w:history="1">
        <w:r w:rsidRPr="00F85193">
          <w:rPr>
            <w:rStyle w:val="Hyperlink"/>
            <w:rFonts w:ascii="Arial" w:eastAsiaTheme="minorEastAsia" w:hAnsi="Arial" w:cs="Arial"/>
          </w:rPr>
          <w:t>https://assets.publishing.service.gov.uk/media/630debb78fa8f5535f413ecf/Government_Property_Strategy__2_.pdf</w:t>
        </w:r>
      </w:hyperlink>
      <w:r w:rsidRPr="00F85193">
        <w:rPr>
          <w:rFonts w:ascii="Arial" w:eastAsiaTheme="minorEastAsia" w:hAnsi="Arial" w:cs="Arial"/>
        </w:rPr>
        <w:t xml:space="preserve"> </w:t>
      </w:r>
    </w:p>
  </w:footnote>
  <w:footnote w:id="68">
    <w:p w14:paraId="46C02D8C" w14:textId="775CB7C5"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w:t>
      </w:r>
      <w:r w:rsidR="000C31E5" w:rsidRPr="00F85193">
        <w:rPr>
          <w:rFonts w:ascii="Arial" w:eastAsiaTheme="minorEastAsia" w:hAnsi="Arial" w:cs="Arial"/>
          <w:lang w:val="mn-MN"/>
        </w:rPr>
        <w:t>Г.Давааням, Япон улсын төрийн өмчийн удирдлага, түүний эрх зүйн зохицуулалт, 2</w:t>
      </w:r>
      <w:r w:rsidR="004C07EE" w:rsidRPr="00F85193">
        <w:rPr>
          <w:rFonts w:ascii="Arial" w:eastAsiaTheme="minorEastAsia" w:hAnsi="Arial" w:cs="Arial"/>
          <w:lang w:val="mn-MN"/>
        </w:rPr>
        <w:t>7</w:t>
      </w:r>
      <w:r w:rsidR="000C31E5" w:rsidRPr="00F85193">
        <w:rPr>
          <w:rFonts w:ascii="Arial" w:eastAsiaTheme="minorEastAsia" w:hAnsi="Arial" w:cs="Arial"/>
          <w:lang w:val="mn-MN"/>
        </w:rPr>
        <w:t xml:space="preserve"> (ННФ, 2022)</w:t>
      </w:r>
      <w:r w:rsidRPr="00F85193">
        <w:rPr>
          <w:rFonts w:ascii="Arial" w:eastAsiaTheme="minorEastAsia" w:hAnsi="Arial" w:cs="Arial"/>
          <w:lang w:val="mn-MN"/>
        </w:rPr>
        <w:t>国有財産法</w:t>
      </w:r>
      <w:r w:rsidRPr="00F85193">
        <w:rPr>
          <w:rFonts w:ascii="Arial" w:eastAsiaTheme="minorEastAsia" w:hAnsi="Arial" w:cs="Arial"/>
          <w:lang w:val="mn-MN"/>
        </w:rPr>
        <w:t>5</w:t>
      </w:r>
      <w:r w:rsidRPr="00F85193">
        <w:rPr>
          <w:rFonts w:ascii="Arial" w:eastAsiaTheme="minorEastAsia" w:hAnsi="Arial" w:cs="Arial"/>
          <w:lang w:val="mn-MN"/>
        </w:rPr>
        <w:t>条。</w:t>
      </w:r>
    </w:p>
  </w:footnote>
  <w:footnote w:id="69">
    <w:p w14:paraId="55A04034" w14:textId="63C429D3"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w:t>
      </w:r>
      <w:r w:rsidR="004C07EE" w:rsidRPr="00F85193">
        <w:rPr>
          <w:rFonts w:ascii="Arial" w:eastAsiaTheme="minorEastAsia" w:hAnsi="Arial" w:cs="Arial"/>
          <w:lang w:val="mn-MN"/>
        </w:rPr>
        <w:t xml:space="preserve">Мөн тэнд. </w:t>
      </w:r>
      <w:r w:rsidRPr="00F85193">
        <w:rPr>
          <w:rFonts w:ascii="Arial" w:eastAsiaTheme="minorEastAsia" w:hAnsi="Arial" w:cs="Arial"/>
          <w:lang w:val="mn-MN"/>
        </w:rPr>
        <w:t>国有財産法</w:t>
      </w:r>
      <w:r w:rsidRPr="00F85193">
        <w:rPr>
          <w:rFonts w:ascii="Arial" w:eastAsiaTheme="minorEastAsia" w:hAnsi="Arial" w:cs="Arial"/>
          <w:lang w:val="mn-MN"/>
        </w:rPr>
        <w:t>18</w:t>
      </w:r>
      <w:r w:rsidRPr="00F85193">
        <w:rPr>
          <w:rFonts w:ascii="Arial" w:eastAsiaTheme="minorEastAsia" w:hAnsi="Arial" w:cs="Arial"/>
          <w:lang w:val="mn-MN"/>
        </w:rPr>
        <w:t>条。</w:t>
      </w:r>
    </w:p>
  </w:footnote>
  <w:footnote w:id="70">
    <w:p w14:paraId="7FCBFDC1" w14:textId="4F757CB4"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w:t>
      </w:r>
      <w:r w:rsidR="004C07EE" w:rsidRPr="00F85193">
        <w:rPr>
          <w:rFonts w:ascii="Arial" w:eastAsiaTheme="minorEastAsia" w:hAnsi="Arial" w:cs="Arial"/>
          <w:lang w:val="mn-MN"/>
        </w:rPr>
        <w:t xml:space="preserve">Мөн тэнд. </w:t>
      </w:r>
      <w:r w:rsidRPr="00F85193">
        <w:rPr>
          <w:rFonts w:ascii="Arial" w:eastAsiaTheme="minorEastAsia" w:hAnsi="Arial" w:cs="Arial"/>
          <w:lang w:val="mn-MN"/>
        </w:rPr>
        <w:t>国有財産法</w:t>
      </w:r>
      <w:r w:rsidRPr="00F85193">
        <w:rPr>
          <w:rFonts w:ascii="Arial" w:eastAsiaTheme="minorEastAsia" w:hAnsi="Arial" w:cs="Arial"/>
          <w:lang w:val="mn-MN"/>
        </w:rPr>
        <w:t>18</w:t>
      </w:r>
      <w:r w:rsidRPr="00F85193">
        <w:rPr>
          <w:rFonts w:ascii="Arial" w:eastAsiaTheme="minorEastAsia" w:hAnsi="Arial" w:cs="Arial"/>
          <w:lang w:val="mn-MN"/>
        </w:rPr>
        <w:t>条</w:t>
      </w:r>
      <w:r w:rsidRPr="00F85193">
        <w:rPr>
          <w:rFonts w:ascii="Arial" w:eastAsiaTheme="minorEastAsia" w:hAnsi="Arial" w:cs="Arial"/>
          <w:lang w:val="mn-MN"/>
        </w:rPr>
        <w:t>2</w:t>
      </w:r>
      <w:r w:rsidRPr="00F85193">
        <w:rPr>
          <w:rFonts w:ascii="Arial" w:eastAsiaTheme="minorEastAsia" w:hAnsi="Arial" w:cs="Arial"/>
          <w:lang w:val="mn-MN"/>
        </w:rPr>
        <w:t>項。</w:t>
      </w:r>
    </w:p>
  </w:footnote>
  <w:footnote w:id="71">
    <w:p w14:paraId="4FD2C069" w14:textId="77777777"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Тухайн этгээд гэж тухайн хөрөнгийг харъяалах яам, агентлагуудын дарга нар зохих журмын дагуу тохиромжтой гэж үзсэн этгээдийг хэлнэ.</w:t>
      </w:r>
    </w:p>
  </w:footnote>
  <w:footnote w:id="72">
    <w:p w14:paraId="632C5A2D" w14:textId="059EDC91"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w:t>
      </w:r>
      <w:r w:rsidR="004C07EE" w:rsidRPr="00F85193">
        <w:rPr>
          <w:rFonts w:ascii="Arial" w:eastAsiaTheme="minorEastAsia" w:hAnsi="Arial" w:cs="Arial"/>
          <w:lang w:val="mn-MN"/>
        </w:rPr>
        <w:t xml:space="preserve">Г.Давааням, Япон улсын төрийн өмчийн удирдлага, түүний эрх зүйн зохицуулалт, </w:t>
      </w:r>
      <w:r w:rsidR="00D710E0" w:rsidRPr="00F85193">
        <w:rPr>
          <w:rFonts w:ascii="Arial" w:eastAsiaTheme="minorEastAsia" w:hAnsi="Arial" w:cs="Arial"/>
          <w:lang w:val="mn-MN"/>
        </w:rPr>
        <w:t>30</w:t>
      </w:r>
      <w:r w:rsidR="004C07EE" w:rsidRPr="00F85193">
        <w:rPr>
          <w:rFonts w:ascii="Arial" w:eastAsiaTheme="minorEastAsia" w:hAnsi="Arial" w:cs="Arial"/>
          <w:lang w:val="mn-MN"/>
        </w:rPr>
        <w:t xml:space="preserve"> (ННФ, 2022)</w:t>
      </w:r>
      <w:r w:rsidR="00D710E0" w:rsidRPr="00F85193">
        <w:rPr>
          <w:rFonts w:ascii="Arial" w:eastAsiaTheme="minorEastAsia" w:hAnsi="Arial" w:cs="Arial"/>
          <w:lang w:val="mn-MN"/>
        </w:rPr>
        <w:t xml:space="preserve"> </w:t>
      </w:r>
      <w:r w:rsidRPr="00F85193">
        <w:rPr>
          <w:rFonts w:ascii="Arial" w:eastAsiaTheme="minorEastAsia" w:hAnsi="Arial" w:cs="Arial"/>
          <w:lang w:val="mn-MN"/>
        </w:rPr>
        <w:t>国有財産法</w:t>
      </w:r>
      <w:r w:rsidRPr="00F85193">
        <w:rPr>
          <w:rFonts w:ascii="Arial" w:eastAsiaTheme="minorEastAsia" w:hAnsi="Arial" w:cs="Arial"/>
          <w:lang w:val="mn-MN"/>
        </w:rPr>
        <w:t>18</w:t>
      </w:r>
      <w:r w:rsidRPr="00F85193">
        <w:rPr>
          <w:rFonts w:ascii="Arial" w:eastAsiaTheme="minorEastAsia" w:hAnsi="Arial" w:cs="Arial"/>
          <w:lang w:val="mn-MN"/>
        </w:rPr>
        <w:t>条</w:t>
      </w:r>
      <w:r w:rsidRPr="00F85193">
        <w:rPr>
          <w:rFonts w:ascii="Arial" w:eastAsiaTheme="minorEastAsia" w:hAnsi="Arial" w:cs="Arial"/>
          <w:lang w:val="mn-MN"/>
        </w:rPr>
        <w:t>3</w:t>
      </w:r>
      <w:r w:rsidRPr="00F85193">
        <w:rPr>
          <w:rFonts w:ascii="Arial" w:eastAsiaTheme="minorEastAsia" w:hAnsi="Arial" w:cs="Arial"/>
          <w:lang w:val="mn-MN"/>
        </w:rPr>
        <w:t>項。</w:t>
      </w:r>
    </w:p>
  </w:footnote>
  <w:footnote w:id="73">
    <w:p w14:paraId="378C6EFA" w14:textId="1B4C6C37"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w:t>
      </w:r>
      <w:r w:rsidR="00D710E0" w:rsidRPr="00F85193">
        <w:rPr>
          <w:rFonts w:ascii="Arial" w:eastAsiaTheme="minorEastAsia" w:hAnsi="Arial" w:cs="Arial"/>
          <w:lang w:val="mn-MN"/>
        </w:rPr>
        <w:t xml:space="preserve">Мөн тэнд. </w:t>
      </w:r>
      <w:r w:rsidRPr="00F85193">
        <w:rPr>
          <w:rFonts w:ascii="Arial" w:eastAsiaTheme="minorEastAsia" w:hAnsi="Arial" w:cs="Arial"/>
          <w:lang w:val="mn-MN"/>
        </w:rPr>
        <w:t>国有財産法</w:t>
      </w:r>
      <w:r w:rsidRPr="00F85193">
        <w:rPr>
          <w:rFonts w:ascii="Arial" w:eastAsiaTheme="minorEastAsia" w:hAnsi="Arial" w:cs="Arial"/>
          <w:lang w:val="mn-MN"/>
        </w:rPr>
        <w:t>18</w:t>
      </w:r>
      <w:r w:rsidRPr="00F85193">
        <w:rPr>
          <w:rFonts w:ascii="Arial" w:eastAsiaTheme="minorEastAsia" w:hAnsi="Arial" w:cs="Arial"/>
          <w:lang w:val="mn-MN"/>
        </w:rPr>
        <w:t>条</w:t>
      </w:r>
      <w:r w:rsidRPr="00F85193">
        <w:rPr>
          <w:rFonts w:ascii="Arial" w:eastAsiaTheme="minorEastAsia" w:hAnsi="Arial" w:cs="Arial"/>
          <w:lang w:val="mn-MN"/>
        </w:rPr>
        <w:t>7</w:t>
      </w:r>
      <w:r w:rsidRPr="00F85193">
        <w:rPr>
          <w:rFonts w:ascii="Arial" w:eastAsiaTheme="minorEastAsia" w:hAnsi="Arial" w:cs="Arial"/>
          <w:lang w:val="mn-MN"/>
        </w:rPr>
        <w:t>項。</w:t>
      </w:r>
    </w:p>
  </w:footnote>
  <w:footnote w:id="74">
    <w:p w14:paraId="218A459D" w14:textId="3EB4DE0F"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00D468A7" w:rsidRPr="00F85193">
        <w:rPr>
          <w:rFonts w:ascii="Arial" w:eastAsiaTheme="minorEastAsia" w:hAnsi="Arial" w:cs="Arial"/>
          <w:lang w:val="mn-MN"/>
        </w:rPr>
        <w:t xml:space="preserve"> </w:t>
      </w:r>
      <w:r w:rsidR="00D710E0" w:rsidRPr="00F85193">
        <w:rPr>
          <w:rFonts w:ascii="Arial" w:eastAsiaTheme="minorEastAsia" w:hAnsi="Arial" w:cs="Arial"/>
          <w:lang w:val="mn-MN"/>
        </w:rPr>
        <w:t xml:space="preserve">Мөн тэнд. </w:t>
      </w:r>
      <w:r w:rsidRPr="00F85193">
        <w:rPr>
          <w:rFonts w:ascii="Arial" w:eastAsiaTheme="minorEastAsia" w:hAnsi="Arial" w:cs="Arial"/>
          <w:lang w:val="mn-MN"/>
        </w:rPr>
        <w:t>国有財産法</w:t>
      </w:r>
      <w:r w:rsidRPr="00F85193">
        <w:rPr>
          <w:rFonts w:ascii="Arial" w:eastAsiaTheme="minorEastAsia" w:hAnsi="Arial" w:cs="Arial"/>
          <w:lang w:val="mn-MN"/>
        </w:rPr>
        <w:t>18</w:t>
      </w:r>
      <w:r w:rsidRPr="00F85193">
        <w:rPr>
          <w:rFonts w:ascii="Arial" w:eastAsiaTheme="minorEastAsia" w:hAnsi="Arial" w:cs="Arial"/>
          <w:lang w:val="mn-MN"/>
        </w:rPr>
        <w:t>条</w:t>
      </w:r>
      <w:r w:rsidRPr="00F85193">
        <w:rPr>
          <w:rFonts w:ascii="Arial" w:eastAsiaTheme="minorEastAsia" w:hAnsi="Arial" w:cs="Arial"/>
          <w:lang w:val="mn-MN"/>
        </w:rPr>
        <w:t>5</w:t>
      </w:r>
      <w:r w:rsidRPr="00F85193">
        <w:rPr>
          <w:rFonts w:ascii="Arial" w:eastAsiaTheme="minorEastAsia" w:hAnsi="Arial" w:cs="Arial"/>
          <w:lang w:val="mn-MN"/>
        </w:rPr>
        <w:t>項。</w:t>
      </w:r>
    </w:p>
  </w:footnote>
  <w:footnote w:id="75">
    <w:p w14:paraId="509D54E0" w14:textId="4874EFD6"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00D468A7" w:rsidRPr="00F85193">
        <w:rPr>
          <w:rFonts w:ascii="Arial" w:eastAsiaTheme="minorEastAsia" w:hAnsi="Arial" w:cs="Arial"/>
          <w:lang w:val="mn-MN"/>
        </w:rPr>
        <w:t xml:space="preserve"> </w:t>
      </w:r>
      <w:r w:rsidR="00D710E0" w:rsidRPr="00F85193">
        <w:rPr>
          <w:rFonts w:ascii="Arial" w:eastAsiaTheme="minorEastAsia" w:hAnsi="Arial" w:cs="Arial"/>
          <w:lang w:val="mn-MN"/>
        </w:rPr>
        <w:t xml:space="preserve">Мөн тэнд. </w:t>
      </w:r>
      <w:r w:rsidRPr="00F85193">
        <w:rPr>
          <w:rFonts w:ascii="Arial" w:eastAsiaTheme="minorEastAsia" w:hAnsi="Arial" w:cs="Arial"/>
          <w:lang w:val="mn-MN"/>
        </w:rPr>
        <w:t>国有財産法</w:t>
      </w:r>
      <w:r w:rsidRPr="00F85193">
        <w:rPr>
          <w:rFonts w:ascii="Arial" w:eastAsiaTheme="minorEastAsia" w:hAnsi="Arial" w:cs="Arial"/>
          <w:lang w:val="mn-MN"/>
        </w:rPr>
        <w:t>6</w:t>
      </w:r>
      <w:r w:rsidRPr="00F85193">
        <w:rPr>
          <w:rFonts w:ascii="Arial" w:eastAsiaTheme="minorEastAsia" w:hAnsi="Arial" w:cs="Arial"/>
          <w:lang w:val="mn-MN"/>
        </w:rPr>
        <w:t>条。</w:t>
      </w:r>
    </w:p>
  </w:footnote>
  <w:footnote w:id="76">
    <w:p w14:paraId="3ECE0219" w14:textId="3BAA3CA6"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00D468A7" w:rsidRPr="00F85193">
        <w:rPr>
          <w:rFonts w:ascii="Arial" w:eastAsiaTheme="minorEastAsia" w:hAnsi="Arial" w:cs="Arial"/>
          <w:lang w:val="mn-MN"/>
        </w:rPr>
        <w:t xml:space="preserve"> </w:t>
      </w:r>
      <w:r w:rsidR="00D710E0" w:rsidRPr="00F85193">
        <w:rPr>
          <w:rFonts w:ascii="Arial" w:eastAsiaTheme="minorEastAsia" w:hAnsi="Arial" w:cs="Arial"/>
          <w:lang w:val="mn-MN"/>
        </w:rPr>
        <w:t xml:space="preserve">Мөн тэнд. </w:t>
      </w:r>
      <w:r w:rsidRPr="00F85193">
        <w:rPr>
          <w:rFonts w:ascii="Arial" w:eastAsiaTheme="minorEastAsia" w:hAnsi="Arial" w:cs="Arial"/>
          <w:lang w:val="mn-MN"/>
        </w:rPr>
        <w:t>国有財産法</w:t>
      </w:r>
      <w:r w:rsidRPr="00F85193">
        <w:rPr>
          <w:rFonts w:ascii="Arial" w:eastAsiaTheme="minorEastAsia" w:hAnsi="Arial" w:cs="Arial"/>
          <w:lang w:val="mn-MN"/>
        </w:rPr>
        <w:t>20</w:t>
      </w:r>
      <w:r w:rsidRPr="00F85193">
        <w:rPr>
          <w:rFonts w:ascii="Arial" w:eastAsiaTheme="minorEastAsia" w:hAnsi="Arial" w:cs="Arial"/>
          <w:lang w:val="mn-MN"/>
        </w:rPr>
        <w:t>条。</w:t>
      </w:r>
    </w:p>
  </w:footnote>
  <w:footnote w:id="77">
    <w:p w14:paraId="00334211" w14:textId="6B335C5E"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00D468A7" w:rsidRPr="00F85193">
        <w:rPr>
          <w:rFonts w:ascii="Arial" w:eastAsiaTheme="minorEastAsia" w:hAnsi="Arial" w:cs="Arial"/>
          <w:lang w:val="mn-MN"/>
        </w:rPr>
        <w:t xml:space="preserve"> </w:t>
      </w:r>
      <w:r w:rsidR="00D710E0" w:rsidRPr="00F85193">
        <w:rPr>
          <w:rFonts w:ascii="Arial" w:eastAsiaTheme="minorEastAsia" w:hAnsi="Arial" w:cs="Arial"/>
          <w:lang w:val="mn-MN"/>
        </w:rPr>
        <w:t xml:space="preserve">Мөн тэнд. </w:t>
      </w:r>
      <w:r w:rsidRPr="00F85193">
        <w:rPr>
          <w:rFonts w:ascii="Arial" w:eastAsiaTheme="minorEastAsia" w:hAnsi="Arial" w:cs="Arial"/>
          <w:lang w:val="mn-MN"/>
        </w:rPr>
        <w:t>国有財産法</w:t>
      </w:r>
      <w:r w:rsidRPr="00F85193">
        <w:rPr>
          <w:rFonts w:ascii="Arial" w:eastAsiaTheme="minorEastAsia" w:hAnsi="Arial" w:cs="Arial"/>
          <w:lang w:val="mn-MN"/>
        </w:rPr>
        <w:t>20</w:t>
      </w:r>
      <w:r w:rsidRPr="00F85193">
        <w:rPr>
          <w:rFonts w:ascii="Arial" w:eastAsiaTheme="minorEastAsia" w:hAnsi="Arial" w:cs="Arial"/>
          <w:lang w:val="mn-MN"/>
        </w:rPr>
        <w:t>条</w:t>
      </w:r>
      <w:r w:rsidRPr="00F85193">
        <w:rPr>
          <w:rFonts w:ascii="Arial" w:eastAsiaTheme="minorEastAsia" w:hAnsi="Arial" w:cs="Arial"/>
          <w:lang w:val="mn-MN"/>
        </w:rPr>
        <w:t>2</w:t>
      </w:r>
      <w:r w:rsidRPr="00F85193">
        <w:rPr>
          <w:rFonts w:ascii="Arial" w:eastAsiaTheme="minorEastAsia" w:hAnsi="Arial" w:cs="Arial"/>
          <w:lang w:val="mn-MN"/>
        </w:rPr>
        <w:t>項。</w:t>
      </w:r>
    </w:p>
  </w:footnote>
  <w:footnote w:id="78">
    <w:p w14:paraId="497A3681" w14:textId="3AC77343" w:rsidR="000332C3" w:rsidRPr="00F85193" w:rsidRDefault="000332C3" w:rsidP="00F85193">
      <w:pPr>
        <w:pStyle w:val="FootnoteText"/>
        <w:jc w:val="both"/>
        <w:rPr>
          <w:rFonts w:ascii="Arial" w:eastAsiaTheme="minorEastAsia" w:hAnsi="Arial" w:cs="Arial"/>
          <w:lang w:val="mn-MN" w:eastAsia="ja-JP"/>
        </w:rPr>
      </w:pPr>
      <w:r w:rsidRPr="00F85193">
        <w:rPr>
          <w:rStyle w:val="FootnoteReference"/>
          <w:rFonts w:ascii="Arial" w:eastAsiaTheme="minorEastAsia" w:hAnsi="Arial" w:cs="Arial"/>
        </w:rPr>
        <w:footnoteRef/>
      </w:r>
      <w:r w:rsidR="00D710E0" w:rsidRPr="00F85193">
        <w:rPr>
          <w:rFonts w:ascii="Arial" w:eastAsiaTheme="minorEastAsia" w:hAnsi="Arial" w:cs="Arial"/>
          <w:lang w:val="mn-MN"/>
        </w:rPr>
        <w:t xml:space="preserve">Г.Давааням, Япон улсын төрийн өмчийн удирдлага, түүний эрх зүйн зохицуулалт, </w:t>
      </w:r>
      <w:r w:rsidR="00F8470C" w:rsidRPr="00F85193">
        <w:rPr>
          <w:rFonts w:ascii="Arial" w:eastAsiaTheme="minorEastAsia" w:hAnsi="Arial" w:cs="Arial"/>
          <w:lang w:val="mn-MN"/>
        </w:rPr>
        <w:t>31</w:t>
      </w:r>
      <w:r w:rsidR="00D710E0" w:rsidRPr="00F85193">
        <w:rPr>
          <w:rFonts w:ascii="Arial" w:eastAsiaTheme="minorEastAsia" w:hAnsi="Arial" w:cs="Arial"/>
          <w:lang w:val="mn-MN"/>
        </w:rPr>
        <w:t xml:space="preserve"> (ННФ, 2022)</w:t>
      </w:r>
      <w:r w:rsidRPr="00F85193">
        <w:rPr>
          <w:rFonts w:ascii="Arial" w:eastAsiaTheme="minorEastAsia" w:hAnsi="Arial" w:cs="Arial"/>
          <w:lang w:val="mn-MN"/>
        </w:rPr>
        <w:t>国有財産特別措置</w:t>
      </w:r>
      <w:r w:rsidRPr="00F85193">
        <w:rPr>
          <w:rFonts w:ascii="Arial" w:eastAsiaTheme="minorEastAsia" w:hAnsi="Arial" w:cs="Arial"/>
          <w:lang w:val="mn-MN"/>
        </w:rPr>
        <w:t>1</w:t>
      </w:r>
      <w:r w:rsidRPr="00F85193">
        <w:rPr>
          <w:rFonts w:ascii="Arial" w:eastAsiaTheme="minorEastAsia" w:hAnsi="Arial" w:cs="Arial"/>
          <w:lang w:val="mn-MN"/>
        </w:rPr>
        <w:t>条。</w:t>
      </w:r>
    </w:p>
  </w:footnote>
  <w:footnote w:id="79">
    <w:p w14:paraId="7089D2C5" w14:textId="77777777"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rPr>
        <w:t xml:space="preserve"> State Assets Act 14.1</w:t>
      </w:r>
    </w:p>
  </w:footnote>
  <w:footnote w:id="80">
    <w:p w14:paraId="7267CAF8" w14:textId="77777777"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rPr>
        <w:t xml:space="preserve"> State Assets Act 14.2</w:t>
      </w:r>
    </w:p>
  </w:footnote>
  <w:footnote w:id="81">
    <w:p w14:paraId="12E29298" w14:textId="77777777" w:rsidR="000332C3" w:rsidRPr="00F85193" w:rsidRDefault="000332C3"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State Assets Act 15.1</w:t>
      </w:r>
    </w:p>
  </w:footnote>
  <w:footnote w:id="82">
    <w:p w14:paraId="109ACD34" w14:textId="5CEF11A1" w:rsidR="00933FC2" w:rsidRPr="00F85193" w:rsidRDefault="00933FC2"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w:t>
      </w:r>
      <w:r w:rsidR="00B039B3" w:rsidRPr="00F85193">
        <w:rPr>
          <w:rFonts w:ascii="Arial" w:eastAsiaTheme="minorEastAsia" w:hAnsi="Arial" w:cs="Arial"/>
          <w:lang w:val="mn-MN"/>
        </w:rPr>
        <w:t xml:space="preserve">ТӨБЗГ, Улсын нэгдсэн тооллогын тайлан, </w:t>
      </w:r>
      <w:r w:rsidR="006715B7" w:rsidRPr="00F85193">
        <w:rPr>
          <w:rFonts w:ascii="Arial" w:eastAsiaTheme="minorEastAsia" w:hAnsi="Arial" w:cs="Arial"/>
          <w:lang w:val="mn-MN"/>
        </w:rPr>
        <w:t>32</w:t>
      </w:r>
      <w:r w:rsidR="00B039B3" w:rsidRPr="00F85193">
        <w:rPr>
          <w:rFonts w:ascii="Arial" w:eastAsiaTheme="minorEastAsia" w:hAnsi="Arial" w:cs="Arial"/>
          <w:lang w:val="mn-MN"/>
        </w:rPr>
        <w:t>, (2021).</w:t>
      </w:r>
    </w:p>
  </w:footnote>
  <w:footnote w:id="83">
    <w:p w14:paraId="1B3EAF2E" w14:textId="3547B3BB" w:rsidR="006715B7" w:rsidRPr="00F85193" w:rsidRDefault="006715B7"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ТӨБЗГ, Улсын нэгдсэн тооллогын тайлан, 33, (2021) тоон мэдээллээс дүгнэв.</w:t>
      </w:r>
    </w:p>
  </w:footnote>
  <w:footnote w:id="84">
    <w:p w14:paraId="6D4C2821" w14:textId="7ACDCFA5" w:rsidR="000E2D7A" w:rsidRPr="00F85193" w:rsidRDefault="000E2D7A"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0033546A" w:rsidRPr="00F85193">
        <w:rPr>
          <w:rFonts w:ascii="Arial" w:eastAsiaTheme="minorEastAsia" w:hAnsi="Arial" w:cs="Arial"/>
          <w:lang w:val="mn-MN"/>
        </w:rPr>
        <w:t xml:space="preserve"> Мөн тэнд</w:t>
      </w:r>
      <w:r w:rsidRPr="00F85193">
        <w:rPr>
          <w:rFonts w:ascii="Arial" w:eastAsiaTheme="minorEastAsia" w:hAnsi="Arial" w:cs="Arial"/>
          <w:lang w:val="mn-MN"/>
        </w:rPr>
        <w:t xml:space="preserve">, </w:t>
      </w:r>
      <w:r w:rsidR="0048334C" w:rsidRPr="00F85193">
        <w:rPr>
          <w:rFonts w:ascii="Arial" w:eastAsiaTheme="minorEastAsia" w:hAnsi="Arial" w:cs="Arial"/>
          <w:lang w:val="mn-MN"/>
        </w:rPr>
        <w:t>90-95</w:t>
      </w:r>
      <w:r w:rsidRPr="00F85193">
        <w:rPr>
          <w:rFonts w:ascii="Arial" w:eastAsiaTheme="minorEastAsia" w:hAnsi="Arial" w:cs="Arial"/>
          <w:lang w:val="mn-MN"/>
        </w:rPr>
        <w:t>, (2021) тоон мэдээллээс дүгнэв.</w:t>
      </w:r>
    </w:p>
  </w:footnote>
  <w:footnote w:id="85">
    <w:p w14:paraId="479ECCDF" w14:textId="7574EF41" w:rsidR="00816EEB" w:rsidRPr="00F85193" w:rsidRDefault="00816EEB"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w:t>
      </w:r>
      <w:r w:rsidR="0033546A" w:rsidRPr="00F85193">
        <w:rPr>
          <w:rFonts w:ascii="Arial" w:eastAsiaTheme="minorEastAsia" w:hAnsi="Arial" w:cs="Arial"/>
          <w:lang w:val="mn-MN"/>
        </w:rPr>
        <w:t>Мөн тэнд</w:t>
      </w:r>
      <w:r w:rsidRPr="00F85193">
        <w:rPr>
          <w:rFonts w:ascii="Arial" w:eastAsiaTheme="minorEastAsia" w:hAnsi="Arial" w:cs="Arial"/>
          <w:lang w:val="mn-MN"/>
        </w:rPr>
        <w:t xml:space="preserve">, </w:t>
      </w:r>
      <w:r w:rsidR="00E55EF4" w:rsidRPr="00F85193">
        <w:rPr>
          <w:rFonts w:ascii="Arial" w:eastAsiaTheme="minorEastAsia" w:hAnsi="Arial" w:cs="Arial"/>
          <w:lang w:val="mn-MN"/>
        </w:rPr>
        <w:t>7</w:t>
      </w:r>
      <w:r w:rsidRPr="00F85193">
        <w:rPr>
          <w:rFonts w:ascii="Arial" w:eastAsiaTheme="minorEastAsia" w:hAnsi="Arial" w:cs="Arial"/>
          <w:lang w:val="mn-MN"/>
        </w:rPr>
        <w:t>, (2021).</w:t>
      </w:r>
    </w:p>
  </w:footnote>
  <w:footnote w:id="86">
    <w:p w14:paraId="3B21E2F0" w14:textId="0658BE39" w:rsidR="001A0DCA" w:rsidRPr="00F85193" w:rsidRDefault="001A0DCA"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w:t>
      </w:r>
      <w:r w:rsidR="003879AB" w:rsidRPr="00F85193">
        <w:rPr>
          <w:rFonts w:ascii="Arial" w:eastAsiaTheme="minorEastAsia" w:hAnsi="Arial" w:cs="Arial"/>
          <w:lang w:val="mn-MN"/>
        </w:rPr>
        <w:t>Н.Баярмаа, Төрийн болон орон нутгийн өмчийн тухай хуулийн төсөлд өгөх санал, шүүмж, ННФ</w:t>
      </w:r>
      <w:r w:rsidR="00211688" w:rsidRPr="00F85193">
        <w:rPr>
          <w:rFonts w:ascii="Arial" w:eastAsiaTheme="minorEastAsia" w:hAnsi="Arial" w:cs="Arial"/>
          <w:lang w:val="mn-MN"/>
        </w:rPr>
        <w:t xml:space="preserve"> Цуврал №40</w:t>
      </w:r>
      <w:r w:rsidR="003879AB" w:rsidRPr="00F85193">
        <w:rPr>
          <w:rFonts w:ascii="Arial" w:eastAsiaTheme="minorEastAsia" w:hAnsi="Arial" w:cs="Arial"/>
          <w:lang w:val="mn-MN"/>
        </w:rPr>
        <w:t>, 2022.</w:t>
      </w:r>
      <w:r w:rsidR="00211688" w:rsidRPr="00F85193">
        <w:rPr>
          <w:rFonts w:ascii="Arial" w:eastAsiaTheme="minorEastAsia" w:hAnsi="Arial" w:cs="Arial"/>
          <w:lang w:val="mn-MN"/>
        </w:rPr>
        <w:t>6</w:t>
      </w:r>
      <w:r w:rsidR="003879AB" w:rsidRPr="00F85193">
        <w:rPr>
          <w:rFonts w:ascii="Arial" w:eastAsiaTheme="minorEastAsia" w:hAnsi="Arial" w:cs="Arial"/>
          <w:lang w:val="mn-MN"/>
        </w:rPr>
        <w:t>, 12.</w:t>
      </w:r>
    </w:p>
  </w:footnote>
  <w:footnote w:id="87">
    <w:p w14:paraId="583D32B2" w14:textId="77777777" w:rsidR="0051264D" w:rsidRPr="00F85193" w:rsidRDefault="0051264D"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Төрийн өмчийн тухай хуулийн 32-р зүйлд заасны дагуу “яам, агентлагууд” гэдэгт Парламентын дээд болон доод танхим, Засгийн газар, түүний яам, агентлагууд, Улсын Дээд шүүх хамаарна. </w:t>
      </w:r>
    </w:p>
  </w:footnote>
  <w:footnote w:id="88">
    <w:p w14:paraId="3ECECD20" w14:textId="77777777" w:rsidR="0051264D" w:rsidRPr="00F85193" w:rsidRDefault="0051264D"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w:t>
      </w:r>
      <w:r w:rsidRPr="00F85193">
        <w:rPr>
          <w:rFonts w:ascii="Arial" w:eastAsiaTheme="minorEastAsia" w:hAnsi="Arial" w:cs="Arial"/>
          <w:lang w:val="mn-MN"/>
        </w:rPr>
        <w:t>国有財産法</w:t>
      </w:r>
      <w:r w:rsidRPr="00F85193">
        <w:rPr>
          <w:rFonts w:ascii="Arial" w:eastAsiaTheme="minorEastAsia" w:hAnsi="Arial" w:cs="Arial"/>
          <w:lang w:val="mn-MN"/>
        </w:rPr>
        <w:t>32</w:t>
      </w:r>
      <w:r w:rsidRPr="00F85193">
        <w:rPr>
          <w:rFonts w:ascii="Arial" w:eastAsiaTheme="minorEastAsia" w:hAnsi="Arial" w:cs="Arial"/>
          <w:lang w:val="mn-MN"/>
        </w:rPr>
        <w:t>条。</w:t>
      </w:r>
    </w:p>
  </w:footnote>
  <w:footnote w:id="89">
    <w:p w14:paraId="1EA02523" w14:textId="468130BC" w:rsidR="0051264D" w:rsidRPr="00F85193" w:rsidRDefault="0051264D"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Төрийн өмчийн тухай хуулийг хэрэгжүүлэх журмын тухай хууль 23-р зүйл (төрийн өмчийн аж ахуйн нэгжийн үнэлгээнд хамаарахгүй)</w:t>
      </w:r>
    </w:p>
  </w:footnote>
  <w:footnote w:id="90">
    <w:p w14:paraId="5E0CA956" w14:textId="023D51D8" w:rsidR="00872B13" w:rsidRPr="00F85193" w:rsidRDefault="00872B13" w:rsidP="00F85193">
      <w:pPr>
        <w:pStyle w:val="FootnoteText"/>
        <w:jc w:val="both"/>
        <w:rPr>
          <w:rFonts w:ascii="Arial" w:hAnsi="Arial" w:cs="Arial"/>
          <w:lang w:val="mn-MN"/>
        </w:rPr>
      </w:pPr>
      <w:r w:rsidRPr="00F85193">
        <w:rPr>
          <w:rStyle w:val="FootnoteReference"/>
          <w:rFonts w:ascii="Arial" w:hAnsi="Arial" w:cs="Arial"/>
          <w:color w:val="000000" w:themeColor="text1"/>
        </w:rPr>
        <w:footnoteRef/>
      </w:r>
      <w:r w:rsidRPr="00F85193">
        <w:rPr>
          <w:rFonts w:ascii="Arial" w:hAnsi="Arial" w:cs="Arial"/>
          <w:color w:val="000000" w:themeColor="text1"/>
          <w:lang w:val="mn-MN"/>
        </w:rPr>
        <w:t xml:space="preserve"> </w:t>
      </w:r>
      <w:r w:rsidR="00F9708C" w:rsidRPr="00F85193">
        <w:rPr>
          <w:rFonts w:ascii="Arial" w:eastAsiaTheme="minorEastAsia" w:hAnsi="Arial" w:cs="Arial"/>
          <w:color w:val="000000" w:themeColor="text1"/>
          <w:kern w:val="2"/>
          <w:shd w:val="clear" w:color="auto" w:fill="FFFFFF"/>
          <w:lang w:eastAsia="ko-KR"/>
          <w14:ligatures w14:val="standardContextual"/>
        </w:rPr>
        <w:t>OECD (2024), </w:t>
      </w:r>
      <w:r w:rsidR="00F9708C" w:rsidRPr="00F85193">
        <w:rPr>
          <w:rFonts w:ascii="Arial" w:eastAsiaTheme="minorEastAsia" w:hAnsi="Arial" w:cs="Arial"/>
          <w:i/>
          <w:iCs/>
          <w:color w:val="000000" w:themeColor="text1"/>
          <w:kern w:val="2"/>
          <w:bdr w:val="none" w:sz="0" w:space="0" w:color="auto" w:frame="1"/>
          <w:lang w:eastAsia="ko-KR"/>
          <w14:ligatures w14:val="standardContextual"/>
        </w:rPr>
        <w:t>Ownership and Governance of State-Owned Enterprises 2024</w:t>
      </w:r>
      <w:r w:rsidR="00F9708C" w:rsidRPr="00F85193">
        <w:rPr>
          <w:rFonts w:ascii="Arial" w:eastAsiaTheme="minorEastAsia" w:hAnsi="Arial" w:cs="Arial"/>
          <w:color w:val="000000" w:themeColor="text1"/>
          <w:kern w:val="2"/>
          <w:shd w:val="clear" w:color="auto" w:fill="FFFFFF"/>
          <w:lang w:eastAsia="ko-KR"/>
          <w14:ligatures w14:val="standardContextual"/>
        </w:rPr>
        <w:t>, OECD Publishing, Paris, 94., </w:t>
      </w:r>
      <w:hyperlink r:id="rId3" w:history="1">
        <w:r w:rsidR="00F9708C" w:rsidRPr="00F85193">
          <w:rPr>
            <w:rFonts w:ascii="Arial" w:eastAsiaTheme="minorEastAsia" w:hAnsi="Arial" w:cs="Arial"/>
            <w:color w:val="000000" w:themeColor="text1"/>
            <w:kern w:val="2"/>
            <w:u w:val="single"/>
            <w:bdr w:val="none" w:sz="0" w:space="0" w:color="auto" w:frame="1"/>
            <w:lang w:eastAsia="ko-KR"/>
            <w14:ligatures w14:val="standardContextual"/>
          </w:rPr>
          <w:t>https://doi.org/10.1787/395c9956-en</w:t>
        </w:r>
      </w:hyperlink>
      <w:r w:rsidR="00F9708C" w:rsidRPr="00F85193">
        <w:rPr>
          <w:rFonts w:ascii="Arial" w:eastAsiaTheme="minorEastAsia" w:hAnsi="Arial" w:cs="Arial"/>
          <w:color w:val="000000" w:themeColor="text1"/>
          <w:kern w:val="2"/>
          <w:shd w:val="clear" w:color="auto" w:fill="FFFFFF"/>
          <w:lang w:eastAsia="ko-KR"/>
          <w14:ligatures w14:val="standardContextual"/>
        </w:rPr>
        <w:t>.</w:t>
      </w:r>
    </w:p>
  </w:footnote>
  <w:footnote w:id="91">
    <w:p w14:paraId="6A201FCB" w14:textId="5AFDD759" w:rsidR="006133F7" w:rsidRPr="00F85193" w:rsidRDefault="006133F7" w:rsidP="00F85193">
      <w:pPr>
        <w:pStyle w:val="FootnoteText"/>
        <w:jc w:val="both"/>
        <w:rPr>
          <w:rFonts w:ascii="Arial" w:hAnsi="Arial" w:cs="Arial"/>
          <w:lang w:val="mn-MN"/>
        </w:rPr>
      </w:pPr>
      <w:r w:rsidRPr="00F85193">
        <w:rPr>
          <w:rStyle w:val="FootnoteReference"/>
          <w:rFonts w:ascii="Arial" w:hAnsi="Arial" w:cs="Arial"/>
        </w:rPr>
        <w:footnoteRef/>
      </w:r>
      <w:r w:rsidRPr="00F85193">
        <w:rPr>
          <w:rFonts w:ascii="Arial" w:hAnsi="Arial" w:cs="Arial"/>
          <w:lang w:val="mn-MN"/>
        </w:rPr>
        <w:t xml:space="preserve"> </w:t>
      </w:r>
      <w:r w:rsidR="00847CDE" w:rsidRPr="00F85193">
        <w:rPr>
          <w:rFonts w:ascii="Arial" w:eastAsiaTheme="minorEastAsia" w:hAnsi="Arial" w:cs="Arial"/>
          <w:color w:val="000000" w:themeColor="text1"/>
          <w:kern w:val="2"/>
          <w:shd w:val="clear" w:color="auto" w:fill="FFFFFF"/>
          <w:lang w:eastAsia="ko-KR"/>
          <w14:ligatures w14:val="standardContextual"/>
        </w:rPr>
        <w:t>Мөн тэнд.</w:t>
      </w:r>
    </w:p>
  </w:footnote>
  <w:footnote w:id="92">
    <w:p w14:paraId="30305425" w14:textId="0B0CD13E" w:rsidR="00E56B89" w:rsidRPr="00F85193" w:rsidRDefault="00E56B89" w:rsidP="00F85193">
      <w:pPr>
        <w:pStyle w:val="FootnoteText"/>
        <w:jc w:val="both"/>
        <w:rPr>
          <w:rFonts w:ascii="Arial" w:hAnsi="Arial" w:cs="Arial"/>
          <w:lang w:val="mn-MN"/>
        </w:rPr>
      </w:pPr>
      <w:r w:rsidRPr="00F85193">
        <w:rPr>
          <w:rStyle w:val="FootnoteReference"/>
          <w:rFonts w:ascii="Arial" w:hAnsi="Arial" w:cs="Arial"/>
          <w:color w:val="000000" w:themeColor="text1"/>
        </w:rPr>
        <w:footnoteRef/>
      </w:r>
      <w:r w:rsidRPr="00F85193">
        <w:rPr>
          <w:rFonts w:ascii="Arial" w:hAnsi="Arial" w:cs="Arial"/>
          <w:color w:val="000000" w:themeColor="text1"/>
          <w:lang w:val="mn-MN"/>
        </w:rPr>
        <w:t xml:space="preserve"> </w:t>
      </w:r>
      <w:r w:rsidR="000C6864" w:rsidRPr="00F85193">
        <w:rPr>
          <w:rFonts w:ascii="Arial" w:eastAsiaTheme="minorEastAsia" w:hAnsi="Arial" w:cs="Arial"/>
          <w:color w:val="000000" w:themeColor="text1"/>
          <w:kern w:val="2"/>
          <w:shd w:val="clear" w:color="auto" w:fill="FFFFFF"/>
          <w:lang w:eastAsia="ko-KR"/>
          <w14:ligatures w14:val="standardContextual"/>
        </w:rPr>
        <w:t>OECD (2024), </w:t>
      </w:r>
      <w:r w:rsidR="000C6864" w:rsidRPr="00F85193">
        <w:rPr>
          <w:rFonts w:ascii="Arial" w:eastAsiaTheme="minorEastAsia" w:hAnsi="Arial" w:cs="Arial"/>
          <w:i/>
          <w:iCs/>
          <w:color w:val="000000" w:themeColor="text1"/>
          <w:kern w:val="2"/>
          <w:bdr w:val="none" w:sz="0" w:space="0" w:color="auto" w:frame="1"/>
          <w:lang w:eastAsia="ko-KR"/>
          <w14:ligatures w14:val="standardContextual"/>
        </w:rPr>
        <w:t>OECD Guidelines on Corporate Governance of State-Owned Enterprises 2024</w:t>
      </w:r>
      <w:r w:rsidR="000C6864" w:rsidRPr="00F85193">
        <w:rPr>
          <w:rFonts w:ascii="Arial" w:eastAsiaTheme="minorEastAsia" w:hAnsi="Arial" w:cs="Arial"/>
          <w:color w:val="000000" w:themeColor="text1"/>
          <w:kern w:val="2"/>
          <w:shd w:val="clear" w:color="auto" w:fill="FFFFFF"/>
          <w:lang w:eastAsia="ko-KR"/>
          <w14:ligatures w14:val="standardContextual"/>
        </w:rPr>
        <w:t>, OECD Publishing, Paris, 51., </w:t>
      </w:r>
      <w:hyperlink r:id="rId4" w:history="1">
        <w:r w:rsidR="000C6864" w:rsidRPr="00F85193">
          <w:rPr>
            <w:rFonts w:ascii="Arial" w:eastAsiaTheme="minorEastAsia" w:hAnsi="Arial" w:cs="Arial"/>
            <w:color w:val="000000" w:themeColor="text1"/>
            <w:kern w:val="2"/>
            <w:u w:val="single"/>
            <w:bdr w:val="none" w:sz="0" w:space="0" w:color="auto" w:frame="1"/>
            <w:lang w:eastAsia="ko-KR"/>
            <w14:ligatures w14:val="standardContextual"/>
          </w:rPr>
          <w:t>https://doi.org/10.1787/18a24f43-en</w:t>
        </w:r>
      </w:hyperlink>
      <w:r w:rsidR="000C6864" w:rsidRPr="00F85193">
        <w:rPr>
          <w:rFonts w:ascii="Arial" w:eastAsiaTheme="minorEastAsia" w:hAnsi="Arial" w:cs="Arial"/>
          <w:color w:val="000000" w:themeColor="text1"/>
          <w:kern w:val="2"/>
          <w:shd w:val="clear" w:color="auto" w:fill="FFFFFF"/>
          <w:lang w:eastAsia="ko-KR"/>
          <w14:ligatures w14:val="standardContextual"/>
        </w:rPr>
        <w:t>.</w:t>
      </w:r>
    </w:p>
  </w:footnote>
  <w:footnote w:id="93">
    <w:p w14:paraId="3C793E55" w14:textId="79C29E19" w:rsidR="00847CDE" w:rsidRPr="00F85193" w:rsidRDefault="00847CDE" w:rsidP="00F85193">
      <w:pPr>
        <w:pStyle w:val="FootnoteText"/>
        <w:jc w:val="both"/>
        <w:rPr>
          <w:rFonts w:ascii="Arial" w:hAnsi="Arial" w:cs="Arial"/>
          <w:lang w:val="mn-MN"/>
        </w:rPr>
      </w:pPr>
      <w:r w:rsidRPr="00F85193">
        <w:rPr>
          <w:rStyle w:val="FootnoteReference"/>
          <w:rFonts w:ascii="Arial" w:hAnsi="Arial" w:cs="Arial"/>
        </w:rPr>
        <w:footnoteRef/>
      </w:r>
      <w:r w:rsidRPr="00F85193">
        <w:rPr>
          <w:rFonts w:ascii="Arial" w:hAnsi="Arial" w:cs="Arial"/>
          <w:lang w:val="mn-MN"/>
        </w:rPr>
        <w:t xml:space="preserve"> Мөн тэнд.</w:t>
      </w:r>
    </w:p>
  </w:footnote>
  <w:footnote w:id="94">
    <w:p w14:paraId="14CEF359" w14:textId="77777777" w:rsidR="00CC494E" w:rsidRPr="00F85193" w:rsidRDefault="00CC494E"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Нийтийн мэдээллийн ил тод байдлын тухай хууль, 6, 7 зүйл.</w:t>
      </w:r>
    </w:p>
  </w:footnote>
  <w:footnote w:id="95">
    <w:p w14:paraId="4EEEACFC" w14:textId="5EA0A52C" w:rsidR="00A8652B" w:rsidRPr="00F85193" w:rsidRDefault="00A8652B"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w:t>
      </w:r>
      <w:r w:rsidR="00747EAF" w:rsidRPr="00F85193">
        <w:rPr>
          <w:rFonts w:ascii="Arial" w:eastAsiaTheme="minorEastAsia" w:hAnsi="Arial" w:cs="Arial"/>
          <w:lang w:val="mn-MN"/>
        </w:rPr>
        <w:t>МУЗГ-ын 2020-2024 он</w:t>
      </w:r>
      <w:r w:rsidR="00AF52D2" w:rsidRPr="00F85193">
        <w:rPr>
          <w:rFonts w:ascii="Arial" w:eastAsiaTheme="minorEastAsia" w:hAnsi="Arial" w:cs="Arial"/>
          <w:lang w:val="mn-MN"/>
        </w:rPr>
        <w:t xml:space="preserve">ы үйл ажиллагааг хэрэгжүүлэх арга хэмжээний хөтөлбөр </w:t>
      </w:r>
      <w:hyperlink r:id="rId5" w:history="1">
        <w:r w:rsidR="00AF52D2" w:rsidRPr="00F85193">
          <w:rPr>
            <w:rStyle w:val="Hyperlink"/>
            <w:rFonts w:ascii="Arial" w:eastAsiaTheme="minorEastAsia" w:hAnsi="Arial" w:cs="Arial"/>
            <w:lang w:val="mn-MN"/>
          </w:rPr>
          <w:t>https://legalinfo.mn/storage/uploads/files/2020tog203h1.pdf</w:t>
        </w:r>
      </w:hyperlink>
      <w:r w:rsidR="00AF52D2" w:rsidRPr="00F85193">
        <w:rPr>
          <w:rFonts w:ascii="Arial" w:eastAsiaTheme="minorEastAsia" w:hAnsi="Arial" w:cs="Arial"/>
          <w:lang w:val="mn-MN"/>
        </w:rPr>
        <w:t xml:space="preserve"> </w:t>
      </w:r>
    </w:p>
  </w:footnote>
  <w:footnote w:id="96">
    <w:p w14:paraId="1E1B02B6" w14:textId="77777777" w:rsidR="00CD3B37" w:rsidRPr="00F85193" w:rsidRDefault="00CD3B37"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ТӨБЗГ, “Төрийн болон орон нутгийн өмчийн удирдлагыг мэдээлжүүлэх системийн танилцуулга” 2025. </w:t>
      </w:r>
      <w:hyperlink r:id="rId6" w:history="1">
        <w:r w:rsidRPr="00F85193">
          <w:rPr>
            <w:rStyle w:val="Hyperlink"/>
            <w:rFonts w:ascii="Arial" w:eastAsiaTheme="minorEastAsia" w:hAnsi="Arial" w:cs="Arial"/>
            <w:lang w:val="mn-MN"/>
          </w:rPr>
          <w:t>https://pcsp.gov.mn/wp-content/uploads/2022/01/User-guide.pdf</w:t>
        </w:r>
      </w:hyperlink>
      <w:r w:rsidRPr="00F85193">
        <w:rPr>
          <w:rFonts w:ascii="Arial" w:eastAsiaTheme="minorEastAsia" w:hAnsi="Arial" w:cs="Arial"/>
          <w:lang w:val="mn-MN"/>
        </w:rPr>
        <w:t xml:space="preserve"> </w:t>
      </w:r>
    </w:p>
  </w:footnote>
  <w:footnote w:id="97">
    <w:p w14:paraId="4722C403" w14:textId="77777777" w:rsidR="00291F86" w:rsidRPr="00F85193" w:rsidRDefault="00291F86" w:rsidP="00F85193">
      <w:pPr>
        <w:pStyle w:val="FootnoteText"/>
        <w:jc w:val="both"/>
        <w:rPr>
          <w:rFonts w:ascii="Arial" w:eastAsiaTheme="minorEastAsia" w:hAnsi="Arial" w:cs="Arial"/>
          <w:lang w:val="mn-MN"/>
        </w:rPr>
      </w:pPr>
      <w:r w:rsidRPr="00F85193">
        <w:rPr>
          <w:rStyle w:val="FootnoteReference"/>
          <w:rFonts w:ascii="Arial" w:eastAsiaTheme="minorEastAsia" w:hAnsi="Arial" w:cs="Arial"/>
        </w:rPr>
        <w:footnoteRef/>
      </w:r>
      <w:r w:rsidRPr="00F85193">
        <w:rPr>
          <w:rFonts w:ascii="Arial" w:eastAsiaTheme="minorEastAsia" w:hAnsi="Arial" w:cs="Arial"/>
          <w:lang w:val="mn-MN"/>
        </w:rPr>
        <w:t xml:space="preserve"> УИХТГ, Төрийн болон орон нутгийн өмчийн тухай хуулийн хэрэгжилтийн үр дагаварт хийсэн судалгаа. Хуулийн төслийн ажлын хэсэг. 2021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2E3"/>
    <w:multiLevelType w:val="hybridMultilevel"/>
    <w:tmpl w:val="62FE1A8A"/>
    <w:lvl w:ilvl="0" w:tplc="427E58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55F93"/>
    <w:multiLevelType w:val="hybridMultilevel"/>
    <w:tmpl w:val="691A8930"/>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DD56AE"/>
    <w:multiLevelType w:val="hybridMultilevel"/>
    <w:tmpl w:val="736A0FA2"/>
    <w:lvl w:ilvl="0" w:tplc="30044FC0">
      <w:start w:val="1"/>
      <w:numFmt w:val="upperRoman"/>
      <w:lvlText w:val="%1."/>
      <w:lvlJc w:val="left"/>
      <w:pPr>
        <w:ind w:left="1080" w:hanging="720"/>
      </w:pPr>
      <w:rPr>
        <w:rFonts w:hint="default"/>
      </w:rPr>
    </w:lvl>
    <w:lvl w:ilvl="1" w:tplc="22EE8908">
      <w:start w:val="3"/>
      <w:numFmt w:val="bullet"/>
      <w:lvlText w:val=""/>
      <w:lvlJc w:val="left"/>
      <w:pPr>
        <w:ind w:left="1440" w:hanging="360"/>
      </w:pPr>
      <w:rPr>
        <w:rFonts w:ascii="Arial" w:eastAsiaTheme="minorEastAs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2A54DD"/>
    <w:multiLevelType w:val="multilevel"/>
    <w:tmpl w:val="BCC0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A0FD9"/>
    <w:multiLevelType w:val="hybridMultilevel"/>
    <w:tmpl w:val="60E6B042"/>
    <w:lvl w:ilvl="0" w:tplc="389AD3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4FD1031"/>
    <w:multiLevelType w:val="multilevel"/>
    <w:tmpl w:val="BA02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C1E7D"/>
    <w:multiLevelType w:val="multilevel"/>
    <w:tmpl w:val="A6861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6B6286"/>
    <w:multiLevelType w:val="multilevel"/>
    <w:tmpl w:val="0194F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AD399F"/>
    <w:multiLevelType w:val="multilevel"/>
    <w:tmpl w:val="ACEC4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A60066"/>
    <w:multiLevelType w:val="multilevel"/>
    <w:tmpl w:val="EEC4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C47595"/>
    <w:multiLevelType w:val="hybridMultilevel"/>
    <w:tmpl w:val="2A961810"/>
    <w:lvl w:ilvl="0" w:tplc="944007A6">
      <w:start w:val="1"/>
      <w:numFmt w:val="bullet"/>
      <w:lvlText w:val="•"/>
      <w:lvlJc w:val="left"/>
      <w:pPr>
        <w:tabs>
          <w:tab w:val="num" w:pos="720"/>
        </w:tabs>
        <w:ind w:left="720" w:hanging="360"/>
      </w:pPr>
      <w:rPr>
        <w:rFonts w:ascii="Arial" w:hAnsi="Arial" w:hint="default"/>
      </w:rPr>
    </w:lvl>
    <w:lvl w:ilvl="1" w:tplc="B4FCB5F8" w:tentative="1">
      <w:start w:val="1"/>
      <w:numFmt w:val="bullet"/>
      <w:lvlText w:val="•"/>
      <w:lvlJc w:val="left"/>
      <w:pPr>
        <w:tabs>
          <w:tab w:val="num" w:pos="1440"/>
        </w:tabs>
        <w:ind w:left="1440" w:hanging="360"/>
      </w:pPr>
      <w:rPr>
        <w:rFonts w:ascii="Arial" w:hAnsi="Arial" w:hint="default"/>
      </w:rPr>
    </w:lvl>
    <w:lvl w:ilvl="2" w:tplc="66C276DE" w:tentative="1">
      <w:start w:val="1"/>
      <w:numFmt w:val="bullet"/>
      <w:lvlText w:val="•"/>
      <w:lvlJc w:val="left"/>
      <w:pPr>
        <w:tabs>
          <w:tab w:val="num" w:pos="2160"/>
        </w:tabs>
        <w:ind w:left="2160" w:hanging="360"/>
      </w:pPr>
      <w:rPr>
        <w:rFonts w:ascii="Arial" w:hAnsi="Arial" w:hint="default"/>
      </w:rPr>
    </w:lvl>
    <w:lvl w:ilvl="3" w:tplc="A566B15A" w:tentative="1">
      <w:start w:val="1"/>
      <w:numFmt w:val="bullet"/>
      <w:lvlText w:val="•"/>
      <w:lvlJc w:val="left"/>
      <w:pPr>
        <w:tabs>
          <w:tab w:val="num" w:pos="2880"/>
        </w:tabs>
        <w:ind w:left="2880" w:hanging="360"/>
      </w:pPr>
      <w:rPr>
        <w:rFonts w:ascii="Arial" w:hAnsi="Arial" w:hint="default"/>
      </w:rPr>
    </w:lvl>
    <w:lvl w:ilvl="4" w:tplc="7542D7A4" w:tentative="1">
      <w:start w:val="1"/>
      <w:numFmt w:val="bullet"/>
      <w:lvlText w:val="•"/>
      <w:lvlJc w:val="left"/>
      <w:pPr>
        <w:tabs>
          <w:tab w:val="num" w:pos="3600"/>
        </w:tabs>
        <w:ind w:left="3600" w:hanging="360"/>
      </w:pPr>
      <w:rPr>
        <w:rFonts w:ascii="Arial" w:hAnsi="Arial" w:hint="default"/>
      </w:rPr>
    </w:lvl>
    <w:lvl w:ilvl="5" w:tplc="6DAE1184" w:tentative="1">
      <w:start w:val="1"/>
      <w:numFmt w:val="bullet"/>
      <w:lvlText w:val="•"/>
      <w:lvlJc w:val="left"/>
      <w:pPr>
        <w:tabs>
          <w:tab w:val="num" w:pos="4320"/>
        </w:tabs>
        <w:ind w:left="4320" w:hanging="360"/>
      </w:pPr>
      <w:rPr>
        <w:rFonts w:ascii="Arial" w:hAnsi="Arial" w:hint="default"/>
      </w:rPr>
    </w:lvl>
    <w:lvl w:ilvl="6" w:tplc="3478373E" w:tentative="1">
      <w:start w:val="1"/>
      <w:numFmt w:val="bullet"/>
      <w:lvlText w:val="•"/>
      <w:lvlJc w:val="left"/>
      <w:pPr>
        <w:tabs>
          <w:tab w:val="num" w:pos="5040"/>
        </w:tabs>
        <w:ind w:left="5040" w:hanging="360"/>
      </w:pPr>
      <w:rPr>
        <w:rFonts w:ascii="Arial" w:hAnsi="Arial" w:hint="default"/>
      </w:rPr>
    </w:lvl>
    <w:lvl w:ilvl="7" w:tplc="D4847078" w:tentative="1">
      <w:start w:val="1"/>
      <w:numFmt w:val="bullet"/>
      <w:lvlText w:val="•"/>
      <w:lvlJc w:val="left"/>
      <w:pPr>
        <w:tabs>
          <w:tab w:val="num" w:pos="5760"/>
        </w:tabs>
        <w:ind w:left="5760" w:hanging="360"/>
      </w:pPr>
      <w:rPr>
        <w:rFonts w:ascii="Arial" w:hAnsi="Arial" w:hint="default"/>
      </w:rPr>
    </w:lvl>
    <w:lvl w:ilvl="8" w:tplc="11F8DC9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4177B95"/>
    <w:multiLevelType w:val="hybridMultilevel"/>
    <w:tmpl w:val="A378A9AA"/>
    <w:lvl w:ilvl="0" w:tplc="389AD3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804921"/>
    <w:multiLevelType w:val="hybridMultilevel"/>
    <w:tmpl w:val="D668D118"/>
    <w:lvl w:ilvl="0" w:tplc="DEA6145E">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2F4167"/>
    <w:multiLevelType w:val="hybridMultilevel"/>
    <w:tmpl w:val="CA9EB568"/>
    <w:lvl w:ilvl="0" w:tplc="AF0CDD6A">
      <w:start w:val="673"/>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C875A3"/>
    <w:multiLevelType w:val="multilevel"/>
    <w:tmpl w:val="EBDA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52018D"/>
    <w:multiLevelType w:val="hybridMultilevel"/>
    <w:tmpl w:val="5F362F84"/>
    <w:lvl w:ilvl="0" w:tplc="389AD3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A33C8F"/>
    <w:multiLevelType w:val="multilevel"/>
    <w:tmpl w:val="E3248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2114B9"/>
    <w:multiLevelType w:val="multilevel"/>
    <w:tmpl w:val="4C70E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A509BA"/>
    <w:multiLevelType w:val="multilevel"/>
    <w:tmpl w:val="9324594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08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6A67402"/>
    <w:multiLevelType w:val="multilevel"/>
    <w:tmpl w:val="5D84E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9F3CB2"/>
    <w:multiLevelType w:val="hybridMultilevel"/>
    <w:tmpl w:val="2CB8D2BC"/>
    <w:lvl w:ilvl="0" w:tplc="04090019">
      <w:start w:val="1"/>
      <w:numFmt w:val="lowerLetter"/>
      <w:lvlText w:val="%1."/>
      <w:lvlJc w:val="left"/>
      <w:pPr>
        <w:ind w:left="1440" w:hanging="360"/>
      </w:pPr>
    </w:lvl>
    <w:lvl w:ilvl="1" w:tplc="0128AF9E">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85759DE"/>
    <w:multiLevelType w:val="hybridMultilevel"/>
    <w:tmpl w:val="32D0C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B04C35"/>
    <w:multiLevelType w:val="multilevel"/>
    <w:tmpl w:val="8E26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413B5C"/>
    <w:multiLevelType w:val="hybridMultilevel"/>
    <w:tmpl w:val="A5E26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9B6153"/>
    <w:multiLevelType w:val="hybridMultilevel"/>
    <w:tmpl w:val="E2A44E54"/>
    <w:lvl w:ilvl="0" w:tplc="79D6AD20">
      <w:start w:val="1"/>
      <w:numFmt w:val="bullet"/>
      <w:lvlText w:val=""/>
      <w:lvlJc w:val="left"/>
      <w:pPr>
        <w:ind w:left="720" w:hanging="360"/>
      </w:pPr>
      <w:rPr>
        <w:rFonts w:ascii="Symbol" w:hAnsi="Symbol" w:hint="default"/>
      </w:rPr>
    </w:lvl>
    <w:lvl w:ilvl="1" w:tplc="53928BFA">
      <w:start w:val="1"/>
      <w:numFmt w:val="bullet"/>
      <w:lvlText w:val="o"/>
      <w:lvlJc w:val="left"/>
      <w:pPr>
        <w:ind w:left="1440" w:hanging="360"/>
      </w:pPr>
      <w:rPr>
        <w:rFonts w:ascii="Courier New" w:hAnsi="Courier New" w:hint="default"/>
      </w:rPr>
    </w:lvl>
    <w:lvl w:ilvl="2" w:tplc="98929832">
      <w:start w:val="1"/>
      <w:numFmt w:val="bullet"/>
      <w:lvlText w:val=""/>
      <w:lvlJc w:val="left"/>
      <w:pPr>
        <w:ind w:left="2160" w:hanging="360"/>
      </w:pPr>
      <w:rPr>
        <w:rFonts w:ascii="Symbol" w:hAnsi="Symbol" w:hint="default"/>
      </w:rPr>
    </w:lvl>
    <w:lvl w:ilvl="3" w:tplc="635E7ECE">
      <w:start w:val="1"/>
      <w:numFmt w:val="bullet"/>
      <w:lvlText w:val=""/>
      <w:lvlJc w:val="left"/>
      <w:pPr>
        <w:ind w:left="2880" w:hanging="360"/>
      </w:pPr>
      <w:rPr>
        <w:rFonts w:ascii="Symbol" w:hAnsi="Symbol" w:hint="default"/>
      </w:rPr>
    </w:lvl>
    <w:lvl w:ilvl="4" w:tplc="38E04E74">
      <w:start w:val="1"/>
      <w:numFmt w:val="bullet"/>
      <w:lvlText w:val="o"/>
      <w:lvlJc w:val="left"/>
      <w:pPr>
        <w:ind w:left="3600" w:hanging="360"/>
      </w:pPr>
      <w:rPr>
        <w:rFonts w:ascii="Courier New" w:hAnsi="Courier New" w:hint="default"/>
      </w:rPr>
    </w:lvl>
    <w:lvl w:ilvl="5" w:tplc="230E10EC">
      <w:start w:val="1"/>
      <w:numFmt w:val="bullet"/>
      <w:lvlText w:val=""/>
      <w:lvlJc w:val="left"/>
      <w:pPr>
        <w:ind w:left="4320" w:hanging="360"/>
      </w:pPr>
      <w:rPr>
        <w:rFonts w:ascii="Wingdings" w:hAnsi="Wingdings" w:hint="default"/>
      </w:rPr>
    </w:lvl>
    <w:lvl w:ilvl="6" w:tplc="A8568EFE">
      <w:start w:val="1"/>
      <w:numFmt w:val="bullet"/>
      <w:lvlText w:val=""/>
      <w:lvlJc w:val="left"/>
      <w:pPr>
        <w:ind w:left="5040" w:hanging="360"/>
      </w:pPr>
      <w:rPr>
        <w:rFonts w:ascii="Symbol" w:hAnsi="Symbol" w:hint="default"/>
      </w:rPr>
    </w:lvl>
    <w:lvl w:ilvl="7" w:tplc="0BE2527A">
      <w:start w:val="1"/>
      <w:numFmt w:val="bullet"/>
      <w:lvlText w:val="o"/>
      <w:lvlJc w:val="left"/>
      <w:pPr>
        <w:ind w:left="5760" w:hanging="360"/>
      </w:pPr>
      <w:rPr>
        <w:rFonts w:ascii="Courier New" w:hAnsi="Courier New" w:hint="default"/>
      </w:rPr>
    </w:lvl>
    <w:lvl w:ilvl="8" w:tplc="A18E52A6">
      <w:start w:val="1"/>
      <w:numFmt w:val="bullet"/>
      <w:lvlText w:val=""/>
      <w:lvlJc w:val="left"/>
      <w:pPr>
        <w:ind w:left="6480" w:hanging="360"/>
      </w:pPr>
      <w:rPr>
        <w:rFonts w:ascii="Wingdings" w:hAnsi="Wingdings" w:hint="default"/>
      </w:rPr>
    </w:lvl>
  </w:abstractNum>
  <w:abstractNum w:abstractNumId="25" w15:restartNumberingAfterBreak="0">
    <w:nsid w:val="387114A2"/>
    <w:multiLevelType w:val="multilevel"/>
    <w:tmpl w:val="8234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9204C3"/>
    <w:multiLevelType w:val="multilevel"/>
    <w:tmpl w:val="C956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AA2473"/>
    <w:multiLevelType w:val="hybridMultilevel"/>
    <w:tmpl w:val="F1DABF28"/>
    <w:lvl w:ilvl="0" w:tplc="389AD3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2044E0C"/>
    <w:multiLevelType w:val="hybridMultilevel"/>
    <w:tmpl w:val="AD22640C"/>
    <w:lvl w:ilvl="0" w:tplc="CD1E7C4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288141B"/>
    <w:multiLevelType w:val="multilevel"/>
    <w:tmpl w:val="28D4A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863478"/>
    <w:multiLevelType w:val="multilevel"/>
    <w:tmpl w:val="F698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D905F2"/>
    <w:multiLevelType w:val="hybridMultilevel"/>
    <w:tmpl w:val="A5F4F7AC"/>
    <w:lvl w:ilvl="0" w:tplc="1D349422">
      <w:start w:val="1"/>
      <w:numFmt w:val="decimal"/>
      <w:lvlText w:val="%1."/>
      <w:lvlJc w:val="left"/>
      <w:pPr>
        <w:ind w:left="502" w:hanging="360"/>
      </w:pPr>
      <w:rPr>
        <w:rFonts w:hint="default"/>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15:restartNumberingAfterBreak="0">
    <w:nsid w:val="47082F6B"/>
    <w:multiLevelType w:val="hybridMultilevel"/>
    <w:tmpl w:val="64487A5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A877BD"/>
    <w:multiLevelType w:val="hybridMultilevel"/>
    <w:tmpl w:val="9B1623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E067046"/>
    <w:multiLevelType w:val="multilevel"/>
    <w:tmpl w:val="F7CC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274D2B"/>
    <w:multiLevelType w:val="multilevel"/>
    <w:tmpl w:val="6406D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797CA1"/>
    <w:multiLevelType w:val="hybridMultilevel"/>
    <w:tmpl w:val="6BBC9C3E"/>
    <w:lvl w:ilvl="0" w:tplc="BEA4298C">
      <w:start w:val="202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FB26B5"/>
    <w:multiLevelType w:val="hybridMultilevel"/>
    <w:tmpl w:val="D7DEEEF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304C4A"/>
    <w:multiLevelType w:val="hybridMultilevel"/>
    <w:tmpl w:val="FEAC9A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906E01"/>
    <w:multiLevelType w:val="hybridMultilevel"/>
    <w:tmpl w:val="CA52229C"/>
    <w:lvl w:ilvl="0" w:tplc="389AD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F16642"/>
    <w:multiLevelType w:val="hybridMultilevel"/>
    <w:tmpl w:val="9E4AED6A"/>
    <w:lvl w:ilvl="0" w:tplc="389AD3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5B9417B"/>
    <w:multiLevelType w:val="hybridMultilevel"/>
    <w:tmpl w:val="B5D89FFC"/>
    <w:lvl w:ilvl="0" w:tplc="0409000F">
      <w:start w:val="1"/>
      <w:numFmt w:val="decimal"/>
      <w:lvlText w:val="%1."/>
      <w:lvlJc w:val="left"/>
      <w:pPr>
        <w:ind w:left="502" w:hanging="360"/>
      </w:pPr>
      <w:rPr>
        <w:rFonts w:hint="default"/>
      </w:rPr>
    </w:lvl>
    <w:lvl w:ilvl="1" w:tplc="04500003" w:tentative="1">
      <w:start w:val="1"/>
      <w:numFmt w:val="bullet"/>
      <w:lvlText w:val="o"/>
      <w:lvlJc w:val="left"/>
      <w:pPr>
        <w:ind w:left="1222" w:hanging="360"/>
      </w:pPr>
      <w:rPr>
        <w:rFonts w:ascii="Courier New" w:hAnsi="Courier New" w:cs="Courier New" w:hint="default"/>
      </w:rPr>
    </w:lvl>
    <w:lvl w:ilvl="2" w:tplc="04500005" w:tentative="1">
      <w:start w:val="1"/>
      <w:numFmt w:val="bullet"/>
      <w:lvlText w:val=""/>
      <w:lvlJc w:val="left"/>
      <w:pPr>
        <w:ind w:left="1942" w:hanging="360"/>
      </w:pPr>
      <w:rPr>
        <w:rFonts w:ascii="Wingdings" w:hAnsi="Wingdings" w:hint="default"/>
      </w:rPr>
    </w:lvl>
    <w:lvl w:ilvl="3" w:tplc="04500001" w:tentative="1">
      <w:start w:val="1"/>
      <w:numFmt w:val="bullet"/>
      <w:lvlText w:val=""/>
      <w:lvlJc w:val="left"/>
      <w:pPr>
        <w:ind w:left="2662" w:hanging="360"/>
      </w:pPr>
      <w:rPr>
        <w:rFonts w:ascii="Symbol" w:hAnsi="Symbol" w:hint="default"/>
      </w:rPr>
    </w:lvl>
    <w:lvl w:ilvl="4" w:tplc="04500003" w:tentative="1">
      <w:start w:val="1"/>
      <w:numFmt w:val="bullet"/>
      <w:lvlText w:val="o"/>
      <w:lvlJc w:val="left"/>
      <w:pPr>
        <w:ind w:left="3382" w:hanging="360"/>
      </w:pPr>
      <w:rPr>
        <w:rFonts w:ascii="Courier New" w:hAnsi="Courier New" w:cs="Courier New" w:hint="default"/>
      </w:rPr>
    </w:lvl>
    <w:lvl w:ilvl="5" w:tplc="04500005" w:tentative="1">
      <w:start w:val="1"/>
      <w:numFmt w:val="bullet"/>
      <w:lvlText w:val=""/>
      <w:lvlJc w:val="left"/>
      <w:pPr>
        <w:ind w:left="4102" w:hanging="360"/>
      </w:pPr>
      <w:rPr>
        <w:rFonts w:ascii="Wingdings" w:hAnsi="Wingdings" w:hint="default"/>
      </w:rPr>
    </w:lvl>
    <w:lvl w:ilvl="6" w:tplc="04500001" w:tentative="1">
      <w:start w:val="1"/>
      <w:numFmt w:val="bullet"/>
      <w:lvlText w:val=""/>
      <w:lvlJc w:val="left"/>
      <w:pPr>
        <w:ind w:left="4822" w:hanging="360"/>
      </w:pPr>
      <w:rPr>
        <w:rFonts w:ascii="Symbol" w:hAnsi="Symbol" w:hint="default"/>
      </w:rPr>
    </w:lvl>
    <w:lvl w:ilvl="7" w:tplc="04500003" w:tentative="1">
      <w:start w:val="1"/>
      <w:numFmt w:val="bullet"/>
      <w:lvlText w:val="o"/>
      <w:lvlJc w:val="left"/>
      <w:pPr>
        <w:ind w:left="5542" w:hanging="360"/>
      </w:pPr>
      <w:rPr>
        <w:rFonts w:ascii="Courier New" w:hAnsi="Courier New" w:cs="Courier New" w:hint="default"/>
      </w:rPr>
    </w:lvl>
    <w:lvl w:ilvl="8" w:tplc="04500005" w:tentative="1">
      <w:start w:val="1"/>
      <w:numFmt w:val="bullet"/>
      <w:lvlText w:val=""/>
      <w:lvlJc w:val="left"/>
      <w:pPr>
        <w:ind w:left="6262" w:hanging="360"/>
      </w:pPr>
      <w:rPr>
        <w:rFonts w:ascii="Wingdings" w:hAnsi="Wingdings" w:hint="default"/>
      </w:rPr>
    </w:lvl>
  </w:abstractNum>
  <w:abstractNum w:abstractNumId="42" w15:restartNumberingAfterBreak="0">
    <w:nsid w:val="6DAB0EDE"/>
    <w:multiLevelType w:val="hybridMultilevel"/>
    <w:tmpl w:val="97D6943E"/>
    <w:lvl w:ilvl="0" w:tplc="BD5C08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05594C"/>
    <w:multiLevelType w:val="hybridMultilevel"/>
    <w:tmpl w:val="18C495D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1FF0B49"/>
    <w:multiLevelType w:val="hybridMultilevel"/>
    <w:tmpl w:val="1E82C3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3C4313"/>
    <w:multiLevelType w:val="multilevel"/>
    <w:tmpl w:val="EA149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4E0769"/>
    <w:multiLevelType w:val="hybridMultilevel"/>
    <w:tmpl w:val="D7FA2C94"/>
    <w:lvl w:ilvl="0" w:tplc="389AD3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6A67DFB"/>
    <w:multiLevelType w:val="multilevel"/>
    <w:tmpl w:val="BCEA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F55F09"/>
    <w:multiLevelType w:val="hybridMultilevel"/>
    <w:tmpl w:val="5D946BEA"/>
    <w:lvl w:ilvl="0" w:tplc="389AD3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F07B95"/>
    <w:multiLevelType w:val="hybridMultilevel"/>
    <w:tmpl w:val="C8C0E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007579"/>
    <w:multiLevelType w:val="multilevel"/>
    <w:tmpl w:val="0904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399634">
    <w:abstractNumId w:val="2"/>
  </w:num>
  <w:num w:numId="2" w16cid:durableId="289089708">
    <w:abstractNumId w:val="21"/>
  </w:num>
  <w:num w:numId="3" w16cid:durableId="773129588">
    <w:abstractNumId w:val="44"/>
  </w:num>
  <w:num w:numId="4" w16cid:durableId="170487710">
    <w:abstractNumId w:val="38"/>
  </w:num>
  <w:num w:numId="5" w16cid:durableId="86081437">
    <w:abstractNumId w:val="41"/>
  </w:num>
  <w:num w:numId="6" w16cid:durableId="955908878">
    <w:abstractNumId w:val="31"/>
  </w:num>
  <w:num w:numId="7" w16cid:durableId="1270551158">
    <w:abstractNumId w:val="48"/>
  </w:num>
  <w:num w:numId="8" w16cid:durableId="1576354944">
    <w:abstractNumId w:val="29"/>
  </w:num>
  <w:num w:numId="9" w16cid:durableId="1220938335">
    <w:abstractNumId w:val="22"/>
  </w:num>
  <w:num w:numId="10" w16cid:durableId="521019236">
    <w:abstractNumId w:val="6"/>
  </w:num>
  <w:num w:numId="11" w16cid:durableId="432555091">
    <w:abstractNumId w:val="8"/>
  </w:num>
  <w:num w:numId="12" w16cid:durableId="961762881">
    <w:abstractNumId w:val="17"/>
  </w:num>
  <w:num w:numId="13" w16cid:durableId="1276063248">
    <w:abstractNumId w:val="9"/>
  </w:num>
  <w:num w:numId="14" w16cid:durableId="815226058">
    <w:abstractNumId w:val="16"/>
  </w:num>
  <w:num w:numId="15" w16cid:durableId="1199929780">
    <w:abstractNumId w:val="7"/>
  </w:num>
  <w:num w:numId="16" w16cid:durableId="1537888412">
    <w:abstractNumId w:val="19"/>
  </w:num>
  <w:num w:numId="17" w16cid:durableId="1481194466">
    <w:abstractNumId w:val="45"/>
  </w:num>
  <w:num w:numId="18" w16cid:durableId="106394251">
    <w:abstractNumId w:val="15"/>
  </w:num>
  <w:num w:numId="19" w16cid:durableId="386102004">
    <w:abstractNumId w:val="3"/>
  </w:num>
  <w:num w:numId="20" w16cid:durableId="128011587">
    <w:abstractNumId w:val="34"/>
  </w:num>
  <w:num w:numId="21" w16cid:durableId="29501420">
    <w:abstractNumId w:val="26"/>
  </w:num>
  <w:num w:numId="22" w16cid:durableId="1074661769">
    <w:abstractNumId w:val="4"/>
  </w:num>
  <w:num w:numId="23" w16cid:durableId="690451673">
    <w:abstractNumId w:val="49"/>
  </w:num>
  <w:num w:numId="24" w16cid:durableId="792208176">
    <w:abstractNumId w:val="10"/>
  </w:num>
  <w:num w:numId="25" w16cid:durableId="542132190">
    <w:abstractNumId w:val="39"/>
  </w:num>
  <w:num w:numId="26" w16cid:durableId="1649555827">
    <w:abstractNumId w:val="1"/>
  </w:num>
  <w:num w:numId="27" w16cid:durableId="94638123">
    <w:abstractNumId w:val="5"/>
  </w:num>
  <w:num w:numId="28" w16cid:durableId="1349715682">
    <w:abstractNumId w:val="47"/>
  </w:num>
  <w:num w:numId="29" w16cid:durableId="1710646293">
    <w:abstractNumId w:val="25"/>
  </w:num>
  <w:num w:numId="30" w16cid:durableId="471604739">
    <w:abstractNumId w:val="50"/>
  </w:num>
  <w:num w:numId="31" w16cid:durableId="703099175">
    <w:abstractNumId w:val="36"/>
  </w:num>
  <w:num w:numId="32" w16cid:durableId="1411200199">
    <w:abstractNumId w:val="18"/>
  </w:num>
  <w:num w:numId="33" w16cid:durableId="1210915518">
    <w:abstractNumId w:val="11"/>
  </w:num>
  <w:num w:numId="34" w16cid:durableId="492644067">
    <w:abstractNumId w:val="30"/>
  </w:num>
  <w:num w:numId="35" w16cid:durableId="634676426">
    <w:abstractNumId w:val="40"/>
  </w:num>
  <w:num w:numId="36" w16cid:durableId="1043215998">
    <w:abstractNumId w:val="27"/>
  </w:num>
  <w:num w:numId="37" w16cid:durableId="1528909991">
    <w:abstractNumId w:val="33"/>
  </w:num>
  <w:num w:numId="38" w16cid:durableId="1275402951">
    <w:abstractNumId w:val="14"/>
  </w:num>
  <w:num w:numId="39" w16cid:durableId="1285041909">
    <w:abstractNumId w:val="35"/>
  </w:num>
  <w:num w:numId="40" w16cid:durableId="1568221516">
    <w:abstractNumId w:val="28"/>
  </w:num>
  <w:num w:numId="41" w16cid:durableId="1890454529">
    <w:abstractNumId w:val="32"/>
  </w:num>
  <w:num w:numId="42" w16cid:durableId="564609278">
    <w:abstractNumId w:val="24"/>
  </w:num>
  <w:num w:numId="43" w16cid:durableId="469399782">
    <w:abstractNumId w:val="20"/>
  </w:num>
  <w:num w:numId="44" w16cid:durableId="131793019">
    <w:abstractNumId w:val="37"/>
  </w:num>
  <w:num w:numId="45" w16cid:durableId="2007514307">
    <w:abstractNumId w:val="13"/>
  </w:num>
  <w:num w:numId="46" w16cid:durableId="868954497">
    <w:abstractNumId w:val="12"/>
  </w:num>
  <w:num w:numId="47" w16cid:durableId="975793582">
    <w:abstractNumId w:val="43"/>
  </w:num>
  <w:num w:numId="48" w16cid:durableId="1552694588">
    <w:abstractNumId w:val="42"/>
  </w:num>
  <w:num w:numId="49" w16cid:durableId="1579096306">
    <w:abstractNumId w:val="0"/>
  </w:num>
  <w:num w:numId="50" w16cid:durableId="121071618">
    <w:abstractNumId w:val="23"/>
  </w:num>
  <w:num w:numId="51" w16cid:durableId="887145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06"/>
    <w:rsid w:val="0000024D"/>
    <w:rsid w:val="0000026A"/>
    <w:rsid w:val="0000447A"/>
    <w:rsid w:val="00004F15"/>
    <w:rsid w:val="0000526E"/>
    <w:rsid w:val="000078CF"/>
    <w:rsid w:val="00011E18"/>
    <w:rsid w:val="0001241E"/>
    <w:rsid w:val="00013991"/>
    <w:rsid w:val="00013CE9"/>
    <w:rsid w:val="00014983"/>
    <w:rsid w:val="000151C6"/>
    <w:rsid w:val="00020176"/>
    <w:rsid w:val="000207D7"/>
    <w:rsid w:val="0002172A"/>
    <w:rsid w:val="000217A8"/>
    <w:rsid w:val="00021D2C"/>
    <w:rsid w:val="00021E10"/>
    <w:rsid w:val="00023107"/>
    <w:rsid w:val="0002400F"/>
    <w:rsid w:val="00024142"/>
    <w:rsid w:val="00024799"/>
    <w:rsid w:val="00024840"/>
    <w:rsid w:val="00024D5B"/>
    <w:rsid w:val="00025989"/>
    <w:rsid w:val="00026F9D"/>
    <w:rsid w:val="000318F4"/>
    <w:rsid w:val="00032424"/>
    <w:rsid w:val="000332C3"/>
    <w:rsid w:val="00035729"/>
    <w:rsid w:val="000357AF"/>
    <w:rsid w:val="00037463"/>
    <w:rsid w:val="00037853"/>
    <w:rsid w:val="00037B2F"/>
    <w:rsid w:val="00040CBB"/>
    <w:rsid w:val="00040E9D"/>
    <w:rsid w:val="00044F3E"/>
    <w:rsid w:val="00045341"/>
    <w:rsid w:val="00051AC4"/>
    <w:rsid w:val="00052BBB"/>
    <w:rsid w:val="0005394A"/>
    <w:rsid w:val="00053E9D"/>
    <w:rsid w:val="000573FC"/>
    <w:rsid w:val="00057E90"/>
    <w:rsid w:val="0006085C"/>
    <w:rsid w:val="00063314"/>
    <w:rsid w:val="00064F45"/>
    <w:rsid w:val="00065921"/>
    <w:rsid w:val="000676C4"/>
    <w:rsid w:val="0006771D"/>
    <w:rsid w:val="0007056C"/>
    <w:rsid w:val="00071146"/>
    <w:rsid w:val="000725A0"/>
    <w:rsid w:val="00074ADB"/>
    <w:rsid w:val="000765E8"/>
    <w:rsid w:val="000774E1"/>
    <w:rsid w:val="000775AA"/>
    <w:rsid w:val="00077634"/>
    <w:rsid w:val="00077FC3"/>
    <w:rsid w:val="0008235F"/>
    <w:rsid w:val="00082CEB"/>
    <w:rsid w:val="0008415A"/>
    <w:rsid w:val="00085CD4"/>
    <w:rsid w:val="0008700A"/>
    <w:rsid w:val="0009045C"/>
    <w:rsid w:val="000906D9"/>
    <w:rsid w:val="00092337"/>
    <w:rsid w:val="0009280D"/>
    <w:rsid w:val="00092F55"/>
    <w:rsid w:val="00093719"/>
    <w:rsid w:val="00093AF0"/>
    <w:rsid w:val="0009466C"/>
    <w:rsid w:val="00094E61"/>
    <w:rsid w:val="0009572F"/>
    <w:rsid w:val="000A0FE4"/>
    <w:rsid w:val="000A3063"/>
    <w:rsid w:val="000A32EE"/>
    <w:rsid w:val="000A50E1"/>
    <w:rsid w:val="000A51A8"/>
    <w:rsid w:val="000A715D"/>
    <w:rsid w:val="000A75A7"/>
    <w:rsid w:val="000B2D9C"/>
    <w:rsid w:val="000B538E"/>
    <w:rsid w:val="000B5518"/>
    <w:rsid w:val="000C0372"/>
    <w:rsid w:val="000C1362"/>
    <w:rsid w:val="000C25D2"/>
    <w:rsid w:val="000C2654"/>
    <w:rsid w:val="000C2B06"/>
    <w:rsid w:val="000C31E5"/>
    <w:rsid w:val="000C37ED"/>
    <w:rsid w:val="000C39E8"/>
    <w:rsid w:val="000C3A44"/>
    <w:rsid w:val="000C3C9E"/>
    <w:rsid w:val="000C46C2"/>
    <w:rsid w:val="000C5182"/>
    <w:rsid w:val="000C5B12"/>
    <w:rsid w:val="000C6864"/>
    <w:rsid w:val="000C6C2D"/>
    <w:rsid w:val="000D0D73"/>
    <w:rsid w:val="000D105D"/>
    <w:rsid w:val="000D11CA"/>
    <w:rsid w:val="000D1492"/>
    <w:rsid w:val="000D20B2"/>
    <w:rsid w:val="000D20E5"/>
    <w:rsid w:val="000D227B"/>
    <w:rsid w:val="000D2F4B"/>
    <w:rsid w:val="000D3CE5"/>
    <w:rsid w:val="000D6D0C"/>
    <w:rsid w:val="000D6DD2"/>
    <w:rsid w:val="000D6E4C"/>
    <w:rsid w:val="000D7409"/>
    <w:rsid w:val="000E0AAD"/>
    <w:rsid w:val="000E2D7A"/>
    <w:rsid w:val="000E312E"/>
    <w:rsid w:val="000E408A"/>
    <w:rsid w:val="000E5AAD"/>
    <w:rsid w:val="000E5E10"/>
    <w:rsid w:val="000E7650"/>
    <w:rsid w:val="000E78E5"/>
    <w:rsid w:val="000F0258"/>
    <w:rsid w:val="000F40C0"/>
    <w:rsid w:val="000F4359"/>
    <w:rsid w:val="000F65D0"/>
    <w:rsid w:val="000F6A65"/>
    <w:rsid w:val="000F6D1E"/>
    <w:rsid w:val="001009F1"/>
    <w:rsid w:val="0010110B"/>
    <w:rsid w:val="00101C44"/>
    <w:rsid w:val="00105CB1"/>
    <w:rsid w:val="0010694C"/>
    <w:rsid w:val="00107051"/>
    <w:rsid w:val="001104B5"/>
    <w:rsid w:val="00110882"/>
    <w:rsid w:val="0011128A"/>
    <w:rsid w:val="001117B4"/>
    <w:rsid w:val="001141EC"/>
    <w:rsid w:val="00114D3B"/>
    <w:rsid w:val="00115030"/>
    <w:rsid w:val="00120A48"/>
    <w:rsid w:val="001224EE"/>
    <w:rsid w:val="00123395"/>
    <w:rsid w:val="001240A1"/>
    <w:rsid w:val="00126E4F"/>
    <w:rsid w:val="00130593"/>
    <w:rsid w:val="00132F0D"/>
    <w:rsid w:val="00133041"/>
    <w:rsid w:val="00134D7D"/>
    <w:rsid w:val="00136A3B"/>
    <w:rsid w:val="00136FC9"/>
    <w:rsid w:val="001422BC"/>
    <w:rsid w:val="00142AFA"/>
    <w:rsid w:val="00142D53"/>
    <w:rsid w:val="0014560D"/>
    <w:rsid w:val="00146553"/>
    <w:rsid w:val="00147423"/>
    <w:rsid w:val="001500C9"/>
    <w:rsid w:val="001508C5"/>
    <w:rsid w:val="00151ACB"/>
    <w:rsid w:val="001540D4"/>
    <w:rsid w:val="00156571"/>
    <w:rsid w:val="001577E5"/>
    <w:rsid w:val="00157A97"/>
    <w:rsid w:val="0016248D"/>
    <w:rsid w:val="00163144"/>
    <w:rsid w:val="001639D5"/>
    <w:rsid w:val="00164F7A"/>
    <w:rsid w:val="00165D8C"/>
    <w:rsid w:val="00167824"/>
    <w:rsid w:val="00171565"/>
    <w:rsid w:val="00172F7E"/>
    <w:rsid w:val="0017400C"/>
    <w:rsid w:val="00175D3E"/>
    <w:rsid w:val="00176A44"/>
    <w:rsid w:val="00184B58"/>
    <w:rsid w:val="00184E1D"/>
    <w:rsid w:val="0018613D"/>
    <w:rsid w:val="0018664C"/>
    <w:rsid w:val="00186FDA"/>
    <w:rsid w:val="00187720"/>
    <w:rsid w:val="0019196A"/>
    <w:rsid w:val="00192961"/>
    <w:rsid w:val="00192AAE"/>
    <w:rsid w:val="001954A2"/>
    <w:rsid w:val="001A0DCA"/>
    <w:rsid w:val="001A381A"/>
    <w:rsid w:val="001A683F"/>
    <w:rsid w:val="001A776A"/>
    <w:rsid w:val="001B2194"/>
    <w:rsid w:val="001B2E88"/>
    <w:rsid w:val="001B4159"/>
    <w:rsid w:val="001B5CF9"/>
    <w:rsid w:val="001B66E2"/>
    <w:rsid w:val="001B6977"/>
    <w:rsid w:val="001C0059"/>
    <w:rsid w:val="001C096F"/>
    <w:rsid w:val="001C0E65"/>
    <w:rsid w:val="001C4424"/>
    <w:rsid w:val="001C4819"/>
    <w:rsid w:val="001C503B"/>
    <w:rsid w:val="001C5424"/>
    <w:rsid w:val="001C548B"/>
    <w:rsid w:val="001C5C34"/>
    <w:rsid w:val="001C6EA3"/>
    <w:rsid w:val="001D0563"/>
    <w:rsid w:val="001D10A8"/>
    <w:rsid w:val="001D25ED"/>
    <w:rsid w:val="001D2958"/>
    <w:rsid w:val="001D338D"/>
    <w:rsid w:val="001D548A"/>
    <w:rsid w:val="001D7A1A"/>
    <w:rsid w:val="001D7A1C"/>
    <w:rsid w:val="001E13B7"/>
    <w:rsid w:val="001E246E"/>
    <w:rsid w:val="001E24A4"/>
    <w:rsid w:val="001E5A37"/>
    <w:rsid w:val="001E651A"/>
    <w:rsid w:val="001E683F"/>
    <w:rsid w:val="001E6D3A"/>
    <w:rsid w:val="001E7C03"/>
    <w:rsid w:val="001F046C"/>
    <w:rsid w:val="001F20C0"/>
    <w:rsid w:val="001F22AA"/>
    <w:rsid w:val="001F2548"/>
    <w:rsid w:val="001F3A35"/>
    <w:rsid w:val="001F4300"/>
    <w:rsid w:val="001F49B9"/>
    <w:rsid w:val="001F5C27"/>
    <w:rsid w:val="001F60FD"/>
    <w:rsid w:val="002028D6"/>
    <w:rsid w:val="00203C4E"/>
    <w:rsid w:val="00205690"/>
    <w:rsid w:val="0020581B"/>
    <w:rsid w:val="002061CC"/>
    <w:rsid w:val="00206AA0"/>
    <w:rsid w:val="00206F2C"/>
    <w:rsid w:val="00207647"/>
    <w:rsid w:val="0020782F"/>
    <w:rsid w:val="00211688"/>
    <w:rsid w:val="00212C95"/>
    <w:rsid w:val="002148C3"/>
    <w:rsid w:val="00215DB5"/>
    <w:rsid w:val="00215E33"/>
    <w:rsid w:val="00217411"/>
    <w:rsid w:val="0021747B"/>
    <w:rsid w:val="00217BA6"/>
    <w:rsid w:val="00223A43"/>
    <w:rsid w:val="0022403B"/>
    <w:rsid w:val="00225C0B"/>
    <w:rsid w:val="0022700E"/>
    <w:rsid w:val="00230844"/>
    <w:rsid w:val="00232E38"/>
    <w:rsid w:val="00232FFA"/>
    <w:rsid w:val="00233150"/>
    <w:rsid w:val="00233764"/>
    <w:rsid w:val="00233E10"/>
    <w:rsid w:val="00233F6E"/>
    <w:rsid w:val="00236CA4"/>
    <w:rsid w:val="00237735"/>
    <w:rsid w:val="002408DA"/>
    <w:rsid w:val="00242707"/>
    <w:rsid w:val="002437F9"/>
    <w:rsid w:val="0024501F"/>
    <w:rsid w:val="00246477"/>
    <w:rsid w:val="0024675A"/>
    <w:rsid w:val="00246C4E"/>
    <w:rsid w:val="00247873"/>
    <w:rsid w:val="002522EF"/>
    <w:rsid w:val="0025252A"/>
    <w:rsid w:val="00255E48"/>
    <w:rsid w:val="002611E1"/>
    <w:rsid w:val="0026134C"/>
    <w:rsid w:val="00261F21"/>
    <w:rsid w:val="0026244C"/>
    <w:rsid w:val="002631CD"/>
    <w:rsid w:val="00263CD9"/>
    <w:rsid w:val="00263FAB"/>
    <w:rsid w:val="0026469D"/>
    <w:rsid w:val="002661DB"/>
    <w:rsid w:val="002663F9"/>
    <w:rsid w:val="00266C23"/>
    <w:rsid w:val="0027182D"/>
    <w:rsid w:val="002725ED"/>
    <w:rsid w:val="002729D1"/>
    <w:rsid w:val="00272AC9"/>
    <w:rsid w:val="00272E42"/>
    <w:rsid w:val="002733CA"/>
    <w:rsid w:val="00276C23"/>
    <w:rsid w:val="00282991"/>
    <w:rsid w:val="00283EED"/>
    <w:rsid w:val="00284242"/>
    <w:rsid w:val="00284EB7"/>
    <w:rsid w:val="00285E2F"/>
    <w:rsid w:val="002871D0"/>
    <w:rsid w:val="00287D82"/>
    <w:rsid w:val="00290C63"/>
    <w:rsid w:val="00291B01"/>
    <w:rsid w:val="00291F86"/>
    <w:rsid w:val="002958AA"/>
    <w:rsid w:val="002A0049"/>
    <w:rsid w:val="002A0837"/>
    <w:rsid w:val="002A22E5"/>
    <w:rsid w:val="002A4F72"/>
    <w:rsid w:val="002A6719"/>
    <w:rsid w:val="002B0A19"/>
    <w:rsid w:val="002B0B90"/>
    <w:rsid w:val="002B161C"/>
    <w:rsid w:val="002B31AD"/>
    <w:rsid w:val="002B38E2"/>
    <w:rsid w:val="002B4742"/>
    <w:rsid w:val="002B5172"/>
    <w:rsid w:val="002B7178"/>
    <w:rsid w:val="002C1B33"/>
    <w:rsid w:val="002C6E98"/>
    <w:rsid w:val="002C75D4"/>
    <w:rsid w:val="002C785C"/>
    <w:rsid w:val="002D0CAF"/>
    <w:rsid w:val="002D2675"/>
    <w:rsid w:val="002D34D8"/>
    <w:rsid w:val="002D59B9"/>
    <w:rsid w:val="002E0425"/>
    <w:rsid w:val="002E0C9E"/>
    <w:rsid w:val="002E2D25"/>
    <w:rsid w:val="002E407A"/>
    <w:rsid w:val="002E5EF3"/>
    <w:rsid w:val="002E7D81"/>
    <w:rsid w:val="002F049E"/>
    <w:rsid w:val="002F1C6A"/>
    <w:rsid w:val="002F31B5"/>
    <w:rsid w:val="002F328F"/>
    <w:rsid w:val="002F33AD"/>
    <w:rsid w:val="002F44B8"/>
    <w:rsid w:val="002F5310"/>
    <w:rsid w:val="002F59C3"/>
    <w:rsid w:val="00300614"/>
    <w:rsid w:val="003016D6"/>
    <w:rsid w:val="00302067"/>
    <w:rsid w:val="00305D72"/>
    <w:rsid w:val="00306506"/>
    <w:rsid w:val="00310F77"/>
    <w:rsid w:val="00311EEE"/>
    <w:rsid w:val="00311F62"/>
    <w:rsid w:val="00313B5A"/>
    <w:rsid w:val="00315591"/>
    <w:rsid w:val="003156D7"/>
    <w:rsid w:val="00320BCE"/>
    <w:rsid w:val="00321396"/>
    <w:rsid w:val="00327492"/>
    <w:rsid w:val="003315ED"/>
    <w:rsid w:val="0033322D"/>
    <w:rsid w:val="00333E61"/>
    <w:rsid w:val="00334875"/>
    <w:rsid w:val="0033546A"/>
    <w:rsid w:val="003362FE"/>
    <w:rsid w:val="00336826"/>
    <w:rsid w:val="00337CA6"/>
    <w:rsid w:val="00341251"/>
    <w:rsid w:val="0034390D"/>
    <w:rsid w:val="00343BA3"/>
    <w:rsid w:val="00345965"/>
    <w:rsid w:val="0034629F"/>
    <w:rsid w:val="0034657E"/>
    <w:rsid w:val="00347780"/>
    <w:rsid w:val="003506C1"/>
    <w:rsid w:val="00350768"/>
    <w:rsid w:val="00352133"/>
    <w:rsid w:val="0035234F"/>
    <w:rsid w:val="00353725"/>
    <w:rsid w:val="00353D31"/>
    <w:rsid w:val="00354F3F"/>
    <w:rsid w:val="00355FFC"/>
    <w:rsid w:val="00356483"/>
    <w:rsid w:val="003600D9"/>
    <w:rsid w:val="003659A0"/>
    <w:rsid w:val="003664A1"/>
    <w:rsid w:val="00367B5C"/>
    <w:rsid w:val="00370AAA"/>
    <w:rsid w:val="00370DC5"/>
    <w:rsid w:val="00372A7E"/>
    <w:rsid w:val="0037382D"/>
    <w:rsid w:val="00375588"/>
    <w:rsid w:val="00376D97"/>
    <w:rsid w:val="00380D34"/>
    <w:rsid w:val="00381CF6"/>
    <w:rsid w:val="00383D78"/>
    <w:rsid w:val="003843F5"/>
    <w:rsid w:val="00385473"/>
    <w:rsid w:val="00386085"/>
    <w:rsid w:val="003879AB"/>
    <w:rsid w:val="0039006F"/>
    <w:rsid w:val="0039393F"/>
    <w:rsid w:val="00393D8D"/>
    <w:rsid w:val="003948A6"/>
    <w:rsid w:val="0039779A"/>
    <w:rsid w:val="00397B0A"/>
    <w:rsid w:val="003A35BD"/>
    <w:rsid w:val="003A4A40"/>
    <w:rsid w:val="003A4A6A"/>
    <w:rsid w:val="003A6455"/>
    <w:rsid w:val="003B00DF"/>
    <w:rsid w:val="003B0424"/>
    <w:rsid w:val="003B1387"/>
    <w:rsid w:val="003B19D3"/>
    <w:rsid w:val="003B2534"/>
    <w:rsid w:val="003B341B"/>
    <w:rsid w:val="003B37C7"/>
    <w:rsid w:val="003B3CDC"/>
    <w:rsid w:val="003B461A"/>
    <w:rsid w:val="003B5425"/>
    <w:rsid w:val="003B5515"/>
    <w:rsid w:val="003C059C"/>
    <w:rsid w:val="003C14DE"/>
    <w:rsid w:val="003C1B7C"/>
    <w:rsid w:val="003C1C96"/>
    <w:rsid w:val="003C234C"/>
    <w:rsid w:val="003C27B4"/>
    <w:rsid w:val="003C2EBF"/>
    <w:rsid w:val="003C6824"/>
    <w:rsid w:val="003D0362"/>
    <w:rsid w:val="003D37F3"/>
    <w:rsid w:val="003D4675"/>
    <w:rsid w:val="003D4823"/>
    <w:rsid w:val="003D49B7"/>
    <w:rsid w:val="003D51BB"/>
    <w:rsid w:val="003D5E06"/>
    <w:rsid w:val="003D5E89"/>
    <w:rsid w:val="003E31F6"/>
    <w:rsid w:val="003E43B2"/>
    <w:rsid w:val="003E731F"/>
    <w:rsid w:val="003E7323"/>
    <w:rsid w:val="003F1009"/>
    <w:rsid w:val="003F113B"/>
    <w:rsid w:val="003F2F6B"/>
    <w:rsid w:val="003F542F"/>
    <w:rsid w:val="003F782B"/>
    <w:rsid w:val="003F7FF5"/>
    <w:rsid w:val="004002FC"/>
    <w:rsid w:val="00400AB1"/>
    <w:rsid w:val="00401C40"/>
    <w:rsid w:val="00402935"/>
    <w:rsid w:val="00403DFE"/>
    <w:rsid w:val="00403E93"/>
    <w:rsid w:val="004057FA"/>
    <w:rsid w:val="00406C54"/>
    <w:rsid w:val="00406D8A"/>
    <w:rsid w:val="00407B4F"/>
    <w:rsid w:val="00411B3B"/>
    <w:rsid w:val="00412959"/>
    <w:rsid w:val="004135CA"/>
    <w:rsid w:val="004145B7"/>
    <w:rsid w:val="0041486D"/>
    <w:rsid w:val="004148C3"/>
    <w:rsid w:val="00414A23"/>
    <w:rsid w:val="00421A45"/>
    <w:rsid w:val="004223E1"/>
    <w:rsid w:val="00422C41"/>
    <w:rsid w:val="00423293"/>
    <w:rsid w:val="00423428"/>
    <w:rsid w:val="00423792"/>
    <w:rsid w:val="00423DE8"/>
    <w:rsid w:val="004251B4"/>
    <w:rsid w:val="00425905"/>
    <w:rsid w:val="00425F78"/>
    <w:rsid w:val="00427147"/>
    <w:rsid w:val="00427B80"/>
    <w:rsid w:val="00427FEE"/>
    <w:rsid w:val="00430ABD"/>
    <w:rsid w:val="004326A6"/>
    <w:rsid w:val="0043420A"/>
    <w:rsid w:val="0043449E"/>
    <w:rsid w:val="004365DE"/>
    <w:rsid w:val="004367CD"/>
    <w:rsid w:val="0043748F"/>
    <w:rsid w:val="00437754"/>
    <w:rsid w:val="00440132"/>
    <w:rsid w:val="00440E22"/>
    <w:rsid w:val="00441E65"/>
    <w:rsid w:val="0044297A"/>
    <w:rsid w:val="00442F17"/>
    <w:rsid w:val="00443063"/>
    <w:rsid w:val="004455A9"/>
    <w:rsid w:val="00446A13"/>
    <w:rsid w:val="00450A62"/>
    <w:rsid w:val="00454C62"/>
    <w:rsid w:val="00454E4E"/>
    <w:rsid w:val="00455474"/>
    <w:rsid w:val="00455E7E"/>
    <w:rsid w:val="00456CE0"/>
    <w:rsid w:val="0045785F"/>
    <w:rsid w:val="00460084"/>
    <w:rsid w:val="00462E5B"/>
    <w:rsid w:val="00464513"/>
    <w:rsid w:val="004645AD"/>
    <w:rsid w:val="00465093"/>
    <w:rsid w:val="004651D9"/>
    <w:rsid w:val="00465BE1"/>
    <w:rsid w:val="004716FA"/>
    <w:rsid w:val="00472D7A"/>
    <w:rsid w:val="00472E9E"/>
    <w:rsid w:val="00475AFA"/>
    <w:rsid w:val="004764DE"/>
    <w:rsid w:val="00481C96"/>
    <w:rsid w:val="0048269D"/>
    <w:rsid w:val="0048334C"/>
    <w:rsid w:val="0048344B"/>
    <w:rsid w:val="00484BF9"/>
    <w:rsid w:val="00486330"/>
    <w:rsid w:val="0048650C"/>
    <w:rsid w:val="004870DA"/>
    <w:rsid w:val="0048774D"/>
    <w:rsid w:val="00490428"/>
    <w:rsid w:val="00491B5A"/>
    <w:rsid w:val="004922FE"/>
    <w:rsid w:val="00492672"/>
    <w:rsid w:val="00495C3A"/>
    <w:rsid w:val="00496E7E"/>
    <w:rsid w:val="0049765D"/>
    <w:rsid w:val="00497EA3"/>
    <w:rsid w:val="004A1BDE"/>
    <w:rsid w:val="004A1E80"/>
    <w:rsid w:val="004A3807"/>
    <w:rsid w:val="004A41AA"/>
    <w:rsid w:val="004A68E6"/>
    <w:rsid w:val="004B20E5"/>
    <w:rsid w:val="004B2519"/>
    <w:rsid w:val="004B60E0"/>
    <w:rsid w:val="004C07EE"/>
    <w:rsid w:val="004C0EAA"/>
    <w:rsid w:val="004C1846"/>
    <w:rsid w:val="004C2501"/>
    <w:rsid w:val="004C27C4"/>
    <w:rsid w:val="004C4179"/>
    <w:rsid w:val="004C4E07"/>
    <w:rsid w:val="004D0FFD"/>
    <w:rsid w:val="004D15E2"/>
    <w:rsid w:val="004D2A08"/>
    <w:rsid w:val="004D521C"/>
    <w:rsid w:val="004D7159"/>
    <w:rsid w:val="004D73F1"/>
    <w:rsid w:val="004E0112"/>
    <w:rsid w:val="004E03AE"/>
    <w:rsid w:val="004E1E4E"/>
    <w:rsid w:val="004E22F5"/>
    <w:rsid w:val="004E362D"/>
    <w:rsid w:val="004E58B5"/>
    <w:rsid w:val="004E5E51"/>
    <w:rsid w:val="004E6324"/>
    <w:rsid w:val="004E6748"/>
    <w:rsid w:val="004E68C7"/>
    <w:rsid w:val="004E7106"/>
    <w:rsid w:val="004F0624"/>
    <w:rsid w:val="004F15A1"/>
    <w:rsid w:val="004F19F6"/>
    <w:rsid w:val="004F29F8"/>
    <w:rsid w:val="004F4A5D"/>
    <w:rsid w:val="004F4AD3"/>
    <w:rsid w:val="004F5201"/>
    <w:rsid w:val="004F55A3"/>
    <w:rsid w:val="004F5610"/>
    <w:rsid w:val="004F7448"/>
    <w:rsid w:val="00500730"/>
    <w:rsid w:val="0050205E"/>
    <w:rsid w:val="00502539"/>
    <w:rsid w:val="00504ADE"/>
    <w:rsid w:val="005060CF"/>
    <w:rsid w:val="00506A5C"/>
    <w:rsid w:val="00510C6A"/>
    <w:rsid w:val="00510DE5"/>
    <w:rsid w:val="0051264D"/>
    <w:rsid w:val="00515C72"/>
    <w:rsid w:val="00517370"/>
    <w:rsid w:val="0051786F"/>
    <w:rsid w:val="0052496F"/>
    <w:rsid w:val="005259B6"/>
    <w:rsid w:val="00525B13"/>
    <w:rsid w:val="005260BA"/>
    <w:rsid w:val="00526731"/>
    <w:rsid w:val="00526858"/>
    <w:rsid w:val="005273A4"/>
    <w:rsid w:val="00530D51"/>
    <w:rsid w:val="00531753"/>
    <w:rsid w:val="005331B8"/>
    <w:rsid w:val="00536B09"/>
    <w:rsid w:val="00536FBE"/>
    <w:rsid w:val="005409DC"/>
    <w:rsid w:val="00540C1D"/>
    <w:rsid w:val="00542901"/>
    <w:rsid w:val="0054354D"/>
    <w:rsid w:val="0055255D"/>
    <w:rsid w:val="00555274"/>
    <w:rsid w:val="0055757A"/>
    <w:rsid w:val="0055766D"/>
    <w:rsid w:val="00561977"/>
    <w:rsid w:val="00563937"/>
    <w:rsid w:val="00564458"/>
    <w:rsid w:val="00566D7F"/>
    <w:rsid w:val="00566FDE"/>
    <w:rsid w:val="0057366B"/>
    <w:rsid w:val="00573AF9"/>
    <w:rsid w:val="0057468C"/>
    <w:rsid w:val="00576C8C"/>
    <w:rsid w:val="00576CE9"/>
    <w:rsid w:val="00576FBD"/>
    <w:rsid w:val="00580793"/>
    <w:rsid w:val="00581BAC"/>
    <w:rsid w:val="005831A5"/>
    <w:rsid w:val="005846BF"/>
    <w:rsid w:val="005846C5"/>
    <w:rsid w:val="005851E3"/>
    <w:rsid w:val="00587094"/>
    <w:rsid w:val="005957F8"/>
    <w:rsid w:val="00596210"/>
    <w:rsid w:val="005A1912"/>
    <w:rsid w:val="005A28F3"/>
    <w:rsid w:val="005A3112"/>
    <w:rsid w:val="005A4842"/>
    <w:rsid w:val="005A4FC1"/>
    <w:rsid w:val="005A658A"/>
    <w:rsid w:val="005A71F6"/>
    <w:rsid w:val="005B050D"/>
    <w:rsid w:val="005B1F17"/>
    <w:rsid w:val="005B22C8"/>
    <w:rsid w:val="005B2A40"/>
    <w:rsid w:val="005B4292"/>
    <w:rsid w:val="005B48AC"/>
    <w:rsid w:val="005B6FD2"/>
    <w:rsid w:val="005B739C"/>
    <w:rsid w:val="005C3D1D"/>
    <w:rsid w:val="005C62A1"/>
    <w:rsid w:val="005D0825"/>
    <w:rsid w:val="005D1825"/>
    <w:rsid w:val="005D1EA7"/>
    <w:rsid w:val="005D229E"/>
    <w:rsid w:val="005D315E"/>
    <w:rsid w:val="005D4DD4"/>
    <w:rsid w:val="005D5C06"/>
    <w:rsid w:val="005D5D2C"/>
    <w:rsid w:val="005D5F31"/>
    <w:rsid w:val="005D71AF"/>
    <w:rsid w:val="005E0975"/>
    <w:rsid w:val="005E13CF"/>
    <w:rsid w:val="005E20B3"/>
    <w:rsid w:val="005E2E53"/>
    <w:rsid w:val="005E30AF"/>
    <w:rsid w:val="005E345C"/>
    <w:rsid w:val="005E66CC"/>
    <w:rsid w:val="005E6C9C"/>
    <w:rsid w:val="005E7AAB"/>
    <w:rsid w:val="005F2217"/>
    <w:rsid w:val="005F4F87"/>
    <w:rsid w:val="005F50CB"/>
    <w:rsid w:val="005F5936"/>
    <w:rsid w:val="005F5D59"/>
    <w:rsid w:val="006036D2"/>
    <w:rsid w:val="00605FA4"/>
    <w:rsid w:val="0061016C"/>
    <w:rsid w:val="00612675"/>
    <w:rsid w:val="00612A7A"/>
    <w:rsid w:val="006133F7"/>
    <w:rsid w:val="00613903"/>
    <w:rsid w:val="00614BBA"/>
    <w:rsid w:val="00615C84"/>
    <w:rsid w:val="006161A1"/>
    <w:rsid w:val="00616460"/>
    <w:rsid w:val="006203E4"/>
    <w:rsid w:val="00620A44"/>
    <w:rsid w:val="00620E52"/>
    <w:rsid w:val="0062235A"/>
    <w:rsid w:val="006223CD"/>
    <w:rsid w:val="00622664"/>
    <w:rsid w:val="0063161D"/>
    <w:rsid w:val="006327F1"/>
    <w:rsid w:val="00632A73"/>
    <w:rsid w:val="00632F09"/>
    <w:rsid w:val="0063364E"/>
    <w:rsid w:val="006345CE"/>
    <w:rsid w:val="00635B51"/>
    <w:rsid w:val="0063611B"/>
    <w:rsid w:val="00636228"/>
    <w:rsid w:val="00640593"/>
    <w:rsid w:val="00640BDC"/>
    <w:rsid w:val="0064482D"/>
    <w:rsid w:val="006448AC"/>
    <w:rsid w:val="00646403"/>
    <w:rsid w:val="006470C8"/>
    <w:rsid w:val="00650441"/>
    <w:rsid w:val="00650F65"/>
    <w:rsid w:val="006523ED"/>
    <w:rsid w:val="00653167"/>
    <w:rsid w:val="00653817"/>
    <w:rsid w:val="006547F9"/>
    <w:rsid w:val="00654FF7"/>
    <w:rsid w:val="0065534C"/>
    <w:rsid w:val="00655A3E"/>
    <w:rsid w:val="00655F23"/>
    <w:rsid w:val="00656457"/>
    <w:rsid w:val="0066032A"/>
    <w:rsid w:val="00662FE6"/>
    <w:rsid w:val="00663292"/>
    <w:rsid w:val="006638C8"/>
    <w:rsid w:val="006643E3"/>
    <w:rsid w:val="006658C4"/>
    <w:rsid w:val="0066641C"/>
    <w:rsid w:val="00666B22"/>
    <w:rsid w:val="00666EF1"/>
    <w:rsid w:val="00667070"/>
    <w:rsid w:val="00667836"/>
    <w:rsid w:val="006678F4"/>
    <w:rsid w:val="006713F3"/>
    <w:rsid w:val="006715B7"/>
    <w:rsid w:val="0067314A"/>
    <w:rsid w:val="00673224"/>
    <w:rsid w:val="0067342F"/>
    <w:rsid w:val="006734DE"/>
    <w:rsid w:val="00675973"/>
    <w:rsid w:val="006807D2"/>
    <w:rsid w:val="00680DB4"/>
    <w:rsid w:val="006812CE"/>
    <w:rsid w:val="00683982"/>
    <w:rsid w:val="00684A5F"/>
    <w:rsid w:val="0068736A"/>
    <w:rsid w:val="006915D0"/>
    <w:rsid w:val="006924D4"/>
    <w:rsid w:val="00697D06"/>
    <w:rsid w:val="006A08D0"/>
    <w:rsid w:val="006A299F"/>
    <w:rsid w:val="006A2C04"/>
    <w:rsid w:val="006A3409"/>
    <w:rsid w:val="006A56C0"/>
    <w:rsid w:val="006A5A81"/>
    <w:rsid w:val="006A6052"/>
    <w:rsid w:val="006B0020"/>
    <w:rsid w:val="006B173A"/>
    <w:rsid w:val="006B28DF"/>
    <w:rsid w:val="006B482F"/>
    <w:rsid w:val="006B70B8"/>
    <w:rsid w:val="006C1D50"/>
    <w:rsid w:val="006C45B6"/>
    <w:rsid w:val="006C511E"/>
    <w:rsid w:val="006C57AF"/>
    <w:rsid w:val="006D0C7D"/>
    <w:rsid w:val="006D2B0D"/>
    <w:rsid w:val="006D3173"/>
    <w:rsid w:val="006D4285"/>
    <w:rsid w:val="006D4A16"/>
    <w:rsid w:val="006D51A0"/>
    <w:rsid w:val="006D5691"/>
    <w:rsid w:val="006D7A48"/>
    <w:rsid w:val="006D7F44"/>
    <w:rsid w:val="006E0C33"/>
    <w:rsid w:val="006E3BA3"/>
    <w:rsid w:val="006E5B66"/>
    <w:rsid w:val="006E6E23"/>
    <w:rsid w:val="006F1373"/>
    <w:rsid w:val="006F360D"/>
    <w:rsid w:val="006F420F"/>
    <w:rsid w:val="006F499F"/>
    <w:rsid w:val="006F4F28"/>
    <w:rsid w:val="006F4F2F"/>
    <w:rsid w:val="006F5708"/>
    <w:rsid w:val="006F626D"/>
    <w:rsid w:val="00702945"/>
    <w:rsid w:val="00702EB1"/>
    <w:rsid w:val="007046F4"/>
    <w:rsid w:val="00704CE8"/>
    <w:rsid w:val="007059B6"/>
    <w:rsid w:val="00705AC1"/>
    <w:rsid w:val="00706123"/>
    <w:rsid w:val="00706E5C"/>
    <w:rsid w:val="00710710"/>
    <w:rsid w:val="00711345"/>
    <w:rsid w:val="00711BD9"/>
    <w:rsid w:val="007144E7"/>
    <w:rsid w:val="0071568C"/>
    <w:rsid w:val="00716375"/>
    <w:rsid w:val="00717311"/>
    <w:rsid w:val="007179D3"/>
    <w:rsid w:val="0072159F"/>
    <w:rsid w:val="0072260E"/>
    <w:rsid w:val="007233C7"/>
    <w:rsid w:val="00724037"/>
    <w:rsid w:val="0072403B"/>
    <w:rsid w:val="00724127"/>
    <w:rsid w:val="00725692"/>
    <w:rsid w:val="00726DDE"/>
    <w:rsid w:val="00730B1A"/>
    <w:rsid w:val="00732B0B"/>
    <w:rsid w:val="00733E6E"/>
    <w:rsid w:val="007349AE"/>
    <w:rsid w:val="00736650"/>
    <w:rsid w:val="00740CE1"/>
    <w:rsid w:val="007432F7"/>
    <w:rsid w:val="0074481E"/>
    <w:rsid w:val="00745512"/>
    <w:rsid w:val="00746B30"/>
    <w:rsid w:val="00747EAF"/>
    <w:rsid w:val="00750396"/>
    <w:rsid w:val="00752334"/>
    <w:rsid w:val="00752EE0"/>
    <w:rsid w:val="007542EF"/>
    <w:rsid w:val="00754BBB"/>
    <w:rsid w:val="007555FF"/>
    <w:rsid w:val="0075792D"/>
    <w:rsid w:val="00757FD3"/>
    <w:rsid w:val="0076113C"/>
    <w:rsid w:val="00763F33"/>
    <w:rsid w:val="00765239"/>
    <w:rsid w:val="00766CDD"/>
    <w:rsid w:val="0076790A"/>
    <w:rsid w:val="007746BA"/>
    <w:rsid w:val="00776AEC"/>
    <w:rsid w:val="00780DF5"/>
    <w:rsid w:val="00781FF0"/>
    <w:rsid w:val="00782AE7"/>
    <w:rsid w:val="00783D0D"/>
    <w:rsid w:val="00783D36"/>
    <w:rsid w:val="007854B5"/>
    <w:rsid w:val="0078654A"/>
    <w:rsid w:val="0078679B"/>
    <w:rsid w:val="00786C12"/>
    <w:rsid w:val="00786D22"/>
    <w:rsid w:val="00790682"/>
    <w:rsid w:val="00790C0B"/>
    <w:rsid w:val="00791966"/>
    <w:rsid w:val="00791D50"/>
    <w:rsid w:val="0079516A"/>
    <w:rsid w:val="00795BD3"/>
    <w:rsid w:val="00796B65"/>
    <w:rsid w:val="0079706E"/>
    <w:rsid w:val="007974DA"/>
    <w:rsid w:val="00797B70"/>
    <w:rsid w:val="00797E42"/>
    <w:rsid w:val="007A0562"/>
    <w:rsid w:val="007A0664"/>
    <w:rsid w:val="007A18B5"/>
    <w:rsid w:val="007A2C3D"/>
    <w:rsid w:val="007A3472"/>
    <w:rsid w:val="007A3496"/>
    <w:rsid w:val="007A479C"/>
    <w:rsid w:val="007A4947"/>
    <w:rsid w:val="007B04AE"/>
    <w:rsid w:val="007B0B7B"/>
    <w:rsid w:val="007B1B89"/>
    <w:rsid w:val="007B1B9E"/>
    <w:rsid w:val="007B1CD9"/>
    <w:rsid w:val="007B3259"/>
    <w:rsid w:val="007B32CD"/>
    <w:rsid w:val="007B3E4A"/>
    <w:rsid w:val="007B5846"/>
    <w:rsid w:val="007C0FE6"/>
    <w:rsid w:val="007C24A9"/>
    <w:rsid w:val="007C4511"/>
    <w:rsid w:val="007C57EC"/>
    <w:rsid w:val="007C6FA1"/>
    <w:rsid w:val="007C7648"/>
    <w:rsid w:val="007C7AA5"/>
    <w:rsid w:val="007D0C11"/>
    <w:rsid w:val="007D0CC8"/>
    <w:rsid w:val="007D1BDA"/>
    <w:rsid w:val="007D367A"/>
    <w:rsid w:val="007D402F"/>
    <w:rsid w:val="007D42B4"/>
    <w:rsid w:val="007D482D"/>
    <w:rsid w:val="007D6764"/>
    <w:rsid w:val="007D7901"/>
    <w:rsid w:val="007E2327"/>
    <w:rsid w:val="007E3175"/>
    <w:rsid w:val="007E3BDD"/>
    <w:rsid w:val="007E499C"/>
    <w:rsid w:val="007E4F44"/>
    <w:rsid w:val="007E5125"/>
    <w:rsid w:val="007E5320"/>
    <w:rsid w:val="007E6114"/>
    <w:rsid w:val="007E6927"/>
    <w:rsid w:val="007E739E"/>
    <w:rsid w:val="007F0729"/>
    <w:rsid w:val="007F0791"/>
    <w:rsid w:val="007F0930"/>
    <w:rsid w:val="007F13B1"/>
    <w:rsid w:val="007F2FEC"/>
    <w:rsid w:val="007F46C6"/>
    <w:rsid w:val="007F5C1F"/>
    <w:rsid w:val="007F671B"/>
    <w:rsid w:val="007F7CA3"/>
    <w:rsid w:val="00802A2B"/>
    <w:rsid w:val="008034DA"/>
    <w:rsid w:val="0080492D"/>
    <w:rsid w:val="00804A90"/>
    <w:rsid w:val="00806AFA"/>
    <w:rsid w:val="00807294"/>
    <w:rsid w:val="00814CC7"/>
    <w:rsid w:val="00815262"/>
    <w:rsid w:val="00815451"/>
    <w:rsid w:val="00816B85"/>
    <w:rsid w:val="00816EEB"/>
    <w:rsid w:val="00822579"/>
    <w:rsid w:val="00822DB1"/>
    <w:rsid w:val="008248D8"/>
    <w:rsid w:val="0082490B"/>
    <w:rsid w:val="008253C0"/>
    <w:rsid w:val="00830078"/>
    <w:rsid w:val="00831600"/>
    <w:rsid w:val="008345D3"/>
    <w:rsid w:val="00835DD9"/>
    <w:rsid w:val="00835E67"/>
    <w:rsid w:val="008374B9"/>
    <w:rsid w:val="00837D4F"/>
    <w:rsid w:val="00841118"/>
    <w:rsid w:val="008420B7"/>
    <w:rsid w:val="00845D32"/>
    <w:rsid w:val="00846512"/>
    <w:rsid w:val="00847CDE"/>
    <w:rsid w:val="00847E5C"/>
    <w:rsid w:val="00847E77"/>
    <w:rsid w:val="00851408"/>
    <w:rsid w:val="0085240B"/>
    <w:rsid w:val="00853D82"/>
    <w:rsid w:val="00855F8A"/>
    <w:rsid w:val="008569C5"/>
    <w:rsid w:val="00857654"/>
    <w:rsid w:val="008619D0"/>
    <w:rsid w:val="00861D8C"/>
    <w:rsid w:val="0086341A"/>
    <w:rsid w:val="008635B2"/>
    <w:rsid w:val="00863FB9"/>
    <w:rsid w:val="00865749"/>
    <w:rsid w:val="00867393"/>
    <w:rsid w:val="00870FF4"/>
    <w:rsid w:val="008717C6"/>
    <w:rsid w:val="008721C8"/>
    <w:rsid w:val="00872451"/>
    <w:rsid w:val="008728FD"/>
    <w:rsid w:val="00872B13"/>
    <w:rsid w:val="00872BCD"/>
    <w:rsid w:val="008745DB"/>
    <w:rsid w:val="00876A04"/>
    <w:rsid w:val="00876E3B"/>
    <w:rsid w:val="00877366"/>
    <w:rsid w:val="00877485"/>
    <w:rsid w:val="00880100"/>
    <w:rsid w:val="00881987"/>
    <w:rsid w:val="00882A72"/>
    <w:rsid w:val="00883E38"/>
    <w:rsid w:val="008844E1"/>
    <w:rsid w:val="0088624C"/>
    <w:rsid w:val="00886557"/>
    <w:rsid w:val="008904C8"/>
    <w:rsid w:val="0089050F"/>
    <w:rsid w:val="00890DAD"/>
    <w:rsid w:val="00892339"/>
    <w:rsid w:val="00892C8E"/>
    <w:rsid w:val="0089303C"/>
    <w:rsid w:val="00893D6C"/>
    <w:rsid w:val="00894FA1"/>
    <w:rsid w:val="00897A3F"/>
    <w:rsid w:val="008A0EF0"/>
    <w:rsid w:val="008A10D3"/>
    <w:rsid w:val="008A1672"/>
    <w:rsid w:val="008A43E7"/>
    <w:rsid w:val="008A43ED"/>
    <w:rsid w:val="008A44B8"/>
    <w:rsid w:val="008A4788"/>
    <w:rsid w:val="008A7091"/>
    <w:rsid w:val="008A7EC1"/>
    <w:rsid w:val="008B2C79"/>
    <w:rsid w:val="008B4BB5"/>
    <w:rsid w:val="008B5AE2"/>
    <w:rsid w:val="008B7679"/>
    <w:rsid w:val="008B79E5"/>
    <w:rsid w:val="008C1394"/>
    <w:rsid w:val="008C13E5"/>
    <w:rsid w:val="008C1D57"/>
    <w:rsid w:val="008C6EF8"/>
    <w:rsid w:val="008C78D4"/>
    <w:rsid w:val="008D0FD6"/>
    <w:rsid w:val="008D2287"/>
    <w:rsid w:val="008D247B"/>
    <w:rsid w:val="008D2B77"/>
    <w:rsid w:val="008D3198"/>
    <w:rsid w:val="008D3332"/>
    <w:rsid w:val="008D4BD8"/>
    <w:rsid w:val="008D5712"/>
    <w:rsid w:val="008D60A8"/>
    <w:rsid w:val="008D6D78"/>
    <w:rsid w:val="008D6DBC"/>
    <w:rsid w:val="008D6F41"/>
    <w:rsid w:val="008D781D"/>
    <w:rsid w:val="008E118B"/>
    <w:rsid w:val="008E2739"/>
    <w:rsid w:val="008E2D2C"/>
    <w:rsid w:val="008E4348"/>
    <w:rsid w:val="008E49A8"/>
    <w:rsid w:val="008E505D"/>
    <w:rsid w:val="008E508E"/>
    <w:rsid w:val="008E6124"/>
    <w:rsid w:val="008F0CF2"/>
    <w:rsid w:val="008F1306"/>
    <w:rsid w:val="008F1A46"/>
    <w:rsid w:val="008F317A"/>
    <w:rsid w:val="008F39BB"/>
    <w:rsid w:val="008F3C87"/>
    <w:rsid w:val="008F4EE2"/>
    <w:rsid w:val="008F5952"/>
    <w:rsid w:val="008F59E0"/>
    <w:rsid w:val="008F5CFE"/>
    <w:rsid w:val="008F7844"/>
    <w:rsid w:val="008F7BBE"/>
    <w:rsid w:val="00900547"/>
    <w:rsid w:val="00902B2A"/>
    <w:rsid w:val="00903609"/>
    <w:rsid w:val="00903D56"/>
    <w:rsid w:val="00904BB6"/>
    <w:rsid w:val="00905075"/>
    <w:rsid w:val="00905601"/>
    <w:rsid w:val="009077CB"/>
    <w:rsid w:val="009107A8"/>
    <w:rsid w:val="00911452"/>
    <w:rsid w:val="00913650"/>
    <w:rsid w:val="00916809"/>
    <w:rsid w:val="0091774D"/>
    <w:rsid w:val="00921207"/>
    <w:rsid w:val="00926009"/>
    <w:rsid w:val="00926E4A"/>
    <w:rsid w:val="00927135"/>
    <w:rsid w:val="00927E62"/>
    <w:rsid w:val="00930349"/>
    <w:rsid w:val="00930BBC"/>
    <w:rsid w:val="00930E70"/>
    <w:rsid w:val="00930FC0"/>
    <w:rsid w:val="009318A4"/>
    <w:rsid w:val="00932D58"/>
    <w:rsid w:val="00933D7A"/>
    <w:rsid w:val="00933FC2"/>
    <w:rsid w:val="009340A6"/>
    <w:rsid w:val="00936F4B"/>
    <w:rsid w:val="00937F03"/>
    <w:rsid w:val="0094046E"/>
    <w:rsid w:val="00941EC0"/>
    <w:rsid w:val="0094217E"/>
    <w:rsid w:val="00944AE6"/>
    <w:rsid w:val="00946286"/>
    <w:rsid w:val="0094722E"/>
    <w:rsid w:val="009503D5"/>
    <w:rsid w:val="009505D0"/>
    <w:rsid w:val="00950C49"/>
    <w:rsid w:val="00951ACC"/>
    <w:rsid w:val="00951E3B"/>
    <w:rsid w:val="009524B3"/>
    <w:rsid w:val="0095345E"/>
    <w:rsid w:val="00956188"/>
    <w:rsid w:val="00956E7D"/>
    <w:rsid w:val="00957241"/>
    <w:rsid w:val="00957E6F"/>
    <w:rsid w:val="00960E3B"/>
    <w:rsid w:val="009617E8"/>
    <w:rsid w:val="00961CD2"/>
    <w:rsid w:val="00962B76"/>
    <w:rsid w:val="0096418B"/>
    <w:rsid w:val="00964C0A"/>
    <w:rsid w:val="009653C7"/>
    <w:rsid w:val="00970134"/>
    <w:rsid w:val="00972C0B"/>
    <w:rsid w:val="00973FDB"/>
    <w:rsid w:val="009753BD"/>
    <w:rsid w:val="00975509"/>
    <w:rsid w:val="00976E81"/>
    <w:rsid w:val="0097736D"/>
    <w:rsid w:val="0098149B"/>
    <w:rsid w:val="00985AA3"/>
    <w:rsid w:val="00987B0D"/>
    <w:rsid w:val="00991A14"/>
    <w:rsid w:val="00992677"/>
    <w:rsid w:val="00993CC6"/>
    <w:rsid w:val="009943EB"/>
    <w:rsid w:val="009953BD"/>
    <w:rsid w:val="0099691B"/>
    <w:rsid w:val="009A0834"/>
    <w:rsid w:val="009A0B12"/>
    <w:rsid w:val="009A1198"/>
    <w:rsid w:val="009A2AD9"/>
    <w:rsid w:val="009A3700"/>
    <w:rsid w:val="009A48DF"/>
    <w:rsid w:val="009A4902"/>
    <w:rsid w:val="009A5774"/>
    <w:rsid w:val="009A5CED"/>
    <w:rsid w:val="009A624A"/>
    <w:rsid w:val="009A6711"/>
    <w:rsid w:val="009B035F"/>
    <w:rsid w:val="009B2070"/>
    <w:rsid w:val="009B29D6"/>
    <w:rsid w:val="009B3F5C"/>
    <w:rsid w:val="009B6015"/>
    <w:rsid w:val="009B6917"/>
    <w:rsid w:val="009C026B"/>
    <w:rsid w:val="009C0C1E"/>
    <w:rsid w:val="009C0CFC"/>
    <w:rsid w:val="009C12D5"/>
    <w:rsid w:val="009C17EA"/>
    <w:rsid w:val="009C1D71"/>
    <w:rsid w:val="009C2BCF"/>
    <w:rsid w:val="009C44C0"/>
    <w:rsid w:val="009C5146"/>
    <w:rsid w:val="009C6100"/>
    <w:rsid w:val="009C6204"/>
    <w:rsid w:val="009C688A"/>
    <w:rsid w:val="009C6899"/>
    <w:rsid w:val="009C770E"/>
    <w:rsid w:val="009C7C20"/>
    <w:rsid w:val="009D10A3"/>
    <w:rsid w:val="009D46F3"/>
    <w:rsid w:val="009D5864"/>
    <w:rsid w:val="009D5E8E"/>
    <w:rsid w:val="009D5F69"/>
    <w:rsid w:val="009D628F"/>
    <w:rsid w:val="009E095F"/>
    <w:rsid w:val="009E1185"/>
    <w:rsid w:val="009E2B95"/>
    <w:rsid w:val="009E4033"/>
    <w:rsid w:val="009E507D"/>
    <w:rsid w:val="009E5FEF"/>
    <w:rsid w:val="009E655B"/>
    <w:rsid w:val="009E660A"/>
    <w:rsid w:val="009E6D39"/>
    <w:rsid w:val="009E73BC"/>
    <w:rsid w:val="009E78AF"/>
    <w:rsid w:val="009E7BE8"/>
    <w:rsid w:val="009F2FF2"/>
    <w:rsid w:val="009F4F6C"/>
    <w:rsid w:val="009F6181"/>
    <w:rsid w:val="00A01458"/>
    <w:rsid w:val="00A01F93"/>
    <w:rsid w:val="00A0684B"/>
    <w:rsid w:val="00A07ADD"/>
    <w:rsid w:val="00A139AE"/>
    <w:rsid w:val="00A1546E"/>
    <w:rsid w:val="00A1606B"/>
    <w:rsid w:val="00A21FB1"/>
    <w:rsid w:val="00A236AD"/>
    <w:rsid w:val="00A247BB"/>
    <w:rsid w:val="00A24C4F"/>
    <w:rsid w:val="00A24F89"/>
    <w:rsid w:val="00A25DEE"/>
    <w:rsid w:val="00A271D9"/>
    <w:rsid w:val="00A27BD2"/>
    <w:rsid w:val="00A33752"/>
    <w:rsid w:val="00A3433D"/>
    <w:rsid w:val="00A35A34"/>
    <w:rsid w:val="00A35B93"/>
    <w:rsid w:val="00A35C61"/>
    <w:rsid w:val="00A40D3E"/>
    <w:rsid w:val="00A42842"/>
    <w:rsid w:val="00A44FC2"/>
    <w:rsid w:val="00A457FC"/>
    <w:rsid w:val="00A45928"/>
    <w:rsid w:val="00A45F4D"/>
    <w:rsid w:val="00A46C62"/>
    <w:rsid w:val="00A51995"/>
    <w:rsid w:val="00A5303A"/>
    <w:rsid w:val="00A558EC"/>
    <w:rsid w:val="00A56785"/>
    <w:rsid w:val="00A6050A"/>
    <w:rsid w:val="00A607A5"/>
    <w:rsid w:val="00A60BDA"/>
    <w:rsid w:val="00A66650"/>
    <w:rsid w:val="00A70A5E"/>
    <w:rsid w:val="00A715C9"/>
    <w:rsid w:val="00A71620"/>
    <w:rsid w:val="00A7230F"/>
    <w:rsid w:val="00A757DE"/>
    <w:rsid w:val="00A75E87"/>
    <w:rsid w:val="00A77694"/>
    <w:rsid w:val="00A81651"/>
    <w:rsid w:val="00A819A5"/>
    <w:rsid w:val="00A81FA9"/>
    <w:rsid w:val="00A8247A"/>
    <w:rsid w:val="00A8634A"/>
    <w:rsid w:val="00A8652B"/>
    <w:rsid w:val="00A877D5"/>
    <w:rsid w:val="00A87DCB"/>
    <w:rsid w:val="00A90E75"/>
    <w:rsid w:val="00A91354"/>
    <w:rsid w:val="00A9212F"/>
    <w:rsid w:val="00A96B8B"/>
    <w:rsid w:val="00A96FD9"/>
    <w:rsid w:val="00AA2DF3"/>
    <w:rsid w:val="00AA53D9"/>
    <w:rsid w:val="00AA6148"/>
    <w:rsid w:val="00AA618E"/>
    <w:rsid w:val="00AA6340"/>
    <w:rsid w:val="00AA69ED"/>
    <w:rsid w:val="00AB50C0"/>
    <w:rsid w:val="00AB546C"/>
    <w:rsid w:val="00AB5586"/>
    <w:rsid w:val="00AB5667"/>
    <w:rsid w:val="00AC0BF7"/>
    <w:rsid w:val="00AC17FA"/>
    <w:rsid w:val="00AC1C0D"/>
    <w:rsid w:val="00AC39D1"/>
    <w:rsid w:val="00AC3FD6"/>
    <w:rsid w:val="00AC47FD"/>
    <w:rsid w:val="00AC4BB4"/>
    <w:rsid w:val="00AC5845"/>
    <w:rsid w:val="00AC5B96"/>
    <w:rsid w:val="00AC60CB"/>
    <w:rsid w:val="00AC6C44"/>
    <w:rsid w:val="00AC7694"/>
    <w:rsid w:val="00AD0404"/>
    <w:rsid w:val="00AD123D"/>
    <w:rsid w:val="00AD1913"/>
    <w:rsid w:val="00AD4BE0"/>
    <w:rsid w:val="00AD75E4"/>
    <w:rsid w:val="00AD7702"/>
    <w:rsid w:val="00AD7F32"/>
    <w:rsid w:val="00AE05C0"/>
    <w:rsid w:val="00AE0773"/>
    <w:rsid w:val="00AE0984"/>
    <w:rsid w:val="00AE3DAB"/>
    <w:rsid w:val="00AE5E10"/>
    <w:rsid w:val="00AE6FB6"/>
    <w:rsid w:val="00AE70A9"/>
    <w:rsid w:val="00AF283D"/>
    <w:rsid w:val="00AF41F6"/>
    <w:rsid w:val="00AF492D"/>
    <w:rsid w:val="00AF52D2"/>
    <w:rsid w:val="00AF5C47"/>
    <w:rsid w:val="00AF7A5D"/>
    <w:rsid w:val="00B001BA"/>
    <w:rsid w:val="00B01373"/>
    <w:rsid w:val="00B0162B"/>
    <w:rsid w:val="00B01E70"/>
    <w:rsid w:val="00B031ED"/>
    <w:rsid w:val="00B039B3"/>
    <w:rsid w:val="00B04AFF"/>
    <w:rsid w:val="00B05ACF"/>
    <w:rsid w:val="00B066BA"/>
    <w:rsid w:val="00B06EBC"/>
    <w:rsid w:val="00B12BD6"/>
    <w:rsid w:val="00B14EF7"/>
    <w:rsid w:val="00B16639"/>
    <w:rsid w:val="00B16B24"/>
    <w:rsid w:val="00B213A4"/>
    <w:rsid w:val="00B215AE"/>
    <w:rsid w:val="00B21BF7"/>
    <w:rsid w:val="00B23912"/>
    <w:rsid w:val="00B23F11"/>
    <w:rsid w:val="00B2408E"/>
    <w:rsid w:val="00B25B1F"/>
    <w:rsid w:val="00B27342"/>
    <w:rsid w:val="00B305E0"/>
    <w:rsid w:val="00B30E9F"/>
    <w:rsid w:val="00B30EDC"/>
    <w:rsid w:val="00B3194A"/>
    <w:rsid w:val="00B336FB"/>
    <w:rsid w:val="00B33824"/>
    <w:rsid w:val="00B34552"/>
    <w:rsid w:val="00B34B6C"/>
    <w:rsid w:val="00B36B41"/>
    <w:rsid w:val="00B37553"/>
    <w:rsid w:val="00B41072"/>
    <w:rsid w:val="00B4289F"/>
    <w:rsid w:val="00B42DCA"/>
    <w:rsid w:val="00B43E05"/>
    <w:rsid w:val="00B443CC"/>
    <w:rsid w:val="00B46006"/>
    <w:rsid w:val="00B464A2"/>
    <w:rsid w:val="00B46714"/>
    <w:rsid w:val="00B47234"/>
    <w:rsid w:val="00B51768"/>
    <w:rsid w:val="00B52E10"/>
    <w:rsid w:val="00B53C6C"/>
    <w:rsid w:val="00B53E37"/>
    <w:rsid w:val="00B547F3"/>
    <w:rsid w:val="00B6071F"/>
    <w:rsid w:val="00B616A2"/>
    <w:rsid w:val="00B63091"/>
    <w:rsid w:val="00B6324C"/>
    <w:rsid w:val="00B63445"/>
    <w:rsid w:val="00B63A8E"/>
    <w:rsid w:val="00B64DFB"/>
    <w:rsid w:val="00B6532E"/>
    <w:rsid w:val="00B66EE1"/>
    <w:rsid w:val="00B67CDD"/>
    <w:rsid w:val="00B67E48"/>
    <w:rsid w:val="00B7051C"/>
    <w:rsid w:val="00B72218"/>
    <w:rsid w:val="00B73915"/>
    <w:rsid w:val="00B73CB1"/>
    <w:rsid w:val="00B73D51"/>
    <w:rsid w:val="00B75AE8"/>
    <w:rsid w:val="00B76192"/>
    <w:rsid w:val="00B7725B"/>
    <w:rsid w:val="00B80DC6"/>
    <w:rsid w:val="00B823FF"/>
    <w:rsid w:val="00B84827"/>
    <w:rsid w:val="00B84C68"/>
    <w:rsid w:val="00B85E34"/>
    <w:rsid w:val="00B90D7D"/>
    <w:rsid w:val="00B91035"/>
    <w:rsid w:val="00B925AC"/>
    <w:rsid w:val="00B95E48"/>
    <w:rsid w:val="00B97298"/>
    <w:rsid w:val="00B97F12"/>
    <w:rsid w:val="00BA1FEC"/>
    <w:rsid w:val="00BA38BB"/>
    <w:rsid w:val="00BA3C3B"/>
    <w:rsid w:val="00BA3F41"/>
    <w:rsid w:val="00BA4592"/>
    <w:rsid w:val="00BA53CC"/>
    <w:rsid w:val="00BA63B1"/>
    <w:rsid w:val="00BA6CE3"/>
    <w:rsid w:val="00BA71DF"/>
    <w:rsid w:val="00BB1951"/>
    <w:rsid w:val="00BB322B"/>
    <w:rsid w:val="00BB3490"/>
    <w:rsid w:val="00BB4986"/>
    <w:rsid w:val="00BB4CFA"/>
    <w:rsid w:val="00BB5510"/>
    <w:rsid w:val="00BB5830"/>
    <w:rsid w:val="00BC0434"/>
    <w:rsid w:val="00BC3EB9"/>
    <w:rsid w:val="00BC4D62"/>
    <w:rsid w:val="00BC4DDC"/>
    <w:rsid w:val="00BC5C38"/>
    <w:rsid w:val="00BC65F9"/>
    <w:rsid w:val="00BD09A3"/>
    <w:rsid w:val="00BD26B0"/>
    <w:rsid w:val="00BD4C2A"/>
    <w:rsid w:val="00BD5D00"/>
    <w:rsid w:val="00BD64DC"/>
    <w:rsid w:val="00BD6B07"/>
    <w:rsid w:val="00BD7E6A"/>
    <w:rsid w:val="00BE00FE"/>
    <w:rsid w:val="00BE03E2"/>
    <w:rsid w:val="00BE0EB3"/>
    <w:rsid w:val="00BE0F87"/>
    <w:rsid w:val="00BE1620"/>
    <w:rsid w:val="00BE3D36"/>
    <w:rsid w:val="00BE3EC8"/>
    <w:rsid w:val="00BF073A"/>
    <w:rsid w:val="00BF0CFA"/>
    <w:rsid w:val="00BF112E"/>
    <w:rsid w:val="00BF150B"/>
    <w:rsid w:val="00BF18E4"/>
    <w:rsid w:val="00BF1C57"/>
    <w:rsid w:val="00BF1F1F"/>
    <w:rsid w:val="00BF2E36"/>
    <w:rsid w:val="00BF3989"/>
    <w:rsid w:val="00BF3F40"/>
    <w:rsid w:val="00BF51B2"/>
    <w:rsid w:val="00BF5771"/>
    <w:rsid w:val="00BF655D"/>
    <w:rsid w:val="00BF6976"/>
    <w:rsid w:val="00BF6EF3"/>
    <w:rsid w:val="00C00B43"/>
    <w:rsid w:val="00C03065"/>
    <w:rsid w:val="00C04267"/>
    <w:rsid w:val="00C042B2"/>
    <w:rsid w:val="00C057AB"/>
    <w:rsid w:val="00C064F4"/>
    <w:rsid w:val="00C06C34"/>
    <w:rsid w:val="00C06C43"/>
    <w:rsid w:val="00C11850"/>
    <w:rsid w:val="00C1190A"/>
    <w:rsid w:val="00C13514"/>
    <w:rsid w:val="00C13D06"/>
    <w:rsid w:val="00C17B80"/>
    <w:rsid w:val="00C2034F"/>
    <w:rsid w:val="00C21437"/>
    <w:rsid w:val="00C232DA"/>
    <w:rsid w:val="00C23F32"/>
    <w:rsid w:val="00C24994"/>
    <w:rsid w:val="00C25553"/>
    <w:rsid w:val="00C261D5"/>
    <w:rsid w:val="00C30A43"/>
    <w:rsid w:val="00C350FF"/>
    <w:rsid w:val="00C3554A"/>
    <w:rsid w:val="00C36433"/>
    <w:rsid w:val="00C36448"/>
    <w:rsid w:val="00C36B7A"/>
    <w:rsid w:val="00C4098F"/>
    <w:rsid w:val="00C41171"/>
    <w:rsid w:val="00C4182D"/>
    <w:rsid w:val="00C41B28"/>
    <w:rsid w:val="00C4531D"/>
    <w:rsid w:val="00C46CE5"/>
    <w:rsid w:val="00C46EB5"/>
    <w:rsid w:val="00C50B49"/>
    <w:rsid w:val="00C52C46"/>
    <w:rsid w:val="00C56F79"/>
    <w:rsid w:val="00C57232"/>
    <w:rsid w:val="00C6221E"/>
    <w:rsid w:val="00C628A7"/>
    <w:rsid w:val="00C65A5D"/>
    <w:rsid w:val="00C661AF"/>
    <w:rsid w:val="00C671AC"/>
    <w:rsid w:val="00C67A93"/>
    <w:rsid w:val="00C708F2"/>
    <w:rsid w:val="00C71F13"/>
    <w:rsid w:val="00C726C3"/>
    <w:rsid w:val="00C726D9"/>
    <w:rsid w:val="00C7300A"/>
    <w:rsid w:val="00C76ABE"/>
    <w:rsid w:val="00C76FAF"/>
    <w:rsid w:val="00C77B0E"/>
    <w:rsid w:val="00C8007B"/>
    <w:rsid w:val="00C819DB"/>
    <w:rsid w:val="00C81A00"/>
    <w:rsid w:val="00C82D0B"/>
    <w:rsid w:val="00C873A9"/>
    <w:rsid w:val="00C90C14"/>
    <w:rsid w:val="00C91AF2"/>
    <w:rsid w:val="00C94D4B"/>
    <w:rsid w:val="00C958A1"/>
    <w:rsid w:val="00C9619A"/>
    <w:rsid w:val="00C9635B"/>
    <w:rsid w:val="00C96A94"/>
    <w:rsid w:val="00C96F19"/>
    <w:rsid w:val="00C97066"/>
    <w:rsid w:val="00CA0283"/>
    <w:rsid w:val="00CA06AB"/>
    <w:rsid w:val="00CA0877"/>
    <w:rsid w:val="00CA1FFB"/>
    <w:rsid w:val="00CA35BD"/>
    <w:rsid w:val="00CA3AAB"/>
    <w:rsid w:val="00CA3EDE"/>
    <w:rsid w:val="00CA4A05"/>
    <w:rsid w:val="00CA5033"/>
    <w:rsid w:val="00CA6308"/>
    <w:rsid w:val="00CA6576"/>
    <w:rsid w:val="00CA708A"/>
    <w:rsid w:val="00CA71BC"/>
    <w:rsid w:val="00CB0F17"/>
    <w:rsid w:val="00CB171D"/>
    <w:rsid w:val="00CB1757"/>
    <w:rsid w:val="00CB3560"/>
    <w:rsid w:val="00CB3D1F"/>
    <w:rsid w:val="00CB60EF"/>
    <w:rsid w:val="00CB67E0"/>
    <w:rsid w:val="00CB733E"/>
    <w:rsid w:val="00CC0456"/>
    <w:rsid w:val="00CC12BC"/>
    <w:rsid w:val="00CC3027"/>
    <w:rsid w:val="00CC36AE"/>
    <w:rsid w:val="00CC3E5B"/>
    <w:rsid w:val="00CC494E"/>
    <w:rsid w:val="00CC5E3E"/>
    <w:rsid w:val="00CC6340"/>
    <w:rsid w:val="00CD06F5"/>
    <w:rsid w:val="00CD0F61"/>
    <w:rsid w:val="00CD1363"/>
    <w:rsid w:val="00CD373C"/>
    <w:rsid w:val="00CD3B37"/>
    <w:rsid w:val="00CD43B5"/>
    <w:rsid w:val="00CD62A8"/>
    <w:rsid w:val="00CD7990"/>
    <w:rsid w:val="00CE1E4C"/>
    <w:rsid w:val="00CE1F0A"/>
    <w:rsid w:val="00CE222F"/>
    <w:rsid w:val="00CE3F81"/>
    <w:rsid w:val="00CE4156"/>
    <w:rsid w:val="00CE5A70"/>
    <w:rsid w:val="00CF14A6"/>
    <w:rsid w:val="00CF17B4"/>
    <w:rsid w:val="00CF256D"/>
    <w:rsid w:val="00CF3CF0"/>
    <w:rsid w:val="00CF47EF"/>
    <w:rsid w:val="00CF7246"/>
    <w:rsid w:val="00D004E5"/>
    <w:rsid w:val="00D033D5"/>
    <w:rsid w:val="00D039DE"/>
    <w:rsid w:val="00D03C0F"/>
    <w:rsid w:val="00D03CE9"/>
    <w:rsid w:val="00D03D97"/>
    <w:rsid w:val="00D0577C"/>
    <w:rsid w:val="00D05873"/>
    <w:rsid w:val="00D06ACD"/>
    <w:rsid w:val="00D072A0"/>
    <w:rsid w:val="00D109A1"/>
    <w:rsid w:val="00D1150C"/>
    <w:rsid w:val="00D116F1"/>
    <w:rsid w:val="00D14FF8"/>
    <w:rsid w:val="00D1599B"/>
    <w:rsid w:val="00D16131"/>
    <w:rsid w:val="00D16164"/>
    <w:rsid w:val="00D1739D"/>
    <w:rsid w:val="00D177A8"/>
    <w:rsid w:val="00D20167"/>
    <w:rsid w:val="00D226E8"/>
    <w:rsid w:val="00D235D4"/>
    <w:rsid w:val="00D265DD"/>
    <w:rsid w:val="00D30C71"/>
    <w:rsid w:val="00D30E86"/>
    <w:rsid w:val="00D324BF"/>
    <w:rsid w:val="00D32C2B"/>
    <w:rsid w:val="00D33563"/>
    <w:rsid w:val="00D344D3"/>
    <w:rsid w:val="00D37F02"/>
    <w:rsid w:val="00D41A95"/>
    <w:rsid w:val="00D4315F"/>
    <w:rsid w:val="00D45499"/>
    <w:rsid w:val="00D46542"/>
    <w:rsid w:val="00D468A7"/>
    <w:rsid w:val="00D545CF"/>
    <w:rsid w:val="00D554AF"/>
    <w:rsid w:val="00D56667"/>
    <w:rsid w:val="00D574F8"/>
    <w:rsid w:val="00D57D00"/>
    <w:rsid w:val="00D60D23"/>
    <w:rsid w:val="00D62FB8"/>
    <w:rsid w:val="00D664F2"/>
    <w:rsid w:val="00D70930"/>
    <w:rsid w:val="00D710E0"/>
    <w:rsid w:val="00D71E76"/>
    <w:rsid w:val="00D7231A"/>
    <w:rsid w:val="00D727BE"/>
    <w:rsid w:val="00D72AC1"/>
    <w:rsid w:val="00D73460"/>
    <w:rsid w:val="00D74951"/>
    <w:rsid w:val="00D7661B"/>
    <w:rsid w:val="00D778E4"/>
    <w:rsid w:val="00D81CF4"/>
    <w:rsid w:val="00D826E3"/>
    <w:rsid w:val="00D82799"/>
    <w:rsid w:val="00D84C58"/>
    <w:rsid w:val="00D850B7"/>
    <w:rsid w:val="00D86C55"/>
    <w:rsid w:val="00D87580"/>
    <w:rsid w:val="00D87666"/>
    <w:rsid w:val="00D92901"/>
    <w:rsid w:val="00D93EC2"/>
    <w:rsid w:val="00D9465C"/>
    <w:rsid w:val="00D9488E"/>
    <w:rsid w:val="00D94D08"/>
    <w:rsid w:val="00D95440"/>
    <w:rsid w:val="00D96704"/>
    <w:rsid w:val="00DA2830"/>
    <w:rsid w:val="00DA2EC5"/>
    <w:rsid w:val="00DA2FFD"/>
    <w:rsid w:val="00DA3594"/>
    <w:rsid w:val="00DA52B2"/>
    <w:rsid w:val="00DA604F"/>
    <w:rsid w:val="00DA61E5"/>
    <w:rsid w:val="00DA7047"/>
    <w:rsid w:val="00DA798C"/>
    <w:rsid w:val="00DB0934"/>
    <w:rsid w:val="00DB0B90"/>
    <w:rsid w:val="00DB1037"/>
    <w:rsid w:val="00DB1233"/>
    <w:rsid w:val="00DB1F17"/>
    <w:rsid w:val="00DB2916"/>
    <w:rsid w:val="00DB68E8"/>
    <w:rsid w:val="00DB7EFE"/>
    <w:rsid w:val="00DC0937"/>
    <w:rsid w:val="00DC0FA0"/>
    <w:rsid w:val="00DC1D6C"/>
    <w:rsid w:val="00DC3375"/>
    <w:rsid w:val="00DC4B05"/>
    <w:rsid w:val="00DC7231"/>
    <w:rsid w:val="00DD4692"/>
    <w:rsid w:val="00DD5A65"/>
    <w:rsid w:val="00DD727E"/>
    <w:rsid w:val="00DD7794"/>
    <w:rsid w:val="00DD77EE"/>
    <w:rsid w:val="00DE06AA"/>
    <w:rsid w:val="00DE41EB"/>
    <w:rsid w:val="00DE4FF9"/>
    <w:rsid w:val="00DE7B6E"/>
    <w:rsid w:val="00DF2773"/>
    <w:rsid w:val="00DF49FF"/>
    <w:rsid w:val="00DF5998"/>
    <w:rsid w:val="00DF5D72"/>
    <w:rsid w:val="00DF730A"/>
    <w:rsid w:val="00E000E3"/>
    <w:rsid w:val="00E00288"/>
    <w:rsid w:val="00E003D9"/>
    <w:rsid w:val="00E0115C"/>
    <w:rsid w:val="00E02EB7"/>
    <w:rsid w:val="00E036C3"/>
    <w:rsid w:val="00E1392B"/>
    <w:rsid w:val="00E149BF"/>
    <w:rsid w:val="00E14D67"/>
    <w:rsid w:val="00E14F9B"/>
    <w:rsid w:val="00E16474"/>
    <w:rsid w:val="00E16EE0"/>
    <w:rsid w:val="00E17917"/>
    <w:rsid w:val="00E17C19"/>
    <w:rsid w:val="00E20112"/>
    <w:rsid w:val="00E211F0"/>
    <w:rsid w:val="00E22B96"/>
    <w:rsid w:val="00E2301A"/>
    <w:rsid w:val="00E23630"/>
    <w:rsid w:val="00E25861"/>
    <w:rsid w:val="00E269E2"/>
    <w:rsid w:val="00E26DF8"/>
    <w:rsid w:val="00E275A4"/>
    <w:rsid w:val="00E27F6B"/>
    <w:rsid w:val="00E30590"/>
    <w:rsid w:val="00E30FB3"/>
    <w:rsid w:val="00E32393"/>
    <w:rsid w:val="00E3306A"/>
    <w:rsid w:val="00E34507"/>
    <w:rsid w:val="00E34B28"/>
    <w:rsid w:val="00E34DC8"/>
    <w:rsid w:val="00E3527F"/>
    <w:rsid w:val="00E3543C"/>
    <w:rsid w:val="00E36304"/>
    <w:rsid w:val="00E41C0A"/>
    <w:rsid w:val="00E44BFC"/>
    <w:rsid w:val="00E45D65"/>
    <w:rsid w:val="00E46657"/>
    <w:rsid w:val="00E4719E"/>
    <w:rsid w:val="00E50DB4"/>
    <w:rsid w:val="00E51CAE"/>
    <w:rsid w:val="00E532A0"/>
    <w:rsid w:val="00E541C2"/>
    <w:rsid w:val="00E54471"/>
    <w:rsid w:val="00E54DDF"/>
    <w:rsid w:val="00E55EF4"/>
    <w:rsid w:val="00E56549"/>
    <w:rsid w:val="00E56B89"/>
    <w:rsid w:val="00E602F2"/>
    <w:rsid w:val="00E60B38"/>
    <w:rsid w:val="00E619CD"/>
    <w:rsid w:val="00E64D07"/>
    <w:rsid w:val="00E653F8"/>
    <w:rsid w:val="00E66880"/>
    <w:rsid w:val="00E66933"/>
    <w:rsid w:val="00E66C78"/>
    <w:rsid w:val="00E66D58"/>
    <w:rsid w:val="00E6782C"/>
    <w:rsid w:val="00E701D5"/>
    <w:rsid w:val="00E70C12"/>
    <w:rsid w:val="00E71340"/>
    <w:rsid w:val="00E749C9"/>
    <w:rsid w:val="00E74C68"/>
    <w:rsid w:val="00E77557"/>
    <w:rsid w:val="00E80469"/>
    <w:rsid w:val="00E80EB9"/>
    <w:rsid w:val="00E8242F"/>
    <w:rsid w:val="00E83477"/>
    <w:rsid w:val="00E84DCB"/>
    <w:rsid w:val="00E865FF"/>
    <w:rsid w:val="00E9297D"/>
    <w:rsid w:val="00E93046"/>
    <w:rsid w:val="00E95642"/>
    <w:rsid w:val="00E965AE"/>
    <w:rsid w:val="00EA05EE"/>
    <w:rsid w:val="00EA15A6"/>
    <w:rsid w:val="00EA5103"/>
    <w:rsid w:val="00EB26A7"/>
    <w:rsid w:val="00EB4ACE"/>
    <w:rsid w:val="00EB4F76"/>
    <w:rsid w:val="00EB7FB3"/>
    <w:rsid w:val="00EC071E"/>
    <w:rsid w:val="00EC0943"/>
    <w:rsid w:val="00EC1456"/>
    <w:rsid w:val="00EC1E73"/>
    <w:rsid w:val="00EC4051"/>
    <w:rsid w:val="00EC704E"/>
    <w:rsid w:val="00EC7C0D"/>
    <w:rsid w:val="00ED11F9"/>
    <w:rsid w:val="00ED1A4B"/>
    <w:rsid w:val="00ED2440"/>
    <w:rsid w:val="00ED274F"/>
    <w:rsid w:val="00ED4E04"/>
    <w:rsid w:val="00ED5279"/>
    <w:rsid w:val="00ED6C9C"/>
    <w:rsid w:val="00ED7B7B"/>
    <w:rsid w:val="00EE0374"/>
    <w:rsid w:val="00EE7D92"/>
    <w:rsid w:val="00EF0AA5"/>
    <w:rsid w:val="00EF4FC3"/>
    <w:rsid w:val="00EF5B7C"/>
    <w:rsid w:val="00F00632"/>
    <w:rsid w:val="00F00904"/>
    <w:rsid w:val="00F0176C"/>
    <w:rsid w:val="00F04EF9"/>
    <w:rsid w:val="00F05223"/>
    <w:rsid w:val="00F05281"/>
    <w:rsid w:val="00F061DC"/>
    <w:rsid w:val="00F074A7"/>
    <w:rsid w:val="00F074F7"/>
    <w:rsid w:val="00F101E7"/>
    <w:rsid w:val="00F13929"/>
    <w:rsid w:val="00F13A76"/>
    <w:rsid w:val="00F13C60"/>
    <w:rsid w:val="00F14CE1"/>
    <w:rsid w:val="00F22891"/>
    <w:rsid w:val="00F22F2F"/>
    <w:rsid w:val="00F2445C"/>
    <w:rsid w:val="00F25565"/>
    <w:rsid w:val="00F3329B"/>
    <w:rsid w:val="00F37B13"/>
    <w:rsid w:val="00F4024E"/>
    <w:rsid w:val="00F421F0"/>
    <w:rsid w:val="00F4360D"/>
    <w:rsid w:val="00F43C36"/>
    <w:rsid w:val="00F4410D"/>
    <w:rsid w:val="00F460E3"/>
    <w:rsid w:val="00F479CF"/>
    <w:rsid w:val="00F47C63"/>
    <w:rsid w:val="00F5147D"/>
    <w:rsid w:val="00F51D99"/>
    <w:rsid w:val="00F5229A"/>
    <w:rsid w:val="00F536C6"/>
    <w:rsid w:val="00F54503"/>
    <w:rsid w:val="00F55DB3"/>
    <w:rsid w:val="00F6130B"/>
    <w:rsid w:val="00F62009"/>
    <w:rsid w:val="00F6262B"/>
    <w:rsid w:val="00F62BA1"/>
    <w:rsid w:val="00F62FE9"/>
    <w:rsid w:val="00F63BB6"/>
    <w:rsid w:val="00F65992"/>
    <w:rsid w:val="00F65A85"/>
    <w:rsid w:val="00F70056"/>
    <w:rsid w:val="00F707A5"/>
    <w:rsid w:val="00F724B8"/>
    <w:rsid w:val="00F72ACE"/>
    <w:rsid w:val="00F73AB3"/>
    <w:rsid w:val="00F74F2A"/>
    <w:rsid w:val="00F752D9"/>
    <w:rsid w:val="00F7553F"/>
    <w:rsid w:val="00F76942"/>
    <w:rsid w:val="00F76A3B"/>
    <w:rsid w:val="00F76E88"/>
    <w:rsid w:val="00F80210"/>
    <w:rsid w:val="00F81198"/>
    <w:rsid w:val="00F827A2"/>
    <w:rsid w:val="00F8339E"/>
    <w:rsid w:val="00F83BCE"/>
    <w:rsid w:val="00F8470C"/>
    <w:rsid w:val="00F85193"/>
    <w:rsid w:val="00F85658"/>
    <w:rsid w:val="00F85E0E"/>
    <w:rsid w:val="00F86C75"/>
    <w:rsid w:val="00F90646"/>
    <w:rsid w:val="00F90AFC"/>
    <w:rsid w:val="00F92B33"/>
    <w:rsid w:val="00F95633"/>
    <w:rsid w:val="00F957BE"/>
    <w:rsid w:val="00F959CE"/>
    <w:rsid w:val="00F9708C"/>
    <w:rsid w:val="00FA11C0"/>
    <w:rsid w:val="00FA138D"/>
    <w:rsid w:val="00FA42AA"/>
    <w:rsid w:val="00FA58D2"/>
    <w:rsid w:val="00FA719E"/>
    <w:rsid w:val="00FB0002"/>
    <w:rsid w:val="00FB149A"/>
    <w:rsid w:val="00FB3034"/>
    <w:rsid w:val="00FB554B"/>
    <w:rsid w:val="00FB5DCE"/>
    <w:rsid w:val="00FB65A9"/>
    <w:rsid w:val="00FB6C0B"/>
    <w:rsid w:val="00FB6C4D"/>
    <w:rsid w:val="00FC0748"/>
    <w:rsid w:val="00FC11F5"/>
    <w:rsid w:val="00FC3998"/>
    <w:rsid w:val="00FC54E2"/>
    <w:rsid w:val="00FC6E78"/>
    <w:rsid w:val="00FC7074"/>
    <w:rsid w:val="00FC7D42"/>
    <w:rsid w:val="00FD0EAE"/>
    <w:rsid w:val="00FD396A"/>
    <w:rsid w:val="00FD4570"/>
    <w:rsid w:val="00FD4B08"/>
    <w:rsid w:val="00FD549D"/>
    <w:rsid w:val="00FD6EBC"/>
    <w:rsid w:val="00FD78F4"/>
    <w:rsid w:val="00FE2C03"/>
    <w:rsid w:val="00FE528C"/>
    <w:rsid w:val="00FE7689"/>
    <w:rsid w:val="00FF03C1"/>
    <w:rsid w:val="00FF0751"/>
    <w:rsid w:val="00FF0BEF"/>
    <w:rsid w:val="00FF2AF8"/>
    <w:rsid w:val="00FF4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A892"/>
  <w15:chartTrackingRefBased/>
  <w15:docId w15:val="{AF364F99-9841-CF4E-B58A-2B7E6F36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B06"/>
    <w:pPr>
      <w:spacing w:line="259" w:lineRule="auto"/>
    </w:pPr>
    <w:rPr>
      <w:sz w:val="22"/>
      <w:szCs w:val="22"/>
      <w:lang w:eastAsia="ko-KR"/>
    </w:rPr>
  </w:style>
  <w:style w:type="paragraph" w:styleId="Heading1">
    <w:name w:val="heading 1"/>
    <w:basedOn w:val="Normal"/>
    <w:next w:val="Normal"/>
    <w:link w:val="Heading1Char"/>
    <w:uiPriority w:val="9"/>
    <w:qFormat/>
    <w:rsid w:val="000C2B0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eastAsia="ja-JP"/>
    </w:rPr>
  </w:style>
  <w:style w:type="paragraph" w:styleId="Heading2">
    <w:name w:val="heading 2"/>
    <w:basedOn w:val="Normal"/>
    <w:next w:val="Normal"/>
    <w:link w:val="Heading2Char"/>
    <w:uiPriority w:val="9"/>
    <w:unhideWhenUsed/>
    <w:qFormat/>
    <w:rsid w:val="000C2B0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ja-JP"/>
    </w:rPr>
  </w:style>
  <w:style w:type="paragraph" w:styleId="Heading3">
    <w:name w:val="heading 3"/>
    <w:basedOn w:val="Normal"/>
    <w:next w:val="Normal"/>
    <w:link w:val="Heading3Char"/>
    <w:uiPriority w:val="9"/>
    <w:unhideWhenUsed/>
    <w:qFormat/>
    <w:rsid w:val="000C2B06"/>
    <w:pPr>
      <w:keepNext/>
      <w:keepLines/>
      <w:spacing w:before="160" w:after="80" w:line="278" w:lineRule="auto"/>
      <w:outlineLvl w:val="2"/>
    </w:pPr>
    <w:rPr>
      <w:rFonts w:eastAsiaTheme="majorEastAsia" w:cstheme="majorBidi"/>
      <w:color w:val="0F4761" w:themeColor="accent1" w:themeShade="BF"/>
      <w:sz w:val="28"/>
      <w:szCs w:val="28"/>
      <w:lang w:eastAsia="ja-JP"/>
    </w:rPr>
  </w:style>
  <w:style w:type="paragraph" w:styleId="Heading4">
    <w:name w:val="heading 4"/>
    <w:basedOn w:val="Normal"/>
    <w:next w:val="Normal"/>
    <w:link w:val="Heading4Char"/>
    <w:uiPriority w:val="9"/>
    <w:semiHidden/>
    <w:unhideWhenUsed/>
    <w:qFormat/>
    <w:rsid w:val="000C2B06"/>
    <w:pPr>
      <w:keepNext/>
      <w:keepLines/>
      <w:spacing w:before="80" w:after="40" w:line="278" w:lineRule="auto"/>
      <w:outlineLvl w:val="3"/>
    </w:pPr>
    <w:rPr>
      <w:rFonts w:eastAsiaTheme="majorEastAsia" w:cstheme="majorBidi"/>
      <w:i/>
      <w:iCs/>
      <w:color w:val="0F4761" w:themeColor="accent1" w:themeShade="BF"/>
      <w:sz w:val="24"/>
      <w:szCs w:val="24"/>
      <w:lang w:eastAsia="ja-JP"/>
    </w:rPr>
  </w:style>
  <w:style w:type="paragraph" w:styleId="Heading5">
    <w:name w:val="heading 5"/>
    <w:basedOn w:val="Normal"/>
    <w:next w:val="Normal"/>
    <w:link w:val="Heading5Char"/>
    <w:uiPriority w:val="9"/>
    <w:semiHidden/>
    <w:unhideWhenUsed/>
    <w:qFormat/>
    <w:rsid w:val="000C2B06"/>
    <w:pPr>
      <w:keepNext/>
      <w:keepLines/>
      <w:spacing w:before="80" w:after="40" w:line="278" w:lineRule="auto"/>
      <w:outlineLvl w:val="4"/>
    </w:pPr>
    <w:rPr>
      <w:rFonts w:eastAsiaTheme="majorEastAsia" w:cstheme="majorBidi"/>
      <w:color w:val="0F4761" w:themeColor="accent1" w:themeShade="BF"/>
      <w:sz w:val="24"/>
      <w:szCs w:val="24"/>
      <w:lang w:eastAsia="ja-JP"/>
    </w:rPr>
  </w:style>
  <w:style w:type="paragraph" w:styleId="Heading6">
    <w:name w:val="heading 6"/>
    <w:basedOn w:val="Normal"/>
    <w:next w:val="Normal"/>
    <w:link w:val="Heading6Char"/>
    <w:uiPriority w:val="9"/>
    <w:semiHidden/>
    <w:unhideWhenUsed/>
    <w:qFormat/>
    <w:rsid w:val="000C2B06"/>
    <w:pPr>
      <w:keepNext/>
      <w:keepLines/>
      <w:spacing w:before="40" w:after="0" w:line="278" w:lineRule="auto"/>
      <w:outlineLvl w:val="5"/>
    </w:pPr>
    <w:rPr>
      <w:rFonts w:eastAsiaTheme="majorEastAsia" w:cstheme="majorBidi"/>
      <w:i/>
      <w:iCs/>
      <w:color w:val="595959" w:themeColor="text1" w:themeTint="A6"/>
      <w:sz w:val="24"/>
      <w:szCs w:val="24"/>
      <w:lang w:eastAsia="ja-JP"/>
    </w:rPr>
  </w:style>
  <w:style w:type="paragraph" w:styleId="Heading7">
    <w:name w:val="heading 7"/>
    <w:basedOn w:val="Normal"/>
    <w:next w:val="Normal"/>
    <w:link w:val="Heading7Char"/>
    <w:uiPriority w:val="9"/>
    <w:semiHidden/>
    <w:unhideWhenUsed/>
    <w:qFormat/>
    <w:rsid w:val="000C2B06"/>
    <w:pPr>
      <w:keepNext/>
      <w:keepLines/>
      <w:spacing w:before="40" w:after="0" w:line="278" w:lineRule="auto"/>
      <w:outlineLvl w:val="6"/>
    </w:pPr>
    <w:rPr>
      <w:rFonts w:eastAsiaTheme="majorEastAsia" w:cstheme="majorBidi"/>
      <w:color w:val="595959" w:themeColor="text1" w:themeTint="A6"/>
      <w:sz w:val="24"/>
      <w:szCs w:val="24"/>
      <w:lang w:eastAsia="ja-JP"/>
    </w:rPr>
  </w:style>
  <w:style w:type="paragraph" w:styleId="Heading8">
    <w:name w:val="heading 8"/>
    <w:basedOn w:val="Normal"/>
    <w:next w:val="Normal"/>
    <w:link w:val="Heading8Char"/>
    <w:uiPriority w:val="9"/>
    <w:semiHidden/>
    <w:unhideWhenUsed/>
    <w:qFormat/>
    <w:rsid w:val="000C2B06"/>
    <w:pPr>
      <w:keepNext/>
      <w:keepLines/>
      <w:spacing w:after="0" w:line="278" w:lineRule="auto"/>
      <w:outlineLvl w:val="7"/>
    </w:pPr>
    <w:rPr>
      <w:rFonts w:eastAsiaTheme="majorEastAsia" w:cstheme="majorBidi"/>
      <w:i/>
      <w:iCs/>
      <w:color w:val="272727" w:themeColor="text1" w:themeTint="D8"/>
      <w:sz w:val="24"/>
      <w:szCs w:val="24"/>
      <w:lang w:eastAsia="ja-JP"/>
    </w:rPr>
  </w:style>
  <w:style w:type="paragraph" w:styleId="Heading9">
    <w:name w:val="heading 9"/>
    <w:basedOn w:val="Normal"/>
    <w:next w:val="Normal"/>
    <w:link w:val="Heading9Char"/>
    <w:uiPriority w:val="9"/>
    <w:semiHidden/>
    <w:unhideWhenUsed/>
    <w:qFormat/>
    <w:rsid w:val="000C2B06"/>
    <w:pPr>
      <w:keepNext/>
      <w:keepLines/>
      <w:spacing w:after="0" w:line="278" w:lineRule="auto"/>
      <w:outlineLvl w:val="8"/>
    </w:pPr>
    <w:rPr>
      <w:rFonts w:eastAsiaTheme="majorEastAsia" w:cstheme="majorBidi"/>
      <w:color w:val="272727" w:themeColor="text1" w:themeTint="D8"/>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2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2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B06"/>
    <w:rPr>
      <w:rFonts w:eastAsiaTheme="majorEastAsia" w:cstheme="majorBidi"/>
      <w:color w:val="272727" w:themeColor="text1" w:themeTint="D8"/>
    </w:rPr>
  </w:style>
  <w:style w:type="paragraph" w:styleId="Title">
    <w:name w:val="Title"/>
    <w:basedOn w:val="Normal"/>
    <w:next w:val="Normal"/>
    <w:link w:val="TitleChar"/>
    <w:uiPriority w:val="10"/>
    <w:qFormat/>
    <w:rsid w:val="000C2B06"/>
    <w:pPr>
      <w:spacing w:after="80" w:line="240" w:lineRule="auto"/>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0C2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B06"/>
    <w:pPr>
      <w:numPr>
        <w:ilvl w:val="1"/>
      </w:numPr>
      <w:spacing w:line="278" w:lineRule="auto"/>
    </w:pPr>
    <w:rPr>
      <w:rFonts w:eastAsiaTheme="majorEastAsia" w:cstheme="majorBidi"/>
      <w:color w:val="595959" w:themeColor="text1" w:themeTint="A6"/>
      <w:spacing w:val="15"/>
      <w:sz w:val="28"/>
      <w:szCs w:val="28"/>
      <w:lang w:eastAsia="ja-JP"/>
    </w:rPr>
  </w:style>
  <w:style w:type="character" w:customStyle="1" w:styleId="SubtitleChar">
    <w:name w:val="Subtitle Char"/>
    <w:basedOn w:val="DefaultParagraphFont"/>
    <w:link w:val="Subtitle"/>
    <w:uiPriority w:val="11"/>
    <w:rsid w:val="000C2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B06"/>
    <w:pPr>
      <w:spacing w:before="160" w:line="278" w:lineRule="auto"/>
      <w:jc w:val="center"/>
    </w:pPr>
    <w:rPr>
      <w:i/>
      <w:iCs/>
      <w:color w:val="404040" w:themeColor="text1" w:themeTint="BF"/>
      <w:sz w:val="24"/>
      <w:szCs w:val="24"/>
      <w:lang w:eastAsia="ja-JP"/>
    </w:rPr>
  </w:style>
  <w:style w:type="character" w:customStyle="1" w:styleId="QuoteChar">
    <w:name w:val="Quote Char"/>
    <w:basedOn w:val="DefaultParagraphFont"/>
    <w:link w:val="Quote"/>
    <w:uiPriority w:val="29"/>
    <w:rsid w:val="000C2B06"/>
    <w:rPr>
      <w:i/>
      <w:iCs/>
      <w:color w:val="404040" w:themeColor="text1" w:themeTint="BF"/>
    </w:rPr>
  </w:style>
  <w:style w:type="paragraph" w:styleId="ListParagraph">
    <w:name w:val="List Paragraph"/>
    <w:aliases w:val="Subtitle1,Heading Number,IBL List Paragraph,List Paragraph1,List Paragraph Num,Дэд гарчиг,Paragraph,Bullets,Subtitle11,Colorful List - Accent 11,Numbered Paragraph,Main numbered paragraph,Box,References,Numbered List Paragraph,Liste 1"/>
    <w:basedOn w:val="Normal"/>
    <w:link w:val="ListParagraphChar"/>
    <w:uiPriority w:val="34"/>
    <w:qFormat/>
    <w:rsid w:val="000C2B06"/>
    <w:pPr>
      <w:spacing w:line="278" w:lineRule="auto"/>
      <w:ind w:left="720"/>
      <w:contextualSpacing/>
    </w:pPr>
    <w:rPr>
      <w:sz w:val="24"/>
      <w:szCs w:val="24"/>
      <w:lang w:eastAsia="ja-JP"/>
    </w:rPr>
  </w:style>
  <w:style w:type="character" w:styleId="IntenseEmphasis">
    <w:name w:val="Intense Emphasis"/>
    <w:basedOn w:val="DefaultParagraphFont"/>
    <w:uiPriority w:val="21"/>
    <w:qFormat/>
    <w:rsid w:val="000C2B06"/>
    <w:rPr>
      <w:i/>
      <w:iCs/>
      <w:color w:val="0F4761" w:themeColor="accent1" w:themeShade="BF"/>
    </w:rPr>
  </w:style>
  <w:style w:type="paragraph" w:styleId="IntenseQuote">
    <w:name w:val="Intense Quote"/>
    <w:basedOn w:val="Normal"/>
    <w:next w:val="Normal"/>
    <w:link w:val="IntenseQuoteChar"/>
    <w:uiPriority w:val="30"/>
    <w:qFormat/>
    <w:rsid w:val="000C2B0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eastAsia="ja-JP"/>
    </w:rPr>
  </w:style>
  <w:style w:type="character" w:customStyle="1" w:styleId="IntenseQuoteChar">
    <w:name w:val="Intense Quote Char"/>
    <w:basedOn w:val="DefaultParagraphFont"/>
    <w:link w:val="IntenseQuote"/>
    <w:uiPriority w:val="30"/>
    <w:rsid w:val="000C2B06"/>
    <w:rPr>
      <w:i/>
      <w:iCs/>
      <w:color w:val="0F4761" w:themeColor="accent1" w:themeShade="BF"/>
    </w:rPr>
  </w:style>
  <w:style w:type="character" w:styleId="IntenseReference">
    <w:name w:val="Intense Reference"/>
    <w:basedOn w:val="DefaultParagraphFont"/>
    <w:uiPriority w:val="32"/>
    <w:qFormat/>
    <w:rsid w:val="000C2B06"/>
    <w:rPr>
      <w:b/>
      <w:bCs/>
      <w:smallCaps/>
      <w:color w:val="0F4761" w:themeColor="accent1" w:themeShade="BF"/>
      <w:spacing w:val="5"/>
    </w:rPr>
  </w:style>
  <w:style w:type="paragraph" w:styleId="NormalWeb">
    <w:name w:val="Normal (Web)"/>
    <w:basedOn w:val="Normal"/>
    <w:uiPriority w:val="99"/>
    <w:unhideWhenUsed/>
    <w:rsid w:val="00BB5510"/>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paragraph" w:styleId="Revision">
    <w:name w:val="Revision"/>
    <w:hidden/>
    <w:uiPriority w:val="99"/>
    <w:semiHidden/>
    <w:rsid w:val="00FA138D"/>
    <w:pPr>
      <w:spacing w:after="0" w:line="240" w:lineRule="auto"/>
    </w:pPr>
    <w:rPr>
      <w:sz w:val="22"/>
      <w:szCs w:val="22"/>
      <w:lang w:eastAsia="ko-KR"/>
    </w:rPr>
  </w:style>
  <w:style w:type="character" w:styleId="Hyperlink">
    <w:name w:val="Hyperlink"/>
    <w:basedOn w:val="DefaultParagraphFont"/>
    <w:uiPriority w:val="99"/>
    <w:unhideWhenUsed/>
    <w:rsid w:val="004764DE"/>
    <w:rPr>
      <w:color w:val="467886" w:themeColor="hyperlink"/>
      <w:u w:val="single"/>
    </w:rPr>
  </w:style>
  <w:style w:type="character" w:styleId="UnresolvedMention">
    <w:name w:val="Unresolved Mention"/>
    <w:basedOn w:val="DefaultParagraphFont"/>
    <w:uiPriority w:val="99"/>
    <w:semiHidden/>
    <w:unhideWhenUsed/>
    <w:rsid w:val="004764DE"/>
    <w:rPr>
      <w:color w:val="605E5C"/>
      <w:shd w:val="clear" w:color="auto" w:fill="E1DFDD"/>
    </w:rPr>
  </w:style>
  <w:style w:type="table" w:styleId="TableGrid">
    <w:name w:val="Table Grid"/>
    <w:basedOn w:val="TableNormal"/>
    <w:uiPriority w:val="59"/>
    <w:rsid w:val="00414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96210"/>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uiPriority w:val="99"/>
    <w:rsid w:val="00596210"/>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basedOn w:val="DefaultParagraphFont"/>
    <w:uiPriority w:val="99"/>
    <w:unhideWhenUsed/>
    <w:rsid w:val="00596210"/>
    <w:rPr>
      <w:vertAlign w:val="superscript"/>
    </w:rPr>
  </w:style>
  <w:style w:type="character" w:customStyle="1" w:styleId="ListParagraphChar">
    <w:name w:val="List Paragraph Char"/>
    <w:aliases w:val="Subtitle1 Char,Heading Number Char,IBL List Paragraph Char,List Paragraph1 Char,List Paragraph Num Char,Дэд гарчиг Char,Paragraph Char,Bullets Char,Subtitle11 Char,Colorful List - Accent 11 Char,Numbered Paragraph Char,Box Char"/>
    <w:link w:val="ListParagraph"/>
    <w:uiPriority w:val="34"/>
    <w:qFormat/>
    <w:rsid w:val="001E683F"/>
  </w:style>
  <w:style w:type="character" w:customStyle="1" w:styleId="pull-right">
    <w:name w:val="pull-right"/>
    <w:basedOn w:val="DefaultParagraphFont"/>
    <w:rsid w:val="004F29F8"/>
  </w:style>
  <w:style w:type="character" w:styleId="Emphasis">
    <w:name w:val="Emphasis"/>
    <w:basedOn w:val="DefaultParagraphFont"/>
    <w:uiPriority w:val="20"/>
    <w:qFormat/>
    <w:rsid w:val="004F29F8"/>
    <w:rPr>
      <w:i/>
      <w:iCs/>
    </w:rPr>
  </w:style>
  <w:style w:type="character" w:styleId="Strong">
    <w:name w:val="Strong"/>
    <w:basedOn w:val="DefaultParagraphFont"/>
    <w:uiPriority w:val="22"/>
    <w:qFormat/>
    <w:rsid w:val="00A07ADD"/>
    <w:rPr>
      <w:b/>
      <w:bCs/>
    </w:rPr>
  </w:style>
  <w:style w:type="character" w:customStyle="1" w:styleId="apple-converted-space">
    <w:name w:val="apple-converted-space"/>
    <w:basedOn w:val="DefaultParagraphFont"/>
    <w:rsid w:val="00A07ADD"/>
  </w:style>
  <w:style w:type="paragraph" w:styleId="NoSpacing">
    <w:name w:val="No Spacing"/>
    <w:uiPriority w:val="1"/>
    <w:qFormat/>
    <w:rsid w:val="00A07ADD"/>
    <w:pPr>
      <w:spacing w:after="0" w:line="240" w:lineRule="auto"/>
    </w:pPr>
    <w:rPr>
      <w:sz w:val="22"/>
      <w:szCs w:val="22"/>
      <w:lang w:eastAsia="ko-KR"/>
    </w:rPr>
  </w:style>
  <w:style w:type="character" w:customStyle="1" w:styleId="highlight2">
    <w:name w:val="highlight2"/>
    <w:basedOn w:val="DefaultParagraphFont"/>
    <w:rsid w:val="00497EA3"/>
  </w:style>
  <w:style w:type="table" w:styleId="PlainTable2">
    <w:name w:val="Plain Table 2"/>
    <w:basedOn w:val="TableNormal"/>
    <w:uiPriority w:val="42"/>
    <w:rsid w:val="00BD4C2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BD4C2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3B0424"/>
    <w:rPr>
      <w:color w:val="96607D" w:themeColor="followedHyperlink"/>
      <w:u w:val="single"/>
    </w:rPr>
  </w:style>
  <w:style w:type="paragraph" w:styleId="TOCHeading">
    <w:name w:val="TOC Heading"/>
    <w:basedOn w:val="Heading1"/>
    <w:next w:val="Normal"/>
    <w:uiPriority w:val="39"/>
    <w:unhideWhenUsed/>
    <w:qFormat/>
    <w:rsid w:val="00053E9D"/>
    <w:pPr>
      <w:spacing w:before="480" w:after="0" w:line="276" w:lineRule="auto"/>
      <w:outlineLvl w:val="9"/>
    </w:pPr>
    <w:rPr>
      <w:b/>
      <w:bCs/>
      <w:kern w:val="0"/>
      <w:sz w:val="28"/>
      <w:szCs w:val="28"/>
      <w:lang w:eastAsia="en-US"/>
      <w14:ligatures w14:val="none"/>
    </w:rPr>
  </w:style>
  <w:style w:type="paragraph" w:styleId="TOC1">
    <w:name w:val="toc 1"/>
    <w:basedOn w:val="Normal"/>
    <w:next w:val="Normal"/>
    <w:autoRedefine/>
    <w:uiPriority w:val="39"/>
    <w:unhideWhenUsed/>
    <w:rsid w:val="00053E9D"/>
    <w:pPr>
      <w:spacing w:before="120" w:after="0"/>
    </w:pPr>
    <w:rPr>
      <w:b/>
      <w:bCs/>
      <w:i/>
      <w:iCs/>
      <w:sz w:val="24"/>
      <w:szCs w:val="24"/>
    </w:rPr>
  </w:style>
  <w:style w:type="paragraph" w:styleId="TOC3">
    <w:name w:val="toc 3"/>
    <w:basedOn w:val="Normal"/>
    <w:next w:val="Normal"/>
    <w:autoRedefine/>
    <w:uiPriority w:val="39"/>
    <w:unhideWhenUsed/>
    <w:rsid w:val="00053E9D"/>
    <w:pPr>
      <w:spacing w:after="0"/>
      <w:ind w:left="440"/>
    </w:pPr>
    <w:rPr>
      <w:sz w:val="20"/>
      <w:szCs w:val="20"/>
    </w:rPr>
  </w:style>
  <w:style w:type="paragraph" w:styleId="TOC2">
    <w:name w:val="toc 2"/>
    <w:basedOn w:val="Normal"/>
    <w:next w:val="Normal"/>
    <w:autoRedefine/>
    <w:uiPriority w:val="39"/>
    <w:unhideWhenUsed/>
    <w:rsid w:val="00053E9D"/>
    <w:pPr>
      <w:spacing w:before="120" w:after="0"/>
      <w:ind w:left="220"/>
    </w:pPr>
    <w:rPr>
      <w:b/>
      <w:bCs/>
    </w:rPr>
  </w:style>
  <w:style w:type="paragraph" w:styleId="TOC4">
    <w:name w:val="toc 4"/>
    <w:basedOn w:val="Normal"/>
    <w:next w:val="Normal"/>
    <w:autoRedefine/>
    <w:uiPriority w:val="39"/>
    <w:semiHidden/>
    <w:unhideWhenUsed/>
    <w:rsid w:val="00053E9D"/>
    <w:pPr>
      <w:spacing w:after="0"/>
      <w:ind w:left="660"/>
    </w:pPr>
    <w:rPr>
      <w:sz w:val="20"/>
      <w:szCs w:val="20"/>
    </w:rPr>
  </w:style>
  <w:style w:type="paragraph" w:styleId="TOC5">
    <w:name w:val="toc 5"/>
    <w:basedOn w:val="Normal"/>
    <w:next w:val="Normal"/>
    <w:autoRedefine/>
    <w:uiPriority w:val="39"/>
    <w:semiHidden/>
    <w:unhideWhenUsed/>
    <w:rsid w:val="00053E9D"/>
    <w:pPr>
      <w:spacing w:after="0"/>
      <w:ind w:left="880"/>
    </w:pPr>
    <w:rPr>
      <w:sz w:val="20"/>
      <w:szCs w:val="20"/>
    </w:rPr>
  </w:style>
  <w:style w:type="paragraph" w:styleId="TOC6">
    <w:name w:val="toc 6"/>
    <w:basedOn w:val="Normal"/>
    <w:next w:val="Normal"/>
    <w:autoRedefine/>
    <w:uiPriority w:val="39"/>
    <w:semiHidden/>
    <w:unhideWhenUsed/>
    <w:rsid w:val="00053E9D"/>
    <w:pPr>
      <w:spacing w:after="0"/>
      <w:ind w:left="1100"/>
    </w:pPr>
    <w:rPr>
      <w:sz w:val="20"/>
      <w:szCs w:val="20"/>
    </w:rPr>
  </w:style>
  <w:style w:type="paragraph" w:styleId="TOC7">
    <w:name w:val="toc 7"/>
    <w:basedOn w:val="Normal"/>
    <w:next w:val="Normal"/>
    <w:autoRedefine/>
    <w:uiPriority w:val="39"/>
    <w:semiHidden/>
    <w:unhideWhenUsed/>
    <w:rsid w:val="00053E9D"/>
    <w:pPr>
      <w:spacing w:after="0"/>
      <w:ind w:left="1320"/>
    </w:pPr>
    <w:rPr>
      <w:sz w:val="20"/>
      <w:szCs w:val="20"/>
    </w:rPr>
  </w:style>
  <w:style w:type="paragraph" w:styleId="TOC8">
    <w:name w:val="toc 8"/>
    <w:basedOn w:val="Normal"/>
    <w:next w:val="Normal"/>
    <w:autoRedefine/>
    <w:uiPriority w:val="39"/>
    <w:semiHidden/>
    <w:unhideWhenUsed/>
    <w:rsid w:val="00053E9D"/>
    <w:pPr>
      <w:spacing w:after="0"/>
      <w:ind w:left="1540"/>
    </w:pPr>
    <w:rPr>
      <w:sz w:val="20"/>
      <w:szCs w:val="20"/>
    </w:rPr>
  </w:style>
  <w:style w:type="paragraph" w:styleId="TOC9">
    <w:name w:val="toc 9"/>
    <w:basedOn w:val="Normal"/>
    <w:next w:val="Normal"/>
    <w:autoRedefine/>
    <w:uiPriority w:val="39"/>
    <w:semiHidden/>
    <w:unhideWhenUsed/>
    <w:rsid w:val="00053E9D"/>
    <w:pPr>
      <w:spacing w:after="0"/>
      <w:ind w:left="1760"/>
    </w:pPr>
    <w:rPr>
      <w:sz w:val="20"/>
      <w:szCs w:val="20"/>
    </w:rPr>
  </w:style>
  <w:style w:type="paragraph" w:styleId="Footer">
    <w:name w:val="footer"/>
    <w:basedOn w:val="Normal"/>
    <w:link w:val="FooterChar"/>
    <w:uiPriority w:val="99"/>
    <w:unhideWhenUsed/>
    <w:rsid w:val="00863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41A"/>
    <w:rPr>
      <w:sz w:val="22"/>
      <w:szCs w:val="22"/>
      <w:lang w:eastAsia="ko-KR"/>
    </w:rPr>
  </w:style>
  <w:style w:type="character" w:styleId="PageNumber">
    <w:name w:val="page number"/>
    <w:basedOn w:val="DefaultParagraphFont"/>
    <w:uiPriority w:val="99"/>
    <w:semiHidden/>
    <w:unhideWhenUsed/>
    <w:rsid w:val="0086341A"/>
  </w:style>
  <w:style w:type="paragraph" w:styleId="Header">
    <w:name w:val="header"/>
    <w:basedOn w:val="Normal"/>
    <w:link w:val="HeaderChar"/>
    <w:uiPriority w:val="99"/>
    <w:unhideWhenUsed/>
    <w:rsid w:val="00754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BBB"/>
    <w:rPr>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603">
      <w:bodyDiv w:val="1"/>
      <w:marLeft w:val="0"/>
      <w:marRight w:val="0"/>
      <w:marTop w:val="0"/>
      <w:marBottom w:val="0"/>
      <w:divBdr>
        <w:top w:val="none" w:sz="0" w:space="0" w:color="auto"/>
        <w:left w:val="none" w:sz="0" w:space="0" w:color="auto"/>
        <w:bottom w:val="none" w:sz="0" w:space="0" w:color="auto"/>
        <w:right w:val="none" w:sz="0" w:space="0" w:color="auto"/>
      </w:divBdr>
      <w:divsChild>
        <w:div w:id="1833642536">
          <w:marLeft w:val="0"/>
          <w:marRight w:val="0"/>
          <w:marTop w:val="150"/>
          <w:marBottom w:val="0"/>
          <w:divBdr>
            <w:top w:val="none" w:sz="0" w:space="0" w:color="auto"/>
            <w:left w:val="none" w:sz="0" w:space="0" w:color="auto"/>
            <w:bottom w:val="none" w:sz="0" w:space="0" w:color="auto"/>
            <w:right w:val="none" w:sz="0" w:space="0" w:color="auto"/>
          </w:divBdr>
        </w:div>
        <w:div w:id="1568614451">
          <w:marLeft w:val="0"/>
          <w:marRight w:val="0"/>
          <w:marTop w:val="150"/>
          <w:marBottom w:val="0"/>
          <w:divBdr>
            <w:top w:val="none" w:sz="0" w:space="0" w:color="auto"/>
            <w:left w:val="none" w:sz="0" w:space="0" w:color="auto"/>
            <w:bottom w:val="none" w:sz="0" w:space="0" w:color="auto"/>
            <w:right w:val="none" w:sz="0" w:space="0" w:color="auto"/>
          </w:divBdr>
        </w:div>
        <w:div w:id="991832290">
          <w:marLeft w:val="0"/>
          <w:marRight w:val="0"/>
          <w:marTop w:val="150"/>
          <w:marBottom w:val="0"/>
          <w:divBdr>
            <w:top w:val="none" w:sz="0" w:space="0" w:color="auto"/>
            <w:left w:val="none" w:sz="0" w:space="0" w:color="auto"/>
            <w:bottom w:val="none" w:sz="0" w:space="0" w:color="auto"/>
            <w:right w:val="none" w:sz="0" w:space="0" w:color="auto"/>
          </w:divBdr>
        </w:div>
        <w:div w:id="1749232284">
          <w:marLeft w:val="0"/>
          <w:marRight w:val="0"/>
          <w:marTop w:val="150"/>
          <w:marBottom w:val="0"/>
          <w:divBdr>
            <w:top w:val="none" w:sz="0" w:space="0" w:color="auto"/>
            <w:left w:val="none" w:sz="0" w:space="0" w:color="auto"/>
            <w:bottom w:val="none" w:sz="0" w:space="0" w:color="auto"/>
            <w:right w:val="none" w:sz="0" w:space="0" w:color="auto"/>
          </w:divBdr>
        </w:div>
        <w:div w:id="971667579">
          <w:marLeft w:val="0"/>
          <w:marRight w:val="0"/>
          <w:marTop w:val="0"/>
          <w:marBottom w:val="150"/>
          <w:divBdr>
            <w:top w:val="none" w:sz="0" w:space="0" w:color="auto"/>
            <w:left w:val="none" w:sz="0" w:space="0" w:color="auto"/>
            <w:bottom w:val="none" w:sz="0" w:space="0" w:color="auto"/>
            <w:right w:val="none" w:sz="0" w:space="0" w:color="auto"/>
          </w:divBdr>
        </w:div>
        <w:div w:id="665399938">
          <w:marLeft w:val="0"/>
          <w:marRight w:val="0"/>
          <w:marTop w:val="150"/>
          <w:marBottom w:val="0"/>
          <w:divBdr>
            <w:top w:val="none" w:sz="0" w:space="0" w:color="auto"/>
            <w:left w:val="none" w:sz="0" w:space="0" w:color="auto"/>
            <w:bottom w:val="none" w:sz="0" w:space="0" w:color="auto"/>
            <w:right w:val="none" w:sz="0" w:space="0" w:color="auto"/>
          </w:divBdr>
        </w:div>
        <w:div w:id="853542298">
          <w:marLeft w:val="0"/>
          <w:marRight w:val="0"/>
          <w:marTop w:val="150"/>
          <w:marBottom w:val="0"/>
          <w:divBdr>
            <w:top w:val="none" w:sz="0" w:space="0" w:color="auto"/>
            <w:left w:val="none" w:sz="0" w:space="0" w:color="auto"/>
            <w:bottom w:val="none" w:sz="0" w:space="0" w:color="auto"/>
            <w:right w:val="none" w:sz="0" w:space="0" w:color="auto"/>
          </w:divBdr>
        </w:div>
      </w:divsChild>
    </w:div>
    <w:div w:id="41447199">
      <w:bodyDiv w:val="1"/>
      <w:marLeft w:val="0"/>
      <w:marRight w:val="0"/>
      <w:marTop w:val="0"/>
      <w:marBottom w:val="0"/>
      <w:divBdr>
        <w:top w:val="none" w:sz="0" w:space="0" w:color="auto"/>
        <w:left w:val="none" w:sz="0" w:space="0" w:color="auto"/>
        <w:bottom w:val="none" w:sz="0" w:space="0" w:color="auto"/>
        <w:right w:val="none" w:sz="0" w:space="0" w:color="auto"/>
      </w:divBdr>
      <w:divsChild>
        <w:div w:id="98768564">
          <w:marLeft w:val="0"/>
          <w:marRight w:val="0"/>
          <w:marTop w:val="150"/>
          <w:marBottom w:val="0"/>
          <w:divBdr>
            <w:top w:val="none" w:sz="0" w:space="0" w:color="auto"/>
            <w:left w:val="none" w:sz="0" w:space="0" w:color="auto"/>
            <w:bottom w:val="none" w:sz="0" w:space="0" w:color="auto"/>
            <w:right w:val="none" w:sz="0" w:space="0" w:color="auto"/>
          </w:divBdr>
        </w:div>
        <w:div w:id="2115972974">
          <w:marLeft w:val="0"/>
          <w:marRight w:val="0"/>
          <w:marTop w:val="150"/>
          <w:marBottom w:val="0"/>
          <w:divBdr>
            <w:top w:val="none" w:sz="0" w:space="0" w:color="auto"/>
            <w:left w:val="none" w:sz="0" w:space="0" w:color="auto"/>
            <w:bottom w:val="none" w:sz="0" w:space="0" w:color="auto"/>
            <w:right w:val="none" w:sz="0" w:space="0" w:color="auto"/>
          </w:divBdr>
        </w:div>
        <w:div w:id="312681483">
          <w:marLeft w:val="0"/>
          <w:marRight w:val="0"/>
          <w:marTop w:val="150"/>
          <w:marBottom w:val="0"/>
          <w:divBdr>
            <w:top w:val="none" w:sz="0" w:space="0" w:color="auto"/>
            <w:left w:val="none" w:sz="0" w:space="0" w:color="auto"/>
            <w:bottom w:val="none" w:sz="0" w:space="0" w:color="auto"/>
            <w:right w:val="none" w:sz="0" w:space="0" w:color="auto"/>
          </w:divBdr>
        </w:div>
        <w:div w:id="1213811564">
          <w:marLeft w:val="0"/>
          <w:marRight w:val="0"/>
          <w:marTop w:val="150"/>
          <w:marBottom w:val="0"/>
          <w:divBdr>
            <w:top w:val="none" w:sz="0" w:space="0" w:color="auto"/>
            <w:left w:val="none" w:sz="0" w:space="0" w:color="auto"/>
            <w:bottom w:val="none" w:sz="0" w:space="0" w:color="auto"/>
            <w:right w:val="none" w:sz="0" w:space="0" w:color="auto"/>
          </w:divBdr>
        </w:div>
      </w:divsChild>
    </w:div>
    <w:div w:id="50929770">
      <w:bodyDiv w:val="1"/>
      <w:marLeft w:val="0"/>
      <w:marRight w:val="0"/>
      <w:marTop w:val="0"/>
      <w:marBottom w:val="0"/>
      <w:divBdr>
        <w:top w:val="none" w:sz="0" w:space="0" w:color="auto"/>
        <w:left w:val="none" w:sz="0" w:space="0" w:color="auto"/>
        <w:bottom w:val="none" w:sz="0" w:space="0" w:color="auto"/>
        <w:right w:val="none" w:sz="0" w:space="0" w:color="auto"/>
      </w:divBdr>
      <w:divsChild>
        <w:div w:id="868758640">
          <w:marLeft w:val="0"/>
          <w:marRight w:val="0"/>
          <w:marTop w:val="300"/>
          <w:marBottom w:val="0"/>
          <w:divBdr>
            <w:top w:val="none" w:sz="0" w:space="0" w:color="auto"/>
            <w:left w:val="none" w:sz="0" w:space="0" w:color="auto"/>
            <w:bottom w:val="none" w:sz="0" w:space="0" w:color="auto"/>
            <w:right w:val="none" w:sz="0" w:space="0" w:color="auto"/>
          </w:divBdr>
        </w:div>
        <w:div w:id="1359893372">
          <w:marLeft w:val="0"/>
          <w:marRight w:val="0"/>
          <w:marTop w:val="150"/>
          <w:marBottom w:val="0"/>
          <w:divBdr>
            <w:top w:val="none" w:sz="0" w:space="0" w:color="auto"/>
            <w:left w:val="none" w:sz="0" w:space="0" w:color="auto"/>
            <w:bottom w:val="none" w:sz="0" w:space="0" w:color="auto"/>
            <w:right w:val="none" w:sz="0" w:space="0" w:color="auto"/>
          </w:divBdr>
        </w:div>
        <w:div w:id="1283532836">
          <w:marLeft w:val="0"/>
          <w:marRight w:val="0"/>
          <w:marTop w:val="150"/>
          <w:marBottom w:val="0"/>
          <w:divBdr>
            <w:top w:val="none" w:sz="0" w:space="0" w:color="auto"/>
            <w:left w:val="none" w:sz="0" w:space="0" w:color="auto"/>
            <w:bottom w:val="none" w:sz="0" w:space="0" w:color="auto"/>
            <w:right w:val="none" w:sz="0" w:space="0" w:color="auto"/>
          </w:divBdr>
        </w:div>
      </w:divsChild>
    </w:div>
    <w:div w:id="66849365">
      <w:bodyDiv w:val="1"/>
      <w:marLeft w:val="0"/>
      <w:marRight w:val="0"/>
      <w:marTop w:val="0"/>
      <w:marBottom w:val="0"/>
      <w:divBdr>
        <w:top w:val="none" w:sz="0" w:space="0" w:color="auto"/>
        <w:left w:val="none" w:sz="0" w:space="0" w:color="auto"/>
        <w:bottom w:val="none" w:sz="0" w:space="0" w:color="auto"/>
        <w:right w:val="none" w:sz="0" w:space="0" w:color="auto"/>
      </w:divBdr>
      <w:divsChild>
        <w:div w:id="167837711">
          <w:marLeft w:val="0"/>
          <w:marRight w:val="0"/>
          <w:marTop w:val="300"/>
          <w:marBottom w:val="0"/>
          <w:divBdr>
            <w:top w:val="none" w:sz="0" w:space="0" w:color="auto"/>
            <w:left w:val="none" w:sz="0" w:space="0" w:color="auto"/>
            <w:bottom w:val="none" w:sz="0" w:space="0" w:color="auto"/>
            <w:right w:val="none" w:sz="0" w:space="0" w:color="auto"/>
          </w:divBdr>
        </w:div>
        <w:div w:id="1486892474">
          <w:marLeft w:val="0"/>
          <w:marRight w:val="0"/>
          <w:marTop w:val="150"/>
          <w:marBottom w:val="0"/>
          <w:divBdr>
            <w:top w:val="none" w:sz="0" w:space="0" w:color="auto"/>
            <w:left w:val="none" w:sz="0" w:space="0" w:color="auto"/>
            <w:bottom w:val="none" w:sz="0" w:space="0" w:color="auto"/>
            <w:right w:val="none" w:sz="0" w:space="0" w:color="auto"/>
          </w:divBdr>
        </w:div>
        <w:div w:id="1162313355">
          <w:marLeft w:val="0"/>
          <w:marRight w:val="0"/>
          <w:marTop w:val="150"/>
          <w:marBottom w:val="0"/>
          <w:divBdr>
            <w:top w:val="none" w:sz="0" w:space="0" w:color="auto"/>
            <w:left w:val="none" w:sz="0" w:space="0" w:color="auto"/>
            <w:bottom w:val="none" w:sz="0" w:space="0" w:color="auto"/>
            <w:right w:val="none" w:sz="0" w:space="0" w:color="auto"/>
          </w:divBdr>
        </w:div>
        <w:div w:id="1134255981">
          <w:marLeft w:val="0"/>
          <w:marRight w:val="0"/>
          <w:marTop w:val="0"/>
          <w:marBottom w:val="150"/>
          <w:divBdr>
            <w:top w:val="none" w:sz="0" w:space="0" w:color="auto"/>
            <w:left w:val="none" w:sz="0" w:space="0" w:color="auto"/>
            <w:bottom w:val="none" w:sz="0" w:space="0" w:color="auto"/>
            <w:right w:val="none" w:sz="0" w:space="0" w:color="auto"/>
          </w:divBdr>
        </w:div>
        <w:div w:id="2074352056">
          <w:marLeft w:val="0"/>
          <w:marRight w:val="0"/>
          <w:marTop w:val="0"/>
          <w:marBottom w:val="150"/>
          <w:divBdr>
            <w:top w:val="none" w:sz="0" w:space="0" w:color="auto"/>
            <w:left w:val="none" w:sz="0" w:space="0" w:color="auto"/>
            <w:bottom w:val="none" w:sz="0" w:space="0" w:color="auto"/>
            <w:right w:val="none" w:sz="0" w:space="0" w:color="auto"/>
          </w:divBdr>
        </w:div>
        <w:div w:id="734858260">
          <w:marLeft w:val="0"/>
          <w:marRight w:val="0"/>
          <w:marTop w:val="0"/>
          <w:marBottom w:val="150"/>
          <w:divBdr>
            <w:top w:val="none" w:sz="0" w:space="0" w:color="auto"/>
            <w:left w:val="none" w:sz="0" w:space="0" w:color="auto"/>
            <w:bottom w:val="none" w:sz="0" w:space="0" w:color="auto"/>
            <w:right w:val="none" w:sz="0" w:space="0" w:color="auto"/>
          </w:divBdr>
        </w:div>
        <w:div w:id="2015525179">
          <w:marLeft w:val="0"/>
          <w:marRight w:val="0"/>
          <w:marTop w:val="0"/>
          <w:marBottom w:val="150"/>
          <w:divBdr>
            <w:top w:val="none" w:sz="0" w:space="0" w:color="auto"/>
            <w:left w:val="none" w:sz="0" w:space="0" w:color="auto"/>
            <w:bottom w:val="none" w:sz="0" w:space="0" w:color="auto"/>
            <w:right w:val="none" w:sz="0" w:space="0" w:color="auto"/>
          </w:divBdr>
        </w:div>
        <w:div w:id="1873305074">
          <w:marLeft w:val="0"/>
          <w:marRight w:val="0"/>
          <w:marTop w:val="0"/>
          <w:marBottom w:val="150"/>
          <w:divBdr>
            <w:top w:val="none" w:sz="0" w:space="0" w:color="auto"/>
            <w:left w:val="none" w:sz="0" w:space="0" w:color="auto"/>
            <w:bottom w:val="none" w:sz="0" w:space="0" w:color="auto"/>
            <w:right w:val="none" w:sz="0" w:space="0" w:color="auto"/>
          </w:divBdr>
        </w:div>
        <w:div w:id="556431535">
          <w:marLeft w:val="0"/>
          <w:marRight w:val="0"/>
          <w:marTop w:val="150"/>
          <w:marBottom w:val="0"/>
          <w:divBdr>
            <w:top w:val="none" w:sz="0" w:space="0" w:color="auto"/>
            <w:left w:val="none" w:sz="0" w:space="0" w:color="auto"/>
            <w:bottom w:val="none" w:sz="0" w:space="0" w:color="auto"/>
            <w:right w:val="none" w:sz="0" w:space="0" w:color="auto"/>
          </w:divBdr>
        </w:div>
      </w:divsChild>
    </w:div>
    <w:div w:id="67967685">
      <w:bodyDiv w:val="1"/>
      <w:marLeft w:val="0"/>
      <w:marRight w:val="0"/>
      <w:marTop w:val="0"/>
      <w:marBottom w:val="0"/>
      <w:divBdr>
        <w:top w:val="none" w:sz="0" w:space="0" w:color="auto"/>
        <w:left w:val="none" w:sz="0" w:space="0" w:color="auto"/>
        <w:bottom w:val="none" w:sz="0" w:space="0" w:color="auto"/>
        <w:right w:val="none" w:sz="0" w:space="0" w:color="auto"/>
      </w:divBdr>
      <w:divsChild>
        <w:div w:id="2006931500">
          <w:marLeft w:val="0"/>
          <w:marRight w:val="0"/>
          <w:marTop w:val="300"/>
          <w:marBottom w:val="0"/>
          <w:divBdr>
            <w:top w:val="none" w:sz="0" w:space="0" w:color="auto"/>
            <w:left w:val="none" w:sz="0" w:space="0" w:color="auto"/>
            <w:bottom w:val="none" w:sz="0" w:space="0" w:color="auto"/>
            <w:right w:val="none" w:sz="0" w:space="0" w:color="auto"/>
          </w:divBdr>
        </w:div>
        <w:div w:id="597951897">
          <w:marLeft w:val="0"/>
          <w:marRight w:val="0"/>
          <w:marTop w:val="150"/>
          <w:marBottom w:val="0"/>
          <w:divBdr>
            <w:top w:val="none" w:sz="0" w:space="0" w:color="auto"/>
            <w:left w:val="none" w:sz="0" w:space="0" w:color="auto"/>
            <w:bottom w:val="none" w:sz="0" w:space="0" w:color="auto"/>
            <w:right w:val="none" w:sz="0" w:space="0" w:color="auto"/>
          </w:divBdr>
        </w:div>
        <w:div w:id="1493255483">
          <w:marLeft w:val="0"/>
          <w:marRight w:val="0"/>
          <w:marTop w:val="150"/>
          <w:marBottom w:val="0"/>
          <w:divBdr>
            <w:top w:val="none" w:sz="0" w:space="0" w:color="auto"/>
            <w:left w:val="none" w:sz="0" w:space="0" w:color="auto"/>
            <w:bottom w:val="none" w:sz="0" w:space="0" w:color="auto"/>
            <w:right w:val="none" w:sz="0" w:space="0" w:color="auto"/>
          </w:divBdr>
        </w:div>
        <w:div w:id="1975401840">
          <w:marLeft w:val="0"/>
          <w:marRight w:val="0"/>
          <w:marTop w:val="150"/>
          <w:marBottom w:val="0"/>
          <w:divBdr>
            <w:top w:val="none" w:sz="0" w:space="0" w:color="auto"/>
            <w:left w:val="none" w:sz="0" w:space="0" w:color="auto"/>
            <w:bottom w:val="none" w:sz="0" w:space="0" w:color="auto"/>
            <w:right w:val="none" w:sz="0" w:space="0" w:color="auto"/>
          </w:divBdr>
        </w:div>
        <w:div w:id="116147484">
          <w:marLeft w:val="0"/>
          <w:marRight w:val="0"/>
          <w:marTop w:val="0"/>
          <w:marBottom w:val="150"/>
          <w:divBdr>
            <w:top w:val="none" w:sz="0" w:space="0" w:color="auto"/>
            <w:left w:val="none" w:sz="0" w:space="0" w:color="auto"/>
            <w:bottom w:val="none" w:sz="0" w:space="0" w:color="auto"/>
            <w:right w:val="none" w:sz="0" w:space="0" w:color="auto"/>
          </w:divBdr>
        </w:div>
        <w:div w:id="1423453640">
          <w:marLeft w:val="0"/>
          <w:marRight w:val="0"/>
          <w:marTop w:val="150"/>
          <w:marBottom w:val="0"/>
          <w:divBdr>
            <w:top w:val="none" w:sz="0" w:space="0" w:color="auto"/>
            <w:left w:val="none" w:sz="0" w:space="0" w:color="auto"/>
            <w:bottom w:val="none" w:sz="0" w:space="0" w:color="auto"/>
            <w:right w:val="none" w:sz="0" w:space="0" w:color="auto"/>
          </w:divBdr>
        </w:div>
        <w:div w:id="1699116441">
          <w:marLeft w:val="0"/>
          <w:marRight w:val="0"/>
          <w:marTop w:val="300"/>
          <w:marBottom w:val="0"/>
          <w:divBdr>
            <w:top w:val="none" w:sz="0" w:space="0" w:color="auto"/>
            <w:left w:val="none" w:sz="0" w:space="0" w:color="auto"/>
            <w:bottom w:val="none" w:sz="0" w:space="0" w:color="auto"/>
            <w:right w:val="none" w:sz="0" w:space="0" w:color="auto"/>
          </w:divBdr>
        </w:div>
        <w:div w:id="288437066">
          <w:marLeft w:val="0"/>
          <w:marRight w:val="0"/>
          <w:marTop w:val="150"/>
          <w:marBottom w:val="0"/>
          <w:divBdr>
            <w:top w:val="none" w:sz="0" w:space="0" w:color="auto"/>
            <w:left w:val="none" w:sz="0" w:space="0" w:color="auto"/>
            <w:bottom w:val="none" w:sz="0" w:space="0" w:color="auto"/>
            <w:right w:val="none" w:sz="0" w:space="0" w:color="auto"/>
          </w:divBdr>
        </w:div>
        <w:div w:id="754206788">
          <w:marLeft w:val="0"/>
          <w:marRight w:val="0"/>
          <w:marTop w:val="150"/>
          <w:marBottom w:val="0"/>
          <w:divBdr>
            <w:top w:val="none" w:sz="0" w:space="0" w:color="auto"/>
            <w:left w:val="none" w:sz="0" w:space="0" w:color="auto"/>
            <w:bottom w:val="none" w:sz="0" w:space="0" w:color="auto"/>
            <w:right w:val="none" w:sz="0" w:space="0" w:color="auto"/>
          </w:divBdr>
        </w:div>
        <w:div w:id="1716733187">
          <w:marLeft w:val="0"/>
          <w:marRight w:val="0"/>
          <w:marTop w:val="0"/>
          <w:marBottom w:val="150"/>
          <w:divBdr>
            <w:top w:val="none" w:sz="0" w:space="0" w:color="auto"/>
            <w:left w:val="none" w:sz="0" w:space="0" w:color="auto"/>
            <w:bottom w:val="none" w:sz="0" w:space="0" w:color="auto"/>
            <w:right w:val="none" w:sz="0" w:space="0" w:color="auto"/>
          </w:divBdr>
        </w:div>
        <w:div w:id="676080051">
          <w:marLeft w:val="0"/>
          <w:marRight w:val="0"/>
          <w:marTop w:val="150"/>
          <w:marBottom w:val="0"/>
          <w:divBdr>
            <w:top w:val="none" w:sz="0" w:space="0" w:color="auto"/>
            <w:left w:val="none" w:sz="0" w:space="0" w:color="auto"/>
            <w:bottom w:val="none" w:sz="0" w:space="0" w:color="auto"/>
            <w:right w:val="none" w:sz="0" w:space="0" w:color="auto"/>
          </w:divBdr>
        </w:div>
        <w:div w:id="1186796766">
          <w:marLeft w:val="0"/>
          <w:marRight w:val="0"/>
          <w:marTop w:val="150"/>
          <w:marBottom w:val="0"/>
          <w:divBdr>
            <w:top w:val="none" w:sz="0" w:space="0" w:color="auto"/>
            <w:left w:val="none" w:sz="0" w:space="0" w:color="auto"/>
            <w:bottom w:val="none" w:sz="0" w:space="0" w:color="auto"/>
            <w:right w:val="none" w:sz="0" w:space="0" w:color="auto"/>
          </w:divBdr>
        </w:div>
        <w:div w:id="332224966">
          <w:marLeft w:val="0"/>
          <w:marRight w:val="0"/>
          <w:marTop w:val="0"/>
          <w:marBottom w:val="150"/>
          <w:divBdr>
            <w:top w:val="none" w:sz="0" w:space="0" w:color="auto"/>
            <w:left w:val="none" w:sz="0" w:space="0" w:color="auto"/>
            <w:bottom w:val="none" w:sz="0" w:space="0" w:color="auto"/>
            <w:right w:val="none" w:sz="0" w:space="0" w:color="auto"/>
          </w:divBdr>
        </w:div>
        <w:div w:id="394013646">
          <w:marLeft w:val="0"/>
          <w:marRight w:val="0"/>
          <w:marTop w:val="0"/>
          <w:marBottom w:val="150"/>
          <w:divBdr>
            <w:top w:val="none" w:sz="0" w:space="0" w:color="auto"/>
            <w:left w:val="none" w:sz="0" w:space="0" w:color="auto"/>
            <w:bottom w:val="none" w:sz="0" w:space="0" w:color="auto"/>
            <w:right w:val="none" w:sz="0" w:space="0" w:color="auto"/>
          </w:divBdr>
        </w:div>
        <w:div w:id="23023093">
          <w:marLeft w:val="0"/>
          <w:marRight w:val="0"/>
          <w:marTop w:val="150"/>
          <w:marBottom w:val="0"/>
          <w:divBdr>
            <w:top w:val="none" w:sz="0" w:space="0" w:color="auto"/>
            <w:left w:val="none" w:sz="0" w:space="0" w:color="auto"/>
            <w:bottom w:val="none" w:sz="0" w:space="0" w:color="auto"/>
            <w:right w:val="none" w:sz="0" w:space="0" w:color="auto"/>
          </w:divBdr>
        </w:div>
        <w:div w:id="1476139431">
          <w:marLeft w:val="0"/>
          <w:marRight w:val="0"/>
          <w:marTop w:val="150"/>
          <w:marBottom w:val="0"/>
          <w:divBdr>
            <w:top w:val="none" w:sz="0" w:space="0" w:color="auto"/>
            <w:left w:val="none" w:sz="0" w:space="0" w:color="auto"/>
            <w:bottom w:val="none" w:sz="0" w:space="0" w:color="auto"/>
            <w:right w:val="none" w:sz="0" w:space="0" w:color="auto"/>
          </w:divBdr>
        </w:div>
        <w:div w:id="465004346">
          <w:marLeft w:val="0"/>
          <w:marRight w:val="0"/>
          <w:marTop w:val="0"/>
          <w:marBottom w:val="150"/>
          <w:divBdr>
            <w:top w:val="none" w:sz="0" w:space="0" w:color="auto"/>
            <w:left w:val="none" w:sz="0" w:space="0" w:color="auto"/>
            <w:bottom w:val="none" w:sz="0" w:space="0" w:color="auto"/>
            <w:right w:val="none" w:sz="0" w:space="0" w:color="auto"/>
          </w:divBdr>
        </w:div>
        <w:div w:id="871573555">
          <w:marLeft w:val="0"/>
          <w:marRight w:val="0"/>
          <w:marTop w:val="0"/>
          <w:marBottom w:val="150"/>
          <w:divBdr>
            <w:top w:val="none" w:sz="0" w:space="0" w:color="auto"/>
            <w:left w:val="none" w:sz="0" w:space="0" w:color="auto"/>
            <w:bottom w:val="none" w:sz="0" w:space="0" w:color="auto"/>
            <w:right w:val="none" w:sz="0" w:space="0" w:color="auto"/>
          </w:divBdr>
        </w:div>
        <w:div w:id="1115297422">
          <w:marLeft w:val="0"/>
          <w:marRight w:val="0"/>
          <w:marTop w:val="0"/>
          <w:marBottom w:val="150"/>
          <w:divBdr>
            <w:top w:val="none" w:sz="0" w:space="0" w:color="auto"/>
            <w:left w:val="none" w:sz="0" w:space="0" w:color="auto"/>
            <w:bottom w:val="none" w:sz="0" w:space="0" w:color="auto"/>
            <w:right w:val="none" w:sz="0" w:space="0" w:color="auto"/>
          </w:divBdr>
        </w:div>
        <w:div w:id="1582640570">
          <w:marLeft w:val="0"/>
          <w:marRight w:val="0"/>
          <w:marTop w:val="150"/>
          <w:marBottom w:val="0"/>
          <w:divBdr>
            <w:top w:val="none" w:sz="0" w:space="0" w:color="auto"/>
            <w:left w:val="none" w:sz="0" w:space="0" w:color="auto"/>
            <w:bottom w:val="none" w:sz="0" w:space="0" w:color="auto"/>
            <w:right w:val="none" w:sz="0" w:space="0" w:color="auto"/>
          </w:divBdr>
        </w:div>
        <w:div w:id="1595742906">
          <w:marLeft w:val="0"/>
          <w:marRight w:val="0"/>
          <w:marTop w:val="0"/>
          <w:marBottom w:val="150"/>
          <w:divBdr>
            <w:top w:val="none" w:sz="0" w:space="0" w:color="auto"/>
            <w:left w:val="none" w:sz="0" w:space="0" w:color="auto"/>
            <w:bottom w:val="none" w:sz="0" w:space="0" w:color="auto"/>
            <w:right w:val="none" w:sz="0" w:space="0" w:color="auto"/>
          </w:divBdr>
        </w:div>
        <w:div w:id="1409644846">
          <w:marLeft w:val="0"/>
          <w:marRight w:val="0"/>
          <w:marTop w:val="300"/>
          <w:marBottom w:val="0"/>
          <w:divBdr>
            <w:top w:val="none" w:sz="0" w:space="0" w:color="auto"/>
            <w:left w:val="none" w:sz="0" w:space="0" w:color="auto"/>
            <w:bottom w:val="none" w:sz="0" w:space="0" w:color="auto"/>
            <w:right w:val="none" w:sz="0" w:space="0" w:color="auto"/>
          </w:divBdr>
        </w:div>
        <w:div w:id="292487951">
          <w:marLeft w:val="0"/>
          <w:marRight w:val="0"/>
          <w:marTop w:val="150"/>
          <w:marBottom w:val="0"/>
          <w:divBdr>
            <w:top w:val="none" w:sz="0" w:space="0" w:color="auto"/>
            <w:left w:val="none" w:sz="0" w:space="0" w:color="auto"/>
            <w:bottom w:val="none" w:sz="0" w:space="0" w:color="auto"/>
            <w:right w:val="none" w:sz="0" w:space="0" w:color="auto"/>
          </w:divBdr>
        </w:div>
        <w:div w:id="1548298145">
          <w:marLeft w:val="0"/>
          <w:marRight w:val="0"/>
          <w:marTop w:val="150"/>
          <w:marBottom w:val="0"/>
          <w:divBdr>
            <w:top w:val="none" w:sz="0" w:space="0" w:color="auto"/>
            <w:left w:val="none" w:sz="0" w:space="0" w:color="auto"/>
            <w:bottom w:val="none" w:sz="0" w:space="0" w:color="auto"/>
            <w:right w:val="none" w:sz="0" w:space="0" w:color="auto"/>
          </w:divBdr>
        </w:div>
        <w:div w:id="1852988720">
          <w:marLeft w:val="0"/>
          <w:marRight w:val="0"/>
          <w:marTop w:val="150"/>
          <w:marBottom w:val="0"/>
          <w:divBdr>
            <w:top w:val="none" w:sz="0" w:space="0" w:color="auto"/>
            <w:left w:val="none" w:sz="0" w:space="0" w:color="auto"/>
            <w:bottom w:val="none" w:sz="0" w:space="0" w:color="auto"/>
            <w:right w:val="none" w:sz="0" w:space="0" w:color="auto"/>
          </w:divBdr>
        </w:div>
        <w:div w:id="351691887">
          <w:marLeft w:val="0"/>
          <w:marRight w:val="0"/>
          <w:marTop w:val="300"/>
          <w:marBottom w:val="0"/>
          <w:divBdr>
            <w:top w:val="none" w:sz="0" w:space="0" w:color="auto"/>
            <w:left w:val="none" w:sz="0" w:space="0" w:color="auto"/>
            <w:bottom w:val="none" w:sz="0" w:space="0" w:color="auto"/>
            <w:right w:val="none" w:sz="0" w:space="0" w:color="auto"/>
          </w:divBdr>
        </w:div>
        <w:div w:id="176890568">
          <w:marLeft w:val="0"/>
          <w:marRight w:val="0"/>
          <w:marTop w:val="150"/>
          <w:marBottom w:val="0"/>
          <w:divBdr>
            <w:top w:val="none" w:sz="0" w:space="0" w:color="auto"/>
            <w:left w:val="none" w:sz="0" w:space="0" w:color="auto"/>
            <w:bottom w:val="none" w:sz="0" w:space="0" w:color="auto"/>
            <w:right w:val="none" w:sz="0" w:space="0" w:color="auto"/>
          </w:divBdr>
        </w:div>
        <w:div w:id="1424375155">
          <w:marLeft w:val="0"/>
          <w:marRight w:val="0"/>
          <w:marTop w:val="150"/>
          <w:marBottom w:val="0"/>
          <w:divBdr>
            <w:top w:val="none" w:sz="0" w:space="0" w:color="auto"/>
            <w:left w:val="none" w:sz="0" w:space="0" w:color="auto"/>
            <w:bottom w:val="none" w:sz="0" w:space="0" w:color="auto"/>
            <w:right w:val="none" w:sz="0" w:space="0" w:color="auto"/>
          </w:divBdr>
        </w:div>
        <w:div w:id="101070191">
          <w:marLeft w:val="0"/>
          <w:marRight w:val="0"/>
          <w:marTop w:val="150"/>
          <w:marBottom w:val="0"/>
          <w:divBdr>
            <w:top w:val="none" w:sz="0" w:space="0" w:color="auto"/>
            <w:left w:val="none" w:sz="0" w:space="0" w:color="auto"/>
            <w:bottom w:val="none" w:sz="0" w:space="0" w:color="auto"/>
            <w:right w:val="none" w:sz="0" w:space="0" w:color="auto"/>
          </w:divBdr>
        </w:div>
        <w:div w:id="72626839">
          <w:marLeft w:val="0"/>
          <w:marRight w:val="0"/>
          <w:marTop w:val="150"/>
          <w:marBottom w:val="0"/>
          <w:divBdr>
            <w:top w:val="none" w:sz="0" w:space="0" w:color="auto"/>
            <w:left w:val="none" w:sz="0" w:space="0" w:color="auto"/>
            <w:bottom w:val="none" w:sz="0" w:space="0" w:color="auto"/>
            <w:right w:val="none" w:sz="0" w:space="0" w:color="auto"/>
          </w:divBdr>
        </w:div>
        <w:div w:id="1458721868">
          <w:marLeft w:val="0"/>
          <w:marRight w:val="0"/>
          <w:marTop w:val="150"/>
          <w:marBottom w:val="0"/>
          <w:divBdr>
            <w:top w:val="none" w:sz="0" w:space="0" w:color="auto"/>
            <w:left w:val="none" w:sz="0" w:space="0" w:color="auto"/>
            <w:bottom w:val="none" w:sz="0" w:space="0" w:color="auto"/>
            <w:right w:val="none" w:sz="0" w:space="0" w:color="auto"/>
          </w:divBdr>
        </w:div>
        <w:div w:id="324863361">
          <w:marLeft w:val="0"/>
          <w:marRight w:val="0"/>
          <w:marTop w:val="150"/>
          <w:marBottom w:val="0"/>
          <w:divBdr>
            <w:top w:val="none" w:sz="0" w:space="0" w:color="auto"/>
            <w:left w:val="none" w:sz="0" w:space="0" w:color="auto"/>
            <w:bottom w:val="none" w:sz="0" w:space="0" w:color="auto"/>
            <w:right w:val="none" w:sz="0" w:space="0" w:color="auto"/>
          </w:divBdr>
        </w:div>
        <w:div w:id="1006707551">
          <w:marLeft w:val="0"/>
          <w:marRight w:val="0"/>
          <w:marTop w:val="0"/>
          <w:marBottom w:val="150"/>
          <w:divBdr>
            <w:top w:val="none" w:sz="0" w:space="0" w:color="auto"/>
            <w:left w:val="none" w:sz="0" w:space="0" w:color="auto"/>
            <w:bottom w:val="none" w:sz="0" w:space="0" w:color="auto"/>
            <w:right w:val="none" w:sz="0" w:space="0" w:color="auto"/>
          </w:divBdr>
        </w:div>
        <w:div w:id="2038506211">
          <w:marLeft w:val="0"/>
          <w:marRight w:val="0"/>
          <w:marTop w:val="0"/>
          <w:marBottom w:val="150"/>
          <w:divBdr>
            <w:top w:val="none" w:sz="0" w:space="0" w:color="auto"/>
            <w:left w:val="none" w:sz="0" w:space="0" w:color="auto"/>
            <w:bottom w:val="none" w:sz="0" w:space="0" w:color="auto"/>
            <w:right w:val="none" w:sz="0" w:space="0" w:color="auto"/>
          </w:divBdr>
        </w:div>
        <w:div w:id="1823345868">
          <w:marLeft w:val="0"/>
          <w:marRight w:val="0"/>
          <w:marTop w:val="150"/>
          <w:marBottom w:val="0"/>
          <w:divBdr>
            <w:top w:val="none" w:sz="0" w:space="0" w:color="auto"/>
            <w:left w:val="none" w:sz="0" w:space="0" w:color="auto"/>
            <w:bottom w:val="none" w:sz="0" w:space="0" w:color="auto"/>
            <w:right w:val="none" w:sz="0" w:space="0" w:color="auto"/>
          </w:divBdr>
        </w:div>
        <w:div w:id="1773208797">
          <w:marLeft w:val="0"/>
          <w:marRight w:val="0"/>
          <w:marTop w:val="300"/>
          <w:marBottom w:val="0"/>
          <w:divBdr>
            <w:top w:val="none" w:sz="0" w:space="0" w:color="auto"/>
            <w:left w:val="none" w:sz="0" w:space="0" w:color="auto"/>
            <w:bottom w:val="none" w:sz="0" w:space="0" w:color="auto"/>
            <w:right w:val="none" w:sz="0" w:space="0" w:color="auto"/>
          </w:divBdr>
        </w:div>
        <w:div w:id="386497274">
          <w:marLeft w:val="0"/>
          <w:marRight w:val="0"/>
          <w:marTop w:val="150"/>
          <w:marBottom w:val="0"/>
          <w:divBdr>
            <w:top w:val="none" w:sz="0" w:space="0" w:color="auto"/>
            <w:left w:val="none" w:sz="0" w:space="0" w:color="auto"/>
            <w:bottom w:val="none" w:sz="0" w:space="0" w:color="auto"/>
            <w:right w:val="none" w:sz="0" w:space="0" w:color="auto"/>
          </w:divBdr>
        </w:div>
        <w:div w:id="1743716444">
          <w:marLeft w:val="0"/>
          <w:marRight w:val="0"/>
          <w:marTop w:val="150"/>
          <w:marBottom w:val="0"/>
          <w:divBdr>
            <w:top w:val="none" w:sz="0" w:space="0" w:color="auto"/>
            <w:left w:val="none" w:sz="0" w:space="0" w:color="auto"/>
            <w:bottom w:val="none" w:sz="0" w:space="0" w:color="auto"/>
            <w:right w:val="none" w:sz="0" w:space="0" w:color="auto"/>
          </w:divBdr>
        </w:div>
        <w:div w:id="1178272546">
          <w:marLeft w:val="0"/>
          <w:marRight w:val="0"/>
          <w:marTop w:val="300"/>
          <w:marBottom w:val="0"/>
          <w:divBdr>
            <w:top w:val="none" w:sz="0" w:space="0" w:color="auto"/>
            <w:left w:val="none" w:sz="0" w:space="0" w:color="auto"/>
            <w:bottom w:val="none" w:sz="0" w:space="0" w:color="auto"/>
            <w:right w:val="none" w:sz="0" w:space="0" w:color="auto"/>
          </w:divBdr>
        </w:div>
        <w:div w:id="820121365">
          <w:marLeft w:val="0"/>
          <w:marRight w:val="0"/>
          <w:marTop w:val="150"/>
          <w:marBottom w:val="0"/>
          <w:divBdr>
            <w:top w:val="none" w:sz="0" w:space="0" w:color="auto"/>
            <w:left w:val="none" w:sz="0" w:space="0" w:color="auto"/>
            <w:bottom w:val="none" w:sz="0" w:space="0" w:color="auto"/>
            <w:right w:val="none" w:sz="0" w:space="0" w:color="auto"/>
          </w:divBdr>
        </w:div>
        <w:div w:id="357859026">
          <w:marLeft w:val="0"/>
          <w:marRight w:val="0"/>
          <w:marTop w:val="0"/>
          <w:marBottom w:val="150"/>
          <w:divBdr>
            <w:top w:val="none" w:sz="0" w:space="0" w:color="auto"/>
            <w:left w:val="none" w:sz="0" w:space="0" w:color="auto"/>
            <w:bottom w:val="none" w:sz="0" w:space="0" w:color="auto"/>
            <w:right w:val="none" w:sz="0" w:space="0" w:color="auto"/>
          </w:divBdr>
        </w:div>
        <w:div w:id="1727532931">
          <w:marLeft w:val="0"/>
          <w:marRight w:val="0"/>
          <w:marTop w:val="0"/>
          <w:marBottom w:val="150"/>
          <w:divBdr>
            <w:top w:val="none" w:sz="0" w:space="0" w:color="auto"/>
            <w:left w:val="none" w:sz="0" w:space="0" w:color="auto"/>
            <w:bottom w:val="none" w:sz="0" w:space="0" w:color="auto"/>
            <w:right w:val="none" w:sz="0" w:space="0" w:color="auto"/>
          </w:divBdr>
        </w:div>
        <w:div w:id="412825659">
          <w:marLeft w:val="0"/>
          <w:marRight w:val="0"/>
          <w:marTop w:val="0"/>
          <w:marBottom w:val="150"/>
          <w:divBdr>
            <w:top w:val="none" w:sz="0" w:space="0" w:color="auto"/>
            <w:left w:val="none" w:sz="0" w:space="0" w:color="auto"/>
            <w:bottom w:val="none" w:sz="0" w:space="0" w:color="auto"/>
            <w:right w:val="none" w:sz="0" w:space="0" w:color="auto"/>
          </w:divBdr>
        </w:div>
        <w:div w:id="930049765">
          <w:marLeft w:val="0"/>
          <w:marRight w:val="0"/>
          <w:marTop w:val="150"/>
          <w:marBottom w:val="0"/>
          <w:divBdr>
            <w:top w:val="none" w:sz="0" w:space="0" w:color="auto"/>
            <w:left w:val="none" w:sz="0" w:space="0" w:color="auto"/>
            <w:bottom w:val="none" w:sz="0" w:space="0" w:color="auto"/>
            <w:right w:val="none" w:sz="0" w:space="0" w:color="auto"/>
          </w:divBdr>
        </w:div>
        <w:div w:id="1785996948">
          <w:marLeft w:val="0"/>
          <w:marRight w:val="0"/>
          <w:marTop w:val="150"/>
          <w:marBottom w:val="0"/>
          <w:divBdr>
            <w:top w:val="none" w:sz="0" w:space="0" w:color="auto"/>
            <w:left w:val="none" w:sz="0" w:space="0" w:color="auto"/>
            <w:bottom w:val="none" w:sz="0" w:space="0" w:color="auto"/>
            <w:right w:val="none" w:sz="0" w:space="0" w:color="auto"/>
          </w:divBdr>
        </w:div>
        <w:div w:id="334037283">
          <w:marLeft w:val="0"/>
          <w:marRight w:val="0"/>
          <w:marTop w:val="0"/>
          <w:marBottom w:val="150"/>
          <w:divBdr>
            <w:top w:val="none" w:sz="0" w:space="0" w:color="auto"/>
            <w:left w:val="none" w:sz="0" w:space="0" w:color="auto"/>
            <w:bottom w:val="none" w:sz="0" w:space="0" w:color="auto"/>
            <w:right w:val="none" w:sz="0" w:space="0" w:color="auto"/>
          </w:divBdr>
        </w:div>
        <w:div w:id="570433968">
          <w:marLeft w:val="0"/>
          <w:marRight w:val="0"/>
          <w:marTop w:val="150"/>
          <w:marBottom w:val="0"/>
          <w:divBdr>
            <w:top w:val="none" w:sz="0" w:space="0" w:color="auto"/>
            <w:left w:val="none" w:sz="0" w:space="0" w:color="auto"/>
            <w:bottom w:val="none" w:sz="0" w:space="0" w:color="auto"/>
            <w:right w:val="none" w:sz="0" w:space="0" w:color="auto"/>
          </w:divBdr>
        </w:div>
        <w:div w:id="1608078482">
          <w:marLeft w:val="0"/>
          <w:marRight w:val="0"/>
          <w:marTop w:val="150"/>
          <w:marBottom w:val="0"/>
          <w:divBdr>
            <w:top w:val="none" w:sz="0" w:space="0" w:color="auto"/>
            <w:left w:val="none" w:sz="0" w:space="0" w:color="auto"/>
            <w:bottom w:val="none" w:sz="0" w:space="0" w:color="auto"/>
            <w:right w:val="none" w:sz="0" w:space="0" w:color="auto"/>
          </w:divBdr>
        </w:div>
        <w:div w:id="301348635">
          <w:marLeft w:val="0"/>
          <w:marRight w:val="0"/>
          <w:marTop w:val="150"/>
          <w:marBottom w:val="0"/>
          <w:divBdr>
            <w:top w:val="none" w:sz="0" w:space="0" w:color="auto"/>
            <w:left w:val="none" w:sz="0" w:space="0" w:color="auto"/>
            <w:bottom w:val="none" w:sz="0" w:space="0" w:color="auto"/>
            <w:right w:val="none" w:sz="0" w:space="0" w:color="auto"/>
          </w:divBdr>
        </w:div>
        <w:div w:id="255017409">
          <w:marLeft w:val="0"/>
          <w:marRight w:val="0"/>
          <w:marTop w:val="0"/>
          <w:marBottom w:val="150"/>
          <w:divBdr>
            <w:top w:val="none" w:sz="0" w:space="0" w:color="auto"/>
            <w:left w:val="none" w:sz="0" w:space="0" w:color="auto"/>
            <w:bottom w:val="none" w:sz="0" w:space="0" w:color="auto"/>
            <w:right w:val="none" w:sz="0" w:space="0" w:color="auto"/>
          </w:divBdr>
        </w:div>
        <w:div w:id="532570969">
          <w:marLeft w:val="0"/>
          <w:marRight w:val="0"/>
          <w:marTop w:val="150"/>
          <w:marBottom w:val="0"/>
          <w:divBdr>
            <w:top w:val="none" w:sz="0" w:space="0" w:color="auto"/>
            <w:left w:val="none" w:sz="0" w:space="0" w:color="auto"/>
            <w:bottom w:val="none" w:sz="0" w:space="0" w:color="auto"/>
            <w:right w:val="none" w:sz="0" w:space="0" w:color="auto"/>
          </w:divBdr>
        </w:div>
        <w:div w:id="2080903096">
          <w:marLeft w:val="0"/>
          <w:marRight w:val="0"/>
          <w:marTop w:val="150"/>
          <w:marBottom w:val="0"/>
          <w:divBdr>
            <w:top w:val="none" w:sz="0" w:space="0" w:color="auto"/>
            <w:left w:val="none" w:sz="0" w:space="0" w:color="auto"/>
            <w:bottom w:val="none" w:sz="0" w:space="0" w:color="auto"/>
            <w:right w:val="none" w:sz="0" w:space="0" w:color="auto"/>
          </w:divBdr>
        </w:div>
        <w:div w:id="431318374">
          <w:marLeft w:val="0"/>
          <w:marRight w:val="0"/>
          <w:marTop w:val="0"/>
          <w:marBottom w:val="150"/>
          <w:divBdr>
            <w:top w:val="none" w:sz="0" w:space="0" w:color="auto"/>
            <w:left w:val="none" w:sz="0" w:space="0" w:color="auto"/>
            <w:bottom w:val="none" w:sz="0" w:space="0" w:color="auto"/>
            <w:right w:val="none" w:sz="0" w:space="0" w:color="auto"/>
          </w:divBdr>
        </w:div>
        <w:div w:id="658271952">
          <w:marLeft w:val="0"/>
          <w:marRight w:val="0"/>
          <w:marTop w:val="0"/>
          <w:marBottom w:val="150"/>
          <w:divBdr>
            <w:top w:val="none" w:sz="0" w:space="0" w:color="auto"/>
            <w:left w:val="none" w:sz="0" w:space="0" w:color="auto"/>
            <w:bottom w:val="none" w:sz="0" w:space="0" w:color="auto"/>
            <w:right w:val="none" w:sz="0" w:space="0" w:color="auto"/>
          </w:divBdr>
        </w:div>
        <w:div w:id="1071998704">
          <w:marLeft w:val="0"/>
          <w:marRight w:val="0"/>
          <w:marTop w:val="150"/>
          <w:marBottom w:val="0"/>
          <w:divBdr>
            <w:top w:val="none" w:sz="0" w:space="0" w:color="auto"/>
            <w:left w:val="none" w:sz="0" w:space="0" w:color="auto"/>
            <w:bottom w:val="none" w:sz="0" w:space="0" w:color="auto"/>
            <w:right w:val="none" w:sz="0" w:space="0" w:color="auto"/>
          </w:divBdr>
        </w:div>
        <w:div w:id="676687304">
          <w:marLeft w:val="0"/>
          <w:marRight w:val="0"/>
          <w:marTop w:val="300"/>
          <w:marBottom w:val="0"/>
          <w:divBdr>
            <w:top w:val="none" w:sz="0" w:space="0" w:color="auto"/>
            <w:left w:val="none" w:sz="0" w:space="0" w:color="auto"/>
            <w:bottom w:val="none" w:sz="0" w:space="0" w:color="auto"/>
            <w:right w:val="none" w:sz="0" w:space="0" w:color="auto"/>
          </w:divBdr>
        </w:div>
        <w:div w:id="976766504">
          <w:marLeft w:val="0"/>
          <w:marRight w:val="0"/>
          <w:marTop w:val="150"/>
          <w:marBottom w:val="0"/>
          <w:divBdr>
            <w:top w:val="none" w:sz="0" w:space="0" w:color="auto"/>
            <w:left w:val="none" w:sz="0" w:space="0" w:color="auto"/>
            <w:bottom w:val="none" w:sz="0" w:space="0" w:color="auto"/>
            <w:right w:val="none" w:sz="0" w:space="0" w:color="auto"/>
          </w:divBdr>
        </w:div>
        <w:div w:id="382214514">
          <w:marLeft w:val="0"/>
          <w:marRight w:val="0"/>
          <w:marTop w:val="150"/>
          <w:marBottom w:val="0"/>
          <w:divBdr>
            <w:top w:val="none" w:sz="0" w:space="0" w:color="auto"/>
            <w:left w:val="none" w:sz="0" w:space="0" w:color="auto"/>
            <w:bottom w:val="none" w:sz="0" w:space="0" w:color="auto"/>
            <w:right w:val="none" w:sz="0" w:space="0" w:color="auto"/>
          </w:divBdr>
        </w:div>
        <w:div w:id="879896619">
          <w:marLeft w:val="0"/>
          <w:marRight w:val="0"/>
          <w:marTop w:val="150"/>
          <w:marBottom w:val="0"/>
          <w:divBdr>
            <w:top w:val="none" w:sz="0" w:space="0" w:color="auto"/>
            <w:left w:val="none" w:sz="0" w:space="0" w:color="auto"/>
            <w:bottom w:val="none" w:sz="0" w:space="0" w:color="auto"/>
            <w:right w:val="none" w:sz="0" w:space="0" w:color="auto"/>
          </w:divBdr>
        </w:div>
        <w:div w:id="506284431">
          <w:marLeft w:val="0"/>
          <w:marRight w:val="0"/>
          <w:marTop w:val="150"/>
          <w:marBottom w:val="0"/>
          <w:divBdr>
            <w:top w:val="none" w:sz="0" w:space="0" w:color="auto"/>
            <w:left w:val="none" w:sz="0" w:space="0" w:color="auto"/>
            <w:bottom w:val="none" w:sz="0" w:space="0" w:color="auto"/>
            <w:right w:val="none" w:sz="0" w:space="0" w:color="auto"/>
          </w:divBdr>
        </w:div>
        <w:div w:id="514265913">
          <w:marLeft w:val="0"/>
          <w:marRight w:val="0"/>
          <w:marTop w:val="150"/>
          <w:marBottom w:val="0"/>
          <w:divBdr>
            <w:top w:val="none" w:sz="0" w:space="0" w:color="auto"/>
            <w:left w:val="none" w:sz="0" w:space="0" w:color="auto"/>
            <w:bottom w:val="none" w:sz="0" w:space="0" w:color="auto"/>
            <w:right w:val="none" w:sz="0" w:space="0" w:color="auto"/>
          </w:divBdr>
        </w:div>
        <w:div w:id="2073312767">
          <w:marLeft w:val="0"/>
          <w:marRight w:val="0"/>
          <w:marTop w:val="150"/>
          <w:marBottom w:val="0"/>
          <w:divBdr>
            <w:top w:val="none" w:sz="0" w:space="0" w:color="auto"/>
            <w:left w:val="none" w:sz="0" w:space="0" w:color="auto"/>
            <w:bottom w:val="none" w:sz="0" w:space="0" w:color="auto"/>
            <w:right w:val="none" w:sz="0" w:space="0" w:color="auto"/>
          </w:divBdr>
        </w:div>
        <w:div w:id="1741561265">
          <w:marLeft w:val="0"/>
          <w:marRight w:val="0"/>
          <w:marTop w:val="150"/>
          <w:marBottom w:val="0"/>
          <w:divBdr>
            <w:top w:val="none" w:sz="0" w:space="0" w:color="auto"/>
            <w:left w:val="none" w:sz="0" w:space="0" w:color="auto"/>
            <w:bottom w:val="none" w:sz="0" w:space="0" w:color="auto"/>
            <w:right w:val="none" w:sz="0" w:space="0" w:color="auto"/>
          </w:divBdr>
        </w:div>
        <w:div w:id="239799807">
          <w:marLeft w:val="0"/>
          <w:marRight w:val="0"/>
          <w:marTop w:val="150"/>
          <w:marBottom w:val="0"/>
          <w:divBdr>
            <w:top w:val="none" w:sz="0" w:space="0" w:color="auto"/>
            <w:left w:val="none" w:sz="0" w:space="0" w:color="auto"/>
            <w:bottom w:val="none" w:sz="0" w:space="0" w:color="auto"/>
            <w:right w:val="none" w:sz="0" w:space="0" w:color="auto"/>
          </w:divBdr>
        </w:div>
        <w:div w:id="2012097497">
          <w:marLeft w:val="0"/>
          <w:marRight w:val="0"/>
          <w:marTop w:val="150"/>
          <w:marBottom w:val="0"/>
          <w:divBdr>
            <w:top w:val="none" w:sz="0" w:space="0" w:color="auto"/>
            <w:left w:val="none" w:sz="0" w:space="0" w:color="auto"/>
            <w:bottom w:val="none" w:sz="0" w:space="0" w:color="auto"/>
            <w:right w:val="none" w:sz="0" w:space="0" w:color="auto"/>
          </w:divBdr>
        </w:div>
        <w:div w:id="1146778627">
          <w:marLeft w:val="0"/>
          <w:marRight w:val="0"/>
          <w:marTop w:val="150"/>
          <w:marBottom w:val="0"/>
          <w:divBdr>
            <w:top w:val="none" w:sz="0" w:space="0" w:color="auto"/>
            <w:left w:val="none" w:sz="0" w:space="0" w:color="auto"/>
            <w:bottom w:val="none" w:sz="0" w:space="0" w:color="auto"/>
            <w:right w:val="none" w:sz="0" w:space="0" w:color="auto"/>
          </w:divBdr>
        </w:div>
        <w:div w:id="1103648278">
          <w:marLeft w:val="0"/>
          <w:marRight w:val="0"/>
          <w:marTop w:val="150"/>
          <w:marBottom w:val="0"/>
          <w:divBdr>
            <w:top w:val="none" w:sz="0" w:space="0" w:color="auto"/>
            <w:left w:val="none" w:sz="0" w:space="0" w:color="auto"/>
            <w:bottom w:val="none" w:sz="0" w:space="0" w:color="auto"/>
            <w:right w:val="none" w:sz="0" w:space="0" w:color="auto"/>
          </w:divBdr>
        </w:div>
        <w:div w:id="490298231">
          <w:marLeft w:val="0"/>
          <w:marRight w:val="0"/>
          <w:marTop w:val="150"/>
          <w:marBottom w:val="0"/>
          <w:divBdr>
            <w:top w:val="none" w:sz="0" w:space="0" w:color="auto"/>
            <w:left w:val="none" w:sz="0" w:space="0" w:color="auto"/>
            <w:bottom w:val="none" w:sz="0" w:space="0" w:color="auto"/>
            <w:right w:val="none" w:sz="0" w:space="0" w:color="auto"/>
          </w:divBdr>
        </w:div>
        <w:div w:id="2083258788">
          <w:marLeft w:val="0"/>
          <w:marRight w:val="0"/>
          <w:marTop w:val="150"/>
          <w:marBottom w:val="0"/>
          <w:divBdr>
            <w:top w:val="none" w:sz="0" w:space="0" w:color="auto"/>
            <w:left w:val="none" w:sz="0" w:space="0" w:color="auto"/>
            <w:bottom w:val="none" w:sz="0" w:space="0" w:color="auto"/>
            <w:right w:val="none" w:sz="0" w:space="0" w:color="auto"/>
          </w:divBdr>
        </w:div>
        <w:div w:id="1784953953">
          <w:marLeft w:val="0"/>
          <w:marRight w:val="0"/>
          <w:marTop w:val="150"/>
          <w:marBottom w:val="0"/>
          <w:divBdr>
            <w:top w:val="none" w:sz="0" w:space="0" w:color="auto"/>
            <w:left w:val="none" w:sz="0" w:space="0" w:color="auto"/>
            <w:bottom w:val="none" w:sz="0" w:space="0" w:color="auto"/>
            <w:right w:val="none" w:sz="0" w:space="0" w:color="auto"/>
          </w:divBdr>
        </w:div>
        <w:div w:id="1743790906">
          <w:marLeft w:val="0"/>
          <w:marRight w:val="0"/>
          <w:marTop w:val="300"/>
          <w:marBottom w:val="0"/>
          <w:divBdr>
            <w:top w:val="none" w:sz="0" w:space="0" w:color="auto"/>
            <w:left w:val="none" w:sz="0" w:space="0" w:color="auto"/>
            <w:bottom w:val="none" w:sz="0" w:space="0" w:color="auto"/>
            <w:right w:val="none" w:sz="0" w:space="0" w:color="auto"/>
          </w:divBdr>
        </w:div>
        <w:div w:id="24524189">
          <w:marLeft w:val="0"/>
          <w:marRight w:val="0"/>
          <w:marTop w:val="150"/>
          <w:marBottom w:val="0"/>
          <w:divBdr>
            <w:top w:val="none" w:sz="0" w:space="0" w:color="auto"/>
            <w:left w:val="none" w:sz="0" w:space="0" w:color="auto"/>
            <w:bottom w:val="none" w:sz="0" w:space="0" w:color="auto"/>
            <w:right w:val="none" w:sz="0" w:space="0" w:color="auto"/>
          </w:divBdr>
        </w:div>
        <w:div w:id="1742630724">
          <w:marLeft w:val="0"/>
          <w:marRight w:val="0"/>
          <w:marTop w:val="150"/>
          <w:marBottom w:val="0"/>
          <w:divBdr>
            <w:top w:val="none" w:sz="0" w:space="0" w:color="auto"/>
            <w:left w:val="none" w:sz="0" w:space="0" w:color="auto"/>
            <w:bottom w:val="none" w:sz="0" w:space="0" w:color="auto"/>
            <w:right w:val="none" w:sz="0" w:space="0" w:color="auto"/>
          </w:divBdr>
        </w:div>
        <w:div w:id="1010983614">
          <w:marLeft w:val="0"/>
          <w:marRight w:val="0"/>
          <w:marTop w:val="150"/>
          <w:marBottom w:val="0"/>
          <w:divBdr>
            <w:top w:val="none" w:sz="0" w:space="0" w:color="auto"/>
            <w:left w:val="none" w:sz="0" w:space="0" w:color="auto"/>
            <w:bottom w:val="none" w:sz="0" w:space="0" w:color="auto"/>
            <w:right w:val="none" w:sz="0" w:space="0" w:color="auto"/>
          </w:divBdr>
        </w:div>
        <w:div w:id="1161387822">
          <w:marLeft w:val="0"/>
          <w:marRight w:val="0"/>
          <w:marTop w:val="150"/>
          <w:marBottom w:val="0"/>
          <w:divBdr>
            <w:top w:val="none" w:sz="0" w:space="0" w:color="auto"/>
            <w:left w:val="none" w:sz="0" w:space="0" w:color="auto"/>
            <w:bottom w:val="none" w:sz="0" w:space="0" w:color="auto"/>
            <w:right w:val="none" w:sz="0" w:space="0" w:color="auto"/>
          </w:divBdr>
        </w:div>
        <w:div w:id="156384205">
          <w:marLeft w:val="0"/>
          <w:marRight w:val="0"/>
          <w:marTop w:val="150"/>
          <w:marBottom w:val="0"/>
          <w:divBdr>
            <w:top w:val="none" w:sz="0" w:space="0" w:color="auto"/>
            <w:left w:val="none" w:sz="0" w:space="0" w:color="auto"/>
            <w:bottom w:val="none" w:sz="0" w:space="0" w:color="auto"/>
            <w:right w:val="none" w:sz="0" w:space="0" w:color="auto"/>
          </w:divBdr>
        </w:div>
        <w:div w:id="1266353529">
          <w:marLeft w:val="0"/>
          <w:marRight w:val="0"/>
          <w:marTop w:val="150"/>
          <w:marBottom w:val="0"/>
          <w:divBdr>
            <w:top w:val="none" w:sz="0" w:space="0" w:color="auto"/>
            <w:left w:val="none" w:sz="0" w:space="0" w:color="auto"/>
            <w:bottom w:val="none" w:sz="0" w:space="0" w:color="auto"/>
            <w:right w:val="none" w:sz="0" w:space="0" w:color="auto"/>
          </w:divBdr>
        </w:div>
        <w:div w:id="1930655566">
          <w:marLeft w:val="0"/>
          <w:marRight w:val="0"/>
          <w:marTop w:val="150"/>
          <w:marBottom w:val="0"/>
          <w:divBdr>
            <w:top w:val="none" w:sz="0" w:space="0" w:color="auto"/>
            <w:left w:val="none" w:sz="0" w:space="0" w:color="auto"/>
            <w:bottom w:val="none" w:sz="0" w:space="0" w:color="auto"/>
            <w:right w:val="none" w:sz="0" w:space="0" w:color="auto"/>
          </w:divBdr>
        </w:div>
        <w:div w:id="435491185">
          <w:marLeft w:val="0"/>
          <w:marRight w:val="0"/>
          <w:marTop w:val="150"/>
          <w:marBottom w:val="0"/>
          <w:divBdr>
            <w:top w:val="none" w:sz="0" w:space="0" w:color="auto"/>
            <w:left w:val="none" w:sz="0" w:space="0" w:color="auto"/>
            <w:bottom w:val="none" w:sz="0" w:space="0" w:color="auto"/>
            <w:right w:val="none" w:sz="0" w:space="0" w:color="auto"/>
          </w:divBdr>
        </w:div>
        <w:div w:id="904875782">
          <w:marLeft w:val="0"/>
          <w:marRight w:val="0"/>
          <w:marTop w:val="150"/>
          <w:marBottom w:val="0"/>
          <w:divBdr>
            <w:top w:val="none" w:sz="0" w:space="0" w:color="auto"/>
            <w:left w:val="none" w:sz="0" w:space="0" w:color="auto"/>
            <w:bottom w:val="none" w:sz="0" w:space="0" w:color="auto"/>
            <w:right w:val="none" w:sz="0" w:space="0" w:color="auto"/>
          </w:divBdr>
        </w:div>
        <w:div w:id="730888352">
          <w:marLeft w:val="0"/>
          <w:marRight w:val="0"/>
          <w:marTop w:val="150"/>
          <w:marBottom w:val="0"/>
          <w:divBdr>
            <w:top w:val="none" w:sz="0" w:space="0" w:color="auto"/>
            <w:left w:val="none" w:sz="0" w:space="0" w:color="auto"/>
            <w:bottom w:val="none" w:sz="0" w:space="0" w:color="auto"/>
            <w:right w:val="none" w:sz="0" w:space="0" w:color="auto"/>
          </w:divBdr>
        </w:div>
        <w:div w:id="803036555">
          <w:marLeft w:val="0"/>
          <w:marRight w:val="0"/>
          <w:marTop w:val="150"/>
          <w:marBottom w:val="0"/>
          <w:divBdr>
            <w:top w:val="none" w:sz="0" w:space="0" w:color="auto"/>
            <w:left w:val="none" w:sz="0" w:space="0" w:color="auto"/>
            <w:bottom w:val="none" w:sz="0" w:space="0" w:color="auto"/>
            <w:right w:val="none" w:sz="0" w:space="0" w:color="auto"/>
          </w:divBdr>
        </w:div>
        <w:div w:id="1257247234">
          <w:marLeft w:val="0"/>
          <w:marRight w:val="0"/>
          <w:marTop w:val="150"/>
          <w:marBottom w:val="0"/>
          <w:divBdr>
            <w:top w:val="none" w:sz="0" w:space="0" w:color="auto"/>
            <w:left w:val="none" w:sz="0" w:space="0" w:color="auto"/>
            <w:bottom w:val="none" w:sz="0" w:space="0" w:color="auto"/>
            <w:right w:val="none" w:sz="0" w:space="0" w:color="auto"/>
          </w:divBdr>
        </w:div>
        <w:div w:id="1852529477">
          <w:marLeft w:val="0"/>
          <w:marRight w:val="0"/>
          <w:marTop w:val="150"/>
          <w:marBottom w:val="0"/>
          <w:divBdr>
            <w:top w:val="none" w:sz="0" w:space="0" w:color="auto"/>
            <w:left w:val="none" w:sz="0" w:space="0" w:color="auto"/>
            <w:bottom w:val="none" w:sz="0" w:space="0" w:color="auto"/>
            <w:right w:val="none" w:sz="0" w:space="0" w:color="auto"/>
          </w:divBdr>
        </w:div>
        <w:div w:id="278605464">
          <w:marLeft w:val="0"/>
          <w:marRight w:val="0"/>
          <w:marTop w:val="150"/>
          <w:marBottom w:val="0"/>
          <w:divBdr>
            <w:top w:val="none" w:sz="0" w:space="0" w:color="auto"/>
            <w:left w:val="none" w:sz="0" w:space="0" w:color="auto"/>
            <w:bottom w:val="none" w:sz="0" w:space="0" w:color="auto"/>
            <w:right w:val="none" w:sz="0" w:space="0" w:color="auto"/>
          </w:divBdr>
        </w:div>
        <w:div w:id="166483448">
          <w:marLeft w:val="0"/>
          <w:marRight w:val="0"/>
          <w:marTop w:val="150"/>
          <w:marBottom w:val="0"/>
          <w:divBdr>
            <w:top w:val="none" w:sz="0" w:space="0" w:color="auto"/>
            <w:left w:val="none" w:sz="0" w:space="0" w:color="auto"/>
            <w:bottom w:val="none" w:sz="0" w:space="0" w:color="auto"/>
            <w:right w:val="none" w:sz="0" w:space="0" w:color="auto"/>
          </w:divBdr>
        </w:div>
        <w:div w:id="547032161">
          <w:marLeft w:val="0"/>
          <w:marRight w:val="0"/>
          <w:marTop w:val="150"/>
          <w:marBottom w:val="0"/>
          <w:divBdr>
            <w:top w:val="none" w:sz="0" w:space="0" w:color="auto"/>
            <w:left w:val="none" w:sz="0" w:space="0" w:color="auto"/>
            <w:bottom w:val="none" w:sz="0" w:space="0" w:color="auto"/>
            <w:right w:val="none" w:sz="0" w:space="0" w:color="auto"/>
          </w:divBdr>
        </w:div>
        <w:div w:id="1855339330">
          <w:marLeft w:val="0"/>
          <w:marRight w:val="0"/>
          <w:marTop w:val="150"/>
          <w:marBottom w:val="0"/>
          <w:divBdr>
            <w:top w:val="none" w:sz="0" w:space="0" w:color="auto"/>
            <w:left w:val="none" w:sz="0" w:space="0" w:color="auto"/>
            <w:bottom w:val="none" w:sz="0" w:space="0" w:color="auto"/>
            <w:right w:val="none" w:sz="0" w:space="0" w:color="auto"/>
          </w:divBdr>
        </w:div>
        <w:div w:id="1798839054">
          <w:marLeft w:val="0"/>
          <w:marRight w:val="0"/>
          <w:marTop w:val="150"/>
          <w:marBottom w:val="0"/>
          <w:divBdr>
            <w:top w:val="none" w:sz="0" w:space="0" w:color="auto"/>
            <w:left w:val="none" w:sz="0" w:space="0" w:color="auto"/>
            <w:bottom w:val="none" w:sz="0" w:space="0" w:color="auto"/>
            <w:right w:val="none" w:sz="0" w:space="0" w:color="auto"/>
          </w:divBdr>
        </w:div>
        <w:div w:id="2119177897">
          <w:marLeft w:val="0"/>
          <w:marRight w:val="0"/>
          <w:marTop w:val="300"/>
          <w:marBottom w:val="0"/>
          <w:divBdr>
            <w:top w:val="none" w:sz="0" w:space="0" w:color="auto"/>
            <w:left w:val="none" w:sz="0" w:space="0" w:color="auto"/>
            <w:bottom w:val="none" w:sz="0" w:space="0" w:color="auto"/>
            <w:right w:val="none" w:sz="0" w:space="0" w:color="auto"/>
          </w:divBdr>
        </w:div>
        <w:div w:id="1930691856">
          <w:marLeft w:val="0"/>
          <w:marRight w:val="0"/>
          <w:marTop w:val="0"/>
          <w:marBottom w:val="150"/>
          <w:divBdr>
            <w:top w:val="none" w:sz="0" w:space="0" w:color="auto"/>
            <w:left w:val="none" w:sz="0" w:space="0" w:color="auto"/>
            <w:bottom w:val="none" w:sz="0" w:space="0" w:color="auto"/>
            <w:right w:val="none" w:sz="0" w:space="0" w:color="auto"/>
          </w:divBdr>
        </w:div>
        <w:div w:id="900138543">
          <w:marLeft w:val="0"/>
          <w:marRight w:val="0"/>
          <w:marTop w:val="150"/>
          <w:marBottom w:val="0"/>
          <w:divBdr>
            <w:top w:val="none" w:sz="0" w:space="0" w:color="auto"/>
            <w:left w:val="none" w:sz="0" w:space="0" w:color="auto"/>
            <w:bottom w:val="none" w:sz="0" w:space="0" w:color="auto"/>
            <w:right w:val="none" w:sz="0" w:space="0" w:color="auto"/>
          </w:divBdr>
        </w:div>
        <w:div w:id="1189639295">
          <w:marLeft w:val="0"/>
          <w:marRight w:val="0"/>
          <w:marTop w:val="150"/>
          <w:marBottom w:val="0"/>
          <w:divBdr>
            <w:top w:val="none" w:sz="0" w:space="0" w:color="auto"/>
            <w:left w:val="none" w:sz="0" w:space="0" w:color="auto"/>
            <w:bottom w:val="none" w:sz="0" w:space="0" w:color="auto"/>
            <w:right w:val="none" w:sz="0" w:space="0" w:color="auto"/>
          </w:divBdr>
        </w:div>
        <w:div w:id="1753503609">
          <w:marLeft w:val="0"/>
          <w:marRight w:val="0"/>
          <w:marTop w:val="0"/>
          <w:marBottom w:val="150"/>
          <w:divBdr>
            <w:top w:val="none" w:sz="0" w:space="0" w:color="auto"/>
            <w:left w:val="none" w:sz="0" w:space="0" w:color="auto"/>
            <w:bottom w:val="none" w:sz="0" w:space="0" w:color="auto"/>
            <w:right w:val="none" w:sz="0" w:space="0" w:color="auto"/>
          </w:divBdr>
        </w:div>
        <w:div w:id="1746998424">
          <w:marLeft w:val="0"/>
          <w:marRight w:val="0"/>
          <w:marTop w:val="150"/>
          <w:marBottom w:val="0"/>
          <w:divBdr>
            <w:top w:val="none" w:sz="0" w:space="0" w:color="auto"/>
            <w:left w:val="none" w:sz="0" w:space="0" w:color="auto"/>
            <w:bottom w:val="none" w:sz="0" w:space="0" w:color="auto"/>
            <w:right w:val="none" w:sz="0" w:space="0" w:color="auto"/>
          </w:divBdr>
        </w:div>
        <w:div w:id="446312967">
          <w:marLeft w:val="0"/>
          <w:marRight w:val="0"/>
          <w:marTop w:val="0"/>
          <w:marBottom w:val="150"/>
          <w:divBdr>
            <w:top w:val="none" w:sz="0" w:space="0" w:color="auto"/>
            <w:left w:val="none" w:sz="0" w:space="0" w:color="auto"/>
            <w:bottom w:val="none" w:sz="0" w:space="0" w:color="auto"/>
            <w:right w:val="none" w:sz="0" w:space="0" w:color="auto"/>
          </w:divBdr>
        </w:div>
        <w:div w:id="1542396383">
          <w:marLeft w:val="0"/>
          <w:marRight w:val="0"/>
          <w:marTop w:val="150"/>
          <w:marBottom w:val="0"/>
          <w:divBdr>
            <w:top w:val="none" w:sz="0" w:space="0" w:color="auto"/>
            <w:left w:val="none" w:sz="0" w:space="0" w:color="auto"/>
            <w:bottom w:val="none" w:sz="0" w:space="0" w:color="auto"/>
            <w:right w:val="none" w:sz="0" w:space="0" w:color="auto"/>
          </w:divBdr>
        </w:div>
        <w:div w:id="540090530">
          <w:marLeft w:val="0"/>
          <w:marRight w:val="0"/>
          <w:marTop w:val="0"/>
          <w:marBottom w:val="150"/>
          <w:divBdr>
            <w:top w:val="none" w:sz="0" w:space="0" w:color="auto"/>
            <w:left w:val="none" w:sz="0" w:space="0" w:color="auto"/>
            <w:bottom w:val="none" w:sz="0" w:space="0" w:color="auto"/>
            <w:right w:val="none" w:sz="0" w:space="0" w:color="auto"/>
          </w:divBdr>
        </w:div>
        <w:div w:id="119421617">
          <w:marLeft w:val="0"/>
          <w:marRight w:val="0"/>
          <w:marTop w:val="150"/>
          <w:marBottom w:val="0"/>
          <w:divBdr>
            <w:top w:val="none" w:sz="0" w:space="0" w:color="auto"/>
            <w:left w:val="none" w:sz="0" w:space="0" w:color="auto"/>
            <w:bottom w:val="none" w:sz="0" w:space="0" w:color="auto"/>
            <w:right w:val="none" w:sz="0" w:space="0" w:color="auto"/>
          </w:divBdr>
        </w:div>
        <w:div w:id="575747286">
          <w:marLeft w:val="0"/>
          <w:marRight w:val="0"/>
          <w:marTop w:val="0"/>
          <w:marBottom w:val="150"/>
          <w:divBdr>
            <w:top w:val="none" w:sz="0" w:space="0" w:color="auto"/>
            <w:left w:val="none" w:sz="0" w:space="0" w:color="auto"/>
            <w:bottom w:val="none" w:sz="0" w:space="0" w:color="auto"/>
            <w:right w:val="none" w:sz="0" w:space="0" w:color="auto"/>
          </w:divBdr>
        </w:div>
        <w:div w:id="460341859">
          <w:marLeft w:val="0"/>
          <w:marRight w:val="0"/>
          <w:marTop w:val="150"/>
          <w:marBottom w:val="0"/>
          <w:divBdr>
            <w:top w:val="none" w:sz="0" w:space="0" w:color="auto"/>
            <w:left w:val="none" w:sz="0" w:space="0" w:color="auto"/>
            <w:bottom w:val="none" w:sz="0" w:space="0" w:color="auto"/>
            <w:right w:val="none" w:sz="0" w:space="0" w:color="auto"/>
          </w:divBdr>
        </w:div>
        <w:div w:id="1921869559">
          <w:marLeft w:val="0"/>
          <w:marRight w:val="0"/>
          <w:marTop w:val="150"/>
          <w:marBottom w:val="0"/>
          <w:divBdr>
            <w:top w:val="none" w:sz="0" w:space="0" w:color="auto"/>
            <w:left w:val="none" w:sz="0" w:space="0" w:color="auto"/>
            <w:bottom w:val="none" w:sz="0" w:space="0" w:color="auto"/>
            <w:right w:val="none" w:sz="0" w:space="0" w:color="auto"/>
          </w:divBdr>
        </w:div>
        <w:div w:id="1158227079">
          <w:marLeft w:val="0"/>
          <w:marRight w:val="0"/>
          <w:marTop w:val="150"/>
          <w:marBottom w:val="0"/>
          <w:divBdr>
            <w:top w:val="none" w:sz="0" w:space="0" w:color="auto"/>
            <w:left w:val="none" w:sz="0" w:space="0" w:color="auto"/>
            <w:bottom w:val="none" w:sz="0" w:space="0" w:color="auto"/>
            <w:right w:val="none" w:sz="0" w:space="0" w:color="auto"/>
          </w:divBdr>
        </w:div>
        <w:div w:id="1460684474">
          <w:marLeft w:val="0"/>
          <w:marRight w:val="0"/>
          <w:marTop w:val="150"/>
          <w:marBottom w:val="0"/>
          <w:divBdr>
            <w:top w:val="none" w:sz="0" w:space="0" w:color="auto"/>
            <w:left w:val="none" w:sz="0" w:space="0" w:color="auto"/>
            <w:bottom w:val="none" w:sz="0" w:space="0" w:color="auto"/>
            <w:right w:val="none" w:sz="0" w:space="0" w:color="auto"/>
          </w:divBdr>
        </w:div>
        <w:div w:id="2066373278">
          <w:marLeft w:val="0"/>
          <w:marRight w:val="0"/>
          <w:marTop w:val="0"/>
          <w:marBottom w:val="150"/>
          <w:divBdr>
            <w:top w:val="none" w:sz="0" w:space="0" w:color="auto"/>
            <w:left w:val="none" w:sz="0" w:space="0" w:color="auto"/>
            <w:bottom w:val="none" w:sz="0" w:space="0" w:color="auto"/>
            <w:right w:val="none" w:sz="0" w:space="0" w:color="auto"/>
          </w:divBdr>
        </w:div>
        <w:div w:id="354036055">
          <w:marLeft w:val="0"/>
          <w:marRight w:val="0"/>
          <w:marTop w:val="0"/>
          <w:marBottom w:val="150"/>
          <w:divBdr>
            <w:top w:val="none" w:sz="0" w:space="0" w:color="auto"/>
            <w:left w:val="none" w:sz="0" w:space="0" w:color="auto"/>
            <w:bottom w:val="none" w:sz="0" w:space="0" w:color="auto"/>
            <w:right w:val="none" w:sz="0" w:space="0" w:color="auto"/>
          </w:divBdr>
        </w:div>
        <w:div w:id="29383755">
          <w:marLeft w:val="0"/>
          <w:marRight w:val="0"/>
          <w:marTop w:val="150"/>
          <w:marBottom w:val="0"/>
          <w:divBdr>
            <w:top w:val="none" w:sz="0" w:space="0" w:color="auto"/>
            <w:left w:val="none" w:sz="0" w:space="0" w:color="auto"/>
            <w:bottom w:val="none" w:sz="0" w:space="0" w:color="auto"/>
            <w:right w:val="none" w:sz="0" w:space="0" w:color="auto"/>
          </w:divBdr>
        </w:div>
        <w:div w:id="1406759863">
          <w:marLeft w:val="0"/>
          <w:marRight w:val="0"/>
          <w:marTop w:val="150"/>
          <w:marBottom w:val="0"/>
          <w:divBdr>
            <w:top w:val="none" w:sz="0" w:space="0" w:color="auto"/>
            <w:left w:val="none" w:sz="0" w:space="0" w:color="auto"/>
            <w:bottom w:val="none" w:sz="0" w:space="0" w:color="auto"/>
            <w:right w:val="none" w:sz="0" w:space="0" w:color="auto"/>
          </w:divBdr>
        </w:div>
        <w:div w:id="1316450598">
          <w:marLeft w:val="0"/>
          <w:marRight w:val="0"/>
          <w:marTop w:val="0"/>
          <w:marBottom w:val="150"/>
          <w:divBdr>
            <w:top w:val="none" w:sz="0" w:space="0" w:color="auto"/>
            <w:left w:val="none" w:sz="0" w:space="0" w:color="auto"/>
            <w:bottom w:val="none" w:sz="0" w:space="0" w:color="auto"/>
            <w:right w:val="none" w:sz="0" w:space="0" w:color="auto"/>
          </w:divBdr>
        </w:div>
        <w:div w:id="1765611501">
          <w:marLeft w:val="0"/>
          <w:marRight w:val="0"/>
          <w:marTop w:val="0"/>
          <w:marBottom w:val="150"/>
          <w:divBdr>
            <w:top w:val="none" w:sz="0" w:space="0" w:color="auto"/>
            <w:left w:val="none" w:sz="0" w:space="0" w:color="auto"/>
            <w:bottom w:val="none" w:sz="0" w:space="0" w:color="auto"/>
            <w:right w:val="none" w:sz="0" w:space="0" w:color="auto"/>
          </w:divBdr>
        </w:div>
        <w:div w:id="1690329062">
          <w:marLeft w:val="0"/>
          <w:marRight w:val="0"/>
          <w:marTop w:val="0"/>
          <w:marBottom w:val="150"/>
          <w:divBdr>
            <w:top w:val="none" w:sz="0" w:space="0" w:color="auto"/>
            <w:left w:val="none" w:sz="0" w:space="0" w:color="auto"/>
            <w:bottom w:val="none" w:sz="0" w:space="0" w:color="auto"/>
            <w:right w:val="none" w:sz="0" w:space="0" w:color="auto"/>
          </w:divBdr>
        </w:div>
        <w:div w:id="556284549">
          <w:marLeft w:val="0"/>
          <w:marRight w:val="0"/>
          <w:marTop w:val="150"/>
          <w:marBottom w:val="0"/>
          <w:divBdr>
            <w:top w:val="none" w:sz="0" w:space="0" w:color="auto"/>
            <w:left w:val="none" w:sz="0" w:space="0" w:color="auto"/>
            <w:bottom w:val="none" w:sz="0" w:space="0" w:color="auto"/>
            <w:right w:val="none" w:sz="0" w:space="0" w:color="auto"/>
          </w:divBdr>
        </w:div>
        <w:div w:id="203565057">
          <w:marLeft w:val="0"/>
          <w:marRight w:val="0"/>
          <w:marTop w:val="150"/>
          <w:marBottom w:val="0"/>
          <w:divBdr>
            <w:top w:val="none" w:sz="0" w:space="0" w:color="auto"/>
            <w:left w:val="none" w:sz="0" w:space="0" w:color="auto"/>
            <w:bottom w:val="none" w:sz="0" w:space="0" w:color="auto"/>
            <w:right w:val="none" w:sz="0" w:space="0" w:color="auto"/>
          </w:divBdr>
        </w:div>
        <w:div w:id="1239831042">
          <w:marLeft w:val="0"/>
          <w:marRight w:val="0"/>
          <w:marTop w:val="150"/>
          <w:marBottom w:val="0"/>
          <w:divBdr>
            <w:top w:val="none" w:sz="0" w:space="0" w:color="auto"/>
            <w:left w:val="none" w:sz="0" w:space="0" w:color="auto"/>
            <w:bottom w:val="none" w:sz="0" w:space="0" w:color="auto"/>
            <w:right w:val="none" w:sz="0" w:space="0" w:color="auto"/>
          </w:divBdr>
        </w:div>
        <w:div w:id="730152197">
          <w:marLeft w:val="0"/>
          <w:marRight w:val="0"/>
          <w:marTop w:val="0"/>
          <w:marBottom w:val="150"/>
          <w:divBdr>
            <w:top w:val="none" w:sz="0" w:space="0" w:color="auto"/>
            <w:left w:val="none" w:sz="0" w:space="0" w:color="auto"/>
            <w:bottom w:val="none" w:sz="0" w:space="0" w:color="auto"/>
            <w:right w:val="none" w:sz="0" w:space="0" w:color="auto"/>
          </w:divBdr>
        </w:div>
        <w:div w:id="292174470">
          <w:marLeft w:val="0"/>
          <w:marRight w:val="0"/>
          <w:marTop w:val="0"/>
          <w:marBottom w:val="150"/>
          <w:divBdr>
            <w:top w:val="none" w:sz="0" w:space="0" w:color="auto"/>
            <w:left w:val="none" w:sz="0" w:space="0" w:color="auto"/>
            <w:bottom w:val="none" w:sz="0" w:space="0" w:color="auto"/>
            <w:right w:val="none" w:sz="0" w:space="0" w:color="auto"/>
          </w:divBdr>
        </w:div>
        <w:div w:id="792480414">
          <w:marLeft w:val="0"/>
          <w:marRight w:val="0"/>
          <w:marTop w:val="0"/>
          <w:marBottom w:val="150"/>
          <w:divBdr>
            <w:top w:val="none" w:sz="0" w:space="0" w:color="auto"/>
            <w:left w:val="none" w:sz="0" w:space="0" w:color="auto"/>
            <w:bottom w:val="none" w:sz="0" w:space="0" w:color="auto"/>
            <w:right w:val="none" w:sz="0" w:space="0" w:color="auto"/>
          </w:divBdr>
        </w:div>
        <w:div w:id="674386700">
          <w:marLeft w:val="0"/>
          <w:marRight w:val="0"/>
          <w:marTop w:val="150"/>
          <w:marBottom w:val="0"/>
          <w:divBdr>
            <w:top w:val="none" w:sz="0" w:space="0" w:color="auto"/>
            <w:left w:val="none" w:sz="0" w:space="0" w:color="auto"/>
            <w:bottom w:val="none" w:sz="0" w:space="0" w:color="auto"/>
            <w:right w:val="none" w:sz="0" w:space="0" w:color="auto"/>
          </w:divBdr>
        </w:div>
        <w:div w:id="335157530">
          <w:marLeft w:val="0"/>
          <w:marRight w:val="0"/>
          <w:marTop w:val="0"/>
          <w:marBottom w:val="150"/>
          <w:divBdr>
            <w:top w:val="none" w:sz="0" w:space="0" w:color="auto"/>
            <w:left w:val="none" w:sz="0" w:space="0" w:color="auto"/>
            <w:bottom w:val="none" w:sz="0" w:space="0" w:color="auto"/>
            <w:right w:val="none" w:sz="0" w:space="0" w:color="auto"/>
          </w:divBdr>
        </w:div>
        <w:div w:id="2021854565">
          <w:marLeft w:val="0"/>
          <w:marRight w:val="0"/>
          <w:marTop w:val="150"/>
          <w:marBottom w:val="0"/>
          <w:divBdr>
            <w:top w:val="none" w:sz="0" w:space="0" w:color="auto"/>
            <w:left w:val="none" w:sz="0" w:space="0" w:color="auto"/>
            <w:bottom w:val="none" w:sz="0" w:space="0" w:color="auto"/>
            <w:right w:val="none" w:sz="0" w:space="0" w:color="auto"/>
          </w:divBdr>
        </w:div>
        <w:div w:id="1554346728">
          <w:marLeft w:val="0"/>
          <w:marRight w:val="0"/>
          <w:marTop w:val="150"/>
          <w:marBottom w:val="0"/>
          <w:divBdr>
            <w:top w:val="none" w:sz="0" w:space="0" w:color="auto"/>
            <w:left w:val="none" w:sz="0" w:space="0" w:color="auto"/>
            <w:bottom w:val="none" w:sz="0" w:space="0" w:color="auto"/>
            <w:right w:val="none" w:sz="0" w:space="0" w:color="auto"/>
          </w:divBdr>
        </w:div>
        <w:div w:id="1707677875">
          <w:marLeft w:val="0"/>
          <w:marRight w:val="0"/>
          <w:marTop w:val="150"/>
          <w:marBottom w:val="0"/>
          <w:divBdr>
            <w:top w:val="none" w:sz="0" w:space="0" w:color="auto"/>
            <w:left w:val="none" w:sz="0" w:space="0" w:color="auto"/>
            <w:bottom w:val="none" w:sz="0" w:space="0" w:color="auto"/>
            <w:right w:val="none" w:sz="0" w:space="0" w:color="auto"/>
          </w:divBdr>
        </w:div>
        <w:div w:id="742029181">
          <w:marLeft w:val="0"/>
          <w:marRight w:val="0"/>
          <w:marTop w:val="150"/>
          <w:marBottom w:val="0"/>
          <w:divBdr>
            <w:top w:val="none" w:sz="0" w:space="0" w:color="auto"/>
            <w:left w:val="none" w:sz="0" w:space="0" w:color="auto"/>
            <w:bottom w:val="none" w:sz="0" w:space="0" w:color="auto"/>
            <w:right w:val="none" w:sz="0" w:space="0" w:color="auto"/>
          </w:divBdr>
        </w:div>
        <w:div w:id="704870890">
          <w:marLeft w:val="0"/>
          <w:marRight w:val="0"/>
          <w:marTop w:val="150"/>
          <w:marBottom w:val="0"/>
          <w:divBdr>
            <w:top w:val="none" w:sz="0" w:space="0" w:color="auto"/>
            <w:left w:val="none" w:sz="0" w:space="0" w:color="auto"/>
            <w:bottom w:val="none" w:sz="0" w:space="0" w:color="auto"/>
            <w:right w:val="none" w:sz="0" w:space="0" w:color="auto"/>
          </w:divBdr>
        </w:div>
        <w:div w:id="862548254">
          <w:marLeft w:val="0"/>
          <w:marRight w:val="0"/>
          <w:marTop w:val="0"/>
          <w:marBottom w:val="150"/>
          <w:divBdr>
            <w:top w:val="none" w:sz="0" w:space="0" w:color="auto"/>
            <w:left w:val="none" w:sz="0" w:space="0" w:color="auto"/>
            <w:bottom w:val="none" w:sz="0" w:space="0" w:color="auto"/>
            <w:right w:val="none" w:sz="0" w:space="0" w:color="auto"/>
          </w:divBdr>
        </w:div>
        <w:div w:id="757169554">
          <w:marLeft w:val="0"/>
          <w:marRight w:val="0"/>
          <w:marTop w:val="150"/>
          <w:marBottom w:val="0"/>
          <w:divBdr>
            <w:top w:val="none" w:sz="0" w:space="0" w:color="auto"/>
            <w:left w:val="none" w:sz="0" w:space="0" w:color="auto"/>
            <w:bottom w:val="none" w:sz="0" w:space="0" w:color="auto"/>
            <w:right w:val="none" w:sz="0" w:space="0" w:color="auto"/>
          </w:divBdr>
        </w:div>
        <w:div w:id="2117557220">
          <w:marLeft w:val="0"/>
          <w:marRight w:val="0"/>
          <w:marTop w:val="0"/>
          <w:marBottom w:val="150"/>
          <w:divBdr>
            <w:top w:val="none" w:sz="0" w:space="0" w:color="auto"/>
            <w:left w:val="none" w:sz="0" w:space="0" w:color="auto"/>
            <w:bottom w:val="none" w:sz="0" w:space="0" w:color="auto"/>
            <w:right w:val="none" w:sz="0" w:space="0" w:color="auto"/>
          </w:divBdr>
        </w:div>
        <w:div w:id="1680422703">
          <w:marLeft w:val="0"/>
          <w:marRight w:val="0"/>
          <w:marTop w:val="150"/>
          <w:marBottom w:val="0"/>
          <w:divBdr>
            <w:top w:val="none" w:sz="0" w:space="0" w:color="auto"/>
            <w:left w:val="none" w:sz="0" w:space="0" w:color="auto"/>
            <w:bottom w:val="none" w:sz="0" w:space="0" w:color="auto"/>
            <w:right w:val="none" w:sz="0" w:space="0" w:color="auto"/>
          </w:divBdr>
        </w:div>
        <w:div w:id="191382385">
          <w:marLeft w:val="0"/>
          <w:marRight w:val="0"/>
          <w:marTop w:val="0"/>
          <w:marBottom w:val="150"/>
          <w:divBdr>
            <w:top w:val="none" w:sz="0" w:space="0" w:color="auto"/>
            <w:left w:val="none" w:sz="0" w:space="0" w:color="auto"/>
            <w:bottom w:val="none" w:sz="0" w:space="0" w:color="auto"/>
            <w:right w:val="none" w:sz="0" w:space="0" w:color="auto"/>
          </w:divBdr>
        </w:div>
        <w:div w:id="1960213279">
          <w:marLeft w:val="0"/>
          <w:marRight w:val="0"/>
          <w:marTop w:val="150"/>
          <w:marBottom w:val="0"/>
          <w:divBdr>
            <w:top w:val="none" w:sz="0" w:space="0" w:color="auto"/>
            <w:left w:val="none" w:sz="0" w:space="0" w:color="auto"/>
            <w:bottom w:val="none" w:sz="0" w:space="0" w:color="auto"/>
            <w:right w:val="none" w:sz="0" w:space="0" w:color="auto"/>
          </w:divBdr>
        </w:div>
        <w:div w:id="1854685475">
          <w:marLeft w:val="0"/>
          <w:marRight w:val="0"/>
          <w:marTop w:val="0"/>
          <w:marBottom w:val="150"/>
          <w:divBdr>
            <w:top w:val="none" w:sz="0" w:space="0" w:color="auto"/>
            <w:left w:val="none" w:sz="0" w:space="0" w:color="auto"/>
            <w:bottom w:val="none" w:sz="0" w:space="0" w:color="auto"/>
            <w:right w:val="none" w:sz="0" w:space="0" w:color="auto"/>
          </w:divBdr>
        </w:div>
        <w:div w:id="2001227106">
          <w:marLeft w:val="0"/>
          <w:marRight w:val="0"/>
          <w:marTop w:val="150"/>
          <w:marBottom w:val="0"/>
          <w:divBdr>
            <w:top w:val="none" w:sz="0" w:space="0" w:color="auto"/>
            <w:left w:val="none" w:sz="0" w:space="0" w:color="auto"/>
            <w:bottom w:val="none" w:sz="0" w:space="0" w:color="auto"/>
            <w:right w:val="none" w:sz="0" w:space="0" w:color="auto"/>
          </w:divBdr>
        </w:div>
        <w:div w:id="1295213971">
          <w:marLeft w:val="0"/>
          <w:marRight w:val="0"/>
          <w:marTop w:val="0"/>
          <w:marBottom w:val="150"/>
          <w:divBdr>
            <w:top w:val="none" w:sz="0" w:space="0" w:color="auto"/>
            <w:left w:val="none" w:sz="0" w:space="0" w:color="auto"/>
            <w:bottom w:val="none" w:sz="0" w:space="0" w:color="auto"/>
            <w:right w:val="none" w:sz="0" w:space="0" w:color="auto"/>
          </w:divBdr>
        </w:div>
        <w:div w:id="1564753222">
          <w:marLeft w:val="0"/>
          <w:marRight w:val="0"/>
          <w:marTop w:val="0"/>
          <w:marBottom w:val="150"/>
          <w:divBdr>
            <w:top w:val="none" w:sz="0" w:space="0" w:color="auto"/>
            <w:left w:val="none" w:sz="0" w:space="0" w:color="auto"/>
            <w:bottom w:val="none" w:sz="0" w:space="0" w:color="auto"/>
            <w:right w:val="none" w:sz="0" w:space="0" w:color="auto"/>
          </w:divBdr>
        </w:div>
        <w:div w:id="995374165">
          <w:marLeft w:val="0"/>
          <w:marRight w:val="0"/>
          <w:marTop w:val="150"/>
          <w:marBottom w:val="0"/>
          <w:divBdr>
            <w:top w:val="none" w:sz="0" w:space="0" w:color="auto"/>
            <w:left w:val="none" w:sz="0" w:space="0" w:color="auto"/>
            <w:bottom w:val="none" w:sz="0" w:space="0" w:color="auto"/>
            <w:right w:val="none" w:sz="0" w:space="0" w:color="auto"/>
          </w:divBdr>
        </w:div>
        <w:div w:id="790632322">
          <w:marLeft w:val="0"/>
          <w:marRight w:val="0"/>
          <w:marTop w:val="0"/>
          <w:marBottom w:val="150"/>
          <w:divBdr>
            <w:top w:val="none" w:sz="0" w:space="0" w:color="auto"/>
            <w:left w:val="none" w:sz="0" w:space="0" w:color="auto"/>
            <w:bottom w:val="none" w:sz="0" w:space="0" w:color="auto"/>
            <w:right w:val="none" w:sz="0" w:space="0" w:color="auto"/>
          </w:divBdr>
        </w:div>
        <w:div w:id="1471438320">
          <w:marLeft w:val="0"/>
          <w:marRight w:val="0"/>
          <w:marTop w:val="150"/>
          <w:marBottom w:val="0"/>
          <w:divBdr>
            <w:top w:val="none" w:sz="0" w:space="0" w:color="auto"/>
            <w:left w:val="none" w:sz="0" w:space="0" w:color="auto"/>
            <w:bottom w:val="none" w:sz="0" w:space="0" w:color="auto"/>
            <w:right w:val="none" w:sz="0" w:space="0" w:color="auto"/>
          </w:divBdr>
        </w:div>
        <w:div w:id="1924683657">
          <w:marLeft w:val="0"/>
          <w:marRight w:val="0"/>
          <w:marTop w:val="0"/>
          <w:marBottom w:val="150"/>
          <w:divBdr>
            <w:top w:val="none" w:sz="0" w:space="0" w:color="auto"/>
            <w:left w:val="none" w:sz="0" w:space="0" w:color="auto"/>
            <w:bottom w:val="none" w:sz="0" w:space="0" w:color="auto"/>
            <w:right w:val="none" w:sz="0" w:space="0" w:color="auto"/>
          </w:divBdr>
        </w:div>
        <w:div w:id="1385791042">
          <w:marLeft w:val="0"/>
          <w:marRight w:val="0"/>
          <w:marTop w:val="0"/>
          <w:marBottom w:val="150"/>
          <w:divBdr>
            <w:top w:val="none" w:sz="0" w:space="0" w:color="auto"/>
            <w:left w:val="none" w:sz="0" w:space="0" w:color="auto"/>
            <w:bottom w:val="none" w:sz="0" w:space="0" w:color="auto"/>
            <w:right w:val="none" w:sz="0" w:space="0" w:color="auto"/>
          </w:divBdr>
        </w:div>
        <w:div w:id="1531987597">
          <w:marLeft w:val="0"/>
          <w:marRight w:val="0"/>
          <w:marTop w:val="150"/>
          <w:marBottom w:val="0"/>
          <w:divBdr>
            <w:top w:val="none" w:sz="0" w:space="0" w:color="auto"/>
            <w:left w:val="none" w:sz="0" w:space="0" w:color="auto"/>
            <w:bottom w:val="none" w:sz="0" w:space="0" w:color="auto"/>
            <w:right w:val="none" w:sz="0" w:space="0" w:color="auto"/>
          </w:divBdr>
        </w:div>
        <w:div w:id="481049140">
          <w:marLeft w:val="0"/>
          <w:marRight w:val="0"/>
          <w:marTop w:val="0"/>
          <w:marBottom w:val="150"/>
          <w:divBdr>
            <w:top w:val="none" w:sz="0" w:space="0" w:color="auto"/>
            <w:left w:val="none" w:sz="0" w:space="0" w:color="auto"/>
            <w:bottom w:val="none" w:sz="0" w:space="0" w:color="auto"/>
            <w:right w:val="none" w:sz="0" w:space="0" w:color="auto"/>
          </w:divBdr>
        </w:div>
        <w:div w:id="1943953858">
          <w:marLeft w:val="0"/>
          <w:marRight w:val="0"/>
          <w:marTop w:val="0"/>
          <w:marBottom w:val="150"/>
          <w:divBdr>
            <w:top w:val="none" w:sz="0" w:space="0" w:color="auto"/>
            <w:left w:val="none" w:sz="0" w:space="0" w:color="auto"/>
            <w:bottom w:val="none" w:sz="0" w:space="0" w:color="auto"/>
            <w:right w:val="none" w:sz="0" w:space="0" w:color="auto"/>
          </w:divBdr>
        </w:div>
        <w:div w:id="1976325576">
          <w:marLeft w:val="0"/>
          <w:marRight w:val="0"/>
          <w:marTop w:val="150"/>
          <w:marBottom w:val="0"/>
          <w:divBdr>
            <w:top w:val="none" w:sz="0" w:space="0" w:color="auto"/>
            <w:left w:val="none" w:sz="0" w:space="0" w:color="auto"/>
            <w:bottom w:val="none" w:sz="0" w:space="0" w:color="auto"/>
            <w:right w:val="none" w:sz="0" w:space="0" w:color="auto"/>
          </w:divBdr>
        </w:div>
        <w:div w:id="2011903636">
          <w:marLeft w:val="0"/>
          <w:marRight w:val="0"/>
          <w:marTop w:val="0"/>
          <w:marBottom w:val="150"/>
          <w:divBdr>
            <w:top w:val="none" w:sz="0" w:space="0" w:color="auto"/>
            <w:left w:val="none" w:sz="0" w:space="0" w:color="auto"/>
            <w:bottom w:val="none" w:sz="0" w:space="0" w:color="auto"/>
            <w:right w:val="none" w:sz="0" w:space="0" w:color="auto"/>
          </w:divBdr>
        </w:div>
        <w:div w:id="1398674116">
          <w:marLeft w:val="0"/>
          <w:marRight w:val="0"/>
          <w:marTop w:val="0"/>
          <w:marBottom w:val="150"/>
          <w:divBdr>
            <w:top w:val="none" w:sz="0" w:space="0" w:color="auto"/>
            <w:left w:val="none" w:sz="0" w:space="0" w:color="auto"/>
            <w:bottom w:val="none" w:sz="0" w:space="0" w:color="auto"/>
            <w:right w:val="none" w:sz="0" w:space="0" w:color="auto"/>
          </w:divBdr>
        </w:div>
        <w:div w:id="2031225654">
          <w:marLeft w:val="0"/>
          <w:marRight w:val="0"/>
          <w:marTop w:val="150"/>
          <w:marBottom w:val="0"/>
          <w:divBdr>
            <w:top w:val="none" w:sz="0" w:space="0" w:color="auto"/>
            <w:left w:val="none" w:sz="0" w:space="0" w:color="auto"/>
            <w:bottom w:val="none" w:sz="0" w:space="0" w:color="auto"/>
            <w:right w:val="none" w:sz="0" w:space="0" w:color="auto"/>
          </w:divBdr>
        </w:div>
        <w:div w:id="588851871">
          <w:marLeft w:val="0"/>
          <w:marRight w:val="0"/>
          <w:marTop w:val="0"/>
          <w:marBottom w:val="150"/>
          <w:divBdr>
            <w:top w:val="none" w:sz="0" w:space="0" w:color="auto"/>
            <w:left w:val="none" w:sz="0" w:space="0" w:color="auto"/>
            <w:bottom w:val="none" w:sz="0" w:space="0" w:color="auto"/>
            <w:right w:val="none" w:sz="0" w:space="0" w:color="auto"/>
          </w:divBdr>
        </w:div>
        <w:div w:id="773015142">
          <w:marLeft w:val="0"/>
          <w:marRight w:val="0"/>
          <w:marTop w:val="0"/>
          <w:marBottom w:val="150"/>
          <w:divBdr>
            <w:top w:val="none" w:sz="0" w:space="0" w:color="auto"/>
            <w:left w:val="none" w:sz="0" w:space="0" w:color="auto"/>
            <w:bottom w:val="none" w:sz="0" w:space="0" w:color="auto"/>
            <w:right w:val="none" w:sz="0" w:space="0" w:color="auto"/>
          </w:divBdr>
        </w:div>
        <w:div w:id="1702970393">
          <w:marLeft w:val="0"/>
          <w:marRight w:val="0"/>
          <w:marTop w:val="150"/>
          <w:marBottom w:val="0"/>
          <w:divBdr>
            <w:top w:val="none" w:sz="0" w:space="0" w:color="auto"/>
            <w:left w:val="none" w:sz="0" w:space="0" w:color="auto"/>
            <w:bottom w:val="none" w:sz="0" w:space="0" w:color="auto"/>
            <w:right w:val="none" w:sz="0" w:space="0" w:color="auto"/>
          </w:divBdr>
        </w:div>
      </w:divsChild>
    </w:div>
    <w:div w:id="74910573">
      <w:bodyDiv w:val="1"/>
      <w:marLeft w:val="0"/>
      <w:marRight w:val="0"/>
      <w:marTop w:val="0"/>
      <w:marBottom w:val="0"/>
      <w:divBdr>
        <w:top w:val="none" w:sz="0" w:space="0" w:color="auto"/>
        <w:left w:val="none" w:sz="0" w:space="0" w:color="auto"/>
        <w:bottom w:val="none" w:sz="0" w:space="0" w:color="auto"/>
        <w:right w:val="none" w:sz="0" w:space="0" w:color="auto"/>
      </w:divBdr>
    </w:div>
    <w:div w:id="78917372">
      <w:bodyDiv w:val="1"/>
      <w:marLeft w:val="0"/>
      <w:marRight w:val="0"/>
      <w:marTop w:val="0"/>
      <w:marBottom w:val="0"/>
      <w:divBdr>
        <w:top w:val="none" w:sz="0" w:space="0" w:color="auto"/>
        <w:left w:val="none" w:sz="0" w:space="0" w:color="auto"/>
        <w:bottom w:val="none" w:sz="0" w:space="0" w:color="auto"/>
        <w:right w:val="none" w:sz="0" w:space="0" w:color="auto"/>
      </w:divBdr>
    </w:div>
    <w:div w:id="92095264">
      <w:bodyDiv w:val="1"/>
      <w:marLeft w:val="0"/>
      <w:marRight w:val="0"/>
      <w:marTop w:val="0"/>
      <w:marBottom w:val="0"/>
      <w:divBdr>
        <w:top w:val="none" w:sz="0" w:space="0" w:color="auto"/>
        <w:left w:val="none" w:sz="0" w:space="0" w:color="auto"/>
        <w:bottom w:val="none" w:sz="0" w:space="0" w:color="auto"/>
        <w:right w:val="none" w:sz="0" w:space="0" w:color="auto"/>
      </w:divBdr>
      <w:divsChild>
        <w:div w:id="315303511">
          <w:marLeft w:val="0"/>
          <w:marRight w:val="0"/>
          <w:marTop w:val="300"/>
          <w:marBottom w:val="0"/>
          <w:divBdr>
            <w:top w:val="none" w:sz="0" w:space="0" w:color="auto"/>
            <w:left w:val="none" w:sz="0" w:space="0" w:color="auto"/>
            <w:bottom w:val="none" w:sz="0" w:space="0" w:color="auto"/>
            <w:right w:val="none" w:sz="0" w:space="0" w:color="auto"/>
          </w:divBdr>
        </w:div>
        <w:div w:id="1904832521">
          <w:marLeft w:val="0"/>
          <w:marRight w:val="0"/>
          <w:marTop w:val="150"/>
          <w:marBottom w:val="0"/>
          <w:divBdr>
            <w:top w:val="none" w:sz="0" w:space="0" w:color="auto"/>
            <w:left w:val="none" w:sz="0" w:space="0" w:color="auto"/>
            <w:bottom w:val="none" w:sz="0" w:space="0" w:color="auto"/>
            <w:right w:val="none" w:sz="0" w:space="0" w:color="auto"/>
          </w:divBdr>
        </w:div>
        <w:div w:id="663700859">
          <w:marLeft w:val="0"/>
          <w:marRight w:val="0"/>
          <w:marTop w:val="150"/>
          <w:marBottom w:val="0"/>
          <w:divBdr>
            <w:top w:val="none" w:sz="0" w:space="0" w:color="auto"/>
            <w:left w:val="none" w:sz="0" w:space="0" w:color="auto"/>
            <w:bottom w:val="none" w:sz="0" w:space="0" w:color="auto"/>
            <w:right w:val="none" w:sz="0" w:space="0" w:color="auto"/>
          </w:divBdr>
        </w:div>
        <w:div w:id="755174406">
          <w:marLeft w:val="0"/>
          <w:marRight w:val="0"/>
          <w:marTop w:val="150"/>
          <w:marBottom w:val="0"/>
          <w:divBdr>
            <w:top w:val="none" w:sz="0" w:space="0" w:color="auto"/>
            <w:left w:val="none" w:sz="0" w:space="0" w:color="auto"/>
            <w:bottom w:val="none" w:sz="0" w:space="0" w:color="auto"/>
            <w:right w:val="none" w:sz="0" w:space="0" w:color="auto"/>
          </w:divBdr>
        </w:div>
        <w:div w:id="1336570618">
          <w:marLeft w:val="0"/>
          <w:marRight w:val="0"/>
          <w:marTop w:val="150"/>
          <w:marBottom w:val="0"/>
          <w:divBdr>
            <w:top w:val="none" w:sz="0" w:space="0" w:color="auto"/>
            <w:left w:val="none" w:sz="0" w:space="0" w:color="auto"/>
            <w:bottom w:val="none" w:sz="0" w:space="0" w:color="auto"/>
            <w:right w:val="none" w:sz="0" w:space="0" w:color="auto"/>
          </w:divBdr>
        </w:div>
        <w:div w:id="205797155">
          <w:marLeft w:val="0"/>
          <w:marRight w:val="0"/>
          <w:marTop w:val="150"/>
          <w:marBottom w:val="0"/>
          <w:divBdr>
            <w:top w:val="none" w:sz="0" w:space="0" w:color="auto"/>
            <w:left w:val="none" w:sz="0" w:space="0" w:color="auto"/>
            <w:bottom w:val="none" w:sz="0" w:space="0" w:color="auto"/>
            <w:right w:val="none" w:sz="0" w:space="0" w:color="auto"/>
          </w:divBdr>
        </w:div>
        <w:div w:id="1450397940">
          <w:marLeft w:val="0"/>
          <w:marRight w:val="0"/>
          <w:marTop w:val="150"/>
          <w:marBottom w:val="0"/>
          <w:divBdr>
            <w:top w:val="none" w:sz="0" w:space="0" w:color="auto"/>
            <w:left w:val="none" w:sz="0" w:space="0" w:color="auto"/>
            <w:bottom w:val="none" w:sz="0" w:space="0" w:color="auto"/>
            <w:right w:val="none" w:sz="0" w:space="0" w:color="auto"/>
          </w:divBdr>
        </w:div>
        <w:div w:id="1406100562">
          <w:marLeft w:val="0"/>
          <w:marRight w:val="0"/>
          <w:marTop w:val="150"/>
          <w:marBottom w:val="0"/>
          <w:divBdr>
            <w:top w:val="none" w:sz="0" w:space="0" w:color="auto"/>
            <w:left w:val="none" w:sz="0" w:space="0" w:color="auto"/>
            <w:bottom w:val="none" w:sz="0" w:space="0" w:color="auto"/>
            <w:right w:val="none" w:sz="0" w:space="0" w:color="auto"/>
          </w:divBdr>
        </w:div>
        <w:div w:id="1201279153">
          <w:marLeft w:val="0"/>
          <w:marRight w:val="0"/>
          <w:marTop w:val="150"/>
          <w:marBottom w:val="0"/>
          <w:divBdr>
            <w:top w:val="none" w:sz="0" w:space="0" w:color="auto"/>
            <w:left w:val="none" w:sz="0" w:space="0" w:color="auto"/>
            <w:bottom w:val="none" w:sz="0" w:space="0" w:color="auto"/>
            <w:right w:val="none" w:sz="0" w:space="0" w:color="auto"/>
          </w:divBdr>
        </w:div>
        <w:div w:id="1374308555">
          <w:marLeft w:val="0"/>
          <w:marRight w:val="0"/>
          <w:marTop w:val="150"/>
          <w:marBottom w:val="0"/>
          <w:divBdr>
            <w:top w:val="none" w:sz="0" w:space="0" w:color="auto"/>
            <w:left w:val="none" w:sz="0" w:space="0" w:color="auto"/>
            <w:bottom w:val="none" w:sz="0" w:space="0" w:color="auto"/>
            <w:right w:val="none" w:sz="0" w:space="0" w:color="auto"/>
          </w:divBdr>
        </w:div>
        <w:div w:id="882014866">
          <w:marLeft w:val="0"/>
          <w:marRight w:val="0"/>
          <w:marTop w:val="150"/>
          <w:marBottom w:val="0"/>
          <w:divBdr>
            <w:top w:val="none" w:sz="0" w:space="0" w:color="auto"/>
            <w:left w:val="none" w:sz="0" w:space="0" w:color="auto"/>
            <w:bottom w:val="none" w:sz="0" w:space="0" w:color="auto"/>
            <w:right w:val="none" w:sz="0" w:space="0" w:color="auto"/>
          </w:divBdr>
        </w:div>
        <w:div w:id="1326469742">
          <w:marLeft w:val="0"/>
          <w:marRight w:val="0"/>
          <w:marTop w:val="150"/>
          <w:marBottom w:val="0"/>
          <w:divBdr>
            <w:top w:val="none" w:sz="0" w:space="0" w:color="auto"/>
            <w:left w:val="none" w:sz="0" w:space="0" w:color="auto"/>
            <w:bottom w:val="none" w:sz="0" w:space="0" w:color="auto"/>
            <w:right w:val="none" w:sz="0" w:space="0" w:color="auto"/>
          </w:divBdr>
        </w:div>
        <w:div w:id="1524442101">
          <w:marLeft w:val="0"/>
          <w:marRight w:val="0"/>
          <w:marTop w:val="150"/>
          <w:marBottom w:val="0"/>
          <w:divBdr>
            <w:top w:val="none" w:sz="0" w:space="0" w:color="auto"/>
            <w:left w:val="none" w:sz="0" w:space="0" w:color="auto"/>
            <w:bottom w:val="none" w:sz="0" w:space="0" w:color="auto"/>
            <w:right w:val="none" w:sz="0" w:space="0" w:color="auto"/>
          </w:divBdr>
        </w:div>
      </w:divsChild>
    </w:div>
    <w:div w:id="92437559">
      <w:bodyDiv w:val="1"/>
      <w:marLeft w:val="0"/>
      <w:marRight w:val="0"/>
      <w:marTop w:val="0"/>
      <w:marBottom w:val="0"/>
      <w:divBdr>
        <w:top w:val="none" w:sz="0" w:space="0" w:color="auto"/>
        <w:left w:val="none" w:sz="0" w:space="0" w:color="auto"/>
        <w:bottom w:val="none" w:sz="0" w:space="0" w:color="auto"/>
        <w:right w:val="none" w:sz="0" w:space="0" w:color="auto"/>
      </w:divBdr>
      <w:divsChild>
        <w:div w:id="184446042">
          <w:marLeft w:val="0"/>
          <w:marRight w:val="0"/>
          <w:marTop w:val="300"/>
          <w:marBottom w:val="0"/>
          <w:divBdr>
            <w:top w:val="none" w:sz="0" w:space="0" w:color="auto"/>
            <w:left w:val="none" w:sz="0" w:space="0" w:color="auto"/>
            <w:bottom w:val="none" w:sz="0" w:space="0" w:color="auto"/>
            <w:right w:val="none" w:sz="0" w:space="0" w:color="auto"/>
          </w:divBdr>
        </w:div>
        <w:div w:id="1515730429">
          <w:marLeft w:val="0"/>
          <w:marRight w:val="0"/>
          <w:marTop w:val="150"/>
          <w:marBottom w:val="0"/>
          <w:divBdr>
            <w:top w:val="none" w:sz="0" w:space="0" w:color="auto"/>
            <w:left w:val="none" w:sz="0" w:space="0" w:color="auto"/>
            <w:bottom w:val="none" w:sz="0" w:space="0" w:color="auto"/>
            <w:right w:val="none" w:sz="0" w:space="0" w:color="auto"/>
          </w:divBdr>
        </w:div>
        <w:div w:id="1314481876">
          <w:marLeft w:val="0"/>
          <w:marRight w:val="0"/>
          <w:marTop w:val="150"/>
          <w:marBottom w:val="0"/>
          <w:divBdr>
            <w:top w:val="none" w:sz="0" w:space="0" w:color="auto"/>
            <w:left w:val="none" w:sz="0" w:space="0" w:color="auto"/>
            <w:bottom w:val="none" w:sz="0" w:space="0" w:color="auto"/>
            <w:right w:val="none" w:sz="0" w:space="0" w:color="auto"/>
          </w:divBdr>
        </w:div>
      </w:divsChild>
    </w:div>
    <w:div w:id="92555081">
      <w:bodyDiv w:val="1"/>
      <w:marLeft w:val="0"/>
      <w:marRight w:val="0"/>
      <w:marTop w:val="0"/>
      <w:marBottom w:val="0"/>
      <w:divBdr>
        <w:top w:val="none" w:sz="0" w:space="0" w:color="auto"/>
        <w:left w:val="none" w:sz="0" w:space="0" w:color="auto"/>
        <w:bottom w:val="none" w:sz="0" w:space="0" w:color="auto"/>
        <w:right w:val="none" w:sz="0" w:space="0" w:color="auto"/>
      </w:divBdr>
    </w:div>
    <w:div w:id="114831454">
      <w:bodyDiv w:val="1"/>
      <w:marLeft w:val="0"/>
      <w:marRight w:val="0"/>
      <w:marTop w:val="0"/>
      <w:marBottom w:val="0"/>
      <w:divBdr>
        <w:top w:val="none" w:sz="0" w:space="0" w:color="auto"/>
        <w:left w:val="none" w:sz="0" w:space="0" w:color="auto"/>
        <w:bottom w:val="none" w:sz="0" w:space="0" w:color="auto"/>
        <w:right w:val="none" w:sz="0" w:space="0" w:color="auto"/>
      </w:divBdr>
    </w:div>
    <w:div w:id="118307021">
      <w:bodyDiv w:val="1"/>
      <w:marLeft w:val="0"/>
      <w:marRight w:val="0"/>
      <w:marTop w:val="0"/>
      <w:marBottom w:val="0"/>
      <w:divBdr>
        <w:top w:val="none" w:sz="0" w:space="0" w:color="auto"/>
        <w:left w:val="none" w:sz="0" w:space="0" w:color="auto"/>
        <w:bottom w:val="none" w:sz="0" w:space="0" w:color="auto"/>
        <w:right w:val="none" w:sz="0" w:space="0" w:color="auto"/>
      </w:divBdr>
      <w:divsChild>
        <w:div w:id="1965769726">
          <w:marLeft w:val="0"/>
          <w:marRight w:val="0"/>
          <w:marTop w:val="300"/>
          <w:marBottom w:val="0"/>
          <w:divBdr>
            <w:top w:val="none" w:sz="0" w:space="0" w:color="auto"/>
            <w:left w:val="none" w:sz="0" w:space="0" w:color="auto"/>
            <w:bottom w:val="none" w:sz="0" w:space="0" w:color="auto"/>
            <w:right w:val="none" w:sz="0" w:space="0" w:color="auto"/>
          </w:divBdr>
        </w:div>
      </w:divsChild>
    </w:div>
    <w:div w:id="157118713">
      <w:bodyDiv w:val="1"/>
      <w:marLeft w:val="0"/>
      <w:marRight w:val="0"/>
      <w:marTop w:val="0"/>
      <w:marBottom w:val="0"/>
      <w:divBdr>
        <w:top w:val="none" w:sz="0" w:space="0" w:color="auto"/>
        <w:left w:val="none" w:sz="0" w:space="0" w:color="auto"/>
        <w:bottom w:val="none" w:sz="0" w:space="0" w:color="auto"/>
        <w:right w:val="none" w:sz="0" w:space="0" w:color="auto"/>
      </w:divBdr>
      <w:divsChild>
        <w:div w:id="1135486317">
          <w:marLeft w:val="0"/>
          <w:marRight w:val="0"/>
          <w:marTop w:val="300"/>
          <w:marBottom w:val="0"/>
          <w:divBdr>
            <w:top w:val="none" w:sz="0" w:space="0" w:color="auto"/>
            <w:left w:val="none" w:sz="0" w:space="0" w:color="auto"/>
            <w:bottom w:val="none" w:sz="0" w:space="0" w:color="auto"/>
            <w:right w:val="none" w:sz="0" w:space="0" w:color="auto"/>
          </w:divBdr>
        </w:div>
        <w:div w:id="1613976242">
          <w:marLeft w:val="0"/>
          <w:marRight w:val="0"/>
          <w:marTop w:val="150"/>
          <w:marBottom w:val="0"/>
          <w:divBdr>
            <w:top w:val="none" w:sz="0" w:space="0" w:color="auto"/>
            <w:left w:val="none" w:sz="0" w:space="0" w:color="auto"/>
            <w:bottom w:val="none" w:sz="0" w:space="0" w:color="auto"/>
            <w:right w:val="none" w:sz="0" w:space="0" w:color="auto"/>
          </w:divBdr>
        </w:div>
      </w:divsChild>
    </w:div>
    <w:div w:id="162159883">
      <w:bodyDiv w:val="1"/>
      <w:marLeft w:val="0"/>
      <w:marRight w:val="0"/>
      <w:marTop w:val="0"/>
      <w:marBottom w:val="0"/>
      <w:divBdr>
        <w:top w:val="none" w:sz="0" w:space="0" w:color="auto"/>
        <w:left w:val="none" w:sz="0" w:space="0" w:color="auto"/>
        <w:bottom w:val="none" w:sz="0" w:space="0" w:color="auto"/>
        <w:right w:val="none" w:sz="0" w:space="0" w:color="auto"/>
      </w:divBdr>
    </w:div>
    <w:div w:id="165367767">
      <w:bodyDiv w:val="1"/>
      <w:marLeft w:val="0"/>
      <w:marRight w:val="0"/>
      <w:marTop w:val="0"/>
      <w:marBottom w:val="0"/>
      <w:divBdr>
        <w:top w:val="none" w:sz="0" w:space="0" w:color="auto"/>
        <w:left w:val="none" w:sz="0" w:space="0" w:color="auto"/>
        <w:bottom w:val="none" w:sz="0" w:space="0" w:color="auto"/>
        <w:right w:val="none" w:sz="0" w:space="0" w:color="auto"/>
      </w:divBdr>
    </w:div>
    <w:div w:id="182012677">
      <w:bodyDiv w:val="1"/>
      <w:marLeft w:val="0"/>
      <w:marRight w:val="0"/>
      <w:marTop w:val="0"/>
      <w:marBottom w:val="0"/>
      <w:divBdr>
        <w:top w:val="none" w:sz="0" w:space="0" w:color="auto"/>
        <w:left w:val="none" w:sz="0" w:space="0" w:color="auto"/>
        <w:bottom w:val="none" w:sz="0" w:space="0" w:color="auto"/>
        <w:right w:val="none" w:sz="0" w:space="0" w:color="auto"/>
      </w:divBdr>
      <w:divsChild>
        <w:div w:id="285699992">
          <w:marLeft w:val="0"/>
          <w:marRight w:val="0"/>
          <w:marTop w:val="300"/>
          <w:marBottom w:val="0"/>
          <w:divBdr>
            <w:top w:val="none" w:sz="0" w:space="0" w:color="auto"/>
            <w:left w:val="none" w:sz="0" w:space="0" w:color="auto"/>
            <w:bottom w:val="none" w:sz="0" w:space="0" w:color="auto"/>
            <w:right w:val="none" w:sz="0" w:space="0" w:color="auto"/>
          </w:divBdr>
        </w:div>
        <w:div w:id="1106190195">
          <w:marLeft w:val="0"/>
          <w:marRight w:val="0"/>
          <w:marTop w:val="150"/>
          <w:marBottom w:val="0"/>
          <w:divBdr>
            <w:top w:val="none" w:sz="0" w:space="0" w:color="auto"/>
            <w:left w:val="none" w:sz="0" w:space="0" w:color="auto"/>
            <w:bottom w:val="none" w:sz="0" w:space="0" w:color="auto"/>
            <w:right w:val="none" w:sz="0" w:space="0" w:color="auto"/>
          </w:divBdr>
        </w:div>
        <w:div w:id="221410534">
          <w:marLeft w:val="0"/>
          <w:marRight w:val="0"/>
          <w:marTop w:val="150"/>
          <w:marBottom w:val="0"/>
          <w:divBdr>
            <w:top w:val="none" w:sz="0" w:space="0" w:color="auto"/>
            <w:left w:val="none" w:sz="0" w:space="0" w:color="auto"/>
            <w:bottom w:val="none" w:sz="0" w:space="0" w:color="auto"/>
            <w:right w:val="none" w:sz="0" w:space="0" w:color="auto"/>
          </w:divBdr>
        </w:div>
        <w:div w:id="1428501172">
          <w:marLeft w:val="0"/>
          <w:marRight w:val="0"/>
          <w:marTop w:val="150"/>
          <w:marBottom w:val="0"/>
          <w:divBdr>
            <w:top w:val="none" w:sz="0" w:space="0" w:color="auto"/>
            <w:left w:val="none" w:sz="0" w:space="0" w:color="auto"/>
            <w:bottom w:val="none" w:sz="0" w:space="0" w:color="auto"/>
            <w:right w:val="none" w:sz="0" w:space="0" w:color="auto"/>
          </w:divBdr>
        </w:div>
        <w:div w:id="701981073">
          <w:marLeft w:val="0"/>
          <w:marRight w:val="0"/>
          <w:marTop w:val="150"/>
          <w:marBottom w:val="0"/>
          <w:divBdr>
            <w:top w:val="none" w:sz="0" w:space="0" w:color="auto"/>
            <w:left w:val="none" w:sz="0" w:space="0" w:color="auto"/>
            <w:bottom w:val="none" w:sz="0" w:space="0" w:color="auto"/>
            <w:right w:val="none" w:sz="0" w:space="0" w:color="auto"/>
          </w:divBdr>
        </w:div>
        <w:div w:id="168763893">
          <w:marLeft w:val="0"/>
          <w:marRight w:val="0"/>
          <w:marTop w:val="150"/>
          <w:marBottom w:val="0"/>
          <w:divBdr>
            <w:top w:val="none" w:sz="0" w:space="0" w:color="auto"/>
            <w:left w:val="none" w:sz="0" w:space="0" w:color="auto"/>
            <w:bottom w:val="none" w:sz="0" w:space="0" w:color="auto"/>
            <w:right w:val="none" w:sz="0" w:space="0" w:color="auto"/>
          </w:divBdr>
        </w:div>
        <w:div w:id="1188719216">
          <w:marLeft w:val="0"/>
          <w:marRight w:val="0"/>
          <w:marTop w:val="0"/>
          <w:marBottom w:val="150"/>
          <w:divBdr>
            <w:top w:val="none" w:sz="0" w:space="0" w:color="auto"/>
            <w:left w:val="none" w:sz="0" w:space="0" w:color="auto"/>
            <w:bottom w:val="none" w:sz="0" w:space="0" w:color="auto"/>
            <w:right w:val="none" w:sz="0" w:space="0" w:color="auto"/>
          </w:divBdr>
        </w:div>
        <w:div w:id="1957784080">
          <w:marLeft w:val="0"/>
          <w:marRight w:val="0"/>
          <w:marTop w:val="150"/>
          <w:marBottom w:val="0"/>
          <w:divBdr>
            <w:top w:val="none" w:sz="0" w:space="0" w:color="auto"/>
            <w:left w:val="none" w:sz="0" w:space="0" w:color="auto"/>
            <w:bottom w:val="none" w:sz="0" w:space="0" w:color="auto"/>
            <w:right w:val="none" w:sz="0" w:space="0" w:color="auto"/>
          </w:divBdr>
        </w:div>
        <w:div w:id="193544508">
          <w:marLeft w:val="0"/>
          <w:marRight w:val="0"/>
          <w:marTop w:val="150"/>
          <w:marBottom w:val="0"/>
          <w:divBdr>
            <w:top w:val="none" w:sz="0" w:space="0" w:color="auto"/>
            <w:left w:val="none" w:sz="0" w:space="0" w:color="auto"/>
            <w:bottom w:val="none" w:sz="0" w:space="0" w:color="auto"/>
            <w:right w:val="none" w:sz="0" w:space="0" w:color="auto"/>
          </w:divBdr>
        </w:div>
        <w:div w:id="1218663489">
          <w:marLeft w:val="0"/>
          <w:marRight w:val="0"/>
          <w:marTop w:val="0"/>
          <w:marBottom w:val="150"/>
          <w:divBdr>
            <w:top w:val="none" w:sz="0" w:space="0" w:color="auto"/>
            <w:left w:val="none" w:sz="0" w:space="0" w:color="auto"/>
            <w:bottom w:val="none" w:sz="0" w:space="0" w:color="auto"/>
            <w:right w:val="none" w:sz="0" w:space="0" w:color="auto"/>
          </w:divBdr>
        </w:div>
        <w:div w:id="1365593412">
          <w:marLeft w:val="0"/>
          <w:marRight w:val="0"/>
          <w:marTop w:val="150"/>
          <w:marBottom w:val="0"/>
          <w:divBdr>
            <w:top w:val="none" w:sz="0" w:space="0" w:color="auto"/>
            <w:left w:val="none" w:sz="0" w:space="0" w:color="auto"/>
            <w:bottom w:val="none" w:sz="0" w:space="0" w:color="auto"/>
            <w:right w:val="none" w:sz="0" w:space="0" w:color="auto"/>
          </w:divBdr>
        </w:div>
        <w:div w:id="1189566624">
          <w:marLeft w:val="0"/>
          <w:marRight w:val="0"/>
          <w:marTop w:val="150"/>
          <w:marBottom w:val="0"/>
          <w:divBdr>
            <w:top w:val="none" w:sz="0" w:space="0" w:color="auto"/>
            <w:left w:val="none" w:sz="0" w:space="0" w:color="auto"/>
            <w:bottom w:val="none" w:sz="0" w:space="0" w:color="auto"/>
            <w:right w:val="none" w:sz="0" w:space="0" w:color="auto"/>
          </w:divBdr>
        </w:div>
        <w:div w:id="434255604">
          <w:marLeft w:val="0"/>
          <w:marRight w:val="0"/>
          <w:marTop w:val="150"/>
          <w:marBottom w:val="0"/>
          <w:divBdr>
            <w:top w:val="none" w:sz="0" w:space="0" w:color="auto"/>
            <w:left w:val="none" w:sz="0" w:space="0" w:color="auto"/>
            <w:bottom w:val="none" w:sz="0" w:space="0" w:color="auto"/>
            <w:right w:val="none" w:sz="0" w:space="0" w:color="auto"/>
          </w:divBdr>
        </w:div>
        <w:div w:id="1309939564">
          <w:marLeft w:val="0"/>
          <w:marRight w:val="0"/>
          <w:marTop w:val="150"/>
          <w:marBottom w:val="0"/>
          <w:divBdr>
            <w:top w:val="none" w:sz="0" w:space="0" w:color="auto"/>
            <w:left w:val="none" w:sz="0" w:space="0" w:color="auto"/>
            <w:bottom w:val="none" w:sz="0" w:space="0" w:color="auto"/>
            <w:right w:val="none" w:sz="0" w:space="0" w:color="auto"/>
          </w:divBdr>
        </w:div>
      </w:divsChild>
    </w:div>
    <w:div w:id="215552520">
      <w:bodyDiv w:val="1"/>
      <w:marLeft w:val="0"/>
      <w:marRight w:val="0"/>
      <w:marTop w:val="0"/>
      <w:marBottom w:val="0"/>
      <w:divBdr>
        <w:top w:val="none" w:sz="0" w:space="0" w:color="auto"/>
        <w:left w:val="none" w:sz="0" w:space="0" w:color="auto"/>
        <w:bottom w:val="none" w:sz="0" w:space="0" w:color="auto"/>
        <w:right w:val="none" w:sz="0" w:space="0" w:color="auto"/>
      </w:divBdr>
    </w:div>
    <w:div w:id="246765386">
      <w:bodyDiv w:val="1"/>
      <w:marLeft w:val="0"/>
      <w:marRight w:val="0"/>
      <w:marTop w:val="0"/>
      <w:marBottom w:val="0"/>
      <w:divBdr>
        <w:top w:val="none" w:sz="0" w:space="0" w:color="auto"/>
        <w:left w:val="none" w:sz="0" w:space="0" w:color="auto"/>
        <w:bottom w:val="none" w:sz="0" w:space="0" w:color="auto"/>
        <w:right w:val="none" w:sz="0" w:space="0" w:color="auto"/>
      </w:divBdr>
    </w:div>
    <w:div w:id="247228906">
      <w:bodyDiv w:val="1"/>
      <w:marLeft w:val="0"/>
      <w:marRight w:val="0"/>
      <w:marTop w:val="0"/>
      <w:marBottom w:val="0"/>
      <w:divBdr>
        <w:top w:val="none" w:sz="0" w:space="0" w:color="auto"/>
        <w:left w:val="none" w:sz="0" w:space="0" w:color="auto"/>
        <w:bottom w:val="none" w:sz="0" w:space="0" w:color="auto"/>
        <w:right w:val="none" w:sz="0" w:space="0" w:color="auto"/>
      </w:divBdr>
      <w:divsChild>
        <w:div w:id="711928440">
          <w:marLeft w:val="0"/>
          <w:marRight w:val="0"/>
          <w:marTop w:val="300"/>
          <w:marBottom w:val="0"/>
          <w:divBdr>
            <w:top w:val="none" w:sz="0" w:space="0" w:color="auto"/>
            <w:left w:val="none" w:sz="0" w:space="0" w:color="auto"/>
            <w:bottom w:val="none" w:sz="0" w:space="0" w:color="auto"/>
            <w:right w:val="none" w:sz="0" w:space="0" w:color="auto"/>
          </w:divBdr>
        </w:div>
        <w:div w:id="1180584586">
          <w:marLeft w:val="0"/>
          <w:marRight w:val="0"/>
          <w:marTop w:val="150"/>
          <w:marBottom w:val="0"/>
          <w:divBdr>
            <w:top w:val="none" w:sz="0" w:space="0" w:color="auto"/>
            <w:left w:val="none" w:sz="0" w:space="0" w:color="auto"/>
            <w:bottom w:val="none" w:sz="0" w:space="0" w:color="auto"/>
            <w:right w:val="none" w:sz="0" w:space="0" w:color="auto"/>
          </w:divBdr>
        </w:div>
        <w:div w:id="463892847">
          <w:marLeft w:val="0"/>
          <w:marRight w:val="0"/>
          <w:marTop w:val="150"/>
          <w:marBottom w:val="0"/>
          <w:divBdr>
            <w:top w:val="none" w:sz="0" w:space="0" w:color="auto"/>
            <w:left w:val="none" w:sz="0" w:space="0" w:color="auto"/>
            <w:bottom w:val="none" w:sz="0" w:space="0" w:color="auto"/>
            <w:right w:val="none" w:sz="0" w:space="0" w:color="auto"/>
          </w:divBdr>
        </w:div>
        <w:div w:id="1175730970">
          <w:marLeft w:val="0"/>
          <w:marRight w:val="0"/>
          <w:marTop w:val="150"/>
          <w:marBottom w:val="0"/>
          <w:divBdr>
            <w:top w:val="none" w:sz="0" w:space="0" w:color="auto"/>
            <w:left w:val="none" w:sz="0" w:space="0" w:color="auto"/>
            <w:bottom w:val="none" w:sz="0" w:space="0" w:color="auto"/>
            <w:right w:val="none" w:sz="0" w:space="0" w:color="auto"/>
          </w:divBdr>
        </w:div>
        <w:div w:id="2142840312">
          <w:marLeft w:val="0"/>
          <w:marRight w:val="0"/>
          <w:marTop w:val="150"/>
          <w:marBottom w:val="0"/>
          <w:divBdr>
            <w:top w:val="none" w:sz="0" w:space="0" w:color="auto"/>
            <w:left w:val="none" w:sz="0" w:space="0" w:color="auto"/>
            <w:bottom w:val="none" w:sz="0" w:space="0" w:color="auto"/>
            <w:right w:val="none" w:sz="0" w:space="0" w:color="auto"/>
          </w:divBdr>
        </w:div>
        <w:div w:id="491220825">
          <w:marLeft w:val="0"/>
          <w:marRight w:val="0"/>
          <w:marTop w:val="150"/>
          <w:marBottom w:val="0"/>
          <w:divBdr>
            <w:top w:val="none" w:sz="0" w:space="0" w:color="auto"/>
            <w:left w:val="none" w:sz="0" w:space="0" w:color="auto"/>
            <w:bottom w:val="none" w:sz="0" w:space="0" w:color="auto"/>
            <w:right w:val="none" w:sz="0" w:space="0" w:color="auto"/>
          </w:divBdr>
        </w:div>
        <w:div w:id="1643848178">
          <w:marLeft w:val="0"/>
          <w:marRight w:val="0"/>
          <w:marTop w:val="150"/>
          <w:marBottom w:val="0"/>
          <w:divBdr>
            <w:top w:val="none" w:sz="0" w:space="0" w:color="auto"/>
            <w:left w:val="none" w:sz="0" w:space="0" w:color="auto"/>
            <w:bottom w:val="none" w:sz="0" w:space="0" w:color="auto"/>
            <w:right w:val="none" w:sz="0" w:space="0" w:color="auto"/>
          </w:divBdr>
        </w:div>
        <w:div w:id="1372414022">
          <w:marLeft w:val="0"/>
          <w:marRight w:val="0"/>
          <w:marTop w:val="150"/>
          <w:marBottom w:val="0"/>
          <w:divBdr>
            <w:top w:val="none" w:sz="0" w:space="0" w:color="auto"/>
            <w:left w:val="none" w:sz="0" w:space="0" w:color="auto"/>
            <w:bottom w:val="none" w:sz="0" w:space="0" w:color="auto"/>
            <w:right w:val="none" w:sz="0" w:space="0" w:color="auto"/>
          </w:divBdr>
        </w:div>
        <w:div w:id="98569122">
          <w:marLeft w:val="0"/>
          <w:marRight w:val="0"/>
          <w:marTop w:val="150"/>
          <w:marBottom w:val="0"/>
          <w:divBdr>
            <w:top w:val="none" w:sz="0" w:space="0" w:color="auto"/>
            <w:left w:val="none" w:sz="0" w:space="0" w:color="auto"/>
            <w:bottom w:val="none" w:sz="0" w:space="0" w:color="auto"/>
            <w:right w:val="none" w:sz="0" w:space="0" w:color="auto"/>
          </w:divBdr>
        </w:div>
        <w:div w:id="1246498333">
          <w:marLeft w:val="0"/>
          <w:marRight w:val="0"/>
          <w:marTop w:val="150"/>
          <w:marBottom w:val="0"/>
          <w:divBdr>
            <w:top w:val="none" w:sz="0" w:space="0" w:color="auto"/>
            <w:left w:val="none" w:sz="0" w:space="0" w:color="auto"/>
            <w:bottom w:val="none" w:sz="0" w:space="0" w:color="auto"/>
            <w:right w:val="none" w:sz="0" w:space="0" w:color="auto"/>
          </w:divBdr>
        </w:div>
        <w:div w:id="2004355852">
          <w:marLeft w:val="0"/>
          <w:marRight w:val="0"/>
          <w:marTop w:val="0"/>
          <w:marBottom w:val="150"/>
          <w:divBdr>
            <w:top w:val="none" w:sz="0" w:space="0" w:color="auto"/>
            <w:left w:val="none" w:sz="0" w:space="0" w:color="auto"/>
            <w:bottom w:val="none" w:sz="0" w:space="0" w:color="auto"/>
            <w:right w:val="none" w:sz="0" w:space="0" w:color="auto"/>
          </w:divBdr>
        </w:div>
        <w:div w:id="1442381914">
          <w:marLeft w:val="0"/>
          <w:marRight w:val="0"/>
          <w:marTop w:val="150"/>
          <w:marBottom w:val="0"/>
          <w:divBdr>
            <w:top w:val="none" w:sz="0" w:space="0" w:color="auto"/>
            <w:left w:val="none" w:sz="0" w:space="0" w:color="auto"/>
            <w:bottom w:val="none" w:sz="0" w:space="0" w:color="auto"/>
            <w:right w:val="none" w:sz="0" w:space="0" w:color="auto"/>
          </w:divBdr>
        </w:div>
        <w:div w:id="2075228715">
          <w:marLeft w:val="0"/>
          <w:marRight w:val="0"/>
          <w:marTop w:val="0"/>
          <w:marBottom w:val="150"/>
          <w:divBdr>
            <w:top w:val="none" w:sz="0" w:space="0" w:color="auto"/>
            <w:left w:val="none" w:sz="0" w:space="0" w:color="auto"/>
            <w:bottom w:val="none" w:sz="0" w:space="0" w:color="auto"/>
            <w:right w:val="none" w:sz="0" w:space="0" w:color="auto"/>
          </w:divBdr>
        </w:div>
        <w:div w:id="1961450027">
          <w:marLeft w:val="0"/>
          <w:marRight w:val="0"/>
          <w:marTop w:val="150"/>
          <w:marBottom w:val="0"/>
          <w:divBdr>
            <w:top w:val="none" w:sz="0" w:space="0" w:color="auto"/>
            <w:left w:val="none" w:sz="0" w:space="0" w:color="auto"/>
            <w:bottom w:val="none" w:sz="0" w:space="0" w:color="auto"/>
            <w:right w:val="none" w:sz="0" w:space="0" w:color="auto"/>
          </w:divBdr>
        </w:div>
        <w:div w:id="949123814">
          <w:marLeft w:val="0"/>
          <w:marRight w:val="0"/>
          <w:marTop w:val="0"/>
          <w:marBottom w:val="150"/>
          <w:divBdr>
            <w:top w:val="none" w:sz="0" w:space="0" w:color="auto"/>
            <w:left w:val="none" w:sz="0" w:space="0" w:color="auto"/>
            <w:bottom w:val="none" w:sz="0" w:space="0" w:color="auto"/>
            <w:right w:val="none" w:sz="0" w:space="0" w:color="auto"/>
          </w:divBdr>
        </w:div>
        <w:div w:id="1926914917">
          <w:marLeft w:val="0"/>
          <w:marRight w:val="0"/>
          <w:marTop w:val="300"/>
          <w:marBottom w:val="0"/>
          <w:divBdr>
            <w:top w:val="none" w:sz="0" w:space="0" w:color="auto"/>
            <w:left w:val="none" w:sz="0" w:space="0" w:color="auto"/>
            <w:bottom w:val="none" w:sz="0" w:space="0" w:color="auto"/>
            <w:right w:val="none" w:sz="0" w:space="0" w:color="auto"/>
          </w:divBdr>
        </w:div>
        <w:div w:id="792863339">
          <w:marLeft w:val="0"/>
          <w:marRight w:val="0"/>
          <w:marTop w:val="150"/>
          <w:marBottom w:val="0"/>
          <w:divBdr>
            <w:top w:val="none" w:sz="0" w:space="0" w:color="auto"/>
            <w:left w:val="none" w:sz="0" w:space="0" w:color="auto"/>
            <w:bottom w:val="none" w:sz="0" w:space="0" w:color="auto"/>
            <w:right w:val="none" w:sz="0" w:space="0" w:color="auto"/>
          </w:divBdr>
        </w:div>
        <w:div w:id="1741171976">
          <w:marLeft w:val="0"/>
          <w:marRight w:val="0"/>
          <w:marTop w:val="150"/>
          <w:marBottom w:val="0"/>
          <w:divBdr>
            <w:top w:val="none" w:sz="0" w:space="0" w:color="auto"/>
            <w:left w:val="none" w:sz="0" w:space="0" w:color="auto"/>
            <w:bottom w:val="none" w:sz="0" w:space="0" w:color="auto"/>
            <w:right w:val="none" w:sz="0" w:space="0" w:color="auto"/>
          </w:divBdr>
        </w:div>
        <w:div w:id="312607210">
          <w:marLeft w:val="0"/>
          <w:marRight w:val="0"/>
          <w:marTop w:val="150"/>
          <w:marBottom w:val="0"/>
          <w:divBdr>
            <w:top w:val="none" w:sz="0" w:space="0" w:color="auto"/>
            <w:left w:val="none" w:sz="0" w:space="0" w:color="auto"/>
            <w:bottom w:val="none" w:sz="0" w:space="0" w:color="auto"/>
            <w:right w:val="none" w:sz="0" w:space="0" w:color="auto"/>
          </w:divBdr>
        </w:div>
        <w:div w:id="2123184878">
          <w:marLeft w:val="0"/>
          <w:marRight w:val="0"/>
          <w:marTop w:val="150"/>
          <w:marBottom w:val="0"/>
          <w:divBdr>
            <w:top w:val="none" w:sz="0" w:space="0" w:color="auto"/>
            <w:left w:val="none" w:sz="0" w:space="0" w:color="auto"/>
            <w:bottom w:val="none" w:sz="0" w:space="0" w:color="auto"/>
            <w:right w:val="none" w:sz="0" w:space="0" w:color="auto"/>
          </w:divBdr>
        </w:div>
        <w:div w:id="1140804111">
          <w:marLeft w:val="0"/>
          <w:marRight w:val="0"/>
          <w:marTop w:val="0"/>
          <w:marBottom w:val="150"/>
          <w:divBdr>
            <w:top w:val="none" w:sz="0" w:space="0" w:color="auto"/>
            <w:left w:val="none" w:sz="0" w:space="0" w:color="auto"/>
            <w:bottom w:val="none" w:sz="0" w:space="0" w:color="auto"/>
            <w:right w:val="none" w:sz="0" w:space="0" w:color="auto"/>
          </w:divBdr>
        </w:div>
        <w:div w:id="972561812">
          <w:marLeft w:val="0"/>
          <w:marRight w:val="0"/>
          <w:marTop w:val="300"/>
          <w:marBottom w:val="0"/>
          <w:divBdr>
            <w:top w:val="none" w:sz="0" w:space="0" w:color="auto"/>
            <w:left w:val="none" w:sz="0" w:space="0" w:color="auto"/>
            <w:bottom w:val="none" w:sz="0" w:space="0" w:color="auto"/>
            <w:right w:val="none" w:sz="0" w:space="0" w:color="auto"/>
          </w:divBdr>
        </w:div>
        <w:div w:id="1349215662">
          <w:marLeft w:val="0"/>
          <w:marRight w:val="0"/>
          <w:marTop w:val="150"/>
          <w:marBottom w:val="0"/>
          <w:divBdr>
            <w:top w:val="none" w:sz="0" w:space="0" w:color="auto"/>
            <w:left w:val="none" w:sz="0" w:space="0" w:color="auto"/>
            <w:bottom w:val="none" w:sz="0" w:space="0" w:color="auto"/>
            <w:right w:val="none" w:sz="0" w:space="0" w:color="auto"/>
          </w:divBdr>
        </w:div>
        <w:div w:id="1939563289">
          <w:marLeft w:val="0"/>
          <w:marRight w:val="0"/>
          <w:marTop w:val="150"/>
          <w:marBottom w:val="0"/>
          <w:divBdr>
            <w:top w:val="none" w:sz="0" w:space="0" w:color="auto"/>
            <w:left w:val="none" w:sz="0" w:space="0" w:color="auto"/>
            <w:bottom w:val="none" w:sz="0" w:space="0" w:color="auto"/>
            <w:right w:val="none" w:sz="0" w:space="0" w:color="auto"/>
          </w:divBdr>
        </w:div>
        <w:div w:id="1648588238">
          <w:marLeft w:val="0"/>
          <w:marRight w:val="0"/>
          <w:marTop w:val="150"/>
          <w:marBottom w:val="0"/>
          <w:divBdr>
            <w:top w:val="none" w:sz="0" w:space="0" w:color="auto"/>
            <w:left w:val="none" w:sz="0" w:space="0" w:color="auto"/>
            <w:bottom w:val="none" w:sz="0" w:space="0" w:color="auto"/>
            <w:right w:val="none" w:sz="0" w:space="0" w:color="auto"/>
          </w:divBdr>
        </w:div>
        <w:div w:id="27026694">
          <w:marLeft w:val="0"/>
          <w:marRight w:val="0"/>
          <w:marTop w:val="150"/>
          <w:marBottom w:val="0"/>
          <w:divBdr>
            <w:top w:val="none" w:sz="0" w:space="0" w:color="auto"/>
            <w:left w:val="none" w:sz="0" w:space="0" w:color="auto"/>
            <w:bottom w:val="none" w:sz="0" w:space="0" w:color="auto"/>
            <w:right w:val="none" w:sz="0" w:space="0" w:color="auto"/>
          </w:divBdr>
        </w:div>
        <w:div w:id="760217962">
          <w:marLeft w:val="0"/>
          <w:marRight w:val="0"/>
          <w:marTop w:val="150"/>
          <w:marBottom w:val="0"/>
          <w:divBdr>
            <w:top w:val="none" w:sz="0" w:space="0" w:color="auto"/>
            <w:left w:val="none" w:sz="0" w:space="0" w:color="auto"/>
            <w:bottom w:val="none" w:sz="0" w:space="0" w:color="auto"/>
            <w:right w:val="none" w:sz="0" w:space="0" w:color="auto"/>
          </w:divBdr>
        </w:div>
        <w:div w:id="1086456679">
          <w:marLeft w:val="0"/>
          <w:marRight w:val="0"/>
          <w:marTop w:val="0"/>
          <w:marBottom w:val="150"/>
          <w:divBdr>
            <w:top w:val="none" w:sz="0" w:space="0" w:color="auto"/>
            <w:left w:val="none" w:sz="0" w:space="0" w:color="auto"/>
            <w:bottom w:val="none" w:sz="0" w:space="0" w:color="auto"/>
            <w:right w:val="none" w:sz="0" w:space="0" w:color="auto"/>
          </w:divBdr>
        </w:div>
        <w:div w:id="128937415">
          <w:marLeft w:val="0"/>
          <w:marRight w:val="0"/>
          <w:marTop w:val="0"/>
          <w:marBottom w:val="150"/>
          <w:divBdr>
            <w:top w:val="none" w:sz="0" w:space="0" w:color="auto"/>
            <w:left w:val="none" w:sz="0" w:space="0" w:color="auto"/>
            <w:bottom w:val="none" w:sz="0" w:space="0" w:color="auto"/>
            <w:right w:val="none" w:sz="0" w:space="0" w:color="auto"/>
          </w:divBdr>
        </w:div>
        <w:div w:id="361368739">
          <w:marLeft w:val="0"/>
          <w:marRight w:val="0"/>
          <w:marTop w:val="300"/>
          <w:marBottom w:val="0"/>
          <w:divBdr>
            <w:top w:val="none" w:sz="0" w:space="0" w:color="auto"/>
            <w:left w:val="none" w:sz="0" w:space="0" w:color="auto"/>
            <w:bottom w:val="none" w:sz="0" w:space="0" w:color="auto"/>
            <w:right w:val="none" w:sz="0" w:space="0" w:color="auto"/>
          </w:divBdr>
        </w:div>
        <w:div w:id="1563717198">
          <w:marLeft w:val="0"/>
          <w:marRight w:val="0"/>
          <w:marTop w:val="0"/>
          <w:marBottom w:val="150"/>
          <w:divBdr>
            <w:top w:val="none" w:sz="0" w:space="0" w:color="auto"/>
            <w:left w:val="none" w:sz="0" w:space="0" w:color="auto"/>
            <w:bottom w:val="none" w:sz="0" w:space="0" w:color="auto"/>
            <w:right w:val="none" w:sz="0" w:space="0" w:color="auto"/>
          </w:divBdr>
        </w:div>
        <w:div w:id="1088384265">
          <w:marLeft w:val="0"/>
          <w:marRight w:val="0"/>
          <w:marTop w:val="0"/>
          <w:marBottom w:val="150"/>
          <w:divBdr>
            <w:top w:val="none" w:sz="0" w:space="0" w:color="auto"/>
            <w:left w:val="none" w:sz="0" w:space="0" w:color="auto"/>
            <w:bottom w:val="none" w:sz="0" w:space="0" w:color="auto"/>
            <w:right w:val="none" w:sz="0" w:space="0" w:color="auto"/>
          </w:divBdr>
        </w:div>
        <w:div w:id="265816336">
          <w:marLeft w:val="0"/>
          <w:marRight w:val="0"/>
          <w:marTop w:val="0"/>
          <w:marBottom w:val="150"/>
          <w:divBdr>
            <w:top w:val="none" w:sz="0" w:space="0" w:color="auto"/>
            <w:left w:val="none" w:sz="0" w:space="0" w:color="auto"/>
            <w:bottom w:val="none" w:sz="0" w:space="0" w:color="auto"/>
            <w:right w:val="none" w:sz="0" w:space="0" w:color="auto"/>
          </w:divBdr>
        </w:div>
        <w:div w:id="825435963">
          <w:marLeft w:val="0"/>
          <w:marRight w:val="0"/>
          <w:marTop w:val="0"/>
          <w:marBottom w:val="150"/>
          <w:divBdr>
            <w:top w:val="none" w:sz="0" w:space="0" w:color="auto"/>
            <w:left w:val="none" w:sz="0" w:space="0" w:color="auto"/>
            <w:bottom w:val="none" w:sz="0" w:space="0" w:color="auto"/>
            <w:right w:val="none" w:sz="0" w:space="0" w:color="auto"/>
          </w:divBdr>
        </w:div>
        <w:div w:id="207647614">
          <w:marLeft w:val="0"/>
          <w:marRight w:val="0"/>
          <w:marTop w:val="150"/>
          <w:marBottom w:val="0"/>
          <w:divBdr>
            <w:top w:val="none" w:sz="0" w:space="0" w:color="auto"/>
            <w:left w:val="none" w:sz="0" w:space="0" w:color="auto"/>
            <w:bottom w:val="none" w:sz="0" w:space="0" w:color="auto"/>
            <w:right w:val="none" w:sz="0" w:space="0" w:color="auto"/>
          </w:divBdr>
        </w:div>
        <w:div w:id="1586454462">
          <w:marLeft w:val="0"/>
          <w:marRight w:val="0"/>
          <w:marTop w:val="150"/>
          <w:marBottom w:val="0"/>
          <w:divBdr>
            <w:top w:val="none" w:sz="0" w:space="0" w:color="auto"/>
            <w:left w:val="none" w:sz="0" w:space="0" w:color="auto"/>
            <w:bottom w:val="none" w:sz="0" w:space="0" w:color="auto"/>
            <w:right w:val="none" w:sz="0" w:space="0" w:color="auto"/>
          </w:divBdr>
        </w:div>
        <w:div w:id="279998127">
          <w:marLeft w:val="0"/>
          <w:marRight w:val="0"/>
          <w:marTop w:val="150"/>
          <w:marBottom w:val="0"/>
          <w:divBdr>
            <w:top w:val="none" w:sz="0" w:space="0" w:color="auto"/>
            <w:left w:val="none" w:sz="0" w:space="0" w:color="auto"/>
            <w:bottom w:val="none" w:sz="0" w:space="0" w:color="auto"/>
            <w:right w:val="none" w:sz="0" w:space="0" w:color="auto"/>
          </w:divBdr>
        </w:div>
        <w:div w:id="1660111466">
          <w:marLeft w:val="0"/>
          <w:marRight w:val="0"/>
          <w:marTop w:val="0"/>
          <w:marBottom w:val="150"/>
          <w:divBdr>
            <w:top w:val="none" w:sz="0" w:space="0" w:color="auto"/>
            <w:left w:val="none" w:sz="0" w:space="0" w:color="auto"/>
            <w:bottom w:val="none" w:sz="0" w:space="0" w:color="auto"/>
            <w:right w:val="none" w:sz="0" w:space="0" w:color="auto"/>
          </w:divBdr>
        </w:div>
        <w:div w:id="1781140254">
          <w:marLeft w:val="0"/>
          <w:marRight w:val="0"/>
          <w:marTop w:val="150"/>
          <w:marBottom w:val="0"/>
          <w:divBdr>
            <w:top w:val="none" w:sz="0" w:space="0" w:color="auto"/>
            <w:left w:val="none" w:sz="0" w:space="0" w:color="auto"/>
            <w:bottom w:val="none" w:sz="0" w:space="0" w:color="auto"/>
            <w:right w:val="none" w:sz="0" w:space="0" w:color="auto"/>
          </w:divBdr>
        </w:div>
        <w:div w:id="1983340674">
          <w:marLeft w:val="0"/>
          <w:marRight w:val="0"/>
          <w:marTop w:val="150"/>
          <w:marBottom w:val="0"/>
          <w:divBdr>
            <w:top w:val="none" w:sz="0" w:space="0" w:color="auto"/>
            <w:left w:val="none" w:sz="0" w:space="0" w:color="auto"/>
            <w:bottom w:val="none" w:sz="0" w:space="0" w:color="auto"/>
            <w:right w:val="none" w:sz="0" w:space="0" w:color="auto"/>
          </w:divBdr>
        </w:div>
        <w:div w:id="2095085967">
          <w:marLeft w:val="0"/>
          <w:marRight w:val="0"/>
          <w:marTop w:val="150"/>
          <w:marBottom w:val="0"/>
          <w:divBdr>
            <w:top w:val="none" w:sz="0" w:space="0" w:color="auto"/>
            <w:left w:val="none" w:sz="0" w:space="0" w:color="auto"/>
            <w:bottom w:val="none" w:sz="0" w:space="0" w:color="auto"/>
            <w:right w:val="none" w:sz="0" w:space="0" w:color="auto"/>
          </w:divBdr>
        </w:div>
        <w:div w:id="2098671930">
          <w:marLeft w:val="0"/>
          <w:marRight w:val="0"/>
          <w:marTop w:val="150"/>
          <w:marBottom w:val="0"/>
          <w:divBdr>
            <w:top w:val="none" w:sz="0" w:space="0" w:color="auto"/>
            <w:left w:val="none" w:sz="0" w:space="0" w:color="auto"/>
            <w:bottom w:val="none" w:sz="0" w:space="0" w:color="auto"/>
            <w:right w:val="none" w:sz="0" w:space="0" w:color="auto"/>
          </w:divBdr>
        </w:div>
        <w:div w:id="501048169">
          <w:marLeft w:val="0"/>
          <w:marRight w:val="0"/>
          <w:marTop w:val="150"/>
          <w:marBottom w:val="0"/>
          <w:divBdr>
            <w:top w:val="none" w:sz="0" w:space="0" w:color="auto"/>
            <w:left w:val="none" w:sz="0" w:space="0" w:color="auto"/>
            <w:bottom w:val="none" w:sz="0" w:space="0" w:color="auto"/>
            <w:right w:val="none" w:sz="0" w:space="0" w:color="auto"/>
          </w:divBdr>
        </w:div>
        <w:div w:id="1805149257">
          <w:marLeft w:val="0"/>
          <w:marRight w:val="0"/>
          <w:marTop w:val="150"/>
          <w:marBottom w:val="0"/>
          <w:divBdr>
            <w:top w:val="none" w:sz="0" w:space="0" w:color="auto"/>
            <w:left w:val="none" w:sz="0" w:space="0" w:color="auto"/>
            <w:bottom w:val="none" w:sz="0" w:space="0" w:color="auto"/>
            <w:right w:val="none" w:sz="0" w:space="0" w:color="auto"/>
          </w:divBdr>
        </w:div>
        <w:div w:id="1569073404">
          <w:marLeft w:val="0"/>
          <w:marRight w:val="0"/>
          <w:marTop w:val="300"/>
          <w:marBottom w:val="0"/>
          <w:divBdr>
            <w:top w:val="none" w:sz="0" w:space="0" w:color="auto"/>
            <w:left w:val="none" w:sz="0" w:space="0" w:color="auto"/>
            <w:bottom w:val="none" w:sz="0" w:space="0" w:color="auto"/>
            <w:right w:val="none" w:sz="0" w:space="0" w:color="auto"/>
          </w:divBdr>
        </w:div>
        <w:div w:id="1311665511">
          <w:marLeft w:val="0"/>
          <w:marRight w:val="0"/>
          <w:marTop w:val="150"/>
          <w:marBottom w:val="0"/>
          <w:divBdr>
            <w:top w:val="none" w:sz="0" w:space="0" w:color="auto"/>
            <w:left w:val="none" w:sz="0" w:space="0" w:color="auto"/>
            <w:bottom w:val="none" w:sz="0" w:space="0" w:color="auto"/>
            <w:right w:val="none" w:sz="0" w:space="0" w:color="auto"/>
          </w:divBdr>
        </w:div>
        <w:div w:id="592473266">
          <w:marLeft w:val="0"/>
          <w:marRight w:val="0"/>
          <w:marTop w:val="150"/>
          <w:marBottom w:val="0"/>
          <w:divBdr>
            <w:top w:val="none" w:sz="0" w:space="0" w:color="auto"/>
            <w:left w:val="none" w:sz="0" w:space="0" w:color="auto"/>
            <w:bottom w:val="none" w:sz="0" w:space="0" w:color="auto"/>
            <w:right w:val="none" w:sz="0" w:space="0" w:color="auto"/>
          </w:divBdr>
        </w:div>
        <w:div w:id="269553162">
          <w:marLeft w:val="0"/>
          <w:marRight w:val="0"/>
          <w:marTop w:val="0"/>
          <w:marBottom w:val="150"/>
          <w:divBdr>
            <w:top w:val="none" w:sz="0" w:space="0" w:color="auto"/>
            <w:left w:val="none" w:sz="0" w:space="0" w:color="auto"/>
            <w:bottom w:val="none" w:sz="0" w:space="0" w:color="auto"/>
            <w:right w:val="none" w:sz="0" w:space="0" w:color="auto"/>
          </w:divBdr>
        </w:div>
      </w:divsChild>
    </w:div>
    <w:div w:id="271743361">
      <w:bodyDiv w:val="1"/>
      <w:marLeft w:val="0"/>
      <w:marRight w:val="0"/>
      <w:marTop w:val="0"/>
      <w:marBottom w:val="0"/>
      <w:divBdr>
        <w:top w:val="none" w:sz="0" w:space="0" w:color="auto"/>
        <w:left w:val="none" w:sz="0" w:space="0" w:color="auto"/>
        <w:bottom w:val="none" w:sz="0" w:space="0" w:color="auto"/>
        <w:right w:val="none" w:sz="0" w:space="0" w:color="auto"/>
      </w:divBdr>
    </w:div>
    <w:div w:id="2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941067207">
          <w:marLeft w:val="0"/>
          <w:marRight w:val="0"/>
          <w:marTop w:val="300"/>
          <w:marBottom w:val="0"/>
          <w:divBdr>
            <w:top w:val="none" w:sz="0" w:space="0" w:color="auto"/>
            <w:left w:val="none" w:sz="0" w:space="0" w:color="auto"/>
            <w:bottom w:val="none" w:sz="0" w:space="0" w:color="auto"/>
            <w:right w:val="none" w:sz="0" w:space="0" w:color="auto"/>
          </w:divBdr>
        </w:div>
        <w:div w:id="1709183511">
          <w:marLeft w:val="0"/>
          <w:marRight w:val="0"/>
          <w:marTop w:val="150"/>
          <w:marBottom w:val="0"/>
          <w:divBdr>
            <w:top w:val="none" w:sz="0" w:space="0" w:color="auto"/>
            <w:left w:val="none" w:sz="0" w:space="0" w:color="auto"/>
            <w:bottom w:val="none" w:sz="0" w:space="0" w:color="auto"/>
            <w:right w:val="none" w:sz="0" w:space="0" w:color="auto"/>
          </w:divBdr>
        </w:div>
      </w:divsChild>
    </w:div>
    <w:div w:id="323969194">
      <w:bodyDiv w:val="1"/>
      <w:marLeft w:val="0"/>
      <w:marRight w:val="0"/>
      <w:marTop w:val="0"/>
      <w:marBottom w:val="0"/>
      <w:divBdr>
        <w:top w:val="none" w:sz="0" w:space="0" w:color="auto"/>
        <w:left w:val="none" w:sz="0" w:space="0" w:color="auto"/>
        <w:bottom w:val="none" w:sz="0" w:space="0" w:color="auto"/>
        <w:right w:val="none" w:sz="0" w:space="0" w:color="auto"/>
      </w:divBdr>
      <w:divsChild>
        <w:div w:id="452360984">
          <w:marLeft w:val="0"/>
          <w:marRight w:val="0"/>
          <w:marTop w:val="300"/>
          <w:marBottom w:val="0"/>
          <w:divBdr>
            <w:top w:val="none" w:sz="0" w:space="0" w:color="auto"/>
            <w:left w:val="none" w:sz="0" w:space="0" w:color="auto"/>
            <w:bottom w:val="none" w:sz="0" w:space="0" w:color="auto"/>
            <w:right w:val="none" w:sz="0" w:space="0" w:color="auto"/>
          </w:divBdr>
        </w:div>
        <w:div w:id="1814253806">
          <w:marLeft w:val="0"/>
          <w:marRight w:val="0"/>
          <w:marTop w:val="150"/>
          <w:marBottom w:val="0"/>
          <w:divBdr>
            <w:top w:val="none" w:sz="0" w:space="0" w:color="auto"/>
            <w:left w:val="none" w:sz="0" w:space="0" w:color="auto"/>
            <w:bottom w:val="none" w:sz="0" w:space="0" w:color="auto"/>
            <w:right w:val="none" w:sz="0" w:space="0" w:color="auto"/>
          </w:divBdr>
        </w:div>
        <w:div w:id="1283076850">
          <w:marLeft w:val="0"/>
          <w:marRight w:val="0"/>
          <w:marTop w:val="150"/>
          <w:marBottom w:val="0"/>
          <w:divBdr>
            <w:top w:val="none" w:sz="0" w:space="0" w:color="auto"/>
            <w:left w:val="none" w:sz="0" w:space="0" w:color="auto"/>
            <w:bottom w:val="none" w:sz="0" w:space="0" w:color="auto"/>
            <w:right w:val="none" w:sz="0" w:space="0" w:color="auto"/>
          </w:divBdr>
        </w:div>
      </w:divsChild>
    </w:div>
    <w:div w:id="330524780">
      <w:bodyDiv w:val="1"/>
      <w:marLeft w:val="0"/>
      <w:marRight w:val="0"/>
      <w:marTop w:val="0"/>
      <w:marBottom w:val="0"/>
      <w:divBdr>
        <w:top w:val="none" w:sz="0" w:space="0" w:color="auto"/>
        <w:left w:val="none" w:sz="0" w:space="0" w:color="auto"/>
        <w:bottom w:val="none" w:sz="0" w:space="0" w:color="auto"/>
        <w:right w:val="none" w:sz="0" w:space="0" w:color="auto"/>
      </w:divBdr>
      <w:divsChild>
        <w:div w:id="2037997486">
          <w:marLeft w:val="0"/>
          <w:marRight w:val="0"/>
          <w:marTop w:val="300"/>
          <w:marBottom w:val="0"/>
          <w:divBdr>
            <w:top w:val="none" w:sz="0" w:space="0" w:color="auto"/>
            <w:left w:val="none" w:sz="0" w:space="0" w:color="auto"/>
            <w:bottom w:val="none" w:sz="0" w:space="0" w:color="auto"/>
            <w:right w:val="none" w:sz="0" w:space="0" w:color="auto"/>
          </w:divBdr>
        </w:div>
        <w:div w:id="1006403382">
          <w:marLeft w:val="0"/>
          <w:marRight w:val="0"/>
          <w:marTop w:val="150"/>
          <w:marBottom w:val="0"/>
          <w:divBdr>
            <w:top w:val="none" w:sz="0" w:space="0" w:color="auto"/>
            <w:left w:val="none" w:sz="0" w:space="0" w:color="auto"/>
            <w:bottom w:val="none" w:sz="0" w:space="0" w:color="auto"/>
            <w:right w:val="none" w:sz="0" w:space="0" w:color="auto"/>
          </w:divBdr>
        </w:div>
        <w:div w:id="1774131136">
          <w:marLeft w:val="0"/>
          <w:marRight w:val="0"/>
          <w:marTop w:val="150"/>
          <w:marBottom w:val="0"/>
          <w:divBdr>
            <w:top w:val="none" w:sz="0" w:space="0" w:color="auto"/>
            <w:left w:val="none" w:sz="0" w:space="0" w:color="auto"/>
            <w:bottom w:val="none" w:sz="0" w:space="0" w:color="auto"/>
            <w:right w:val="none" w:sz="0" w:space="0" w:color="auto"/>
          </w:divBdr>
        </w:div>
        <w:div w:id="497304073">
          <w:marLeft w:val="0"/>
          <w:marRight w:val="0"/>
          <w:marTop w:val="150"/>
          <w:marBottom w:val="0"/>
          <w:divBdr>
            <w:top w:val="none" w:sz="0" w:space="0" w:color="auto"/>
            <w:left w:val="none" w:sz="0" w:space="0" w:color="auto"/>
            <w:bottom w:val="none" w:sz="0" w:space="0" w:color="auto"/>
            <w:right w:val="none" w:sz="0" w:space="0" w:color="auto"/>
          </w:divBdr>
        </w:div>
        <w:div w:id="2127195202">
          <w:marLeft w:val="0"/>
          <w:marRight w:val="0"/>
          <w:marTop w:val="150"/>
          <w:marBottom w:val="0"/>
          <w:divBdr>
            <w:top w:val="none" w:sz="0" w:space="0" w:color="auto"/>
            <w:left w:val="none" w:sz="0" w:space="0" w:color="auto"/>
            <w:bottom w:val="none" w:sz="0" w:space="0" w:color="auto"/>
            <w:right w:val="none" w:sz="0" w:space="0" w:color="auto"/>
          </w:divBdr>
        </w:div>
        <w:div w:id="1183469882">
          <w:marLeft w:val="0"/>
          <w:marRight w:val="0"/>
          <w:marTop w:val="150"/>
          <w:marBottom w:val="0"/>
          <w:divBdr>
            <w:top w:val="none" w:sz="0" w:space="0" w:color="auto"/>
            <w:left w:val="none" w:sz="0" w:space="0" w:color="auto"/>
            <w:bottom w:val="none" w:sz="0" w:space="0" w:color="auto"/>
            <w:right w:val="none" w:sz="0" w:space="0" w:color="auto"/>
          </w:divBdr>
        </w:div>
        <w:div w:id="1076243692">
          <w:marLeft w:val="0"/>
          <w:marRight w:val="0"/>
          <w:marTop w:val="0"/>
          <w:marBottom w:val="150"/>
          <w:divBdr>
            <w:top w:val="none" w:sz="0" w:space="0" w:color="auto"/>
            <w:left w:val="none" w:sz="0" w:space="0" w:color="auto"/>
            <w:bottom w:val="none" w:sz="0" w:space="0" w:color="auto"/>
            <w:right w:val="none" w:sz="0" w:space="0" w:color="auto"/>
          </w:divBdr>
        </w:div>
        <w:div w:id="1624384973">
          <w:marLeft w:val="0"/>
          <w:marRight w:val="0"/>
          <w:marTop w:val="150"/>
          <w:marBottom w:val="0"/>
          <w:divBdr>
            <w:top w:val="none" w:sz="0" w:space="0" w:color="auto"/>
            <w:left w:val="none" w:sz="0" w:space="0" w:color="auto"/>
            <w:bottom w:val="none" w:sz="0" w:space="0" w:color="auto"/>
            <w:right w:val="none" w:sz="0" w:space="0" w:color="auto"/>
          </w:divBdr>
        </w:div>
        <w:div w:id="1168641780">
          <w:marLeft w:val="0"/>
          <w:marRight w:val="0"/>
          <w:marTop w:val="150"/>
          <w:marBottom w:val="0"/>
          <w:divBdr>
            <w:top w:val="none" w:sz="0" w:space="0" w:color="auto"/>
            <w:left w:val="none" w:sz="0" w:space="0" w:color="auto"/>
            <w:bottom w:val="none" w:sz="0" w:space="0" w:color="auto"/>
            <w:right w:val="none" w:sz="0" w:space="0" w:color="auto"/>
          </w:divBdr>
        </w:div>
        <w:div w:id="796727465">
          <w:marLeft w:val="0"/>
          <w:marRight w:val="0"/>
          <w:marTop w:val="0"/>
          <w:marBottom w:val="150"/>
          <w:divBdr>
            <w:top w:val="none" w:sz="0" w:space="0" w:color="auto"/>
            <w:left w:val="none" w:sz="0" w:space="0" w:color="auto"/>
            <w:bottom w:val="none" w:sz="0" w:space="0" w:color="auto"/>
            <w:right w:val="none" w:sz="0" w:space="0" w:color="auto"/>
          </w:divBdr>
        </w:div>
        <w:div w:id="163978572">
          <w:marLeft w:val="0"/>
          <w:marRight w:val="0"/>
          <w:marTop w:val="150"/>
          <w:marBottom w:val="0"/>
          <w:divBdr>
            <w:top w:val="none" w:sz="0" w:space="0" w:color="auto"/>
            <w:left w:val="none" w:sz="0" w:space="0" w:color="auto"/>
            <w:bottom w:val="none" w:sz="0" w:space="0" w:color="auto"/>
            <w:right w:val="none" w:sz="0" w:space="0" w:color="auto"/>
          </w:divBdr>
        </w:div>
        <w:div w:id="137770872">
          <w:marLeft w:val="0"/>
          <w:marRight w:val="0"/>
          <w:marTop w:val="150"/>
          <w:marBottom w:val="0"/>
          <w:divBdr>
            <w:top w:val="none" w:sz="0" w:space="0" w:color="auto"/>
            <w:left w:val="none" w:sz="0" w:space="0" w:color="auto"/>
            <w:bottom w:val="none" w:sz="0" w:space="0" w:color="auto"/>
            <w:right w:val="none" w:sz="0" w:space="0" w:color="auto"/>
          </w:divBdr>
        </w:div>
        <w:div w:id="345407139">
          <w:marLeft w:val="0"/>
          <w:marRight w:val="0"/>
          <w:marTop w:val="150"/>
          <w:marBottom w:val="0"/>
          <w:divBdr>
            <w:top w:val="none" w:sz="0" w:space="0" w:color="auto"/>
            <w:left w:val="none" w:sz="0" w:space="0" w:color="auto"/>
            <w:bottom w:val="none" w:sz="0" w:space="0" w:color="auto"/>
            <w:right w:val="none" w:sz="0" w:space="0" w:color="auto"/>
          </w:divBdr>
        </w:div>
        <w:div w:id="1406030647">
          <w:marLeft w:val="0"/>
          <w:marRight w:val="0"/>
          <w:marTop w:val="150"/>
          <w:marBottom w:val="0"/>
          <w:divBdr>
            <w:top w:val="none" w:sz="0" w:space="0" w:color="auto"/>
            <w:left w:val="none" w:sz="0" w:space="0" w:color="auto"/>
            <w:bottom w:val="none" w:sz="0" w:space="0" w:color="auto"/>
            <w:right w:val="none" w:sz="0" w:space="0" w:color="auto"/>
          </w:divBdr>
        </w:div>
      </w:divsChild>
    </w:div>
    <w:div w:id="360787742">
      <w:bodyDiv w:val="1"/>
      <w:marLeft w:val="0"/>
      <w:marRight w:val="0"/>
      <w:marTop w:val="0"/>
      <w:marBottom w:val="0"/>
      <w:divBdr>
        <w:top w:val="none" w:sz="0" w:space="0" w:color="auto"/>
        <w:left w:val="none" w:sz="0" w:space="0" w:color="auto"/>
        <w:bottom w:val="none" w:sz="0" w:space="0" w:color="auto"/>
        <w:right w:val="none" w:sz="0" w:space="0" w:color="auto"/>
      </w:divBdr>
    </w:div>
    <w:div w:id="371803932">
      <w:bodyDiv w:val="1"/>
      <w:marLeft w:val="0"/>
      <w:marRight w:val="0"/>
      <w:marTop w:val="0"/>
      <w:marBottom w:val="0"/>
      <w:divBdr>
        <w:top w:val="none" w:sz="0" w:space="0" w:color="auto"/>
        <w:left w:val="none" w:sz="0" w:space="0" w:color="auto"/>
        <w:bottom w:val="none" w:sz="0" w:space="0" w:color="auto"/>
        <w:right w:val="none" w:sz="0" w:space="0" w:color="auto"/>
      </w:divBdr>
      <w:divsChild>
        <w:div w:id="1873883005">
          <w:marLeft w:val="0"/>
          <w:marRight w:val="0"/>
          <w:marTop w:val="300"/>
          <w:marBottom w:val="0"/>
          <w:divBdr>
            <w:top w:val="none" w:sz="0" w:space="0" w:color="auto"/>
            <w:left w:val="none" w:sz="0" w:space="0" w:color="auto"/>
            <w:bottom w:val="none" w:sz="0" w:space="0" w:color="auto"/>
            <w:right w:val="none" w:sz="0" w:space="0" w:color="auto"/>
          </w:divBdr>
        </w:div>
        <w:div w:id="1370649005">
          <w:marLeft w:val="0"/>
          <w:marRight w:val="0"/>
          <w:marTop w:val="150"/>
          <w:marBottom w:val="0"/>
          <w:divBdr>
            <w:top w:val="none" w:sz="0" w:space="0" w:color="auto"/>
            <w:left w:val="none" w:sz="0" w:space="0" w:color="auto"/>
            <w:bottom w:val="none" w:sz="0" w:space="0" w:color="auto"/>
            <w:right w:val="none" w:sz="0" w:space="0" w:color="auto"/>
          </w:divBdr>
        </w:div>
        <w:div w:id="399327416">
          <w:marLeft w:val="0"/>
          <w:marRight w:val="0"/>
          <w:marTop w:val="150"/>
          <w:marBottom w:val="0"/>
          <w:divBdr>
            <w:top w:val="none" w:sz="0" w:space="0" w:color="auto"/>
            <w:left w:val="none" w:sz="0" w:space="0" w:color="auto"/>
            <w:bottom w:val="none" w:sz="0" w:space="0" w:color="auto"/>
            <w:right w:val="none" w:sz="0" w:space="0" w:color="auto"/>
          </w:divBdr>
        </w:div>
        <w:div w:id="2088190008">
          <w:marLeft w:val="0"/>
          <w:marRight w:val="0"/>
          <w:marTop w:val="150"/>
          <w:marBottom w:val="0"/>
          <w:divBdr>
            <w:top w:val="none" w:sz="0" w:space="0" w:color="auto"/>
            <w:left w:val="none" w:sz="0" w:space="0" w:color="auto"/>
            <w:bottom w:val="none" w:sz="0" w:space="0" w:color="auto"/>
            <w:right w:val="none" w:sz="0" w:space="0" w:color="auto"/>
          </w:divBdr>
        </w:div>
        <w:div w:id="882596225">
          <w:marLeft w:val="0"/>
          <w:marRight w:val="0"/>
          <w:marTop w:val="150"/>
          <w:marBottom w:val="0"/>
          <w:divBdr>
            <w:top w:val="none" w:sz="0" w:space="0" w:color="auto"/>
            <w:left w:val="none" w:sz="0" w:space="0" w:color="auto"/>
            <w:bottom w:val="none" w:sz="0" w:space="0" w:color="auto"/>
            <w:right w:val="none" w:sz="0" w:space="0" w:color="auto"/>
          </w:divBdr>
        </w:div>
        <w:div w:id="1230582455">
          <w:marLeft w:val="0"/>
          <w:marRight w:val="0"/>
          <w:marTop w:val="150"/>
          <w:marBottom w:val="0"/>
          <w:divBdr>
            <w:top w:val="none" w:sz="0" w:space="0" w:color="auto"/>
            <w:left w:val="none" w:sz="0" w:space="0" w:color="auto"/>
            <w:bottom w:val="none" w:sz="0" w:space="0" w:color="auto"/>
            <w:right w:val="none" w:sz="0" w:space="0" w:color="auto"/>
          </w:divBdr>
        </w:div>
        <w:div w:id="1084377751">
          <w:marLeft w:val="0"/>
          <w:marRight w:val="0"/>
          <w:marTop w:val="150"/>
          <w:marBottom w:val="0"/>
          <w:divBdr>
            <w:top w:val="none" w:sz="0" w:space="0" w:color="auto"/>
            <w:left w:val="none" w:sz="0" w:space="0" w:color="auto"/>
            <w:bottom w:val="none" w:sz="0" w:space="0" w:color="auto"/>
            <w:right w:val="none" w:sz="0" w:space="0" w:color="auto"/>
          </w:divBdr>
        </w:div>
        <w:div w:id="716900143">
          <w:marLeft w:val="0"/>
          <w:marRight w:val="0"/>
          <w:marTop w:val="150"/>
          <w:marBottom w:val="0"/>
          <w:divBdr>
            <w:top w:val="none" w:sz="0" w:space="0" w:color="auto"/>
            <w:left w:val="none" w:sz="0" w:space="0" w:color="auto"/>
            <w:bottom w:val="none" w:sz="0" w:space="0" w:color="auto"/>
            <w:right w:val="none" w:sz="0" w:space="0" w:color="auto"/>
          </w:divBdr>
        </w:div>
        <w:div w:id="529152866">
          <w:marLeft w:val="0"/>
          <w:marRight w:val="0"/>
          <w:marTop w:val="0"/>
          <w:marBottom w:val="150"/>
          <w:divBdr>
            <w:top w:val="none" w:sz="0" w:space="0" w:color="auto"/>
            <w:left w:val="none" w:sz="0" w:space="0" w:color="auto"/>
            <w:bottom w:val="none" w:sz="0" w:space="0" w:color="auto"/>
            <w:right w:val="none" w:sz="0" w:space="0" w:color="auto"/>
          </w:divBdr>
        </w:div>
        <w:div w:id="755050509">
          <w:marLeft w:val="0"/>
          <w:marRight w:val="0"/>
          <w:marTop w:val="150"/>
          <w:marBottom w:val="0"/>
          <w:divBdr>
            <w:top w:val="none" w:sz="0" w:space="0" w:color="auto"/>
            <w:left w:val="none" w:sz="0" w:space="0" w:color="auto"/>
            <w:bottom w:val="none" w:sz="0" w:space="0" w:color="auto"/>
            <w:right w:val="none" w:sz="0" w:space="0" w:color="auto"/>
          </w:divBdr>
        </w:div>
        <w:div w:id="540439057">
          <w:marLeft w:val="0"/>
          <w:marRight w:val="0"/>
          <w:marTop w:val="150"/>
          <w:marBottom w:val="0"/>
          <w:divBdr>
            <w:top w:val="none" w:sz="0" w:space="0" w:color="auto"/>
            <w:left w:val="none" w:sz="0" w:space="0" w:color="auto"/>
            <w:bottom w:val="none" w:sz="0" w:space="0" w:color="auto"/>
            <w:right w:val="none" w:sz="0" w:space="0" w:color="auto"/>
          </w:divBdr>
        </w:div>
        <w:div w:id="669140831">
          <w:marLeft w:val="0"/>
          <w:marRight w:val="0"/>
          <w:marTop w:val="0"/>
          <w:marBottom w:val="150"/>
          <w:divBdr>
            <w:top w:val="none" w:sz="0" w:space="0" w:color="auto"/>
            <w:left w:val="none" w:sz="0" w:space="0" w:color="auto"/>
            <w:bottom w:val="none" w:sz="0" w:space="0" w:color="auto"/>
            <w:right w:val="none" w:sz="0" w:space="0" w:color="auto"/>
          </w:divBdr>
        </w:div>
        <w:div w:id="744455595">
          <w:marLeft w:val="0"/>
          <w:marRight w:val="0"/>
          <w:marTop w:val="150"/>
          <w:marBottom w:val="0"/>
          <w:divBdr>
            <w:top w:val="none" w:sz="0" w:space="0" w:color="auto"/>
            <w:left w:val="none" w:sz="0" w:space="0" w:color="auto"/>
            <w:bottom w:val="none" w:sz="0" w:space="0" w:color="auto"/>
            <w:right w:val="none" w:sz="0" w:space="0" w:color="auto"/>
          </w:divBdr>
        </w:div>
        <w:div w:id="1166241434">
          <w:marLeft w:val="0"/>
          <w:marRight w:val="0"/>
          <w:marTop w:val="300"/>
          <w:marBottom w:val="0"/>
          <w:divBdr>
            <w:top w:val="none" w:sz="0" w:space="0" w:color="auto"/>
            <w:left w:val="none" w:sz="0" w:space="0" w:color="auto"/>
            <w:bottom w:val="none" w:sz="0" w:space="0" w:color="auto"/>
            <w:right w:val="none" w:sz="0" w:space="0" w:color="auto"/>
          </w:divBdr>
        </w:div>
        <w:div w:id="1029255220">
          <w:marLeft w:val="0"/>
          <w:marRight w:val="0"/>
          <w:marTop w:val="150"/>
          <w:marBottom w:val="0"/>
          <w:divBdr>
            <w:top w:val="none" w:sz="0" w:space="0" w:color="auto"/>
            <w:left w:val="none" w:sz="0" w:space="0" w:color="auto"/>
            <w:bottom w:val="none" w:sz="0" w:space="0" w:color="auto"/>
            <w:right w:val="none" w:sz="0" w:space="0" w:color="auto"/>
          </w:divBdr>
        </w:div>
        <w:div w:id="1056971329">
          <w:marLeft w:val="0"/>
          <w:marRight w:val="0"/>
          <w:marTop w:val="150"/>
          <w:marBottom w:val="0"/>
          <w:divBdr>
            <w:top w:val="none" w:sz="0" w:space="0" w:color="auto"/>
            <w:left w:val="none" w:sz="0" w:space="0" w:color="auto"/>
            <w:bottom w:val="none" w:sz="0" w:space="0" w:color="auto"/>
            <w:right w:val="none" w:sz="0" w:space="0" w:color="auto"/>
          </w:divBdr>
        </w:div>
        <w:div w:id="763259030">
          <w:marLeft w:val="0"/>
          <w:marRight w:val="0"/>
          <w:marTop w:val="0"/>
          <w:marBottom w:val="150"/>
          <w:divBdr>
            <w:top w:val="none" w:sz="0" w:space="0" w:color="auto"/>
            <w:left w:val="none" w:sz="0" w:space="0" w:color="auto"/>
            <w:bottom w:val="none" w:sz="0" w:space="0" w:color="auto"/>
            <w:right w:val="none" w:sz="0" w:space="0" w:color="auto"/>
          </w:divBdr>
        </w:div>
        <w:div w:id="1811820790">
          <w:marLeft w:val="0"/>
          <w:marRight w:val="0"/>
          <w:marTop w:val="150"/>
          <w:marBottom w:val="0"/>
          <w:divBdr>
            <w:top w:val="none" w:sz="0" w:space="0" w:color="auto"/>
            <w:left w:val="none" w:sz="0" w:space="0" w:color="auto"/>
            <w:bottom w:val="none" w:sz="0" w:space="0" w:color="auto"/>
            <w:right w:val="none" w:sz="0" w:space="0" w:color="auto"/>
          </w:divBdr>
        </w:div>
        <w:div w:id="1779373280">
          <w:marLeft w:val="0"/>
          <w:marRight w:val="0"/>
          <w:marTop w:val="150"/>
          <w:marBottom w:val="0"/>
          <w:divBdr>
            <w:top w:val="none" w:sz="0" w:space="0" w:color="auto"/>
            <w:left w:val="none" w:sz="0" w:space="0" w:color="auto"/>
            <w:bottom w:val="none" w:sz="0" w:space="0" w:color="auto"/>
            <w:right w:val="none" w:sz="0" w:space="0" w:color="auto"/>
          </w:divBdr>
        </w:div>
        <w:div w:id="1505509522">
          <w:marLeft w:val="0"/>
          <w:marRight w:val="0"/>
          <w:marTop w:val="150"/>
          <w:marBottom w:val="0"/>
          <w:divBdr>
            <w:top w:val="none" w:sz="0" w:space="0" w:color="auto"/>
            <w:left w:val="none" w:sz="0" w:space="0" w:color="auto"/>
            <w:bottom w:val="none" w:sz="0" w:space="0" w:color="auto"/>
            <w:right w:val="none" w:sz="0" w:space="0" w:color="auto"/>
          </w:divBdr>
        </w:div>
        <w:div w:id="1194726408">
          <w:marLeft w:val="0"/>
          <w:marRight w:val="0"/>
          <w:marTop w:val="150"/>
          <w:marBottom w:val="0"/>
          <w:divBdr>
            <w:top w:val="none" w:sz="0" w:space="0" w:color="auto"/>
            <w:left w:val="none" w:sz="0" w:space="0" w:color="auto"/>
            <w:bottom w:val="none" w:sz="0" w:space="0" w:color="auto"/>
            <w:right w:val="none" w:sz="0" w:space="0" w:color="auto"/>
          </w:divBdr>
        </w:div>
        <w:div w:id="2093505983">
          <w:marLeft w:val="0"/>
          <w:marRight w:val="0"/>
          <w:marTop w:val="150"/>
          <w:marBottom w:val="0"/>
          <w:divBdr>
            <w:top w:val="none" w:sz="0" w:space="0" w:color="auto"/>
            <w:left w:val="none" w:sz="0" w:space="0" w:color="auto"/>
            <w:bottom w:val="none" w:sz="0" w:space="0" w:color="auto"/>
            <w:right w:val="none" w:sz="0" w:space="0" w:color="auto"/>
          </w:divBdr>
        </w:div>
        <w:div w:id="20519175">
          <w:marLeft w:val="0"/>
          <w:marRight w:val="0"/>
          <w:marTop w:val="150"/>
          <w:marBottom w:val="0"/>
          <w:divBdr>
            <w:top w:val="none" w:sz="0" w:space="0" w:color="auto"/>
            <w:left w:val="none" w:sz="0" w:space="0" w:color="auto"/>
            <w:bottom w:val="none" w:sz="0" w:space="0" w:color="auto"/>
            <w:right w:val="none" w:sz="0" w:space="0" w:color="auto"/>
          </w:divBdr>
        </w:div>
        <w:div w:id="534120462">
          <w:marLeft w:val="0"/>
          <w:marRight w:val="0"/>
          <w:marTop w:val="0"/>
          <w:marBottom w:val="150"/>
          <w:divBdr>
            <w:top w:val="none" w:sz="0" w:space="0" w:color="auto"/>
            <w:left w:val="none" w:sz="0" w:space="0" w:color="auto"/>
            <w:bottom w:val="none" w:sz="0" w:space="0" w:color="auto"/>
            <w:right w:val="none" w:sz="0" w:space="0" w:color="auto"/>
          </w:divBdr>
        </w:div>
        <w:div w:id="2036272656">
          <w:marLeft w:val="0"/>
          <w:marRight w:val="0"/>
          <w:marTop w:val="150"/>
          <w:marBottom w:val="0"/>
          <w:divBdr>
            <w:top w:val="none" w:sz="0" w:space="0" w:color="auto"/>
            <w:left w:val="none" w:sz="0" w:space="0" w:color="auto"/>
            <w:bottom w:val="none" w:sz="0" w:space="0" w:color="auto"/>
            <w:right w:val="none" w:sz="0" w:space="0" w:color="auto"/>
          </w:divBdr>
        </w:div>
        <w:div w:id="117651159">
          <w:marLeft w:val="0"/>
          <w:marRight w:val="0"/>
          <w:marTop w:val="150"/>
          <w:marBottom w:val="0"/>
          <w:divBdr>
            <w:top w:val="none" w:sz="0" w:space="0" w:color="auto"/>
            <w:left w:val="none" w:sz="0" w:space="0" w:color="auto"/>
            <w:bottom w:val="none" w:sz="0" w:space="0" w:color="auto"/>
            <w:right w:val="none" w:sz="0" w:space="0" w:color="auto"/>
          </w:divBdr>
        </w:div>
        <w:div w:id="1651058493">
          <w:marLeft w:val="0"/>
          <w:marRight w:val="0"/>
          <w:marTop w:val="300"/>
          <w:marBottom w:val="0"/>
          <w:divBdr>
            <w:top w:val="none" w:sz="0" w:space="0" w:color="auto"/>
            <w:left w:val="none" w:sz="0" w:space="0" w:color="auto"/>
            <w:bottom w:val="none" w:sz="0" w:space="0" w:color="auto"/>
            <w:right w:val="none" w:sz="0" w:space="0" w:color="auto"/>
          </w:divBdr>
        </w:div>
        <w:div w:id="1662004765">
          <w:marLeft w:val="0"/>
          <w:marRight w:val="0"/>
          <w:marTop w:val="300"/>
          <w:marBottom w:val="0"/>
          <w:divBdr>
            <w:top w:val="none" w:sz="0" w:space="0" w:color="auto"/>
            <w:left w:val="none" w:sz="0" w:space="0" w:color="auto"/>
            <w:bottom w:val="none" w:sz="0" w:space="0" w:color="auto"/>
            <w:right w:val="none" w:sz="0" w:space="0" w:color="auto"/>
          </w:divBdr>
        </w:div>
      </w:divsChild>
    </w:div>
    <w:div w:id="375860646">
      <w:bodyDiv w:val="1"/>
      <w:marLeft w:val="0"/>
      <w:marRight w:val="0"/>
      <w:marTop w:val="0"/>
      <w:marBottom w:val="0"/>
      <w:divBdr>
        <w:top w:val="none" w:sz="0" w:space="0" w:color="auto"/>
        <w:left w:val="none" w:sz="0" w:space="0" w:color="auto"/>
        <w:bottom w:val="none" w:sz="0" w:space="0" w:color="auto"/>
        <w:right w:val="none" w:sz="0" w:space="0" w:color="auto"/>
      </w:divBdr>
      <w:divsChild>
        <w:div w:id="1912303033">
          <w:marLeft w:val="0"/>
          <w:marRight w:val="0"/>
          <w:marTop w:val="300"/>
          <w:marBottom w:val="0"/>
          <w:divBdr>
            <w:top w:val="none" w:sz="0" w:space="0" w:color="auto"/>
            <w:left w:val="none" w:sz="0" w:space="0" w:color="auto"/>
            <w:bottom w:val="none" w:sz="0" w:space="0" w:color="auto"/>
            <w:right w:val="none" w:sz="0" w:space="0" w:color="auto"/>
          </w:divBdr>
        </w:div>
        <w:div w:id="1935438910">
          <w:marLeft w:val="0"/>
          <w:marRight w:val="0"/>
          <w:marTop w:val="150"/>
          <w:marBottom w:val="0"/>
          <w:divBdr>
            <w:top w:val="none" w:sz="0" w:space="0" w:color="auto"/>
            <w:left w:val="none" w:sz="0" w:space="0" w:color="auto"/>
            <w:bottom w:val="none" w:sz="0" w:space="0" w:color="auto"/>
            <w:right w:val="none" w:sz="0" w:space="0" w:color="auto"/>
          </w:divBdr>
        </w:div>
      </w:divsChild>
    </w:div>
    <w:div w:id="386757819">
      <w:bodyDiv w:val="1"/>
      <w:marLeft w:val="0"/>
      <w:marRight w:val="0"/>
      <w:marTop w:val="0"/>
      <w:marBottom w:val="0"/>
      <w:divBdr>
        <w:top w:val="none" w:sz="0" w:space="0" w:color="auto"/>
        <w:left w:val="none" w:sz="0" w:space="0" w:color="auto"/>
        <w:bottom w:val="none" w:sz="0" w:space="0" w:color="auto"/>
        <w:right w:val="none" w:sz="0" w:space="0" w:color="auto"/>
      </w:divBdr>
      <w:divsChild>
        <w:div w:id="722020813">
          <w:marLeft w:val="0"/>
          <w:marRight w:val="0"/>
          <w:marTop w:val="300"/>
          <w:marBottom w:val="0"/>
          <w:divBdr>
            <w:top w:val="none" w:sz="0" w:space="0" w:color="auto"/>
            <w:left w:val="none" w:sz="0" w:space="0" w:color="auto"/>
            <w:bottom w:val="none" w:sz="0" w:space="0" w:color="auto"/>
            <w:right w:val="none" w:sz="0" w:space="0" w:color="auto"/>
          </w:divBdr>
        </w:div>
        <w:div w:id="976036470">
          <w:marLeft w:val="0"/>
          <w:marRight w:val="0"/>
          <w:marTop w:val="150"/>
          <w:marBottom w:val="0"/>
          <w:divBdr>
            <w:top w:val="none" w:sz="0" w:space="0" w:color="auto"/>
            <w:left w:val="none" w:sz="0" w:space="0" w:color="auto"/>
            <w:bottom w:val="none" w:sz="0" w:space="0" w:color="auto"/>
            <w:right w:val="none" w:sz="0" w:space="0" w:color="auto"/>
          </w:divBdr>
        </w:div>
      </w:divsChild>
    </w:div>
    <w:div w:id="449786054">
      <w:bodyDiv w:val="1"/>
      <w:marLeft w:val="0"/>
      <w:marRight w:val="0"/>
      <w:marTop w:val="0"/>
      <w:marBottom w:val="0"/>
      <w:divBdr>
        <w:top w:val="none" w:sz="0" w:space="0" w:color="auto"/>
        <w:left w:val="none" w:sz="0" w:space="0" w:color="auto"/>
        <w:bottom w:val="none" w:sz="0" w:space="0" w:color="auto"/>
        <w:right w:val="none" w:sz="0" w:space="0" w:color="auto"/>
      </w:divBdr>
    </w:div>
    <w:div w:id="466170058">
      <w:bodyDiv w:val="1"/>
      <w:marLeft w:val="0"/>
      <w:marRight w:val="0"/>
      <w:marTop w:val="0"/>
      <w:marBottom w:val="0"/>
      <w:divBdr>
        <w:top w:val="none" w:sz="0" w:space="0" w:color="auto"/>
        <w:left w:val="none" w:sz="0" w:space="0" w:color="auto"/>
        <w:bottom w:val="none" w:sz="0" w:space="0" w:color="auto"/>
        <w:right w:val="none" w:sz="0" w:space="0" w:color="auto"/>
      </w:divBdr>
    </w:div>
    <w:div w:id="482282083">
      <w:bodyDiv w:val="1"/>
      <w:marLeft w:val="0"/>
      <w:marRight w:val="0"/>
      <w:marTop w:val="0"/>
      <w:marBottom w:val="0"/>
      <w:divBdr>
        <w:top w:val="none" w:sz="0" w:space="0" w:color="auto"/>
        <w:left w:val="none" w:sz="0" w:space="0" w:color="auto"/>
        <w:bottom w:val="none" w:sz="0" w:space="0" w:color="auto"/>
        <w:right w:val="none" w:sz="0" w:space="0" w:color="auto"/>
      </w:divBdr>
      <w:divsChild>
        <w:div w:id="698163963">
          <w:marLeft w:val="0"/>
          <w:marRight w:val="0"/>
          <w:marTop w:val="300"/>
          <w:marBottom w:val="0"/>
          <w:divBdr>
            <w:top w:val="none" w:sz="0" w:space="0" w:color="auto"/>
            <w:left w:val="none" w:sz="0" w:space="0" w:color="auto"/>
            <w:bottom w:val="none" w:sz="0" w:space="0" w:color="auto"/>
            <w:right w:val="none" w:sz="0" w:space="0" w:color="auto"/>
          </w:divBdr>
        </w:div>
        <w:div w:id="2033914828">
          <w:marLeft w:val="0"/>
          <w:marRight w:val="0"/>
          <w:marTop w:val="150"/>
          <w:marBottom w:val="0"/>
          <w:divBdr>
            <w:top w:val="none" w:sz="0" w:space="0" w:color="auto"/>
            <w:left w:val="none" w:sz="0" w:space="0" w:color="auto"/>
            <w:bottom w:val="none" w:sz="0" w:space="0" w:color="auto"/>
            <w:right w:val="none" w:sz="0" w:space="0" w:color="auto"/>
          </w:divBdr>
        </w:div>
        <w:div w:id="396317706">
          <w:marLeft w:val="0"/>
          <w:marRight w:val="0"/>
          <w:marTop w:val="150"/>
          <w:marBottom w:val="0"/>
          <w:divBdr>
            <w:top w:val="none" w:sz="0" w:space="0" w:color="auto"/>
            <w:left w:val="none" w:sz="0" w:space="0" w:color="auto"/>
            <w:bottom w:val="none" w:sz="0" w:space="0" w:color="auto"/>
            <w:right w:val="none" w:sz="0" w:space="0" w:color="auto"/>
          </w:divBdr>
        </w:div>
        <w:div w:id="463889900">
          <w:marLeft w:val="0"/>
          <w:marRight w:val="0"/>
          <w:marTop w:val="150"/>
          <w:marBottom w:val="0"/>
          <w:divBdr>
            <w:top w:val="none" w:sz="0" w:space="0" w:color="auto"/>
            <w:left w:val="none" w:sz="0" w:space="0" w:color="auto"/>
            <w:bottom w:val="none" w:sz="0" w:space="0" w:color="auto"/>
            <w:right w:val="none" w:sz="0" w:space="0" w:color="auto"/>
          </w:divBdr>
        </w:div>
        <w:div w:id="843209029">
          <w:marLeft w:val="0"/>
          <w:marRight w:val="0"/>
          <w:marTop w:val="150"/>
          <w:marBottom w:val="0"/>
          <w:divBdr>
            <w:top w:val="none" w:sz="0" w:space="0" w:color="auto"/>
            <w:left w:val="none" w:sz="0" w:space="0" w:color="auto"/>
            <w:bottom w:val="none" w:sz="0" w:space="0" w:color="auto"/>
            <w:right w:val="none" w:sz="0" w:space="0" w:color="auto"/>
          </w:divBdr>
        </w:div>
        <w:div w:id="1359506148">
          <w:marLeft w:val="0"/>
          <w:marRight w:val="0"/>
          <w:marTop w:val="150"/>
          <w:marBottom w:val="0"/>
          <w:divBdr>
            <w:top w:val="none" w:sz="0" w:space="0" w:color="auto"/>
            <w:left w:val="none" w:sz="0" w:space="0" w:color="auto"/>
            <w:bottom w:val="none" w:sz="0" w:space="0" w:color="auto"/>
            <w:right w:val="none" w:sz="0" w:space="0" w:color="auto"/>
          </w:divBdr>
        </w:div>
        <w:div w:id="1289631772">
          <w:marLeft w:val="0"/>
          <w:marRight w:val="0"/>
          <w:marTop w:val="0"/>
          <w:marBottom w:val="150"/>
          <w:divBdr>
            <w:top w:val="none" w:sz="0" w:space="0" w:color="auto"/>
            <w:left w:val="none" w:sz="0" w:space="0" w:color="auto"/>
            <w:bottom w:val="none" w:sz="0" w:space="0" w:color="auto"/>
            <w:right w:val="none" w:sz="0" w:space="0" w:color="auto"/>
          </w:divBdr>
        </w:div>
        <w:div w:id="495269503">
          <w:marLeft w:val="0"/>
          <w:marRight w:val="0"/>
          <w:marTop w:val="150"/>
          <w:marBottom w:val="0"/>
          <w:divBdr>
            <w:top w:val="none" w:sz="0" w:space="0" w:color="auto"/>
            <w:left w:val="none" w:sz="0" w:space="0" w:color="auto"/>
            <w:bottom w:val="none" w:sz="0" w:space="0" w:color="auto"/>
            <w:right w:val="none" w:sz="0" w:space="0" w:color="auto"/>
          </w:divBdr>
        </w:div>
        <w:div w:id="948968274">
          <w:marLeft w:val="0"/>
          <w:marRight w:val="0"/>
          <w:marTop w:val="150"/>
          <w:marBottom w:val="0"/>
          <w:divBdr>
            <w:top w:val="none" w:sz="0" w:space="0" w:color="auto"/>
            <w:left w:val="none" w:sz="0" w:space="0" w:color="auto"/>
            <w:bottom w:val="none" w:sz="0" w:space="0" w:color="auto"/>
            <w:right w:val="none" w:sz="0" w:space="0" w:color="auto"/>
          </w:divBdr>
        </w:div>
        <w:div w:id="604314997">
          <w:marLeft w:val="0"/>
          <w:marRight w:val="0"/>
          <w:marTop w:val="0"/>
          <w:marBottom w:val="150"/>
          <w:divBdr>
            <w:top w:val="none" w:sz="0" w:space="0" w:color="auto"/>
            <w:left w:val="none" w:sz="0" w:space="0" w:color="auto"/>
            <w:bottom w:val="none" w:sz="0" w:space="0" w:color="auto"/>
            <w:right w:val="none" w:sz="0" w:space="0" w:color="auto"/>
          </w:divBdr>
        </w:div>
        <w:div w:id="376048486">
          <w:marLeft w:val="0"/>
          <w:marRight w:val="0"/>
          <w:marTop w:val="150"/>
          <w:marBottom w:val="0"/>
          <w:divBdr>
            <w:top w:val="none" w:sz="0" w:space="0" w:color="auto"/>
            <w:left w:val="none" w:sz="0" w:space="0" w:color="auto"/>
            <w:bottom w:val="none" w:sz="0" w:space="0" w:color="auto"/>
            <w:right w:val="none" w:sz="0" w:space="0" w:color="auto"/>
          </w:divBdr>
        </w:div>
        <w:div w:id="1158611134">
          <w:marLeft w:val="0"/>
          <w:marRight w:val="0"/>
          <w:marTop w:val="0"/>
          <w:marBottom w:val="150"/>
          <w:divBdr>
            <w:top w:val="none" w:sz="0" w:space="0" w:color="auto"/>
            <w:left w:val="none" w:sz="0" w:space="0" w:color="auto"/>
            <w:bottom w:val="none" w:sz="0" w:space="0" w:color="auto"/>
            <w:right w:val="none" w:sz="0" w:space="0" w:color="auto"/>
          </w:divBdr>
        </w:div>
        <w:div w:id="1929579104">
          <w:marLeft w:val="0"/>
          <w:marRight w:val="0"/>
          <w:marTop w:val="150"/>
          <w:marBottom w:val="0"/>
          <w:divBdr>
            <w:top w:val="none" w:sz="0" w:space="0" w:color="auto"/>
            <w:left w:val="none" w:sz="0" w:space="0" w:color="auto"/>
            <w:bottom w:val="none" w:sz="0" w:space="0" w:color="auto"/>
            <w:right w:val="none" w:sz="0" w:space="0" w:color="auto"/>
          </w:divBdr>
        </w:div>
      </w:divsChild>
    </w:div>
    <w:div w:id="483737590">
      <w:bodyDiv w:val="1"/>
      <w:marLeft w:val="0"/>
      <w:marRight w:val="0"/>
      <w:marTop w:val="0"/>
      <w:marBottom w:val="0"/>
      <w:divBdr>
        <w:top w:val="none" w:sz="0" w:space="0" w:color="auto"/>
        <w:left w:val="none" w:sz="0" w:space="0" w:color="auto"/>
        <w:bottom w:val="none" w:sz="0" w:space="0" w:color="auto"/>
        <w:right w:val="none" w:sz="0" w:space="0" w:color="auto"/>
      </w:divBdr>
    </w:div>
    <w:div w:id="504828738">
      <w:bodyDiv w:val="1"/>
      <w:marLeft w:val="0"/>
      <w:marRight w:val="0"/>
      <w:marTop w:val="0"/>
      <w:marBottom w:val="0"/>
      <w:divBdr>
        <w:top w:val="none" w:sz="0" w:space="0" w:color="auto"/>
        <w:left w:val="none" w:sz="0" w:space="0" w:color="auto"/>
        <w:bottom w:val="none" w:sz="0" w:space="0" w:color="auto"/>
        <w:right w:val="none" w:sz="0" w:space="0" w:color="auto"/>
      </w:divBdr>
    </w:div>
    <w:div w:id="518279076">
      <w:bodyDiv w:val="1"/>
      <w:marLeft w:val="0"/>
      <w:marRight w:val="0"/>
      <w:marTop w:val="0"/>
      <w:marBottom w:val="0"/>
      <w:divBdr>
        <w:top w:val="none" w:sz="0" w:space="0" w:color="auto"/>
        <w:left w:val="none" w:sz="0" w:space="0" w:color="auto"/>
        <w:bottom w:val="none" w:sz="0" w:space="0" w:color="auto"/>
        <w:right w:val="none" w:sz="0" w:space="0" w:color="auto"/>
      </w:divBdr>
    </w:div>
    <w:div w:id="522322378">
      <w:bodyDiv w:val="1"/>
      <w:marLeft w:val="0"/>
      <w:marRight w:val="0"/>
      <w:marTop w:val="0"/>
      <w:marBottom w:val="0"/>
      <w:divBdr>
        <w:top w:val="none" w:sz="0" w:space="0" w:color="auto"/>
        <w:left w:val="none" w:sz="0" w:space="0" w:color="auto"/>
        <w:bottom w:val="none" w:sz="0" w:space="0" w:color="auto"/>
        <w:right w:val="none" w:sz="0" w:space="0" w:color="auto"/>
      </w:divBdr>
    </w:div>
    <w:div w:id="528908029">
      <w:bodyDiv w:val="1"/>
      <w:marLeft w:val="0"/>
      <w:marRight w:val="0"/>
      <w:marTop w:val="0"/>
      <w:marBottom w:val="0"/>
      <w:divBdr>
        <w:top w:val="none" w:sz="0" w:space="0" w:color="auto"/>
        <w:left w:val="none" w:sz="0" w:space="0" w:color="auto"/>
        <w:bottom w:val="none" w:sz="0" w:space="0" w:color="auto"/>
        <w:right w:val="none" w:sz="0" w:space="0" w:color="auto"/>
      </w:divBdr>
      <w:divsChild>
        <w:div w:id="530075183">
          <w:marLeft w:val="0"/>
          <w:marRight w:val="0"/>
          <w:marTop w:val="300"/>
          <w:marBottom w:val="0"/>
          <w:divBdr>
            <w:top w:val="none" w:sz="0" w:space="0" w:color="auto"/>
            <w:left w:val="none" w:sz="0" w:space="0" w:color="auto"/>
            <w:bottom w:val="none" w:sz="0" w:space="0" w:color="auto"/>
            <w:right w:val="none" w:sz="0" w:space="0" w:color="auto"/>
          </w:divBdr>
        </w:div>
        <w:div w:id="74128959">
          <w:marLeft w:val="0"/>
          <w:marRight w:val="0"/>
          <w:marTop w:val="150"/>
          <w:marBottom w:val="0"/>
          <w:divBdr>
            <w:top w:val="none" w:sz="0" w:space="0" w:color="auto"/>
            <w:left w:val="none" w:sz="0" w:space="0" w:color="auto"/>
            <w:bottom w:val="none" w:sz="0" w:space="0" w:color="auto"/>
            <w:right w:val="none" w:sz="0" w:space="0" w:color="auto"/>
          </w:divBdr>
        </w:div>
        <w:div w:id="1696079972">
          <w:marLeft w:val="0"/>
          <w:marRight w:val="0"/>
          <w:marTop w:val="150"/>
          <w:marBottom w:val="0"/>
          <w:divBdr>
            <w:top w:val="none" w:sz="0" w:space="0" w:color="auto"/>
            <w:left w:val="none" w:sz="0" w:space="0" w:color="auto"/>
            <w:bottom w:val="none" w:sz="0" w:space="0" w:color="auto"/>
            <w:right w:val="none" w:sz="0" w:space="0" w:color="auto"/>
          </w:divBdr>
        </w:div>
      </w:divsChild>
    </w:div>
    <w:div w:id="562569627">
      <w:bodyDiv w:val="1"/>
      <w:marLeft w:val="0"/>
      <w:marRight w:val="0"/>
      <w:marTop w:val="0"/>
      <w:marBottom w:val="0"/>
      <w:divBdr>
        <w:top w:val="none" w:sz="0" w:space="0" w:color="auto"/>
        <w:left w:val="none" w:sz="0" w:space="0" w:color="auto"/>
        <w:bottom w:val="none" w:sz="0" w:space="0" w:color="auto"/>
        <w:right w:val="none" w:sz="0" w:space="0" w:color="auto"/>
      </w:divBdr>
    </w:div>
    <w:div w:id="615404705">
      <w:bodyDiv w:val="1"/>
      <w:marLeft w:val="0"/>
      <w:marRight w:val="0"/>
      <w:marTop w:val="0"/>
      <w:marBottom w:val="0"/>
      <w:divBdr>
        <w:top w:val="none" w:sz="0" w:space="0" w:color="auto"/>
        <w:left w:val="none" w:sz="0" w:space="0" w:color="auto"/>
        <w:bottom w:val="none" w:sz="0" w:space="0" w:color="auto"/>
        <w:right w:val="none" w:sz="0" w:space="0" w:color="auto"/>
      </w:divBdr>
    </w:div>
    <w:div w:id="618028108">
      <w:bodyDiv w:val="1"/>
      <w:marLeft w:val="0"/>
      <w:marRight w:val="0"/>
      <w:marTop w:val="0"/>
      <w:marBottom w:val="0"/>
      <w:divBdr>
        <w:top w:val="none" w:sz="0" w:space="0" w:color="auto"/>
        <w:left w:val="none" w:sz="0" w:space="0" w:color="auto"/>
        <w:bottom w:val="none" w:sz="0" w:space="0" w:color="auto"/>
        <w:right w:val="none" w:sz="0" w:space="0" w:color="auto"/>
      </w:divBdr>
      <w:divsChild>
        <w:div w:id="241841433">
          <w:marLeft w:val="0"/>
          <w:marRight w:val="0"/>
          <w:marTop w:val="150"/>
          <w:marBottom w:val="0"/>
          <w:divBdr>
            <w:top w:val="none" w:sz="0" w:space="0" w:color="auto"/>
            <w:left w:val="none" w:sz="0" w:space="0" w:color="auto"/>
            <w:bottom w:val="none" w:sz="0" w:space="0" w:color="auto"/>
            <w:right w:val="none" w:sz="0" w:space="0" w:color="auto"/>
          </w:divBdr>
        </w:div>
        <w:div w:id="691995257">
          <w:marLeft w:val="0"/>
          <w:marRight w:val="0"/>
          <w:marTop w:val="150"/>
          <w:marBottom w:val="0"/>
          <w:divBdr>
            <w:top w:val="none" w:sz="0" w:space="0" w:color="auto"/>
            <w:left w:val="none" w:sz="0" w:space="0" w:color="auto"/>
            <w:bottom w:val="none" w:sz="0" w:space="0" w:color="auto"/>
            <w:right w:val="none" w:sz="0" w:space="0" w:color="auto"/>
          </w:divBdr>
        </w:div>
        <w:div w:id="1869683177">
          <w:marLeft w:val="0"/>
          <w:marRight w:val="0"/>
          <w:marTop w:val="150"/>
          <w:marBottom w:val="0"/>
          <w:divBdr>
            <w:top w:val="none" w:sz="0" w:space="0" w:color="auto"/>
            <w:left w:val="none" w:sz="0" w:space="0" w:color="auto"/>
            <w:bottom w:val="none" w:sz="0" w:space="0" w:color="auto"/>
            <w:right w:val="none" w:sz="0" w:space="0" w:color="auto"/>
          </w:divBdr>
        </w:div>
        <w:div w:id="370616033">
          <w:marLeft w:val="0"/>
          <w:marRight w:val="0"/>
          <w:marTop w:val="150"/>
          <w:marBottom w:val="0"/>
          <w:divBdr>
            <w:top w:val="none" w:sz="0" w:space="0" w:color="auto"/>
            <w:left w:val="none" w:sz="0" w:space="0" w:color="auto"/>
            <w:bottom w:val="none" w:sz="0" w:space="0" w:color="auto"/>
            <w:right w:val="none" w:sz="0" w:space="0" w:color="auto"/>
          </w:divBdr>
        </w:div>
        <w:div w:id="115951103">
          <w:marLeft w:val="0"/>
          <w:marRight w:val="0"/>
          <w:marTop w:val="0"/>
          <w:marBottom w:val="150"/>
          <w:divBdr>
            <w:top w:val="none" w:sz="0" w:space="0" w:color="auto"/>
            <w:left w:val="none" w:sz="0" w:space="0" w:color="auto"/>
            <w:bottom w:val="none" w:sz="0" w:space="0" w:color="auto"/>
            <w:right w:val="none" w:sz="0" w:space="0" w:color="auto"/>
          </w:divBdr>
        </w:div>
        <w:div w:id="1821996219">
          <w:marLeft w:val="0"/>
          <w:marRight w:val="0"/>
          <w:marTop w:val="150"/>
          <w:marBottom w:val="0"/>
          <w:divBdr>
            <w:top w:val="none" w:sz="0" w:space="0" w:color="auto"/>
            <w:left w:val="none" w:sz="0" w:space="0" w:color="auto"/>
            <w:bottom w:val="none" w:sz="0" w:space="0" w:color="auto"/>
            <w:right w:val="none" w:sz="0" w:space="0" w:color="auto"/>
          </w:divBdr>
        </w:div>
        <w:div w:id="1220902361">
          <w:marLeft w:val="0"/>
          <w:marRight w:val="0"/>
          <w:marTop w:val="150"/>
          <w:marBottom w:val="0"/>
          <w:divBdr>
            <w:top w:val="none" w:sz="0" w:space="0" w:color="auto"/>
            <w:left w:val="none" w:sz="0" w:space="0" w:color="auto"/>
            <w:bottom w:val="none" w:sz="0" w:space="0" w:color="auto"/>
            <w:right w:val="none" w:sz="0" w:space="0" w:color="auto"/>
          </w:divBdr>
        </w:div>
      </w:divsChild>
    </w:div>
    <w:div w:id="670763965">
      <w:bodyDiv w:val="1"/>
      <w:marLeft w:val="0"/>
      <w:marRight w:val="0"/>
      <w:marTop w:val="0"/>
      <w:marBottom w:val="0"/>
      <w:divBdr>
        <w:top w:val="none" w:sz="0" w:space="0" w:color="auto"/>
        <w:left w:val="none" w:sz="0" w:space="0" w:color="auto"/>
        <w:bottom w:val="none" w:sz="0" w:space="0" w:color="auto"/>
        <w:right w:val="none" w:sz="0" w:space="0" w:color="auto"/>
      </w:divBdr>
      <w:divsChild>
        <w:div w:id="645203032">
          <w:marLeft w:val="0"/>
          <w:marRight w:val="0"/>
          <w:marTop w:val="300"/>
          <w:marBottom w:val="0"/>
          <w:divBdr>
            <w:top w:val="none" w:sz="0" w:space="0" w:color="auto"/>
            <w:left w:val="none" w:sz="0" w:space="0" w:color="auto"/>
            <w:bottom w:val="none" w:sz="0" w:space="0" w:color="auto"/>
            <w:right w:val="none" w:sz="0" w:space="0" w:color="auto"/>
          </w:divBdr>
        </w:div>
        <w:div w:id="689913757">
          <w:marLeft w:val="0"/>
          <w:marRight w:val="0"/>
          <w:marTop w:val="150"/>
          <w:marBottom w:val="0"/>
          <w:divBdr>
            <w:top w:val="none" w:sz="0" w:space="0" w:color="auto"/>
            <w:left w:val="none" w:sz="0" w:space="0" w:color="auto"/>
            <w:bottom w:val="none" w:sz="0" w:space="0" w:color="auto"/>
            <w:right w:val="none" w:sz="0" w:space="0" w:color="auto"/>
          </w:divBdr>
        </w:div>
        <w:div w:id="1981374428">
          <w:marLeft w:val="0"/>
          <w:marRight w:val="0"/>
          <w:marTop w:val="150"/>
          <w:marBottom w:val="0"/>
          <w:divBdr>
            <w:top w:val="none" w:sz="0" w:space="0" w:color="auto"/>
            <w:left w:val="none" w:sz="0" w:space="0" w:color="auto"/>
            <w:bottom w:val="none" w:sz="0" w:space="0" w:color="auto"/>
            <w:right w:val="none" w:sz="0" w:space="0" w:color="auto"/>
          </w:divBdr>
        </w:div>
      </w:divsChild>
    </w:div>
    <w:div w:id="675615537">
      <w:bodyDiv w:val="1"/>
      <w:marLeft w:val="0"/>
      <w:marRight w:val="0"/>
      <w:marTop w:val="0"/>
      <w:marBottom w:val="0"/>
      <w:divBdr>
        <w:top w:val="none" w:sz="0" w:space="0" w:color="auto"/>
        <w:left w:val="none" w:sz="0" w:space="0" w:color="auto"/>
        <w:bottom w:val="none" w:sz="0" w:space="0" w:color="auto"/>
        <w:right w:val="none" w:sz="0" w:space="0" w:color="auto"/>
      </w:divBdr>
      <w:divsChild>
        <w:div w:id="1280185733">
          <w:marLeft w:val="0"/>
          <w:marRight w:val="0"/>
          <w:marTop w:val="150"/>
          <w:marBottom w:val="0"/>
          <w:divBdr>
            <w:top w:val="none" w:sz="0" w:space="0" w:color="auto"/>
            <w:left w:val="none" w:sz="0" w:space="0" w:color="auto"/>
            <w:bottom w:val="none" w:sz="0" w:space="0" w:color="auto"/>
            <w:right w:val="none" w:sz="0" w:space="0" w:color="auto"/>
          </w:divBdr>
        </w:div>
        <w:div w:id="784731317">
          <w:marLeft w:val="0"/>
          <w:marRight w:val="0"/>
          <w:marTop w:val="150"/>
          <w:marBottom w:val="0"/>
          <w:divBdr>
            <w:top w:val="none" w:sz="0" w:space="0" w:color="auto"/>
            <w:left w:val="none" w:sz="0" w:space="0" w:color="auto"/>
            <w:bottom w:val="none" w:sz="0" w:space="0" w:color="auto"/>
            <w:right w:val="none" w:sz="0" w:space="0" w:color="auto"/>
          </w:divBdr>
        </w:div>
        <w:div w:id="130095406">
          <w:marLeft w:val="0"/>
          <w:marRight w:val="0"/>
          <w:marTop w:val="150"/>
          <w:marBottom w:val="0"/>
          <w:divBdr>
            <w:top w:val="none" w:sz="0" w:space="0" w:color="auto"/>
            <w:left w:val="none" w:sz="0" w:space="0" w:color="auto"/>
            <w:bottom w:val="none" w:sz="0" w:space="0" w:color="auto"/>
            <w:right w:val="none" w:sz="0" w:space="0" w:color="auto"/>
          </w:divBdr>
        </w:div>
        <w:div w:id="304699155">
          <w:marLeft w:val="0"/>
          <w:marRight w:val="0"/>
          <w:marTop w:val="150"/>
          <w:marBottom w:val="0"/>
          <w:divBdr>
            <w:top w:val="none" w:sz="0" w:space="0" w:color="auto"/>
            <w:left w:val="none" w:sz="0" w:space="0" w:color="auto"/>
            <w:bottom w:val="none" w:sz="0" w:space="0" w:color="auto"/>
            <w:right w:val="none" w:sz="0" w:space="0" w:color="auto"/>
          </w:divBdr>
        </w:div>
      </w:divsChild>
    </w:div>
    <w:div w:id="677079251">
      <w:bodyDiv w:val="1"/>
      <w:marLeft w:val="0"/>
      <w:marRight w:val="0"/>
      <w:marTop w:val="0"/>
      <w:marBottom w:val="0"/>
      <w:divBdr>
        <w:top w:val="none" w:sz="0" w:space="0" w:color="auto"/>
        <w:left w:val="none" w:sz="0" w:space="0" w:color="auto"/>
        <w:bottom w:val="none" w:sz="0" w:space="0" w:color="auto"/>
        <w:right w:val="none" w:sz="0" w:space="0" w:color="auto"/>
      </w:divBdr>
    </w:div>
    <w:div w:id="738402149">
      <w:bodyDiv w:val="1"/>
      <w:marLeft w:val="0"/>
      <w:marRight w:val="0"/>
      <w:marTop w:val="0"/>
      <w:marBottom w:val="0"/>
      <w:divBdr>
        <w:top w:val="none" w:sz="0" w:space="0" w:color="auto"/>
        <w:left w:val="none" w:sz="0" w:space="0" w:color="auto"/>
        <w:bottom w:val="none" w:sz="0" w:space="0" w:color="auto"/>
        <w:right w:val="none" w:sz="0" w:space="0" w:color="auto"/>
      </w:divBdr>
      <w:divsChild>
        <w:div w:id="652299694">
          <w:marLeft w:val="0"/>
          <w:marRight w:val="0"/>
          <w:marTop w:val="300"/>
          <w:marBottom w:val="0"/>
          <w:divBdr>
            <w:top w:val="none" w:sz="0" w:space="0" w:color="auto"/>
            <w:left w:val="none" w:sz="0" w:space="0" w:color="auto"/>
            <w:bottom w:val="none" w:sz="0" w:space="0" w:color="auto"/>
            <w:right w:val="none" w:sz="0" w:space="0" w:color="auto"/>
          </w:divBdr>
        </w:div>
        <w:div w:id="863326942">
          <w:marLeft w:val="0"/>
          <w:marRight w:val="0"/>
          <w:marTop w:val="150"/>
          <w:marBottom w:val="0"/>
          <w:divBdr>
            <w:top w:val="none" w:sz="0" w:space="0" w:color="auto"/>
            <w:left w:val="none" w:sz="0" w:space="0" w:color="auto"/>
            <w:bottom w:val="none" w:sz="0" w:space="0" w:color="auto"/>
            <w:right w:val="none" w:sz="0" w:space="0" w:color="auto"/>
          </w:divBdr>
        </w:div>
        <w:div w:id="1016007031">
          <w:marLeft w:val="0"/>
          <w:marRight w:val="0"/>
          <w:marTop w:val="150"/>
          <w:marBottom w:val="0"/>
          <w:divBdr>
            <w:top w:val="none" w:sz="0" w:space="0" w:color="auto"/>
            <w:left w:val="none" w:sz="0" w:space="0" w:color="auto"/>
            <w:bottom w:val="none" w:sz="0" w:space="0" w:color="auto"/>
            <w:right w:val="none" w:sz="0" w:space="0" w:color="auto"/>
          </w:divBdr>
        </w:div>
        <w:div w:id="344986781">
          <w:marLeft w:val="0"/>
          <w:marRight w:val="0"/>
          <w:marTop w:val="150"/>
          <w:marBottom w:val="0"/>
          <w:divBdr>
            <w:top w:val="none" w:sz="0" w:space="0" w:color="auto"/>
            <w:left w:val="none" w:sz="0" w:space="0" w:color="auto"/>
            <w:bottom w:val="none" w:sz="0" w:space="0" w:color="auto"/>
            <w:right w:val="none" w:sz="0" w:space="0" w:color="auto"/>
          </w:divBdr>
        </w:div>
        <w:div w:id="1586307519">
          <w:marLeft w:val="0"/>
          <w:marRight w:val="0"/>
          <w:marTop w:val="150"/>
          <w:marBottom w:val="0"/>
          <w:divBdr>
            <w:top w:val="none" w:sz="0" w:space="0" w:color="auto"/>
            <w:left w:val="none" w:sz="0" w:space="0" w:color="auto"/>
            <w:bottom w:val="none" w:sz="0" w:space="0" w:color="auto"/>
            <w:right w:val="none" w:sz="0" w:space="0" w:color="auto"/>
          </w:divBdr>
        </w:div>
      </w:divsChild>
    </w:div>
    <w:div w:id="749081762">
      <w:bodyDiv w:val="1"/>
      <w:marLeft w:val="0"/>
      <w:marRight w:val="0"/>
      <w:marTop w:val="0"/>
      <w:marBottom w:val="0"/>
      <w:divBdr>
        <w:top w:val="none" w:sz="0" w:space="0" w:color="auto"/>
        <w:left w:val="none" w:sz="0" w:space="0" w:color="auto"/>
        <w:bottom w:val="none" w:sz="0" w:space="0" w:color="auto"/>
        <w:right w:val="none" w:sz="0" w:space="0" w:color="auto"/>
      </w:divBdr>
      <w:divsChild>
        <w:div w:id="346565813">
          <w:marLeft w:val="0"/>
          <w:marRight w:val="0"/>
          <w:marTop w:val="300"/>
          <w:marBottom w:val="0"/>
          <w:divBdr>
            <w:top w:val="none" w:sz="0" w:space="0" w:color="auto"/>
            <w:left w:val="none" w:sz="0" w:space="0" w:color="auto"/>
            <w:bottom w:val="none" w:sz="0" w:space="0" w:color="auto"/>
            <w:right w:val="none" w:sz="0" w:space="0" w:color="auto"/>
          </w:divBdr>
        </w:div>
        <w:div w:id="1135953739">
          <w:marLeft w:val="0"/>
          <w:marRight w:val="0"/>
          <w:marTop w:val="150"/>
          <w:marBottom w:val="0"/>
          <w:divBdr>
            <w:top w:val="none" w:sz="0" w:space="0" w:color="auto"/>
            <w:left w:val="none" w:sz="0" w:space="0" w:color="auto"/>
            <w:bottom w:val="none" w:sz="0" w:space="0" w:color="auto"/>
            <w:right w:val="none" w:sz="0" w:space="0" w:color="auto"/>
          </w:divBdr>
        </w:div>
      </w:divsChild>
    </w:div>
    <w:div w:id="769810476">
      <w:bodyDiv w:val="1"/>
      <w:marLeft w:val="0"/>
      <w:marRight w:val="0"/>
      <w:marTop w:val="0"/>
      <w:marBottom w:val="0"/>
      <w:divBdr>
        <w:top w:val="none" w:sz="0" w:space="0" w:color="auto"/>
        <w:left w:val="none" w:sz="0" w:space="0" w:color="auto"/>
        <w:bottom w:val="none" w:sz="0" w:space="0" w:color="auto"/>
        <w:right w:val="none" w:sz="0" w:space="0" w:color="auto"/>
      </w:divBdr>
    </w:div>
    <w:div w:id="776174852">
      <w:bodyDiv w:val="1"/>
      <w:marLeft w:val="0"/>
      <w:marRight w:val="0"/>
      <w:marTop w:val="0"/>
      <w:marBottom w:val="0"/>
      <w:divBdr>
        <w:top w:val="none" w:sz="0" w:space="0" w:color="auto"/>
        <w:left w:val="none" w:sz="0" w:space="0" w:color="auto"/>
        <w:bottom w:val="none" w:sz="0" w:space="0" w:color="auto"/>
        <w:right w:val="none" w:sz="0" w:space="0" w:color="auto"/>
      </w:divBdr>
      <w:divsChild>
        <w:div w:id="2053655301">
          <w:marLeft w:val="0"/>
          <w:marRight w:val="0"/>
          <w:marTop w:val="300"/>
          <w:marBottom w:val="0"/>
          <w:divBdr>
            <w:top w:val="none" w:sz="0" w:space="0" w:color="auto"/>
            <w:left w:val="none" w:sz="0" w:space="0" w:color="auto"/>
            <w:bottom w:val="none" w:sz="0" w:space="0" w:color="auto"/>
            <w:right w:val="none" w:sz="0" w:space="0" w:color="auto"/>
          </w:divBdr>
        </w:div>
        <w:div w:id="550262785">
          <w:marLeft w:val="0"/>
          <w:marRight w:val="0"/>
          <w:marTop w:val="150"/>
          <w:marBottom w:val="0"/>
          <w:divBdr>
            <w:top w:val="none" w:sz="0" w:space="0" w:color="auto"/>
            <w:left w:val="none" w:sz="0" w:space="0" w:color="auto"/>
            <w:bottom w:val="none" w:sz="0" w:space="0" w:color="auto"/>
            <w:right w:val="none" w:sz="0" w:space="0" w:color="auto"/>
          </w:divBdr>
        </w:div>
      </w:divsChild>
    </w:div>
    <w:div w:id="789203312">
      <w:bodyDiv w:val="1"/>
      <w:marLeft w:val="0"/>
      <w:marRight w:val="0"/>
      <w:marTop w:val="0"/>
      <w:marBottom w:val="0"/>
      <w:divBdr>
        <w:top w:val="none" w:sz="0" w:space="0" w:color="auto"/>
        <w:left w:val="none" w:sz="0" w:space="0" w:color="auto"/>
        <w:bottom w:val="none" w:sz="0" w:space="0" w:color="auto"/>
        <w:right w:val="none" w:sz="0" w:space="0" w:color="auto"/>
      </w:divBdr>
    </w:div>
    <w:div w:id="792675033">
      <w:bodyDiv w:val="1"/>
      <w:marLeft w:val="0"/>
      <w:marRight w:val="0"/>
      <w:marTop w:val="0"/>
      <w:marBottom w:val="0"/>
      <w:divBdr>
        <w:top w:val="none" w:sz="0" w:space="0" w:color="auto"/>
        <w:left w:val="none" w:sz="0" w:space="0" w:color="auto"/>
        <w:bottom w:val="none" w:sz="0" w:space="0" w:color="auto"/>
        <w:right w:val="none" w:sz="0" w:space="0" w:color="auto"/>
      </w:divBdr>
    </w:div>
    <w:div w:id="795179442">
      <w:bodyDiv w:val="1"/>
      <w:marLeft w:val="0"/>
      <w:marRight w:val="0"/>
      <w:marTop w:val="0"/>
      <w:marBottom w:val="0"/>
      <w:divBdr>
        <w:top w:val="none" w:sz="0" w:space="0" w:color="auto"/>
        <w:left w:val="none" w:sz="0" w:space="0" w:color="auto"/>
        <w:bottom w:val="none" w:sz="0" w:space="0" w:color="auto"/>
        <w:right w:val="none" w:sz="0" w:space="0" w:color="auto"/>
      </w:divBdr>
    </w:div>
    <w:div w:id="826748445">
      <w:bodyDiv w:val="1"/>
      <w:marLeft w:val="0"/>
      <w:marRight w:val="0"/>
      <w:marTop w:val="0"/>
      <w:marBottom w:val="0"/>
      <w:divBdr>
        <w:top w:val="none" w:sz="0" w:space="0" w:color="auto"/>
        <w:left w:val="none" w:sz="0" w:space="0" w:color="auto"/>
        <w:bottom w:val="none" w:sz="0" w:space="0" w:color="auto"/>
        <w:right w:val="none" w:sz="0" w:space="0" w:color="auto"/>
      </w:divBdr>
      <w:divsChild>
        <w:div w:id="1176269918">
          <w:marLeft w:val="0"/>
          <w:marRight w:val="0"/>
          <w:marTop w:val="300"/>
          <w:marBottom w:val="0"/>
          <w:divBdr>
            <w:top w:val="none" w:sz="0" w:space="0" w:color="auto"/>
            <w:left w:val="none" w:sz="0" w:space="0" w:color="auto"/>
            <w:bottom w:val="none" w:sz="0" w:space="0" w:color="auto"/>
            <w:right w:val="none" w:sz="0" w:space="0" w:color="auto"/>
          </w:divBdr>
        </w:div>
        <w:div w:id="1623609955">
          <w:marLeft w:val="0"/>
          <w:marRight w:val="0"/>
          <w:marTop w:val="150"/>
          <w:marBottom w:val="0"/>
          <w:divBdr>
            <w:top w:val="none" w:sz="0" w:space="0" w:color="auto"/>
            <w:left w:val="none" w:sz="0" w:space="0" w:color="auto"/>
            <w:bottom w:val="none" w:sz="0" w:space="0" w:color="auto"/>
            <w:right w:val="none" w:sz="0" w:space="0" w:color="auto"/>
          </w:divBdr>
        </w:div>
        <w:div w:id="1174225026">
          <w:marLeft w:val="0"/>
          <w:marRight w:val="0"/>
          <w:marTop w:val="150"/>
          <w:marBottom w:val="0"/>
          <w:divBdr>
            <w:top w:val="none" w:sz="0" w:space="0" w:color="auto"/>
            <w:left w:val="none" w:sz="0" w:space="0" w:color="auto"/>
            <w:bottom w:val="none" w:sz="0" w:space="0" w:color="auto"/>
            <w:right w:val="none" w:sz="0" w:space="0" w:color="auto"/>
          </w:divBdr>
        </w:div>
        <w:div w:id="1610090213">
          <w:marLeft w:val="0"/>
          <w:marRight w:val="0"/>
          <w:marTop w:val="150"/>
          <w:marBottom w:val="0"/>
          <w:divBdr>
            <w:top w:val="none" w:sz="0" w:space="0" w:color="auto"/>
            <w:left w:val="none" w:sz="0" w:space="0" w:color="auto"/>
            <w:bottom w:val="none" w:sz="0" w:space="0" w:color="auto"/>
            <w:right w:val="none" w:sz="0" w:space="0" w:color="auto"/>
          </w:divBdr>
        </w:div>
        <w:div w:id="2085951118">
          <w:marLeft w:val="0"/>
          <w:marRight w:val="0"/>
          <w:marTop w:val="150"/>
          <w:marBottom w:val="0"/>
          <w:divBdr>
            <w:top w:val="none" w:sz="0" w:space="0" w:color="auto"/>
            <w:left w:val="none" w:sz="0" w:space="0" w:color="auto"/>
            <w:bottom w:val="none" w:sz="0" w:space="0" w:color="auto"/>
            <w:right w:val="none" w:sz="0" w:space="0" w:color="auto"/>
          </w:divBdr>
        </w:div>
        <w:div w:id="1400128293">
          <w:marLeft w:val="0"/>
          <w:marRight w:val="0"/>
          <w:marTop w:val="150"/>
          <w:marBottom w:val="0"/>
          <w:divBdr>
            <w:top w:val="none" w:sz="0" w:space="0" w:color="auto"/>
            <w:left w:val="none" w:sz="0" w:space="0" w:color="auto"/>
            <w:bottom w:val="none" w:sz="0" w:space="0" w:color="auto"/>
            <w:right w:val="none" w:sz="0" w:space="0" w:color="auto"/>
          </w:divBdr>
        </w:div>
        <w:div w:id="250357853">
          <w:marLeft w:val="0"/>
          <w:marRight w:val="0"/>
          <w:marTop w:val="150"/>
          <w:marBottom w:val="0"/>
          <w:divBdr>
            <w:top w:val="none" w:sz="0" w:space="0" w:color="auto"/>
            <w:left w:val="none" w:sz="0" w:space="0" w:color="auto"/>
            <w:bottom w:val="none" w:sz="0" w:space="0" w:color="auto"/>
            <w:right w:val="none" w:sz="0" w:space="0" w:color="auto"/>
          </w:divBdr>
        </w:div>
        <w:div w:id="200824457">
          <w:marLeft w:val="0"/>
          <w:marRight w:val="0"/>
          <w:marTop w:val="150"/>
          <w:marBottom w:val="0"/>
          <w:divBdr>
            <w:top w:val="none" w:sz="0" w:space="0" w:color="auto"/>
            <w:left w:val="none" w:sz="0" w:space="0" w:color="auto"/>
            <w:bottom w:val="none" w:sz="0" w:space="0" w:color="auto"/>
            <w:right w:val="none" w:sz="0" w:space="0" w:color="auto"/>
          </w:divBdr>
        </w:div>
        <w:div w:id="2000888632">
          <w:marLeft w:val="0"/>
          <w:marRight w:val="0"/>
          <w:marTop w:val="0"/>
          <w:marBottom w:val="150"/>
          <w:divBdr>
            <w:top w:val="none" w:sz="0" w:space="0" w:color="auto"/>
            <w:left w:val="none" w:sz="0" w:space="0" w:color="auto"/>
            <w:bottom w:val="none" w:sz="0" w:space="0" w:color="auto"/>
            <w:right w:val="none" w:sz="0" w:space="0" w:color="auto"/>
          </w:divBdr>
        </w:div>
        <w:div w:id="920991200">
          <w:marLeft w:val="0"/>
          <w:marRight w:val="0"/>
          <w:marTop w:val="150"/>
          <w:marBottom w:val="0"/>
          <w:divBdr>
            <w:top w:val="none" w:sz="0" w:space="0" w:color="auto"/>
            <w:left w:val="none" w:sz="0" w:space="0" w:color="auto"/>
            <w:bottom w:val="none" w:sz="0" w:space="0" w:color="auto"/>
            <w:right w:val="none" w:sz="0" w:space="0" w:color="auto"/>
          </w:divBdr>
        </w:div>
        <w:div w:id="1657148606">
          <w:marLeft w:val="0"/>
          <w:marRight w:val="0"/>
          <w:marTop w:val="150"/>
          <w:marBottom w:val="0"/>
          <w:divBdr>
            <w:top w:val="none" w:sz="0" w:space="0" w:color="auto"/>
            <w:left w:val="none" w:sz="0" w:space="0" w:color="auto"/>
            <w:bottom w:val="none" w:sz="0" w:space="0" w:color="auto"/>
            <w:right w:val="none" w:sz="0" w:space="0" w:color="auto"/>
          </w:divBdr>
        </w:div>
        <w:div w:id="1363898522">
          <w:marLeft w:val="0"/>
          <w:marRight w:val="0"/>
          <w:marTop w:val="0"/>
          <w:marBottom w:val="150"/>
          <w:divBdr>
            <w:top w:val="none" w:sz="0" w:space="0" w:color="auto"/>
            <w:left w:val="none" w:sz="0" w:space="0" w:color="auto"/>
            <w:bottom w:val="none" w:sz="0" w:space="0" w:color="auto"/>
            <w:right w:val="none" w:sz="0" w:space="0" w:color="auto"/>
          </w:divBdr>
        </w:div>
        <w:div w:id="1910577533">
          <w:marLeft w:val="0"/>
          <w:marRight w:val="0"/>
          <w:marTop w:val="150"/>
          <w:marBottom w:val="0"/>
          <w:divBdr>
            <w:top w:val="none" w:sz="0" w:space="0" w:color="auto"/>
            <w:left w:val="none" w:sz="0" w:space="0" w:color="auto"/>
            <w:bottom w:val="none" w:sz="0" w:space="0" w:color="auto"/>
            <w:right w:val="none" w:sz="0" w:space="0" w:color="auto"/>
          </w:divBdr>
        </w:div>
        <w:div w:id="1677920595">
          <w:marLeft w:val="0"/>
          <w:marRight w:val="0"/>
          <w:marTop w:val="300"/>
          <w:marBottom w:val="0"/>
          <w:divBdr>
            <w:top w:val="none" w:sz="0" w:space="0" w:color="auto"/>
            <w:left w:val="none" w:sz="0" w:space="0" w:color="auto"/>
            <w:bottom w:val="none" w:sz="0" w:space="0" w:color="auto"/>
            <w:right w:val="none" w:sz="0" w:space="0" w:color="auto"/>
          </w:divBdr>
        </w:div>
        <w:div w:id="1070807571">
          <w:marLeft w:val="0"/>
          <w:marRight w:val="0"/>
          <w:marTop w:val="150"/>
          <w:marBottom w:val="0"/>
          <w:divBdr>
            <w:top w:val="none" w:sz="0" w:space="0" w:color="auto"/>
            <w:left w:val="none" w:sz="0" w:space="0" w:color="auto"/>
            <w:bottom w:val="none" w:sz="0" w:space="0" w:color="auto"/>
            <w:right w:val="none" w:sz="0" w:space="0" w:color="auto"/>
          </w:divBdr>
        </w:div>
        <w:div w:id="350690280">
          <w:marLeft w:val="0"/>
          <w:marRight w:val="0"/>
          <w:marTop w:val="150"/>
          <w:marBottom w:val="0"/>
          <w:divBdr>
            <w:top w:val="none" w:sz="0" w:space="0" w:color="auto"/>
            <w:left w:val="none" w:sz="0" w:space="0" w:color="auto"/>
            <w:bottom w:val="none" w:sz="0" w:space="0" w:color="auto"/>
            <w:right w:val="none" w:sz="0" w:space="0" w:color="auto"/>
          </w:divBdr>
        </w:div>
        <w:div w:id="511456633">
          <w:marLeft w:val="0"/>
          <w:marRight w:val="0"/>
          <w:marTop w:val="0"/>
          <w:marBottom w:val="150"/>
          <w:divBdr>
            <w:top w:val="none" w:sz="0" w:space="0" w:color="auto"/>
            <w:left w:val="none" w:sz="0" w:space="0" w:color="auto"/>
            <w:bottom w:val="none" w:sz="0" w:space="0" w:color="auto"/>
            <w:right w:val="none" w:sz="0" w:space="0" w:color="auto"/>
          </w:divBdr>
        </w:div>
        <w:div w:id="7949722">
          <w:marLeft w:val="0"/>
          <w:marRight w:val="0"/>
          <w:marTop w:val="150"/>
          <w:marBottom w:val="0"/>
          <w:divBdr>
            <w:top w:val="none" w:sz="0" w:space="0" w:color="auto"/>
            <w:left w:val="none" w:sz="0" w:space="0" w:color="auto"/>
            <w:bottom w:val="none" w:sz="0" w:space="0" w:color="auto"/>
            <w:right w:val="none" w:sz="0" w:space="0" w:color="auto"/>
          </w:divBdr>
        </w:div>
        <w:div w:id="679545005">
          <w:marLeft w:val="0"/>
          <w:marRight w:val="0"/>
          <w:marTop w:val="150"/>
          <w:marBottom w:val="0"/>
          <w:divBdr>
            <w:top w:val="none" w:sz="0" w:space="0" w:color="auto"/>
            <w:left w:val="none" w:sz="0" w:space="0" w:color="auto"/>
            <w:bottom w:val="none" w:sz="0" w:space="0" w:color="auto"/>
            <w:right w:val="none" w:sz="0" w:space="0" w:color="auto"/>
          </w:divBdr>
        </w:div>
        <w:div w:id="1571043428">
          <w:marLeft w:val="0"/>
          <w:marRight w:val="0"/>
          <w:marTop w:val="150"/>
          <w:marBottom w:val="0"/>
          <w:divBdr>
            <w:top w:val="none" w:sz="0" w:space="0" w:color="auto"/>
            <w:left w:val="none" w:sz="0" w:space="0" w:color="auto"/>
            <w:bottom w:val="none" w:sz="0" w:space="0" w:color="auto"/>
            <w:right w:val="none" w:sz="0" w:space="0" w:color="auto"/>
          </w:divBdr>
        </w:div>
        <w:div w:id="1949849573">
          <w:marLeft w:val="0"/>
          <w:marRight w:val="0"/>
          <w:marTop w:val="150"/>
          <w:marBottom w:val="0"/>
          <w:divBdr>
            <w:top w:val="none" w:sz="0" w:space="0" w:color="auto"/>
            <w:left w:val="none" w:sz="0" w:space="0" w:color="auto"/>
            <w:bottom w:val="none" w:sz="0" w:space="0" w:color="auto"/>
            <w:right w:val="none" w:sz="0" w:space="0" w:color="auto"/>
          </w:divBdr>
        </w:div>
        <w:div w:id="518936679">
          <w:marLeft w:val="0"/>
          <w:marRight w:val="0"/>
          <w:marTop w:val="150"/>
          <w:marBottom w:val="0"/>
          <w:divBdr>
            <w:top w:val="none" w:sz="0" w:space="0" w:color="auto"/>
            <w:left w:val="none" w:sz="0" w:space="0" w:color="auto"/>
            <w:bottom w:val="none" w:sz="0" w:space="0" w:color="auto"/>
            <w:right w:val="none" w:sz="0" w:space="0" w:color="auto"/>
          </w:divBdr>
        </w:div>
        <w:div w:id="464585264">
          <w:marLeft w:val="0"/>
          <w:marRight w:val="0"/>
          <w:marTop w:val="150"/>
          <w:marBottom w:val="0"/>
          <w:divBdr>
            <w:top w:val="none" w:sz="0" w:space="0" w:color="auto"/>
            <w:left w:val="none" w:sz="0" w:space="0" w:color="auto"/>
            <w:bottom w:val="none" w:sz="0" w:space="0" w:color="auto"/>
            <w:right w:val="none" w:sz="0" w:space="0" w:color="auto"/>
          </w:divBdr>
        </w:div>
        <w:div w:id="1811366479">
          <w:marLeft w:val="0"/>
          <w:marRight w:val="0"/>
          <w:marTop w:val="0"/>
          <w:marBottom w:val="150"/>
          <w:divBdr>
            <w:top w:val="none" w:sz="0" w:space="0" w:color="auto"/>
            <w:left w:val="none" w:sz="0" w:space="0" w:color="auto"/>
            <w:bottom w:val="none" w:sz="0" w:space="0" w:color="auto"/>
            <w:right w:val="none" w:sz="0" w:space="0" w:color="auto"/>
          </w:divBdr>
        </w:div>
        <w:div w:id="1832135210">
          <w:marLeft w:val="0"/>
          <w:marRight w:val="0"/>
          <w:marTop w:val="150"/>
          <w:marBottom w:val="0"/>
          <w:divBdr>
            <w:top w:val="none" w:sz="0" w:space="0" w:color="auto"/>
            <w:left w:val="none" w:sz="0" w:space="0" w:color="auto"/>
            <w:bottom w:val="none" w:sz="0" w:space="0" w:color="auto"/>
            <w:right w:val="none" w:sz="0" w:space="0" w:color="auto"/>
          </w:divBdr>
        </w:div>
        <w:div w:id="578442457">
          <w:marLeft w:val="0"/>
          <w:marRight w:val="0"/>
          <w:marTop w:val="150"/>
          <w:marBottom w:val="0"/>
          <w:divBdr>
            <w:top w:val="none" w:sz="0" w:space="0" w:color="auto"/>
            <w:left w:val="none" w:sz="0" w:space="0" w:color="auto"/>
            <w:bottom w:val="none" w:sz="0" w:space="0" w:color="auto"/>
            <w:right w:val="none" w:sz="0" w:space="0" w:color="auto"/>
          </w:divBdr>
        </w:div>
        <w:div w:id="902913017">
          <w:marLeft w:val="0"/>
          <w:marRight w:val="0"/>
          <w:marTop w:val="300"/>
          <w:marBottom w:val="0"/>
          <w:divBdr>
            <w:top w:val="none" w:sz="0" w:space="0" w:color="auto"/>
            <w:left w:val="none" w:sz="0" w:space="0" w:color="auto"/>
            <w:bottom w:val="none" w:sz="0" w:space="0" w:color="auto"/>
            <w:right w:val="none" w:sz="0" w:space="0" w:color="auto"/>
          </w:divBdr>
        </w:div>
        <w:div w:id="68046104">
          <w:marLeft w:val="0"/>
          <w:marRight w:val="0"/>
          <w:marTop w:val="300"/>
          <w:marBottom w:val="0"/>
          <w:divBdr>
            <w:top w:val="none" w:sz="0" w:space="0" w:color="auto"/>
            <w:left w:val="none" w:sz="0" w:space="0" w:color="auto"/>
            <w:bottom w:val="none" w:sz="0" w:space="0" w:color="auto"/>
            <w:right w:val="none" w:sz="0" w:space="0" w:color="auto"/>
          </w:divBdr>
        </w:div>
      </w:divsChild>
    </w:div>
    <w:div w:id="831914265">
      <w:bodyDiv w:val="1"/>
      <w:marLeft w:val="0"/>
      <w:marRight w:val="0"/>
      <w:marTop w:val="0"/>
      <w:marBottom w:val="0"/>
      <w:divBdr>
        <w:top w:val="none" w:sz="0" w:space="0" w:color="auto"/>
        <w:left w:val="none" w:sz="0" w:space="0" w:color="auto"/>
        <w:bottom w:val="none" w:sz="0" w:space="0" w:color="auto"/>
        <w:right w:val="none" w:sz="0" w:space="0" w:color="auto"/>
      </w:divBdr>
    </w:div>
    <w:div w:id="834102403">
      <w:bodyDiv w:val="1"/>
      <w:marLeft w:val="0"/>
      <w:marRight w:val="0"/>
      <w:marTop w:val="0"/>
      <w:marBottom w:val="0"/>
      <w:divBdr>
        <w:top w:val="none" w:sz="0" w:space="0" w:color="auto"/>
        <w:left w:val="none" w:sz="0" w:space="0" w:color="auto"/>
        <w:bottom w:val="none" w:sz="0" w:space="0" w:color="auto"/>
        <w:right w:val="none" w:sz="0" w:space="0" w:color="auto"/>
      </w:divBdr>
    </w:div>
    <w:div w:id="837502497">
      <w:bodyDiv w:val="1"/>
      <w:marLeft w:val="0"/>
      <w:marRight w:val="0"/>
      <w:marTop w:val="0"/>
      <w:marBottom w:val="0"/>
      <w:divBdr>
        <w:top w:val="none" w:sz="0" w:space="0" w:color="auto"/>
        <w:left w:val="none" w:sz="0" w:space="0" w:color="auto"/>
        <w:bottom w:val="none" w:sz="0" w:space="0" w:color="auto"/>
        <w:right w:val="none" w:sz="0" w:space="0" w:color="auto"/>
      </w:divBdr>
      <w:divsChild>
        <w:div w:id="497573421">
          <w:marLeft w:val="0"/>
          <w:marRight w:val="0"/>
          <w:marTop w:val="150"/>
          <w:marBottom w:val="0"/>
          <w:divBdr>
            <w:top w:val="none" w:sz="0" w:space="0" w:color="auto"/>
            <w:left w:val="none" w:sz="0" w:space="0" w:color="auto"/>
            <w:bottom w:val="none" w:sz="0" w:space="0" w:color="auto"/>
            <w:right w:val="none" w:sz="0" w:space="0" w:color="auto"/>
          </w:divBdr>
        </w:div>
        <w:div w:id="187724701">
          <w:marLeft w:val="0"/>
          <w:marRight w:val="0"/>
          <w:marTop w:val="150"/>
          <w:marBottom w:val="0"/>
          <w:divBdr>
            <w:top w:val="none" w:sz="0" w:space="0" w:color="auto"/>
            <w:left w:val="none" w:sz="0" w:space="0" w:color="auto"/>
            <w:bottom w:val="none" w:sz="0" w:space="0" w:color="auto"/>
            <w:right w:val="none" w:sz="0" w:space="0" w:color="auto"/>
          </w:divBdr>
        </w:div>
        <w:div w:id="181020115">
          <w:marLeft w:val="0"/>
          <w:marRight w:val="0"/>
          <w:marTop w:val="150"/>
          <w:marBottom w:val="0"/>
          <w:divBdr>
            <w:top w:val="none" w:sz="0" w:space="0" w:color="auto"/>
            <w:left w:val="none" w:sz="0" w:space="0" w:color="auto"/>
            <w:bottom w:val="none" w:sz="0" w:space="0" w:color="auto"/>
            <w:right w:val="none" w:sz="0" w:space="0" w:color="auto"/>
          </w:divBdr>
        </w:div>
        <w:div w:id="721563716">
          <w:marLeft w:val="0"/>
          <w:marRight w:val="0"/>
          <w:marTop w:val="150"/>
          <w:marBottom w:val="0"/>
          <w:divBdr>
            <w:top w:val="none" w:sz="0" w:space="0" w:color="auto"/>
            <w:left w:val="none" w:sz="0" w:space="0" w:color="auto"/>
            <w:bottom w:val="none" w:sz="0" w:space="0" w:color="auto"/>
            <w:right w:val="none" w:sz="0" w:space="0" w:color="auto"/>
          </w:divBdr>
        </w:div>
      </w:divsChild>
    </w:div>
    <w:div w:id="865875462">
      <w:bodyDiv w:val="1"/>
      <w:marLeft w:val="0"/>
      <w:marRight w:val="0"/>
      <w:marTop w:val="0"/>
      <w:marBottom w:val="0"/>
      <w:divBdr>
        <w:top w:val="none" w:sz="0" w:space="0" w:color="auto"/>
        <w:left w:val="none" w:sz="0" w:space="0" w:color="auto"/>
        <w:bottom w:val="none" w:sz="0" w:space="0" w:color="auto"/>
        <w:right w:val="none" w:sz="0" w:space="0" w:color="auto"/>
      </w:divBdr>
    </w:div>
    <w:div w:id="887567026">
      <w:bodyDiv w:val="1"/>
      <w:marLeft w:val="0"/>
      <w:marRight w:val="0"/>
      <w:marTop w:val="0"/>
      <w:marBottom w:val="0"/>
      <w:divBdr>
        <w:top w:val="none" w:sz="0" w:space="0" w:color="auto"/>
        <w:left w:val="none" w:sz="0" w:space="0" w:color="auto"/>
        <w:bottom w:val="none" w:sz="0" w:space="0" w:color="auto"/>
        <w:right w:val="none" w:sz="0" w:space="0" w:color="auto"/>
      </w:divBdr>
    </w:div>
    <w:div w:id="906382478">
      <w:bodyDiv w:val="1"/>
      <w:marLeft w:val="0"/>
      <w:marRight w:val="0"/>
      <w:marTop w:val="0"/>
      <w:marBottom w:val="0"/>
      <w:divBdr>
        <w:top w:val="none" w:sz="0" w:space="0" w:color="auto"/>
        <w:left w:val="none" w:sz="0" w:space="0" w:color="auto"/>
        <w:bottom w:val="none" w:sz="0" w:space="0" w:color="auto"/>
        <w:right w:val="none" w:sz="0" w:space="0" w:color="auto"/>
      </w:divBdr>
    </w:div>
    <w:div w:id="928612085">
      <w:bodyDiv w:val="1"/>
      <w:marLeft w:val="0"/>
      <w:marRight w:val="0"/>
      <w:marTop w:val="0"/>
      <w:marBottom w:val="0"/>
      <w:divBdr>
        <w:top w:val="none" w:sz="0" w:space="0" w:color="auto"/>
        <w:left w:val="none" w:sz="0" w:space="0" w:color="auto"/>
        <w:bottom w:val="none" w:sz="0" w:space="0" w:color="auto"/>
        <w:right w:val="none" w:sz="0" w:space="0" w:color="auto"/>
      </w:divBdr>
    </w:div>
    <w:div w:id="942299020">
      <w:bodyDiv w:val="1"/>
      <w:marLeft w:val="0"/>
      <w:marRight w:val="0"/>
      <w:marTop w:val="0"/>
      <w:marBottom w:val="0"/>
      <w:divBdr>
        <w:top w:val="none" w:sz="0" w:space="0" w:color="auto"/>
        <w:left w:val="none" w:sz="0" w:space="0" w:color="auto"/>
        <w:bottom w:val="none" w:sz="0" w:space="0" w:color="auto"/>
        <w:right w:val="none" w:sz="0" w:space="0" w:color="auto"/>
      </w:divBdr>
    </w:div>
    <w:div w:id="957957173">
      <w:bodyDiv w:val="1"/>
      <w:marLeft w:val="0"/>
      <w:marRight w:val="0"/>
      <w:marTop w:val="0"/>
      <w:marBottom w:val="0"/>
      <w:divBdr>
        <w:top w:val="none" w:sz="0" w:space="0" w:color="auto"/>
        <w:left w:val="none" w:sz="0" w:space="0" w:color="auto"/>
        <w:bottom w:val="none" w:sz="0" w:space="0" w:color="auto"/>
        <w:right w:val="none" w:sz="0" w:space="0" w:color="auto"/>
      </w:divBdr>
    </w:div>
    <w:div w:id="981351856">
      <w:bodyDiv w:val="1"/>
      <w:marLeft w:val="0"/>
      <w:marRight w:val="0"/>
      <w:marTop w:val="0"/>
      <w:marBottom w:val="0"/>
      <w:divBdr>
        <w:top w:val="none" w:sz="0" w:space="0" w:color="auto"/>
        <w:left w:val="none" w:sz="0" w:space="0" w:color="auto"/>
        <w:bottom w:val="none" w:sz="0" w:space="0" w:color="auto"/>
        <w:right w:val="none" w:sz="0" w:space="0" w:color="auto"/>
      </w:divBdr>
      <w:divsChild>
        <w:div w:id="1102802203">
          <w:marLeft w:val="0"/>
          <w:marRight w:val="0"/>
          <w:marTop w:val="300"/>
          <w:marBottom w:val="0"/>
          <w:divBdr>
            <w:top w:val="none" w:sz="0" w:space="0" w:color="auto"/>
            <w:left w:val="none" w:sz="0" w:space="0" w:color="auto"/>
            <w:bottom w:val="none" w:sz="0" w:space="0" w:color="auto"/>
            <w:right w:val="none" w:sz="0" w:space="0" w:color="auto"/>
          </w:divBdr>
        </w:div>
        <w:div w:id="1568414117">
          <w:marLeft w:val="0"/>
          <w:marRight w:val="0"/>
          <w:marTop w:val="150"/>
          <w:marBottom w:val="0"/>
          <w:divBdr>
            <w:top w:val="none" w:sz="0" w:space="0" w:color="auto"/>
            <w:left w:val="none" w:sz="0" w:space="0" w:color="auto"/>
            <w:bottom w:val="none" w:sz="0" w:space="0" w:color="auto"/>
            <w:right w:val="none" w:sz="0" w:space="0" w:color="auto"/>
          </w:divBdr>
        </w:div>
        <w:div w:id="1826510047">
          <w:marLeft w:val="0"/>
          <w:marRight w:val="0"/>
          <w:marTop w:val="150"/>
          <w:marBottom w:val="0"/>
          <w:divBdr>
            <w:top w:val="none" w:sz="0" w:space="0" w:color="auto"/>
            <w:left w:val="none" w:sz="0" w:space="0" w:color="auto"/>
            <w:bottom w:val="none" w:sz="0" w:space="0" w:color="auto"/>
            <w:right w:val="none" w:sz="0" w:space="0" w:color="auto"/>
          </w:divBdr>
        </w:div>
        <w:div w:id="383145419">
          <w:marLeft w:val="0"/>
          <w:marRight w:val="0"/>
          <w:marTop w:val="150"/>
          <w:marBottom w:val="0"/>
          <w:divBdr>
            <w:top w:val="none" w:sz="0" w:space="0" w:color="auto"/>
            <w:left w:val="none" w:sz="0" w:space="0" w:color="auto"/>
            <w:bottom w:val="none" w:sz="0" w:space="0" w:color="auto"/>
            <w:right w:val="none" w:sz="0" w:space="0" w:color="auto"/>
          </w:divBdr>
        </w:div>
        <w:div w:id="1692216948">
          <w:marLeft w:val="0"/>
          <w:marRight w:val="0"/>
          <w:marTop w:val="150"/>
          <w:marBottom w:val="0"/>
          <w:divBdr>
            <w:top w:val="none" w:sz="0" w:space="0" w:color="auto"/>
            <w:left w:val="none" w:sz="0" w:space="0" w:color="auto"/>
            <w:bottom w:val="none" w:sz="0" w:space="0" w:color="auto"/>
            <w:right w:val="none" w:sz="0" w:space="0" w:color="auto"/>
          </w:divBdr>
        </w:div>
        <w:div w:id="1081097423">
          <w:marLeft w:val="0"/>
          <w:marRight w:val="0"/>
          <w:marTop w:val="150"/>
          <w:marBottom w:val="0"/>
          <w:divBdr>
            <w:top w:val="none" w:sz="0" w:space="0" w:color="auto"/>
            <w:left w:val="none" w:sz="0" w:space="0" w:color="auto"/>
            <w:bottom w:val="none" w:sz="0" w:space="0" w:color="auto"/>
            <w:right w:val="none" w:sz="0" w:space="0" w:color="auto"/>
          </w:divBdr>
        </w:div>
        <w:div w:id="2063677635">
          <w:marLeft w:val="0"/>
          <w:marRight w:val="0"/>
          <w:marTop w:val="150"/>
          <w:marBottom w:val="0"/>
          <w:divBdr>
            <w:top w:val="none" w:sz="0" w:space="0" w:color="auto"/>
            <w:left w:val="none" w:sz="0" w:space="0" w:color="auto"/>
            <w:bottom w:val="none" w:sz="0" w:space="0" w:color="auto"/>
            <w:right w:val="none" w:sz="0" w:space="0" w:color="auto"/>
          </w:divBdr>
        </w:div>
        <w:div w:id="590627367">
          <w:marLeft w:val="0"/>
          <w:marRight w:val="0"/>
          <w:marTop w:val="150"/>
          <w:marBottom w:val="0"/>
          <w:divBdr>
            <w:top w:val="none" w:sz="0" w:space="0" w:color="auto"/>
            <w:left w:val="none" w:sz="0" w:space="0" w:color="auto"/>
            <w:bottom w:val="none" w:sz="0" w:space="0" w:color="auto"/>
            <w:right w:val="none" w:sz="0" w:space="0" w:color="auto"/>
          </w:divBdr>
        </w:div>
        <w:div w:id="1544247879">
          <w:marLeft w:val="0"/>
          <w:marRight w:val="0"/>
          <w:marTop w:val="0"/>
          <w:marBottom w:val="150"/>
          <w:divBdr>
            <w:top w:val="none" w:sz="0" w:space="0" w:color="auto"/>
            <w:left w:val="none" w:sz="0" w:space="0" w:color="auto"/>
            <w:bottom w:val="none" w:sz="0" w:space="0" w:color="auto"/>
            <w:right w:val="none" w:sz="0" w:space="0" w:color="auto"/>
          </w:divBdr>
        </w:div>
        <w:div w:id="86316342">
          <w:marLeft w:val="0"/>
          <w:marRight w:val="0"/>
          <w:marTop w:val="150"/>
          <w:marBottom w:val="0"/>
          <w:divBdr>
            <w:top w:val="none" w:sz="0" w:space="0" w:color="auto"/>
            <w:left w:val="none" w:sz="0" w:space="0" w:color="auto"/>
            <w:bottom w:val="none" w:sz="0" w:space="0" w:color="auto"/>
            <w:right w:val="none" w:sz="0" w:space="0" w:color="auto"/>
          </w:divBdr>
        </w:div>
        <w:div w:id="1260942666">
          <w:marLeft w:val="0"/>
          <w:marRight w:val="0"/>
          <w:marTop w:val="150"/>
          <w:marBottom w:val="0"/>
          <w:divBdr>
            <w:top w:val="none" w:sz="0" w:space="0" w:color="auto"/>
            <w:left w:val="none" w:sz="0" w:space="0" w:color="auto"/>
            <w:bottom w:val="none" w:sz="0" w:space="0" w:color="auto"/>
            <w:right w:val="none" w:sz="0" w:space="0" w:color="auto"/>
          </w:divBdr>
        </w:div>
        <w:div w:id="1185945933">
          <w:marLeft w:val="0"/>
          <w:marRight w:val="0"/>
          <w:marTop w:val="0"/>
          <w:marBottom w:val="150"/>
          <w:divBdr>
            <w:top w:val="none" w:sz="0" w:space="0" w:color="auto"/>
            <w:left w:val="none" w:sz="0" w:space="0" w:color="auto"/>
            <w:bottom w:val="none" w:sz="0" w:space="0" w:color="auto"/>
            <w:right w:val="none" w:sz="0" w:space="0" w:color="auto"/>
          </w:divBdr>
        </w:div>
        <w:div w:id="1025713116">
          <w:marLeft w:val="0"/>
          <w:marRight w:val="0"/>
          <w:marTop w:val="150"/>
          <w:marBottom w:val="0"/>
          <w:divBdr>
            <w:top w:val="none" w:sz="0" w:space="0" w:color="auto"/>
            <w:left w:val="none" w:sz="0" w:space="0" w:color="auto"/>
            <w:bottom w:val="none" w:sz="0" w:space="0" w:color="auto"/>
            <w:right w:val="none" w:sz="0" w:space="0" w:color="auto"/>
          </w:divBdr>
        </w:div>
        <w:div w:id="1003358767">
          <w:marLeft w:val="0"/>
          <w:marRight w:val="0"/>
          <w:marTop w:val="300"/>
          <w:marBottom w:val="0"/>
          <w:divBdr>
            <w:top w:val="none" w:sz="0" w:space="0" w:color="auto"/>
            <w:left w:val="none" w:sz="0" w:space="0" w:color="auto"/>
            <w:bottom w:val="none" w:sz="0" w:space="0" w:color="auto"/>
            <w:right w:val="none" w:sz="0" w:space="0" w:color="auto"/>
          </w:divBdr>
        </w:div>
        <w:div w:id="679042573">
          <w:marLeft w:val="0"/>
          <w:marRight w:val="0"/>
          <w:marTop w:val="150"/>
          <w:marBottom w:val="0"/>
          <w:divBdr>
            <w:top w:val="none" w:sz="0" w:space="0" w:color="auto"/>
            <w:left w:val="none" w:sz="0" w:space="0" w:color="auto"/>
            <w:bottom w:val="none" w:sz="0" w:space="0" w:color="auto"/>
            <w:right w:val="none" w:sz="0" w:space="0" w:color="auto"/>
          </w:divBdr>
        </w:div>
        <w:div w:id="772826967">
          <w:marLeft w:val="0"/>
          <w:marRight w:val="0"/>
          <w:marTop w:val="150"/>
          <w:marBottom w:val="0"/>
          <w:divBdr>
            <w:top w:val="none" w:sz="0" w:space="0" w:color="auto"/>
            <w:left w:val="none" w:sz="0" w:space="0" w:color="auto"/>
            <w:bottom w:val="none" w:sz="0" w:space="0" w:color="auto"/>
            <w:right w:val="none" w:sz="0" w:space="0" w:color="auto"/>
          </w:divBdr>
        </w:div>
        <w:div w:id="399065344">
          <w:marLeft w:val="0"/>
          <w:marRight w:val="0"/>
          <w:marTop w:val="0"/>
          <w:marBottom w:val="150"/>
          <w:divBdr>
            <w:top w:val="none" w:sz="0" w:space="0" w:color="auto"/>
            <w:left w:val="none" w:sz="0" w:space="0" w:color="auto"/>
            <w:bottom w:val="none" w:sz="0" w:space="0" w:color="auto"/>
            <w:right w:val="none" w:sz="0" w:space="0" w:color="auto"/>
          </w:divBdr>
        </w:div>
        <w:div w:id="917910552">
          <w:marLeft w:val="0"/>
          <w:marRight w:val="0"/>
          <w:marTop w:val="150"/>
          <w:marBottom w:val="0"/>
          <w:divBdr>
            <w:top w:val="none" w:sz="0" w:space="0" w:color="auto"/>
            <w:left w:val="none" w:sz="0" w:space="0" w:color="auto"/>
            <w:bottom w:val="none" w:sz="0" w:space="0" w:color="auto"/>
            <w:right w:val="none" w:sz="0" w:space="0" w:color="auto"/>
          </w:divBdr>
        </w:div>
        <w:div w:id="477963418">
          <w:marLeft w:val="0"/>
          <w:marRight w:val="0"/>
          <w:marTop w:val="150"/>
          <w:marBottom w:val="0"/>
          <w:divBdr>
            <w:top w:val="none" w:sz="0" w:space="0" w:color="auto"/>
            <w:left w:val="none" w:sz="0" w:space="0" w:color="auto"/>
            <w:bottom w:val="none" w:sz="0" w:space="0" w:color="auto"/>
            <w:right w:val="none" w:sz="0" w:space="0" w:color="auto"/>
          </w:divBdr>
        </w:div>
        <w:div w:id="930622418">
          <w:marLeft w:val="0"/>
          <w:marRight w:val="0"/>
          <w:marTop w:val="150"/>
          <w:marBottom w:val="0"/>
          <w:divBdr>
            <w:top w:val="none" w:sz="0" w:space="0" w:color="auto"/>
            <w:left w:val="none" w:sz="0" w:space="0" w:color="auto"/>
            <w:bottom w:val="none" w:sz="0" w:space="0" w:color="auto"/>
            <w:right w:val="none" w:sz="0" w:space="0" w:color="auto"/>
          </w:divBdr>
        </w:div>
        <w:div w:id="987632055">
          <w:marLeft w:val="0"/>
          <w:marRight w:val="0"/>
          <w:marTop w:val="150"/>
          <w:marBottom w:val="0"/>
          <w:divBdr>
            <w:top w:val="none" w:sz="0" w:space="0" w:color="auto"/>
            <w:left w:val="none" w:sz="0" w:space="0" w:color="auto"/>
            <w:bottom w:val="none" w:sz="0" w:space="0" w:color="auto"/>
            <w:right w:val="none" w:sz="0" w:space="0" w:color="auto"/>
          </w:divBdr>
        </w:div>
        <w:div w:id="527180435">
          <w:marLeft w:val="0"/>
          <w:marRight w:val="0"/>
          <w:marTop w:val="150"/>
          <w:marBottom w:val="0"/>
          <w:divBdr>
            <w:top w:val="none" w:sz="0" w:space="0" w:color="auto"/>
            <w:left w:val="none" w:sz="0" w:space="0" w:color="auto"/>
            <w:bottom w:val="none" w:sz="0" w:space="0" w:color="auto"/>
            <w:right w:val="none" w:sz="0" w:space="0" w:color="auto"/>
          </w:divBdr>
        </w:div>
        <w:div w:id="1964844351">
          <w:marLeft w:val="0"/>
          <w:marRight w:val="0"/>
          <w:marTop w:val="150"/>
          <w:marBottom w:val="0"/>
          <w:divBdr>
            <w:top w:val="none" w:sz="0" w:space="0" w:color="auto"/>
            <w:left w:val="none" w:sz="0" w:space="0" w:color="auto"/>
            <w:bottom w:val="none" w:sz="0" w:space="0" w:color="auto"/>
            <w:right w:val="none" w:sz="0" w:space="0" w:color="auto"/>
          </w:divBdr>
        </w:div>
        <w:div w:id="73357124">
          <w:marLeft w:val="0"/>
          <w:marRight w:val="0"/>
          <w:marTop w:val="0"/>
          <w:marBottom w:val="150"/>
          <w:divBdr>
            <w:top w:val="none" w:sz="0" w:space="0" w:color="auto"/>
            <w:left w:val="none" w:sz="0" w:space="0" w:color="auto"/>
            <w:bottom w:val="none" w:sz="0" w:space="0" w:color="auto"/>
            <w:right w:val="none" w:sz="0" w:space="0" w:color="auto"/>
          </w:divBdr>
        </w:div>
        <w:div w:id="1574117807">
          <w:marLeft w:val="0"/>
          <w:marRight w:val="0"/>
          <w:marTop w:val="150"/>
          <w:marBottom w:val="0"/>
          <w:divBdr>
            <w:top w:val="none" w:sz="0" w:space="0" w:color="auto"/>
            <w:left w:val="none" w:sz="0" w:space="0" w:color="auto"/>
            <w:bottom w:val="none" w:sz="0" w:space="0" w:color="auto"/>
            <w:right w:val="none" w:sz="0" w:space="0" w:color="auto"/>
          </w:divBdr>
        </w:div>
        <w:div w:id="1269266734">
          <w:marLeft w:val="0"/>
          <w:marRight w:val="0"/>
          <w:marTop w:val="150"/>
          <w:marBottom w:val="0"/>
          <w:divBdr>
            <w:top w:val="none" w:sz="0" w:space="0" w:color="auto"/>
            <w:left w:val="none" w:sz="0" w:space="0" w:color="auto"/>
            <w:bottom w:val="none" w:sz="0" w:space="0" w:color="auto"/>
            <w:right w:val="none" w:sz="0" w:space="0" w:color="auto"/>
          </w:divBdr>
        </w:div>
        <w:div w:id="10451259">
          <w:marLeft w:val="0"/>
          <w:marRight w:val="0"/>
          <w:marTop w:val="300"/>
          <w:marBottom w:val="0"/>
          <w:divBdr>
            <w:top w:val="none" w:sz="0" w:space="0" w:color="auto"/>
            <w:left w:val="none" w:sz="0" w:space="0" w:color="auto"/>
            <w:bottom w:val="none" w:sz="0" w:space="0" w:color="auto"/>
            <w:right w:val="none" w:sz="0" w:space="0" w:color="auto"/>
          </w:divBdr>
        </w:div>
        <w:div w:id="2072460781">
          <w:marLeft w:val="0"/>
          <w:marRight w:val="0"/>
          <w:marTop w:val="300"/>
          <w:marBottom w:val="0"/>
          <w:divBdr>
            <w:top w:val="none" w:sz="0" w:space="0" w:color="auto"/>
            <w:left w:val="none" w:sz="0" w:space="0" w:color="auto"/>
            <w:bottom w:val="none" w:sz="0" w:space="0" w:color="auto"/>
            <w:right w:val="none" w:sz="0" w:space="0" w:color="auto"/>
          </w:divBdr>
        </w:div>
      </w:divsChild>
    </w:div>
    <w:div w:id="1003701109">
      <w:bodyDiv w:val="1"/>
      <w:marLeft w:val="0"/>
      <w:marRight w:val="0"/>
      <w:marTop w:val="0"/>
      <w:marBottom w:val="0"/>
      <w:divBdr>
        <w:top w:val="none" w:sz="0" w:space="0" w:color="auto"/>
        <w:left w:val="none" w:sz="0" w:space="0" w:color="auto"/>
        <w:bottom w:val="none" w:sz="0" w:space="0" w:color="auto"/>
        <w:right w:val="none" w:sz="0" w:space="0" w:color="auto"/>
      </w:divBdr>
    </w:div>
    <w:div w:id="1025787491">
      <w:bodyDiv w:val="1"/>
      <w:marLeft w:val="0"/>
      <w:marRight w:val="0"/>
      <w:marTop w:val="0"/>
      <w:marBottom w:val="0"/>
      <w:divBdr>
        <w:top w:val="none" w:sz="0" w:space="0" w:color="auto"/>
        <w:left w:val="none" w:sz="0" w:space="0" w:color="auto"/>
        <w:bottom w:val="none" w:sz="0" w:space="0" w:color="auto"/>
        <w:right w:val="none" w:sz="0" w:space="0" w:color="auto"/>
      </w:divBdr>
    </w:div>
    <w:div w:id="1035736935">
      <w:bodyDiv w:val="1"/>
      <w:marLeft w:val="0"/>
      <w:marRight w:val="0"/>
      <w:marTop w:val="0"/>
      <w:marBottom w:val="0"/>
      <w:divBdr>
        <w:top w:val="none" w:sz="0" w:space="0" w:color="auto"/>
        <w:left w:val="none" w:sz="0" w:space="0" w:color="auto"/>
        <w:bottom w:val="none" w:sz="0" w:space="0" w:color="auto"/>
        <w:right w:val="none" w:sz="0" w:space="0" w:color="auto"/>
      </w:divBdr>
    </w:div>
    <w:div w:id="1055356051">
      <w:bodyDiv w:val="1"/>
      <w:marLeft w:val="0"/>
      <w:marRight w:val="0"/>
      <w:marTop w:val="0"/>
      <w:marBottom w:val="0"/>
      <w:divBdr>
        <w:top w:val="none" w:sz="0" w:space="0" w:color="auto"/>
        <w:left w:val="none" w:sz="0" w:space="0" w:color="auto"/>
        <w:bottom w:val="none" w:sz="0" w:space="0" w:color="auto"/>
        <w:right w:val="none" w:sz="0" w:space="0" w:color="auto"/>
      </w:divBdr>
      <w:divsChild>
        <w:div w:id="728572751">
          <w:marLeft w:val="0"/>
          <w:marRight w:val="0"/>
          <w:marTop w:val="300"/>
          <w:marBottom w:val="0"/>
          <w:divBdr>
            <w:top w:val="none" w:sz="0" w:space="0" w:color="auto"/>
            <w:left w:val="none" w:sz="0" w:space="0" w:color="auto"/>
            <w:bottom w:val="none" w:sz="0" w:space="0" w:color="auto"/>
            <w:right w:val="none" w:sz="0" w:space="0" w:color="auto"/>
          </w:divBdr>
        </w:div>
        <w:div w:id="674772355">
          <w:marLeft w:val="0"/>
          <w:marRight w:val="0"/>
          <w:marTop w:val="150"/>
          <w:marBottom w:val="0"/>
          <w:divBdr>
            <w:top w:val="none" w:sz="0" w:space="0" w:color="auto"/>
            <w:left w:val="none" w:sz="0" w:space="0" w:color="auto"/>
            <w:bottom w:val="none" w:sz="0" w:space="0" w:color="auto"/>
            <w:right w:val="none" w:sz="0" w:space="0" w:color="auto"/>
          </w:divBdr>
        </w:div>
        <w:div w:id="216749990">
          <w:marLeft w:val="0"/>
          <w:marRight w:val="0"/>
          <w:marTop w:val="150"/>
          <w:marBottom w:val="0"/>
          <w:divBdr>
            <w:top w:val="none" w:sz="0" w:space="0" w:color="auto"/>
            <w:left w:val="none" w:sz="0" w:space="0" w:color="auto"/>
            <w:bottom w:val="none" w:sz="0" w:space="0" w:color="auto"/>
            <w:right w:val="none" w:sz="0" w:space="0" w:color="auto"/>
          </w:divBdr>
        </w:div>
        <w:div w:id="545800917">
          <w:marLeft w:val="0"/>
          <w:marRight w:val="0"/>
          <w:marTop w:val="150"/>
          <w:marBottom w:val="0"/>
          <w:divBdr>
            <w:top w:val="none" w:sz="0" w:space="0" w:color="auto"/>
            <w:left w:val="none" w:sz="0" w:space="0" w:color="auto"/>
            <w:bottom w:val="none" w:sz="0" w:space="0" w:color="auto"/>
            <w:right w:val="none" w:sz="0" w:space="0" w:color="auto"/>
          </w:divBdr>
        </w:div>
        <w:div w:id="196088835">
          <w:marLeft w:val="0"/>
          <w:marRight w:val="0"/>
          <w:marTop w:val="150"/>
          <w:marBottom w:val="0"/>
          <w:divBdr>
            <w:top w:val="none" w:sz="0" w:space="0" w:color="auto"/>
            <w:left w:val="none" w:sz="0" w:space="0" w:color="auto"/>
            <w:bottom w:val="none" w:sz="0" w:space="0" w:color="auto"/>
            <w:right w:val="none" w:sz="0" w:space="0" w:color="auto"/>
          </w:divBdr>
        </w:div>
      </w:divsChild>
    </w:div>
    <w:div w:id="1057319971">
      <w:bodyDiv w:val="1"/>
      <w:marLeft w:val="0"/>
      <w:marRight w:val="0"/>
      <w:marTop w:val="0"/>
      <w:marBottom w:val="0"/>
      <w:divBdr>
        <w:top w:val="none" w:sz="0" w:space="0" w:color="auto"/>
        <w:left w:val="none" w:sz="0" w:space="0" w:color="auto"/>
        <w:bottom w:val="none" w:sz="0" w:space="0" w:color="auto"/>
        <w:right w:val="none" w:sz="0" w:space="0" w:color="auto"/>
      </w:divBdr>
      <w:divsChild>
        <w:div w:id="156463347">
          <w:marLeft w:val="547"/>
          <w:marRight w:val="0"/>
          <w:marTop w:val="96"/>
          <w:marBottom w:val="0"/>
          <w:divBdr>
            <w:top w:val="none" w:sz="0" w:space="0" w:color="auto"/>
            <w:left w:val="none" w:sz="0" w:space="0" w:color="auto"/>
            <w:bottom w:val="none" w:sz="0" w:space="0" w:color="auto"/>
            <w:right w:val="none" w:sz="0" w:space="0" w:color="auto"/>
          </w:divBdr>
        </w:div>
        <w:div w:id="1186678911">
          <w:marLeft w:val="547"/>
          <w:marRight w:val="0"/>
          <w:marTop w:val="96"/>
          <w:marBottom w:val="0"/>
          <w:divBdr>
            <w:top w:val="none" w:sz="0" w:space="0" w:color="auto"/>
            <w:left w:val="none" w:sz="0" w:space="0" w:color="auto"/>
            <w:bottom w:val="none" w:sz="0" w:space="0" w:color="auto"/>
            <w:right w:val="none" w:sz="0" w:space="0" w:color="auto"/>
          </w:divBdr>
        </w:div>
      </w:divsChild>
    </w:div>
    <w:div w:id="1102920733">
      <w:bodyDiv w:val="1"/>
      <w:marLeft w:val="0"/>
      <w:marRight w:val="0"/>
      <w:marTop w:val="0"/>
      <w:marBottom w:val="0"/>
      <w:divBdr>
        <w:top w:val="none" w:sz="0" w:space="0" w:color="auto"/>
        <w:left w:val="none" w:sz="0" w:space="0" w:color="auto"/>
        <w:bottom w:val="none" w:sz="0" w:space="0" w:color="auto"/>
        <w:right w:val="none" w:sz="0" w:space="0" w:color="auto"/>
      </w:divBdr>
      <w:divsChild>
        <w:div w:id="1835757711">
          <w:marLeft w:val="0"/>
          <w:marRight w:val="0"/>
          <w:marTop w:val="300"/>
          <w:marBottom w:val="0"/>
          <w:divBdr>
            <w:top w:val="none" w:sz="0" w:space="0" w:color="auto"/>
            <w:left w:val="none" w:sz="0" w:space="0" w:color="auto"/>
            <w:bottom w:val="none" w:sz="0" w:space="0" w:color="auto"/>
            <w:right w:val="none" w:sz="0" w:space="0" w:color="auto"/>
          </w:divBdr>
        </w:div>
      </w:divsChild>
    </w:div>
    <w:div w:id="1110247517">
      <w:bodyDiv w:val="1"/>
      <w:marLeft w:val="0"/>
      <w:marRight w:val="0"/>
      <w:marTop w:val="0"/>
      <w:marBottom w:val="0"/>
      <w:divBdr>
        <w:top w:val="none" w:sz="0" w:space="0" w:color="auto"/>
        <w:left w:val="none" w:sz="0" w:space="0" w:color="auto"/>
        <w:bottom w:val="none" w:sz="0" w:space="0" w:color="auto"/>
        <w:right w:val="none" w:sz="0" w:space="0" w:color="auto"/>
      </w:divBdr>
    </w:div>
    <w:div w:id="1111897273">
      <w:bodyDiv w:val="1"/>
      <w:marLeft w:val="0"/>
      <w:marRight w:val="0"/>
      <w:marTop w:val="0"/>
      <w:marBottom w:val="0"/>
      <w:divBdr>
        <w:top w:val="none" w:sz="0" w:space="0" w:color="auto"/>
        <w:left w:val="none" w:sz="0" w:space="0" w:color="auto"/>
        <w:bottom w:val="none" w:sz="0" w:space="0" w:color="auto"/>
        <w:right w:val="none" w:sz="0" w:space="0" w:color="auto"/>
      </w:divBdr>
    </w:div>
    <w:div w:id="1121222424">
      <w:bodyDiv w:val="1"/>
      <w:marLeft w:val="0"/>
      <w:marRight w:val="0"/>
      <w:marTop w:val="0"/>
      <w:marBottom w:val="0"/>
      <w:divBdr>
        <w:top w:val="none" w:sz="0" w:space="0" w:color="auto"/>
        <w:left w:val="none" w:sz="0" w:space="0" w:color="auto"/>
        <w:bottom w:val="none" w:sz="0" w:space="0" w:color="auto"/>
        <w:right w:val="none" w:sz="0" w:space="0" w:color="auto"/>
      </w:divBdr>
    </w:div>
    <w:div w:id="1153721714">
      <w:bodyDiv w:val="1"/>
      <w:marLeft w:val="0"/>
      <w:marRight w:val="0"/>
      <w:marTop w:val="0"/>
      <w:marBottom w:val="0"/>
      <w:divBdr>
        <w:top w:val="none" w:sz="0" w:space="0" w:color="auto"/>
        <w:left w:val="none" w:sz="0" w:space="0" w:color="auto"/>
        <w:bottom w:val="none" w:sz="0" w:space="0" w:color="auto"/>
        <w:right w:val="none" w:sz="0" w:space="0" w:color="auto"/>
      </w:divBdr>
    </w:div>
    <w:div w:id="1166744435">
      <w:bodyDiv w:val="1"/>
      <w:marLeft w:val="0"/>
      <w:marRight w:val="0"/>
      <w:marTop w:val="0"/>
      <w:marBottom w:val="0"/>
      <w:divBdr>
        <w:top w:val="none" w:sz="0" w:space="0" w:color="auto"/>
        <w:left w:val="none" w:sz="0" w:space="0" w:color="auto"/>
        <w:bottom w:val="none" w:sz="0" w:space="0" w:color="auto"/>
        <w:right w:val="none" w:sz="0" w:space="0" w:color="auto"/>
      </w:divBdr>
    </w:div>
    <w:div w:id="1179202594">
      <w:bodyDiv w:val="1"/>
      <w:marLeft w:val="0"/>
      <w:marRight w:val="0"/>
      <w:marTop w:val="0"/>
      <w:marBottom w:val="0"/>
      <w:divBdr>
        <w:top w:val="none" w:sz="0" w:space="0" w:color="auto"/>
        <w:left w:val="none" w:sz="0" w:space="0" w:color="auto"/>
        <w:bottom w:val="none" w:sz="0" w:space="0" w:color="auto"/>
        <w:right w:val="none" w:sz="0" w:space="0" w:color="auto"/>
      </w:divBdr>
      <w:divsChild>
        <w:div w:id="801071649">
          <w:marLeft w:val="0"/>
          <w:marRight w:val="0"/>
          <w:marTop w:val="150"/>
          <w:marBottom w:val="0"/>
          <w:divBdr>
            <w:top w:val="none" w:sz="0" w:space="0" w:color="auto"/>
            <w:left w:val="none" w:sz="0" w:space="0" w:color="auto"/>
            <w:bottom w:val="none" w:sz="0" w:space="0" w:color="auto"/>
            <w:right w:val="none" w:sz="0" w:space="0" w:color="auto"/>
          </w:divBdr>
        </w:div>
        <w:div w:id="906182158">
          <w:marLeft w:val="0"/>
          <w:marRight w:val="0"/>
          <w:marTop w:val="150"/>
          <w:marBottom w:val="0"/>
          <w:divBdr>
            <w:top w:val="none" w:sz="0" w:space="0" w:color="auto"/>
            <w:left w:val="none" w:sz="0" w:space="0" w:color="auto"/>
            <w:bottom w:val="none" w:sz="0" w:space="0" w:color="auto"/>
            <w:right w:val="none" w:sz="0" w:space="0" w:color="auto"/>
          </w:divBdr>
        </w:div>
      </w:divsChild>
    </w:div>
    <w:div w:id="1185443261">
      <w:bodyDiv w:val="1"/>
      <w:marLeft w:val="0"/>
      <w:marRight w:val="0"/>
      <w:marTop w:val="0"/>
      <w:marBottom w:val="0"/>
      <w:divBdr>
        <w:top w:val="none" w:sz="0" w:space="0" w:color="auto"/>
        <w:left w:val="none" w:sz="0" w:space="0" w:color="auto"/>
        <w:bottom w:val="none" w:sz="0" w:space="0" w:color="auto"/>
        <w:right w:val="none" w:sz="0" w:space="0" w:color="auto"/>
      </w:divBdr>
    </w:div>
    <w:div w:id="1188059799">
      <w:bodyDiv w:val="1"/>
      <w:marLeft w:val="0"/>
      <w:marRight w:val="0"/>
      <w:marTop w:val="0"/>
      <w:marBottom w:val="0"/>
      <w:divBdr>
        <w:top w:val="none" w:sz="0" w:space="0" w:color="auto"/>
        <w:left w:val="none" w:sz="0" w:space="0" w:color="auto"/>
        <w:bottom w:val="none" w:sz="0" w:space="0" w:color="auto"/>
        <w:right w:val="none" w:sz="0" w:space="0" w:color="auto"/>
      </w:divBdr>
    </w:div>
    <w:div w:id="1208489638">
      <w:bodyDiv w:val="1"/>
      <w:marLeft w:val="0"/>
      <w:marRight w:val="0"/>
      <w:marTop w:val="0"/>
      <w:marBottom w:val="0"/>
      <w:divBdr>
        <w:top w:val="none" w:sz="0" w:space="0" w:color="auto"/>
        <w:left w:val="none" w:sz="0" w:space="0" w:color="auto"/>
        <w:bottom w:val="none" w:sz="0" w:space="0" w:color="auto"/>
        <w:right w:val="none" w:sz="0" w:space="0" w:color="auto"/>
      </w:divBdr>
      <w:divsChild>
        <w:div w:id="1182470344">
          <w:marLeft w:val="0"/>
          <w:marRight w:val="0"/>
          <w:marTop w:val="150"/>
          <w:marBottom w:val="0"/>
          <w:divBdr>
            <w:top w:val="none" w:sz="0" w:space="0" w:color="auto"/>
            <w:left w:val="none" w:sz="0" w:space="0" w:color="auto"/>
            <w:bottom w:val="none" w:sz="0" w:space="0" w:color="auto"/>
            <w:right w:val="none" w:sz="0" w:space="0" w:color="auto"/>
          </w:divBdr>
        </w:div>
        <w:div w:id="1115560283">
          <w:marLeft w:val="0"/>
          <w:marRight w:val="0"/>
          <w:marTop w:val="150"/>
          <w:marBottom w:val="0"/>
          <w:divBdr>
            <w:top w:val="none" w:sz="0" w:space="0" w:color="auto"/>
            <w:left w:val="none" w:sz="0" w:space="0" w:color="auto"/>
            <w:bottom w:val="none" w:sz="0" w:space="0" w:color="auto"/>
            <w:right w:val="none" w:sz="0" w:space="0" w:color="auto"/>
          </w:divBdr>
        </w:div>
        <w:div w:id="1521355368">
          <w:marLeft w:val="0"/>
          <w:marRight w:val="0"/>
          <w:marTop w:val="150"/>
          <w:marBottom w:val="0"/>
          <w:divBdr>
            <w:top w:val="none" w:sz="0" w:space="0" w:color="auto"/>
            <w:left w:val="none" w:sz="0" w:space="0" w:color="auto"/>
            <w:bottom w:val="none" w:sz="0" w:space="0" w:color="auto"/>
            <w:right w:val="none" w:sz="0" w:space="0" w:color="auto"/>
          </w:divBdr>
        </w:div>
        <w:div w:id="1060058020">
          <w:marLeft w:val="0"/>
          <w:marRight w:val="0"/>
          <w:marTop w:val="150"/>
          <w:marBottom w:val="0"/>
          <w:divBdr>
            <w:top w:val="none" w:sz="0" w:space="0" w:color="auto"/>
            <w:left w:val="none" w:sz="0" w:space="0" w:color="auto"/>
            <w:bottom w:val="none" w:sz="0" w:space="0" w:color="auto"/>
            <w:right w:val="none" w:sz="0" w:space="0" w:color="auto"/>
          </w:divBdr>
        </w:div>
        <w:div w:id="871694972">
          <w:marLeft w:val="0"/>
          <w:marRight w:val="0"/>
          <w:marTop w:val="150"/>
          <w:marBottom w:val="0"/>
          <w:divBdr>
            <w:top w:val="none" w:sz="0" w:space="0" w:color="auto"/>
            <w:left w:val="none" w:sz="0" w:space="0" w:color="auto"/>
            <w:bottom w:val="none" w:sz="0" w:space="0" w:color="auto"/>
            <w:right w:val="none" w:sz="0" w:space="0" w:color="auto"/>
          </w:divBdr>
        </w:div>
        <w:div w:id="1602951954">
          <w:marLeft w:val="0"/>
          <w:marRight w:val="0"/>
          <w:marTop w:val="150"/>
          <w:marBottom w:val="0"/>
          <w:divBdr>
            <w:top w:val="none" w:sz="0" w:space="0" w:color="auto"/>
            <w:left w:val="none" w:sz="0" w:space="0" w:color="auto"/>
            <w:bottom w:val="none" w:sz="0" w:space="0" w:color="auto"/>
            <w:right w:val="none" w:sz="0" w:space="0" w:color="auto"/>
          </w:divBdr>
        </w:div>
        <w:div w:id="112216351">
          <w:marLeft w:val="0"/>
          <w:marRight w:val="0"/>
          <w:marTop w:val="150"/>
          <w:marBottom w:val="0"/>
          <w:divBdr>
            <w:top w:val="none" w:sz="0" w:space="0" w:color="auto"/>
            <w:left w:val="none" w:sz="0" w:space="0" w:color="auto"/>
            <w:bottom w:val="none" w:sz="0" w:space="0" w:color="auto"/>
            <w:right w:val="none" w:sz="0" w:space="0" w:color="auto"/>
          </w:divBdr>
        </w:div>
        <w:div w:id="1290236190">
          <w:marLeft w:val="0"/>
          <w:marRight w:val="0"/>
          <w:marTop w:val="150"/>
          <w:marBottom w:val="0"/>
          <w:divBdr>
            <w:top w:val="none" w:sz="0" w:space="0" w:color="auto"/>
            <w:left w:val="none" w:sz="0" w:space="0" w:color="auto"/>
            <w:bottom w:val="none" w:sz="0" w:space="0" w:color="auto"/>
            <w:right w:val="none" w:sz="0" w:space="0" w:color="auto"/>
          </w:divBdr>
        </w:div>
      </w:divsChild>
    </w:div>
    <w:div w:id="1223520431">
      <w:bodyDiv w:val="1"/>
      <w:marLeft w:val="0"/>
      <w:marRight w:val="0"/>
      <w:marTop w:val="0"/>
      <w:marBottom w:val="0"/>
      <w:divBdr>
        <w:top w:val="none" w:sz="0" w:space="0" w:color="auto"/>
        <w:left w:val="none" w:sz="0" w:space="0" w:color="auto"/>
        <w:bottom w:val="none" w:sz="0" w:space="0" w:color="auto"/>
        <w:right w:val="none" w:sz="0" w:space="0" w:color="auto"/>
      </w:divBdr>
    </w:div>
    <w:div w:id="1286157846">
      <w:bodyDiv w:val="1"/>
      <w:marLeft w:val="0"/>
      <w:marRight w:val="0"/>
      <w:marTop w:val="0"/>
      <w:marBottom w:val="0"/>
      <w:divBdr>
        <w:top w:val="none" w:sz="0" w:space="0" w:color="auto"/>
        <w:left w:val="none" w:sz="0" w:space="0" w:color="auto"/>
        <w:bottom w:val="none" w:sz="0" w:space="0" w:color="auto"/>
        <w:right w:val="none" w:sz="0" w:space="0" w:color="auto"/>
      </w:divBdr>
    </w:div>
    <w:div w:id="1301425487">
      <w:bodyDiv w:val="1"/>
      <w:marLeft w:val="0"/>
      <w:marRight w:val="0"/>
      <w:marTop w:val="0"/>
      <w:marBottom w:val="0"/>
      <w:divBdr>
        <w:top w:val="none" w:sz="0" w:space="0" w:color="auto"/>
        <w:left w:val="none" w:sz="0" w:space="0" w:color="auto"/>
        <w:bottom w:val="none" w:sz="0" w:space="0" w:color="auto"/>
        <w:right w:val="none" w:sz="0" w:space="0" w:color="auto"/>
      </w:divBdr>
      <w:divsChild>
        <w:div w:id="1429621481">
          <w:marLeft w:val="0"/>
          <w:marRight w:val="0"/>
          <w:marTop w:val="300"/>
          <w:marBottom w:val="0"/>
          <w:divBdr>
            <w:top w:val="none" w:sz="0" w:space="0" w:color="auto"/>
            <w:left w:val="none" w:sz="0" w:space="0" w:color="auto"/>
            <w:bottom w:val="none" w:sz="0" w:space="0" w:color="auto"/>
            <w:right w:val="none" w:sz="0" w:space="0" w:color="auto"/>
          </w:divBdr>
        </w:div>
        <w:div w:id="2086148970">
          <w:marLeft w:val="0"/>
          <w:marRight w:val="0"/>
          <w:marTop w:val="150"/>
          <w:marBottom w:val="0"/>
          <w:divBdr>
            <w:top w:val="none" w:sz="0" w:space="0" w:color="auto"/>
            <w:left w:val="none" w:sz="0" w:space="0" w:color="auto"/>
            <w:bottom w:val="none" w:sz="0" w:space="0" w:color="auto"/>
            <w:right w:val="none" w:sz="0" w:space="0" w:color="auto"/>
          </w:divBdr>
        </w:div>
        <w:div w:id="1396733308">
          <w:marLeft w:val="0"/>
          <w:marRight w:val="0"/>
          <w:marTop w:val="150"/>
          <w:marBottom w:val="0"/>
          <w:divBdr>
            <w:top w:val="none" w:sz="0" w:space="0" w:color="auto"/>
            <w:left w:val="none" w:sz="0" w:space="0" w:color="auto"/>
            <w:bottom w:val="none" w:sz="0" w:space="0" w:color="auto"/>
            <w:right w:val="none" w:sz="0" w:space="0" w:color="auto"/>
          </w:divBdr>
        </w:div>
        <w:div w:id="1283728223">
          <w:marLeft w:val="0"/>
          <w:marRight w:val="0"/>
          <w:marTop w:val="150"/>
          <w:marBottom w:val="0"/>
          <w:divBdr>
            <w:top w:val="none" w:sz="0" w:space="0" w:color="auto"/>
            <w:left w:val="none" w:sz="0" w:space="0" w:color="auto"/>
            <w:bottom w:val="none" w:sz="0" w:space="0" w:color="auto"/>
            <w:right w:val="none" w:sz="0" w:space="0" w:color="auto"/>
          </w:divBdr>
        </w:div>
        <w:div w:id="222301705">
          <w:marLeft w:val="0"/>
          <w:marRight w:val="0"/>
          <w:marTop w:val="150"/>
          <w:marBottom w:val="0"/>
          <w:divBdr>
            <w:top w:val="none" w:sz="0" w:space="0" w:color="auto"/>
            <w:left w:val="none" w:sz="0" w:space="0" w:color="auto"/>
            <w:bottom w:val="none" w:sz="0" w:space="0" w:color="auto"/>
            <w:right w:val="none" w:sz="0" w:space="0" w:color="auto"/>
          </w:divBdr>
        </w:div>
        <w:div w:id="82799506">
          <w:marLeft w:val="0"/>
          <w:marRight w:val="0"/>
          <w:marTop w:val="150"/>
          <w:marBottom w:val="0"/>
          <w:divBdr>
            <w:top w:val="none" w:sz="0" w:space="0" w:color="auto"/>
            <w:left w:val="none" w:sz="0" w:space="0" w:color="auto"/>
            <w:bottom w:val="none" w:sz="0" w:space="0" w:color="auto"/>
            <w:right w:val="none" w:sz="0" w:space="0" w:color="auto"/>
          </w:divBdr>
        </w:div>
        <w:div w:id="1437598061">
          <w:marLeft w:val="0"/>
          <w:marRight w:val="0"/>
          <w:marTop w:val="150"/>
          <w:marBottom w:val="0"/>
          <w:divBdr>
            <w:top w:val="none" w:sz="0" w:space="0" w:color="auto"/>
            <w:left w:val="none" w:sz="0" w:space="0" w:color="auto"/>
            <w:bottom w:val="none" w:sz="0" w:space="0" w:color="auto"/>
            <w:right w:val="none" w:sz="0" w:space="0" w:color="auto"/>
          </w:divBdr>
        </w:div>
        <w:div w:id="887649458">
          <w:marLeft w:val="0"/>
          <w:marRight w:val="0"/>
          <w:marTop w:val="150"/>
          <w:marBottom w:val="0"/>
          <w:divBdr>
            <w:top w:val="none" w:sz="0" w:space="0" w:color="auto"/>
            <w:left w:val="none" w:sz="0" w:space="0" w:color="auto"/>
            <w:bottom w:val="none" w:sz="0" w:space="0" w:color="auto"/>
            <w:right w:val="none" w:sz="0" w:space="0" w:color="auto"/>
          </w:divBdr>
        </w:div>
        <w:div w:id="1788623196">
          <w:marLeft w:val="0"/>
          <w:marRight w:val="0"/>
          <w:marTop w:val="150"/>
          <w:marBottom w:val="0"/>
          <w:divBdr>
            <w:top w:val="none" w:sz="0" w:space="0" w:color="auto"/>
            <w:left w:val="none" w:sz="0" w:space="0" w:color="auto"/>
            <w:bottom w:val="none" w:sz="0" w:space="0" w:color="auto"/>
            <w:right w:val="none" w:sz="0" w:space="0" w:color="auto"/>
          </w:divBdr>
        </w:div>
        <w:div w:id="153297340">
          <w:marLeft w:val="0"/>
          <w:marRight w:val="0"/>
          <w:marTop w:val="150"/>
          <w:marBottom w:val="0"/>
          <w:divBdr>
            <w:top w:val="none" w:sz="0" w:space="0" w:color="auto"/>
            <w:left w:val="none" w:sz="0" w:space="0" w:color="auto"/>
            <w:bottom w:val="none" w:sz="0" w:space="0" w:color="auto"/>
            <w:right w:val="none" w:sz="0" w:space="0" w:color="auto"/>
          </w:divBdr>
        </w:div>
        <w:div w:id="964384146">
          <w:marLeft w:val="0"/>
          <w:marRight w:val="0"/>
          <w:marTop w:val="150"/>
          <w:marBottom w:val="0"/>
          <w:divBdr>
            <w:top w:val="none" w:sz="0" w:space="0" w:color="auto"/>
            <w:left w:val="none" w:sz="0" w:space="0" w:color="auto"/>
            <w:bottom w:val="none" w:sz="0" w:space="0" w:color="auto"/>
            <w:right w:val="none" w:sz="0" w:space="0" w:color="auto"/>
          </w:divBdr>
        </w:div>
        <w:div w:id="1677223851">
          <w:marLeft w:val="0"/>
          <w:marRight w:val="0"/>
          <w:marTop w:val="150"/>
          <w:marBottom w:val="0"/>
          <w:divBdr>
            <w:top w:val="none" w:sz="0" w:space="0" w:color="auto"/>
            <w:left w:val="none" w:sz="0" w:space="0" w:color="auto"/>
            <w:bottom w:val="none" w:sz="0" w:space="0" w:color="auto"/>
            <w:right w:val="none" w:sz="0" w:space="0" w:color="auto"/>
          </w:divBdr>
        </w:div>
        <w:div w:id="1156455818">
          <w:marLeft w:val="0"/>
          <w:marRight w:val="0"/>
          <w:marTop w:val="150"/>
          <w:marBottom w:val="0"/>
          <w:divBdr>
            <w:top w:val="none" w:sz="0" w:space="0" w:color="auto"/>
            <w:left w:val="none" w:sz="0" w:space="0" w:color="auto"/>
            <w:bottom w:val="none" w:sz="0" w:space="0" w:color="auto"/>
            <w:right w:val="none" w:sz="0" w:space="0" w:color="auto"/>
          </w:divBdr>
        </w:div>
      </w:divsChild>
    </w:div>
    <w:div w:id="1311448311">
      <w:bodyDiv w:val="1"/>
      <w:marLeft w:val="0"/>
      <w:marRight w:val="0"/>
      <w:marTop w:val="0"/>
      <w:marBottom w:val="0"/>
      <w:divBdr>
        <w:top w:val="none" w:sz="0" w:space="0" w:color="auto"/>
        <w:left w:val="none" w:sz="0" w:space="0" w:color="auto"/>
        <w:bottom w:val="none" w:sz="0" w:space="0" w:color="auto"/>
        <w:right w:val="none" w:sz="0" w:space="0" w:color="auto"/>
      </w:divBdr>
    </w:div>
    <w:div w:id="1315139676">
      <w:bodyDiv w:val="1"/>
      <w:marLeft w:val="0"/>
      <w:marRight w:val="0"/>
      <w:marTop w:val="0"/>
      <w:marBottom w:val="0"/>
      <w:divBdr>
        <w:top w:val="none" w:sz="0" w:space="0" w:color="auto"/>
        <w:left w:val="none" w:sz="0" w:space="0" w:color="auto"/>
        <w:bottom w:val="none" w:sz="0" w:space="0" w:color="auto"/>
        <w:right w:val="none" w:sz="0" w:space="0" w:color="auto"/>
      </w:divBdr>
    </w:div>
    <w:div w:id="1333949255">
      <w:bodyDiv w:val="1"/>
      <w:marLeft w:val="0"/>
      <w:marRight w:val="0"/>
      <w:marTop w:val="0"/>
      <w:marBottom w:val="0"/>
      <w:divBdr>
        <w:top w:val="none" w:sz="0" w:space="0" w:color="auto"/>
        <w:left w:val="none" w:sz="0" w:space="0" w:color="auto"/>
        <w:bottom w:val="none" w:sz="0" w:space="0" w:color="auto"/>
        <w:right w:val="none" w:sz="0" w:space="0" w:color="auto"/>
      </w:divBdr>
      <w:divsChild>
        <w:div w:id="72246526">
          <w:marLeft w:val="0"/>
          <w:marRight w:val="0"/>
          <w:marTop w:val="150"/>
          <w:marBottom w:val="0"/>
          <w:divBdr>
            <w:top w:val="none" w:sz="0" w:space="0" w:color="auto"/>
            <w:left w:val="none" w:sz="0" w:space="0" w:color="auto"/>
            <w:bottom w:val="none" w:sz="0" w:space="0" w:color="auto"/>
            <w:right w:val="none" w:sz="0" w:space="0" w:color="auto"/>
          </w:divBdr>
        </w:div>
        <w:div w:id="473563875">
          <w:marLeft w:val="0"/>
          <w:marRight w:val="0"/>
          <w:marTop w:val="150"/>
          <w:marBottom w:val="0"/>
          <w:divBdr>
            <w:top w:val="none" w:sz="0" w:space="0" w:color="auto"/>
            <w:left w:val="none" w:sz="0" w:space="0" w:color="auto"/>
            <w:bottom w:val="none" w:sz="0" w:space="0" w:color="auto"/>
            <w:right w:val="none" w:sz="0" w:space="0" w:color="auto"/>
          </w:divBdr>
        </w:div>
      </w:divsChild>
    </w:div>
    <w:div w:id="1345588947">
      <w:bodyDiv w:val="1"/>
      <w:marLeft w:val="0"/>
      <w:marRight w:val="0"/>
      <w:marTop w:val="0"/>
      <w:marBottom w:val="0"/>
      <w:divBdr>
        <w:top w:val="none" w:sz="0" w:space="0" w:color="auto"/>
        <w:left w:val="none" w:sz="0" w:space="0" w:color="auto"/>
        <w:bottom w:val="none" w:sz="0" w:space="0" w:color="auto"/>
        <w:right w:val="none" w:sz="0" w:space="0" w:color="auto"/>
      </w:divBdr>
    </w:div>
    <w:div w:id="1355615667">
      <w:bodyDiv w:val="1"/>
      <w:marLeft w:val="0"/>
      <w:marRight w:val="0"/>
      <w:marTop w:val="0"/>
      <w:marBottom w:val="0"/>
      <w:divBdr>
        <w:top w:val="none" w:sz="0" w:space="0" w:color="auto"/>
        <w:left w:val="none" w:sz="0" w:space="0" w:color="auto"/>
        <w:bottom w:val="none" w:sz="0" w:space="0" w:color="auto"/>
        <w:right w:val="none" w:sz="0" w:space="0" w:color="auto"/>
      </w:divBdr>
      <w:divsChild>
        <w:div w:id="2006200107">
          <w:marLeft w:val="0"/>
          <w:marRight w:val="0"/>
          <w:marTop w:val="150"/>
          <w:marBottom w:val="0"/>
          <w:divBdr>
            <w:top w:val="none" w:sz="0" w:space="0" w:color="auto"/>
            <w:left w:val="none" w:sz="0" w:space="0" w:color="auto"/>
            <w:bottom w:val="none" w:sz="0" w:space="0" w:color="auto"/>
            <w:right w:val="none" w:sz="0" w:space="0" w:color="auto"/>
          </w:divBdr>
        </w:div>
        <w:div w:id="337854644">
          <w:marLeft w:val="0"/>
          <w:marRight w:val="0"/>
          <w:marTop w:val="150"/>
          <w:marBottom w:val="0"/>
          <w:divBdr>
            <w:top w:val="none" w:sz="0" w:space="0" w:color="auto"/>
            <w:left w:val="none" w:sz="0" w:space="0" w:color="auto"/>
            <w:bottom w:val="none" w:sz="0" w:space="0" w:color="auto"/>
            <w:right w:val="none" w:sz="0" w:space="0" w:color="auto"/>
          </w:divBdr>
        </w:div>
      </w:divsChild>
    </w:div>
    <w:div w:id="1369179280">
      <w:bodyDiv w:val="1"/>
      <w:marLeft w:val="0"/>
      <w:marRight w:val="0"/>
      <w:marTop w:val="0"/>
      <w:marBottom w:val="0"/>
      <w:divBdr>
        <w:top w:val="none" w:sz="0" w:space="0" w:color="auto"/>
        <w:left w:val="none" w:sz="0" w:space="0" w:color="auto"/>
        <w:bottom w:val="none" w:sz="0" w:space="0" w:color="auto"/>
        <w:right w:val="none" w:sz="0" w:space="0" w:color="auto"/>
      </w:divBdr>
    </w:div>
    <w:div w:id="1385103911">
      <w:bodyDiv w:val="1"/>
      <w:marLeft w:val="0"/>
      <w:marRight w:val="0"/>
      <w:marTop w:val="0"/>
      <w:marBottom w:val="0"/>
      <w:divBdr>
        <w:top w:val="none" w:sz="0" w:space="0" w:color="auto"/>
        <w:left w:val="none" w:sz="0" w:space="0" w:color="auto"/>
        <w:bottom w:val="none" w:sz="0" w:space="0" w:color="auto"/>
        <w:right w:val="none" w:sz="0" w:space="0" w:color="auto"/>
      </w:divBdr>
      <w:divsChild>
        <w:div w:id="834607278">
          <w:marLeft w:val="0"/>
          <w:marRight w:val="0"/>
          <w:marTop w:val="300"/>
          <w:marBottom w:val="0"/>
          <w:divBdr>
            <w:top w:val="none" w:sz="0" w:space="0" w:color="auto"/>
            <w:left w:val="none" w:sz="0" w:space="0" w:color="auto"/>
            <w:bottom w:val="none" w:sz="0" w:space="0" w:color="auto"/>
            <w:right w:val="none" w:sz="0" w:space="0" w:color="auto"/>
          </w:divBdr>
        </w:div>
        <w:div w:id="1777679172">
          <w:marLeft w:val="0"/>
          <w:marRight w:val="0"/>
          <w:marTop w:val="150"/>
          <w:marBottom w:val="0"/>
          <w:divBdr>
            <w:top w:val="none" w:sz="0" w:space="0" w:color="auto"/>
            <w:left w:val="none" w:sz="0" w:space="0" w:color="auto"/>
            <w:bottom w:val="none" w:sz="0" w:space="0" w:color="auto"/>
            <w:right w:val="none" w:sz="0" w:space="0" w:color="auto"/>
          </w:divBdr>
        </w:div>
        <w:div w:id="826366175">
          <w:marLeft w:val="0"/>
          <w:marRight w:val="0"/>
          <w:marTop w:val="150"/>
          <w:marBottom w:val="0"/>
          <w:divBdr>
            <w:top w:val="none" w:sz="0" w:space="0" w:color="auto"/>
            <w:left w:val="none" w:sz="0" w:space="0" w:color="auto"/>
            <w:bottom w:val="none" w:sz="0" w:space="0" w:color="auto"/>
            <w:right w:val="none" w:sz="0" w:space="0" w:color="auto"/>
          </w:divBdr>
        </w:div>
        <w:div w:id="404840837">
          <w:marLeft w:val="0"/>
          <w:marRight w:val="0"/>
          <w:marTop w:val="150"/>
          <w:marBottom w:val="0"/>
          <w:divBdr>
            <w:top w:val="none" w:sz="0" w:space="0" w:color="auto"/>
            <w:left w:val="none" w:sz="0" w:space="0" w:color="auto"/>
            <w:bottom w:val="none" w:sz="0" w:space="0" w:color="auto"/>
            <w:right w:val="none" w:sz="0" w:space="0" w:color="auto"/>
          </w:divBdr>
        </w:div>
        <w:div w:id="1350910365">
          <w:marLeft w:val="0"/>
          <w:marRight w:val="0"/>
          <w:marTop w:val="0"/>
          <w:marBottom w:val="150"/>
          <w:divBdr>
            <w:top w:val="none" w:sz="0" w:space="0" w:color="auto"/>
            <w:left w:val="none" w:sz="0" w:space="0" w:color="auto"/>
            <w:bottom w:val="none" w:sz="0" w:space="0" w:color="auto"/>
            <w:right w:val="none" w:sz="0" w:space="0" w:color="auto"/>
          </w:divBdr>
        </w:div>
        <w:div w:id="1180854227">
          <w:marLeft w:val="0"/>
          <w:marRight w:val="0"/>
          <w:marTop w:val="150"/>
          <w:marBottom w:val="0"/>
          <w:divBdr>
            <w:top w:val="none" w:sz="0" w:space="0" w:color="auto"/>
            <w:left w:val="none" w:sz="0" w:space="0" w:color="auto"/>
            <w:bottom w:val="none" w:sz="0" w:space="0" w:color="auto"/>
            <w:right w:val="none" w:sz="0" w:space="0" w:color="auto"/>
          </w:divBdr>
        </w:div>
        <w:div w:id="828979499">
          <w:marLeft w:val="0"/>
          <w:marRight w:val="0"/>
          <w:marTop w:val="300"/>
          <w:marBottom w:val="0"/>
          <w:divBdr>
            <w:top w:val="none" w:sz="0" w:space="0" w:color="auto"/>
            <w:left w:val="none" w:sz="0" w:space="0" w:color="auto"/>
            <w:bottom w:val="none" w:sz="0" w:space="0" w:color="auto"/>
            <w:right w:val="none" w:sz="0" w:space="0" w:color="auto"/>
          </w:divBdr>
        </w:div>
        <w:div w:id="945112221">
          <w:marLeft w:val="0"/>
          <w:marRight w:val="0"/>
          <w:marTop w:val="150"/>
          <w:marBottom w:val="0"/>
          <w:divBdr>
            <w:top w:val="none" w:sz="0" w:space="0" w:color="auto"/>
            <w:left w:val="none" w:sz="0" w:space="0" w:color="auto"/>
            <w:bottom w:val="none" w:sz="0" w:space="0" w:color="auto"/>
            <w:right w:val="none" w:sz="0" w:space="0" w:color="auto"/>
          </w:divBdr>
        </w:div>
        <w:div w:id="1468089743">
          <w:marLeft w:val="0"/>
          <w:marRight w:val="0"/>
          <w:marTop w:val="150"/>
          <w:marBottom w:val="0"/>
          <w:divBdr>
            <w:top w:val="none" w:sz="0" w:space="0" w:color="auto"/>
            <w:left w:val="none" w:sz="0" w:space="0" w:color="auto"/>
            <w:bottom w:val="none" w:sz="0" w:space="0" w:color="auto"/>
            <w:right w:val="none" w:sz="0" w:space="0" w:color="auto"/>
          </w:divBdr>
        </w:div>
        <w:div w:id="235479956">
          <w:marLeft w:val="0"/>
          <w:marRight w:val="0"/>
          <w:marTop w:val="0"/>
          <w:marBottom w:val="150"/>
          <w:divBdr>
            <w:top w:val="none" w:sz="0" w:space="0" w:color="auto"/>
            <w:left w:val="none" w:sz="0" w:space="0" w:color="auto"/>
            <w:bottom w:val="none" w:sz="0" w:space="0" w:color="auto"/>
            <w:right w:val="none" w:sz="0" w:space="0" w:color="auto"/>
          </w:divBdr>
        </w:div>
        <w:div w:id="125706010">
          <w:marLeft w:val="0"/>
          <w:marRight w:val="0"/>
          <w:marTop w:val="150"/>
          <w:marBottom w:val="0"/>
          <w:divBdr>
            <w:top w:val="none" w:sz="0" w:space="0" w:color="auto"/>
            <w:left w:val="none" w:sz="0" w:space="0" w:color="auto"/>
            <w:bottom w:val="none" w:sz="0" w:space="0" w:color="auto"/>
            <w:right w:val="none" w:sz="0" w:space="0" w:color="auto"/>
          </w:divBdr>
        </w:div>
        <w:div w:id="961694051">
          <w:marLeft w:val="0"/>
          <w:marRight w:val="0"/>
          <w:marTop w:val="150"/>
          <w:marBottom w:val="0"/>
          <w:divBdr>
            <w:top w:val="none" w:sz="0" w:space="0" w:color="auto"/>
            <w:left w:val="none" w:sz="0" w:space="0" w:color="auto"/>
            <w:bottom w:val="none" w:sz="0" w:space="0" w:color="auto"/>
            <w:right w:val="none" w:sz="0" w:space="0" w:color="auto"/>
          </w:divBdr>
        </w:div>
        <w:div w:id="2103141427">
          <w:marLeft w:val="0"/>
          <w:marRight w:val="0"/>
          <w:marTop w:val="0"/>
          <w:marBottom w:val="150"/>
          <w:divBdr>
            <w:top w:val="none" w:sz="0" w:space="0" w:color="auto"/>
            <w:left w:val="none" w:sz="0" w:space="0" w:color="auto"/>
            <w:bottom w:val="none" w:sz="0" w:space="0" w:color="auto"/>
            <w:right w:val="none" w:sz="0" w:space="0" w:color="auto"/>
          </w:divBdr>
        </w:div>
        <w:div w:id="308634267">
          <w:marLeft w:val="0"/>
          <w:marRight w:val="0"/>
          <w:marTop w:val="0"/>
          <w:marBottom w:val="150"/>
          <w:divBdr>
            <w:top w:val="none" w:sz="0" w:space="0" w:color="auto"/>
            <w:left w:val="none" w:sz="0" w:space="0" w:color="auto"/>
            <w:bottom w:val="none" w:sz="0" w:space="0" w:color="auto"/>
            <w:right w:val="none" w:sz="0" w:space="0" w:color="auto"/>
          </w:divBdr>
        </w:div>
        <w:div w:id="2113284793">
          <w:marLeft w:val="0"/>
          <w:marRight w:val="0"/>
          <w:marTop w:val="150"/>
          <w:marBottom w:val="0"/>
          <w:divBdr>
            <w:top w:val="none" w:sz="0" w:space="0" w:color="auto"/>
            <w:left w:val="none" w:sz="0" w:space="0" w:color="auto"/>
            <w:bottom w:val="none" w:sz="0" w:space="0" w:color="auto"/>
            <w:right w:val="none" w:sz="0" w:space="0" w:color="auto"/>
          </w:divBdr>
        </w:div>
        <w:div w:id="562832446">
          <w:marLeft w:val="0"/>
          <w:marRight w:val="0"/>
          <w:marTop w:val="150"/>
          <w:marBottom w:val="0"/>
          <w:divBdr>
            <w:top w:val="none" w:sz="0" w:space="0" w:color="auto"/>
            <w:left w:val="none" w:sz="0" w:space="0" w:color="auto"/>
            <w:bottom w:val="none" w:sz="0" w:space="0" w:color="auto"/>
            <w:right w:val="none" w:sz="0" w:space="0" w:color="auto"/>
          </w:divBdr>
        </w:div>
        <w:div w:id="25177069">
          <w:marLeft w:val="0"/>
          <w:marRight w:val="0"/>
          <w:marTop w:val="0"/>
          <w:marBottom w:val="150"/>
          <w:divBdr>
            <w:top w:val="none" w:sz="0" w:space="0" w:color="auto"/>
            <w:left w:val="none" w:sz="0" w:space="0" w:color="auto"/>
            <w:bottom w:val="none" w:sz="0" w:space="0" w:color="auto"/>
            <w:right w:val="none" w:sz="0" w:space="0" w:color="auto"/>
          </w:divBdr>
        </w:div>
        <w:div w:id="770130403">
          <w:marLeft w:val="0"/>
          <w:marRight w:val="0"/>
          <w:marTop w:val="0"/>
          <w:marBottom w:val="150"/>
          <w:divBdr>
            <w:top w:val="none" w:sz="0" w:space="0" w:color="auto"/>
            <w:left w:val="none" w:sz="0" w:space="0" w:color="auto"/>
            <w:bottom w:val="none" w:sz="0" w:space="0" w:color="auto"/>
            <w:right w:val="none" w:sz="0" w:space="0" w:color="auto"/>
          </w:divBdr>
        </w:div>
        <w:div w:id="961497513">
          <w:marLeft w:val="0"/>
          <w:marRight w:val="0"/>
          <w:marTop w:val="0"/>
          <w:marBottom w:val="150"/>
          <w:divBdr>
            <w:top w:val="none" w:sz="0" w:space="0" w:color="auto"/>
            <w:left w:val="none" w:sz="0" w:space="0" w:color="auto"/>
            <w:bottom w:val="none" w:sz="0" w:space="0" w:color="auto"/>
            <w:right w:val="none" w:sz="0" w:space="0" w:color="auto"/>
          </w:divBdr>
        </w:div>
        <w:div w:id="1870560687">
          <w:marLeft w:val="0"/>
          <w:marRight w:val="0"/>
          <w:marTop w:val="150"/>
          <w:marBottom w:val="0"/>
          <w:divBdr>
            <w:top w:val="none" w:sz="0" w:space="0" w:color="auto"/>
            <w:left w:val="none" w:sz="0" w:space="0" w:color="auto"/>
            <w:bottom w:val="none" w:sz="0" w:space="0" w:color="auto"/>
            <w:right w:val="none" w:sz="0" w:space="0" w:color="auto"/>
          </w:divBdr>
        </w:div>
        <w:div w:id="1038313180">
          <w:marLeft w:val="0"/>
          <w:marRight w:val="0"/>
          <w:marTop w:val="0"/>
          <w:marBottom w:val="150"/>
          <w:divBdr>
            <w:top w:val="none" w:sz="0" w:space="0" w:color="auto"/>
            <w:left w:val="none" w:sz="0" w:space="0" w:color="auto"/>
            <w:bottom w:val="none" w:sz="0" w:space="0" w:color="auto"/>
            <w:right w:val="none" w:sz="0" w:space="0" w:color="auto"/>
          </w:divBdr>
        </w:div>
        <w:div w:id="621574874">
          <w:marLeft w:val="0"/>
          <w:marRight w:val="0"/>
          <w:marTop w:val="300"/>
          <w:marBottom w:val="0"/>
          <w:divBdr>
            <w:top w:val="none" w:sz="0" w:space="0" w:color="auto"/>
            <w:left w:val="none" w:sz="0" w:space="0" w:color="auto"/>
            <w:bottom w:val="none" w:sz="0" w:space="0" w:color="auto"/>
            <w:right w:val="none" w:sz="0" w:space="0" w:color="auto"/>
          </w:divBdr>
        </w:div>
        <w:div w:id="712577016">
          <w:marLeft w:val="0"/>
          <w:marRight w:val="0"/>
          <w:marTop w:val="150"/>
          <w:marBottom w:val="0"/>
          <w:divBdr>
            <w:top w:val="none" w:sz="0" w:space="0" w:color="auto"/>
            <w:left w:val="none" w:sz="0" w:space="0" w:color="auto"/>
            <w:bottom w:val="none" w:sz="0" w:space="0" w:color="auto"/>
            <w:right w:val="none" w:sz="0" w:space="0" w:color="auto"/>
          </w:divBdr>
        </w:div>
        <w:div w:id="768551771">
          <w:marLeft w:val="0"/>
          <w:marRight w:val="0"/>
          <w:marTop w:val="150"/>
          <w:marBottom w:val="0"/>
          <w:divBdr>
            <w:top w:val="none" w:sz="0" w:space="0" w:color="auto"/>
            <w:left w:val="none" w:sz="0" w:space="0" w:color="auto"/>
            <w:bottom w:val="none" w:sz="0" w:space="0" w:color="auto"/>
            <w:right w:val="none" w:sz="0" w:space="0" w:color="auto"/>
          </w:divBdr>
        </w:div>
        <w:div w:id="1219172974">
          <w:marLeft w:val="0"/>
          <w:marRight w:val="0"/>
          <w:marTop w:val="150"/>
          <w:marBottom w:val="0"/>
          <w:divBdr>
            <w:top w:val="none" w:sz="0" w:space="0" w:color="auto"/>
            <w:left w:val="none" w:sz="0" w:space="0" w:color="auto"/>
            <w:bottom w:val="none" w:sz="0" w:space="0" w:color="auto"/>
            <w:right w:val="none" w:sz="0" w:space="0" w:color="auto"/>
          </w:divBdr>
        </w:div>
        <w:div w:id="238249684">
          <w:marLeft w:val="0"/>
          <w:marRight w:val="0"/>
          <w:marTop w:val="300"/>
          <w:marBottom w:val="0"/>
          <w:divBdr>
            <w:top w:val="none" w:sz="0" w:space="0" w:color="auto"/>
            <w:left w:val="none" w:sz="0" w:space="0" w:color="auto"/>
            <w:bottom w:val="none" w:sz="0" w:space="0" w:color="auto"/>
            <w:right w:val="none" w:sz="0" w:space="0" w:color="auto"/>
          </w:divBdr>
        </w:div>
        <w:div w:id="2065331152">
          <w:marLeft w:val="0"/>
          <w:marRight w:val="0"/>
          <w:marTop w:val="150"/>
          <w:marBottom w:val="0"/>
          <w:divBdr>
            <w:top w:val="none" w:sz="0" w:space="0" w:color="auto"/>
            <w:left w:val="none" w:sz="0" w:space="0" w:color="auto"/>
            <w:bottom w:val="none" w:sz="0" w:space="0" w:color="auto"/>
            <w:right w:val="none" w:sz="0" w:space="0" w:color="auto"/>
          </w:divBdr>
        </w:div>
        <w:div w:id="400758295">
          <w:marLeft w:val="0"/>
          <w:marRight w:val="0"/>
          <w:marTop w:val="150"/>
          <w:marBottom w:val="0"/>
          <w:divBdr>
            <w:top w:val="none" w:sz="0" w:space="0" w:color="auto"/>
            <w:left w:val="none" w:sz="0" w:space="0" w:color="auto"/>
            <w:bottom w:val="none" w:sz="0" w:space="0" w:color="auto"/>
            <w:right w:val="none" w:sz="0" w:space="0" w:color="auto"/>
          </w:divBdr>
        </w:div>
        <w:div w:id="194538729">
          <w:marLeft w:val="0"/>
          <w:marRight w:val="0"/>
          <w:marTop w:val="150"/>
          <w:marBottom w:val="0"/>
          <w:divBdr>
            <w:top w:val="none" w:sz="0" w:space="0" w:color="auto"/>
            <w:left w:val="none" w:sz="0" w:space="0" w:color="auto"/>
            <w:bottom w:val="none" w:sz="0" w:space="0" w:color="auto"/>
            <w:right w:val="none" w:sz="0" w:space="0" w:color="auto"/>
          </w:divBdr>
        </w:div>
        <w:div w:id="1337920197">
          <w:marLeft w:val="0"/>
          <w:marRight w:val="0"/>
          <w:marTop w:val="150"/>
          <w:marBottom w:val="0"/>
          <w:divBdr>
            <w:top w:val="none" w:sz="0" w:space="0" w:color="auto"/>
            <w:left w:val="none" w:sz="0" w:space="0" w:color="auto"/>
            <w:bottom w:val="none" w:sz="0" w:space="0" w:color="auto"/>
            <w:right w:val="none" w:sz="0" w:space="0" w:color="auto"/>
          </w:divBdr>
        </w:div>
        <w:div w:id="965156648">
          <w:marLeft w:val="0"/>
          <w:marRight w:val="0"/>
          <w:marTop w:val="150"/>
          <w:marBottom w:val="0"/>
          <w:divBdr>
            <w:top w:val="none" w:sz="0" w:space="0" w:color="auto"/>
            <w:left w:val="none" w:sz="0" w:space="0" w:color="auto"/>
            <w:bottom w:val="none" w:sz="0" w:space="0" w:color="auto"/>
            <w:right w:val="none" w:sz="0" w:space="0" w:color="auto"/>
          </w:divBdr>
        </w:div>
        <w:div w:id="1377121733">
          <w:marLeft w:val="0"/>
          <w:marRight w:val="0"/>
          <w:marTop w:val="150"/>
          <w:marBottom w:val="0"/>
          <w:divBdr>
            <w:top w:val="none" w:sz="0" w:space="0" w:color="auto"/>
            <w:left w:val="none" w:sz="0" w:space="0" w:color="auto"/>
            <w:bottom w:val="none" w:sz="0" w:space="0" w:color="auto"/>
            <w:right w:val="none" w:sz="0" w:space="0" w:color="auto"/>
          </w:divBdr>
        </w:div>
        <w:div w:id="1331761158">
          <w:marLeft w:val="0"/>
          <w:marRight w:val="0"/>
          <w:marTop w:val="0"/>
          <w:marBottom w:val="150"/>
          <w:divBdr>
            <w:top w:val="none" w:sz="0" w:space="0" w:color="auto"/>
            <w:left w:val="none" w:sz="0" w:space="0" w:color="auto"/>
            <w:bottom w:val="none" w:sz="0" w:space="0" w:color="auto"/>
            <w:right w:val="none" w:sz="0" w:space="0" w:color="auto"/>
          </w:divBdr>
        </w:div>
        <w:div w:id="1271082950">
          <w:marLeft w:val="0"/>
          <w:marRight w:val="0"/>
          <w:marTop w:val="0"/>
          <w:marBottom w:val="150"/>
          <w:divBdr>
            <w:top w:val="none" w:sz="0" w:space="0" w:color="auto"/>
            <w:left w:val="none" w:sz="0" w:space="0" w:color="auto"/>
            <w:bottom w:val="none" w:sz="0" w:space="0" w:color="auto"/>
            <w:right w:val="none" w:sz="0" w:space="0" w:color="auto"/>
          </w:divBdr>
        </w:div>
        <w:div w:id="1240484371">
          <w:marLeft w:val="0"/>
          <w:marRight w:val="0"/>
          <w:marTop w:val="150"/>
          <w:marBottom w:val="0"/>
          <w:divBdr>
            <w:top w:val="none" w:sz="0" w:space="0" w:color="auto"/>
            <w:left w:val="none" w:sz="0" w:space="0" w:color="auto"/>
            <w:bottom w:val="none" w:sz="0" w:space="0" w:color="auto"/>
            <w:right w:val="none" w:sz="0" w:space="0" w:color="auto"/>
          </w:divBdr>
        </w:div>
        <w:div w:id="1193301307">
          <w:marLeft w:val="0"/>
          <w:marRight w:val="0"/>
          <w:marTop w:val="300"/>
          <w:marBottom w:val="0"/>
          <w:divBdr>
            <w:top w:val="none" w:sz="0" w:space="0" w:color="auto"/>
            <w:left w:val="none" w:sz="0" w:space="0" w:color="auto"/>
            <w:bottom w:val="none" w:sz="0" w:space="0" w:color="auto"/>
            <w:right w:val="none" w:sz="0" w:space="0" w:color="auto"/>
          </w:divBdr>
        </w:div>
        <w:div w:id="1572042274">
          <w:marLeft w:val="0"/>
          <w:marRight w:val="0"/>
          <w:marTop w:val="150"/>
          <w:marBottom w:val="0"/>
          <w:divBdr>
            <w:top w:val="none" w:sz="0" w:space="0" w:color="auto"/>
            <w:left w:val="none" w:sz="0" w:space="0" w:color="auto"/>
            <w:bottom w:val="none" w:sz="0" w:space="0" w:color="auto"/>
            <w:right w:val="none" w:sz="0" w:space="0" w:color="auto"/>
          </w:divBdr>
        </w:div>
        <w:div w:id="564267448">
          <w:marLeft w:val="0"/>
          <w:marRight w:val="0"/>
          <w:marTop w:val="150"/>
          <w:marBottom w:val="0"/>
          <w:divBdr>
            <w:top w:val="none" w:sz="0" w:space="0" w:color="auto"/>
            <w:left w:val="none" w:sz="0" w:space="0" w:color="auto"/>
            <w:bottom w:val="none" w:sz="0" w:space="0" w:color="auto"/>
            <w:right w:val="none" w:sz="0" w:space="0" w:color="auto"/>
          </w:divBdr>
        </w:div>
        <w:div w:id="1960338952">
          <w:marLeft w:val="0"/>
          <w:marRight w:val="0"/>
          <w:marTop w:val="300"/>
          <w:marBottom w:val="0"/>
          <w:divBdr>
            <w:top w:val="none" w:sz="0" w:space="0" w:color="auto"/>
            <w:left w:val="none" w:sz="0" w:space="0" w:color="auto"/>
            <w:bottom w:val="none" w:sz="0" w:space="0" w:color="auto"/>
            <w:right w:val="none" w:sz="0" w:space="0" w:color="auto"/>
          </w:divBdr>
        </w:div>
        <w:div w:id="1995644103">
          <w:marLeft w:val="0"/>
          <w:marRight w:val="0"/>
          <w:marTop w:val="150"/>
          <w:marBottom w:val="0"/>
          <w:divBdr>
            <w:top w:val="none" w:sz="0" w:space="0" w:color="auto"/>
            <w:left w:val="none" w:sz="0" w:space="0" w:color="auto"/>
            <w:bottom w:val="none" w:sz="0" w:space="0" w:color="auto"/>
            <w:right w:val="none" w:sz="0" w:space="0" w:color="auto"/>
          </w:divBdr>
        </w:div>
        <w:div w:id="200291050">
          <w:marLeft w:val="0"/>
          <w:marRight w:val="0"/>
          <w:marTop w:val="0"/>
          <w:marBottom w:val="150"/>
          <w:divBdr>
            <w:top w:val="none" w:sz="0" w:space="0" w:color="auto"/>
            <w:left w:val="none" w:sz="0" w:space="0" w:color="auto"/>
            <w:bottom w:val="none" w:sz="0" w:space="0" w:color="auto"/>
            <w:right w:val="none" w:sz="0" w:space="0" w:color="auto"/>
          </w:divBdr>
        </w:div>
        <w:div w:id="1259558525">
          <w:marLeft w:val="0"/>
          <w:marRight w:val="0"/>
          <w:marTop w:val="0"/>
          <w:marBottom w:val="150"/>
          <w:divBdr>
            <w:top w:val="none" w:sz="0" w:space="0" w:color="auto"/>
            <w:left w:val="none" w:sz="0" w:space="0" w:color="auto"/>
            <w:bottom w:val="none" w:sz="0" w:space="0" w:color="auto"/>
            <w:right w:val="none" w:sz="0" w:space="0" w:color="auto"/>
          </w:divBdr>
        </w:div>
        <w:div w:id="512426457">
          <w:marLeft w:val="0"/>
          <w:marRight w:val="0"/>
          <w:marTop w:val="0"/>
          <w:marBottom w:val="150"/>
          <w:divBdr>
            <w:top w:val="none" w:sz="0" w:space="0" w:color="auto"/>
            <w:left w:val="none" w:sz="0" w:space="0" w:color="auto"/>
            <w:bottom w:val="none" w:sz="0" w:space="0" w:color="auto"/>
            <w:right w:val="none" w:sz="0" w:space="0" w:color="auto"/>
          </w:divBdr>
        </w:div>
        <w:div w:id="1661273890">
          <w:marLeft w:val="0"/>
          <w:marRight w:val="0"/>
          <w:marTop w:val="150"/>
          <w:marBottom w:val="0"/>
          <w:divBdr>
            <w:top w:val="none" w:sz="0" w:space="0" w:color="auto"/>
            <w:left w:val="none" w:sz="0" w:space="0" w:color="auto"/>
            <w:bottom w:val="none" w:sz="0" w:space="0" w:color="auto"/>
            <w:right w:val="none" w:sz="0" w:space="0" w:color="auto"/>
          </w:divBdr>
        </w:div>
        <w:div w:id="584463039">
          <w:marLeft w:val="0"/>
          <w:marRight w:val="0"/>
          <w:marTop w:val="150"/>
          <w:marBottom w:val="0"/>
          <w:divBdr>
            <w:top w:val="none" w:sz="0" w:space="0" w:color="auto"/>
            <w:left w:val="none" w:sz="0" w:space="0" w:color="auto"/>
            <w:bottom w:val="none" w:sz="0" w:space="0" w:color="auto"/>
            <w:right w:val="none" w:sz="0" w:space="0" w:color="auto"/>
          </w:divBdr>
        </w:div>
        <w:div w:id="1433625465">
          <w:marLeft w:val="0"/>
          <w:marRight w:val="0"/>
          <w:marTop w:val="0"/>
          <w:marBottom w:val="150"/>
          <w:divBdr>
            <w:top w:val="none" w:sz="0" w:space="0" w:color="auto"/>
            <w:left w:val="none" w:sz="0" w:space="0" w:color="auto"/>
            <w:bottom w:val="none" w:sz="0" w:space="0" w:color="auto"/>
            <w:right w:val="none" w:sz="0" w:space="0" w:color="auto"/>
          </w:divBdr>
        </w:div>
        <w:div w:id="1302542210">
          <w:marLeft w:val="0"/>
          <w:marRight w:val="0"/>
          <w:marTop w:val="150"/>
          <w:marBottom w:val="0"/>
          <w:divBdr>
            <w:top w:val="none" w:sz="0" w:space="0" w:color="auto"/>
            <w:left w:val="none" w:sz="0" w:space="0" w:color="auto"/>
            <w:bottom w:val="none" w:sz="0" w:space="0" w:color="auto"/>
            <w:right w:val="none" w:sz="0" w:space="0" w:color="auto"/>
          </w:divBdr>
        </w:div>
        <w:div w:id="317001214">
          <w:marLeft w:val="0"/>
          <w:marRight w:val="0"/>
          <w:marTop w:val="150"/>
          <w:marBottom w:val="0"/>
          <w:divBdr>
            <w:top w:val="none" w:sz="0" w:space="0" w:color="auto"/>
            <w:left w:val="none" w:sz="0" w:space="0" w:color="auto"/>
            <w:bottom w:val="none" w:sz="0" w:space="0" w:color="auto"/>
            <w:right w:val="none" w:sz="0" w:space="0" w:color="auto"/>
          </w:divBdr>
        </w:div>
        <w:div w:id="1591305437">
          <w:marLeft w:val="0"/>
          <w:marRight w:val="0"/>
          <w:marTop w:val="150"/>
          <w:marBottom w:val="0"/>
          <w:divBdr>
            <w:top w:val="none" w:sz="0" w:space="0" w:color="auto"/>
            <w:left w:val="none" w:sz="0" w:space="0" w:color="auto"/>
            <w:bottom w:val="none" w:sz="0" w:space="0" w:color="auto"/>
            <w:right w:val="none" w:sz="0" w:space="0" w:color="auto"/>
          </w:divBdr>
        </w:div>
        <w:div w:id="667372128">
          <w:marLeft w:val="0"/>
          <w:marRight w:val="0"/>
          <w:marTop w:val="0"/>
          <w:marBottom w:val="150"/>
          <w:divBdr>
            <w:top w:val="none" w:sz="0" w:space="0" w:color="auto"/>
            <w:left w:val="none" w:sz="0" w:space="0" w:color="auto"/>
            <w:bottom w:val="none" w:sz="0" w:space="0" w:color="auto"/>
            <w:right w:val="none" w:sz="0" w:space="0" w:color="auto"/>
          </w:divBdr>
        </w:div>
        <w:div w:id="1914704807">
          <w:marLeft w:val="0"/>
          <w:marRight w:val="0"/>
          <w:marTop w:val="150"/>
          <w:marBottom w:val="0"/>
          <w:divBdr>
            <w:top w:val="none" w:sz="0" w:space="0" w:color="auto"/>
            <w:left w:val="none" w:sz="0" w:space="0" w:color="auto"/>
            <w:bottom w:val="none" w:sz="0" w:space="0" w:color="auto"/>
            <w:right w:val="none" w:sz="0" w:space="0" w:color="auto"/>
          </w:divBdr>
        </w:div>
        <w:div w:id="1851213354">
          <w:marLeft w:val="0"/>
          <w:marRight w:val="0"/>
          <w:marTop w:val="150"/>
          <w:marBottom w:val="0"/>
          <w:divBdr>
            <w:top w:val="none" w:sz="0" w:space="0" w:color="auto"/>
            <w:left w:val="none" w:sz="0" w:space="0" w:color="auto"/>
            <w:bottom w:val="none" w:sz="0" w:space="0" w:color="auto"/>
            <w:right w:val="none" w:sz="0" w:space="0" w:color="auto"/>
          </w:divBdr>
        </w:div>
        <w:div w:id="1447768974">
          <w:marLeft w:val="0"/>
          <w:marRight w:val="0"/>
          <w:marTop w:val="0"/>
          <w:marBottom w:val="150"/>
          <w:divBdr>
            <w:top w:val="none" w:sz="0" w:space="0" w:color="auto"/>
            <w:left w:val="none" w:sz="0" w:space="0" w:color="auto"/>
            <w:bottom w:val="none" w:sz="0" w:space="0" w:color="auto"/>
            <w:right w:val="none" w:sz="0" w:space="0" w:color="auto"/>
          </w:divBdr>
        </w:div>
        <w:div w:id="1766414540">
          <w:marLeft w:val="0"/>
          <w:marRight w:val="0"/>
          <w:marTop w:val="0"/>
          <w:marBottom w:val="150"/>
          <w:divBdr>
            <w:top w:val="none" w:sz="0" w:space="0" w:color="auto"/>
            <w:left w:val="none" w:sz="0" w:space="0" w:color="auto"/>
            <w:bottom w:val="none" w:sz="0" w:space="0" w:color="auto"/>
            <w:right w:val="none" w:sz="0" w:space="0" w:color="auto"/>
          </w:divBdr>
        </w:div>
        <w:div w:id="876115707">
          <w:marLeft w:val="0"/>
          <w:marRight w:val="0"/>
          <w:marTop w:val="150"/>
          <w:marBottom w:val="0"/>
          <w:divBdr>
            <w:top w:val="none" w:sz="0" w:space="0" w:color="auto"/>
            <w:left w:val="none" w:sz="0" w:space="0" w:color="auto"/>
            <w:bottom w:val="none" w:sz="0" w:space="0" w:color="auto"/>
            <w:right w:val="none" w:sz="0" w:space="0" w:color="auto"/>
          </w:divBdr>
        </w:div>
        <w:div w:id="385690561">
          <w:marLeft w:val="0"/>
          <w:marRight w:val="0"/>
          <w:marTop w:val="300"/>
          <w:marBottom w:val="0"/>
          <w:divBdr>
            <w:top w:val="none" w:sz="0" w:space="0" w:color="auto"/>
            <w:left w:val="none" w:sz="0" w:space="0" w:color="auto"/>
            <w:bottom w:val="none" w:sz="0" w:space="0" w:color="auto"/>
            <w:right w:val="none" w:sz="0" w:space="0" w:color="auto"/>
          </w:divBdr>
        </w:div>
        <w:div w:id="261107272">
          <w:marLeft w:val="0"/>
          <w:marRight w:val="0"/>
          <w:marTop w:val="150"/>
          <w:marBottom w:val="0"/>
          <w:divBdr>
            <w:top w:val="none" w:sz="0" w:space="0" w:color="auto"/>
            <w:left w:val="none" w:sz="0" w:space="0" w:color="auto"/>
            <w:bottom w:val="none" w:sz="0" w:space="0" w:color="auto"/>
            <w:right w:val="none" w:sz="0" w:space="0" w:color="auto"/>
          </w:divBdr>
        </w:div>
        <w:div w:id="173688713">
          <w:marLeft w:val="0"/>
          <w:marRight w:val="0"/>
          <w:marTop w:val="150"/>
          <w:marBottom w:val="0"/>
          <w:divBdr>
            <w:top w:val="none" w:sz="0" w:space="0" w:color="auto"/>
            <w:left w:val="none" w:sz="0" w:space="0" w:color="auto"/>
            <w:bottom w:val="none" w:sz="0" w:space="0" w:color="auto"/>
            <w:right w:val="none" w:sz="0" w:space="0" w:color="auto"/>
          </w:divBdr>
        </w:div>
        <w:div w:id="2027319073">
          <w:marLeft w:val="0"/>
          <w:marRight w:val="0"/>
          <w:marTop w:val="150"/>
          <w:marBottom w:val="0"/>
          <w:divBdr>
            <w:top w:val="none" w:sz="0" w:space="0" w:color="auto"/>
            <w:left w:val="none" w:sz="0" w:space="0" w:color="auto"/>
            <w:bottom w:val="none" w:sz="0" w:space="0" w:color="auto"/>
            <w:right w:val="none" w:sz="0" w:space="0" w:color="auto"/>
          </w:divBdr>
        </w:div>
        <w:div w:id="2110809781">
          <w:marLeft w:val="0"/>
          <w:marRight w:val="0"/>
          <w:marTop w:val="150"/>
          <w:marBottom w:val="0"/>
          <w:divBdr>
            <w:top w:val="none" w:sz="0" w:space="0" w:color="auto"/>
            <w:left w:val="none" w:sz="0" w:space="0" w:color="auto"/>
            <w:bottom w:val="none" w:sz="0" w:space="0" w:color="auto"/>
            <w:right w:val="none" w:sz="0" w:space="0" w:color="auto"/>
          </w:divBdr>
        </w:div>
        <w:div w:id="1606309403">
          <w:marLeft w:val="0"/>
          <w:marRight w:val="0"/>
          <w:marTop w:val="150"/>
          <w:marBottom w:val="0"/>
          <w:divBdr>
            <w:top w:val="none" w:sz="0" w:space="0" w:color="auto"/>
            <w:left w:val="none" w:sz="0" w:space="0" w:color="auto"/>
            <w:bottom w:val="none" w:sz="0" w:space="0" w:color="auto"/>
            <w:right w:val="none" w:sz="0" w:space="0" w:color="auto"/>
          </w:divBdr>
        </w:div>
        <w:div w:id="1520001661">
          <w:marLeft w:val="0"/>
          <w:marRight w:val="0"/>
          <w:marTop w:val="150"/>
          <w:marBottom w:val="0"/>
          <w:divBdr>
            <w:top w:val="none" w:sz="0" w:space="0" w:color="auto"/>
            <w:left w:val="none" w:sz="0" w:space="0" w:color="auto"/>
            <w:bottom w:val="none" w:sz="0" w:space="0" w:color="auto"/>
            <w:right w:val="none" w:sz="0" w:space="0" w:color="auto"/>
          </w:divBdr>
        </w:div>
        <w:div w:id="228000313">
          <w:marLeft w:val="0"/>
          <w:marRight w:val="0"/>
          <w:marTop w:val="150"/>
          <w:marBottom w:val="0"/>
          <w:divBdr>
            <w:top w:val="none" w:sz="0" w:space="0" w:color="auto"/>
            <w:left w:val="none" w:sz="0" w:space="0" w:color="auto"/>
            <w:bottom w:val="none" w:sz="0" w:space="0" w:color="auto"/>
            <w:right w:val="none" w:sz="0" w:space="0" w:color="auto"/>
          </w:divBdr>
        </w:div>
        <w:div w:id="1456367304">
          <w:marLeft w:val="0"/>
          <w:marRight w:val="0"/>
          <w:marTop w:val="150"/>
          <w:marBottom w:val="0"/>
          <w:divBdr>
            <w:top w:val="none" w:sz="0" w:space="0" w:color="auto"/>
            <w:left w:val="none" w:sz="0" w:space="0" w:color="auto"/>
            <w:bottom w:val="none" w:sz="0" w:space="0" w:color="auto"/>
            <w:right w:val="none" w:sz="0" w:space="0" w:color="auto"/>
          </w:divBdr>
        </w:div>
        <w:div w:id="1038043987">
          <w:marLeft w:val="0"/>
          <w:marRight w:val="0"/>
          <w:marTop w:val="150"/>
          <w:marBottom w:val="0"/>
          <w:divBdr>
            <w:top w:val="none" w:sz="0" w:space="0" w:color="auto"/>
            <w:left w:val="none" w:sz="0" w:space="0" w:color="auto"/>
            <w:bottom w:val="none" w:sz="0" w:space="0" w:color="auto"/>
            <w:right w:val="none" w:sz="0" w:space="0" w:color="auto"/>
          </w:divBdr>
        </w:div>
        <w:div w:id="1592465718">
          <w:marLeft w:val="0"/>
          <w:marRight w:val="0"/>
          <w:marTop w:val="150"/>
          <w:marBottom w:val="0"/>
          <w:divBdr>
            <w:top w:val="none" w:sz="0" w:space="0" w:color="auto"/>
            <w:left w:val="none" w:sz="0" w:space="0" w:color="auto"/>
            <w:bottom w:val="none" w:sz="0" w:space="0" w:color="auto"/>
            <w:right w:val="none" w:sz="0" w:space="0" w:color="auto"/>
          </w:divBdr>
        </w:div>
        <w:div w:id="918904814">
          <w:marLeft w:val="0"/>
          <w:marRight w:val="0"/>
          <w:marTop w:val="150"/>
          <w:marBottom w:val="0"/>
          <w:divBdr>
            <w:top w:val="none" w:sz="0" w:space="0" w:color="auto"/>
            <w:left w:val="none" w:sz="0" w:space="0" w:color="auto"/>
            <w:bottom w:val="none" w:sz="0" w:space="0" w:color="auto"/>
            <w:right w:val="none" w:sz="0" w:space="0" w:color="auto"/>
          </w:divBdr>
        </w:div>
        <w:div w:id="1148859490">
          <w:marLeft w:val="0"/>
          <w:marRight w:val="0"/>
          <w:marTop w:val="150"/>
          <w:marBottom w:val="0"/>
          <w:divBdr>
            <w:top w:val="none" w:sz="0" w:space="0" w:color="auto"/>
            <w:left w:val="none" w:sz="0" w:space="0" w:color="auto"/>
            <w:bottom w:val="none" w:sz="0" w:space="0" w:color="auto"/>
            <w:right w:val="none" w:sz="0" w:space="0" w:color="auto"/>
          </w:divBdr>
        </w:div>
        <w:div w:id="870066625">
          <w:marLeft w:val="0"/>
          <w:marRight w:val="0"/>
          <w:marTop w:val="150"/>
          <w:marBottom w:val="0"/>
          <w:divBdr>
            <w:top w:val="none" w:sz="0" w:space="0" w:color="auto"/>
            <w:left w:val="none" w:sz="0" w:space="0" w:color="auto"/>
            <w:bottom w:val="none" w:sz="0" w:space="0" w:color="auto"/>
            <w:right w:val="none" w:sz="0" w:space="0" w:color="auto"/>
          </w:divBdr>
        </w:div>
        <w:div w:id="1670526307">
          <w:marLeft w:val="0"/>
          <w:marRight w:val="0"/>
          <w:marTop w:val="150"/>
          <w:marBottom w:val="0"/>
          <w:divBdr>
            <w:top w:val="none" w:sz="0" w:space="0" w:color="auto"/>
            <w:left w:val="none" w:sz="0" w:space="0" w:color="auto"/>
            <w:bottom w:val="none" w:sz="0" w:space="0" w:color="auto"/>
            <w:right w:val="none" w:sz="0" w:space="0" w:color="auto"/>
          </w:divBdr>
        </w:div>
        <w:div w:id="964432519">
          <w:marLeft w:val="0"/>
          <w:marRight w:val="0"/>
          <w:marTop w:val="300"/>
          <w:marBottom w:val="0"/>
          <w:divBdr>
            <w:top w:val="none" w:sz="0" w:space="0" w:color="auto"/>
            <w:left w:val="none" w:sz="0" w:space="0" w:color="auto"/>
            <w:bottom w:val="none" w:sz="0" w:space="0" w:color="auto"/>
            <w:right w:val="none" w:sz="0" w:space="0" w:color="auto"/>
          </w:divBdr>
        </w:div>
        <w:div w:id="1348871118">
          <w:marLeft w:val="0"/>
          <w:marRight w:val="0"/>
          <w:marTop w:val="150"/>
          <w:marBottom w:val="0"/>
          <w:divBdr>
            <w:top w:val="none" w:sz="0" w:space="0" w:color="auto"/>
            <w:left w:val="none" w:sz="0" w:space="0" w:color="auto"/>
            <w:bottom w:val="none" w:sz="0" w:space="0" w:color="auto"/>
            <w:right w:val="none" w:sz="0" w:space="0" w:color="auto"/>
          </w:divBdr>
        </w:div>
        <w:div w:id="428310429">
          <w:marLeft w:val="0"/>
          <w:marRight w:val="0"/>
          <w:marTop w:val="150"/>
          <w:marBottom w:val="0"/>
          <w:divBdr>
            <w:top w:val="none" w:sz="0" w:space="0" w:color="auto"/>
            <w:left w:val="none" w:sz="0" w:space="0" w:color="auto"/>
            <w:bottom w:val="none" w:sz="0" w:space="0" w:color="auto"/>
            <w:right w:val="none" w:sz="0" w:space="0" w:color="auto"/>
          </w:divBdr>
        </w:div>
        <w:div w:id="1652368806">
          <w:marLeft w:val="0"/>
          <w:marRight w:val="0"/>
          <w:marTop w:val="150"/>
          <w:marBottom w:val="0"/>
          <w:divBdr>
            <w:top w:val="none" w:sz="0" w:space="0" w:color="auto"/>
            <w:left w:val="none" w:sz="0" w:space="0" w:color="auto"/>
            <w:bottom w:val="none" w:sz="0" w:space="0" w:color="auto"/>
            <w:right w:val="none" w:sz="0" w:space="0" w:color="auto"/>
          </w:divBdr>
        </w:div>
        <w:div w:id="1836022108">
          <w:marLeft w:val="0"/>
          <w:marRight w:val="0"/>
          <w:marTop w:val="150"/>
          <w:marBottom w:val="0"/>
          <w:divBdr>
            <w:top w:val="none" w:sz="0" w:space="0" w:color="auto"/>
            <w:left w:val="none" w:sz="0" w:space="0" w:color="auto"/>
            <w:bottom w:val="none" w:sz="0" w:space="0" w:color="auto"/>
            <w:right w:val="none" w:sz="0" w:space="0" w:color="auto"/>
          </w:divBdr>
        </w:div>
        <w:div w:id="2008900036">
          <w:marLeft w:val="0"/>
          <w:marRight w:val="0"/>
          <w:marTop w:val="150"/>
          <w:marBottom w:val="0"/>
          <w:divBdr>
            <w:top w:val="none" w:sz="0" w:space="0" w:color="auto"/>
            <w:left w:val="none" w:sz="0" w:space="0" w:color="auto"/>
            <w:bottom w:val="none" w:sz="0" w:space="0" w:color="auto"/>
            <w:right w:val="none" w:sz="0" w:space="0" w:color="auto"/>
          </w:divBdr>
        </w:div>
        <w:div w:id="788285514">
          <w:marLeft w:val="0"/>
          <w:marRight w:val="0"/>
          <w:marTop w:val="150"/>
          <w:marBottom w:val="0"/>
          <w:divBdr>
            <w:top w:val="none" w:sz="0" w:space="0" w:color="auto"/>
            <w:left w:val="none" w:sz="0" w:space="0" w:color="auto"/>
            <w:bottom w:val="none" w:sz="0" w:space="0" w:color="auto"/>
            <w:right w:val="none" w:sz="0" w:space="0" w:color="auto"/>
          </w:divBdr>
        </w:div>
        <w:div w:id="1489052521">
          <w:marLeft w:val="0"/>
          <w:marRight w:val="0"/>
          <w:marTop w:val="150"/>
          <w:marBottom w:val="0"/>
          <w:divBdr>
            <w:top w:val="none" w:sz="0" w:space="0" w:color="auto"/>
            <w:left w:val="none" w:sz="0" w:space="0" w:color="auto"/>
            <w:bottom w:val="none" w:sz="0" w:space="0" w:color="auto"/>
            <w:right w:val="none" w:sz="0" w:space="0" w:color="auto"/>
          </w:divBdr>
        </w:div>
        <w:div w:id="66152964">
          <w:marLeft w:val="0"/>
          <w:marRight w:val="0"/>
          <w:marTop w:val="150"/>
          <w:marBottom w:val="0"/>
          <w:divBdr>
            <w:top w:val="none" w:sz="0" w:space="0" w:color="auto"/>
            <w:left w:val="none" w:sz="0" w:space="0" w:color="auto"/>
            <w:bottom w:val="none" w:sz="0" w:space="0" w:color="auto"/>
            <w:right w:val="none" w:sz="0" w:space="0" w:color="auto"/>
          </w:divBdr>
        </w:div>
        <w:div w:id="1179655421">
          <w:marLeft w:val="0"/>
          <w:marRight w:val="0"/>
          <w:marTop w:val="150"/>
          <w:marBottom w:val="0"/>
          <w:divBdr>
            <w:top w:val="none" w:sz="0" w:space="0" w:color="auto"/>
            <w:left w:val="none" w:sz="0" w:space="0" w:color="auto"/>
            <w:bottom w:val="none" w:sz="0" w:space="0" w:color="auto"/>
            <w:right w:val="none" w:sz="0" w:space="0" w:color="auto"/>
          </w:divBdr>
        </w:div>
        <w:div w:id="487210688">
          <w:marLeft w:val="0"/>
          <w:marRight w:val="0"/>
          <w:marTop w:val="150"/>
          <w:marBottom w:val="0"/>
          <w:divBdr>
            <w:top w:val="none" w:sz="0" w:space="0" w:color="auto"/>
            <w:left w:val="none" w:sz="0" w:space="0" w:color="auto"/>
            <w:bottom w:val="none" w:sz="0" w:space="0" w:color="auto"/>
            <w:right w:val="none" w:sz="0" w:space="0" w:color="auto"/>
          </w:divBdr>
        </w:div>
        <w:div w:id="1545288458">
          <w:marLeft w:val="0"/>
          <w:marRight w:val="0"/>
          <w:marTop w:val="150"/>
          <w:marBottom w:val="0"/>
          <w:divBdr>
            <w:top w:val="none" w:sz="0" w:space="0" w:color="auto"/>
            <w:left w:val="none" w:sz="0" w:space="0" w:color="auto"/>
            <w:bottom w:val="none" w:sz="0" w:space="0" w:color="auto"/>
            <w:right w:val="none" w:sz="0" w:space="0" w:color="auto"/>
          </w:divBdr>
        </w:div>
        <w:div w:id="214128305">
          <w:marLeft w:val="0"/>
          <w:marRight w:val="0"/>
          <w:marTop w:val="150"/>
          <w:marBottom w:val="0"/>
          <w:divBdr>
            <w:top w:val="none" w:sz="0" w:space="0" w:color="auto"/>
            <w:left w:val="none" w:sz="0" w:space="0" w:color="auto"/>
            <w:bottom w:val="none" w:sz="0" w:space="0" w:color="auto"/>
            <w:right w:val="none" w:sz="0" w:space="0" w:color="auto"/>
          </w:divBdr>
        </w:div>
        <w:div w:id="1620838061">
          <w:marLeft w:val="0"/>
          <w:marRight w:val="0"/>
          <w:marTop w:val="150"/>
          <w:marBottom w:val="0"/>
          <w:divBdr>
            <w:top w:val="none" w:sz="0" w:space="0" w:color="auto"/>
            <w:left w:val="none" w:sz="0" w:space="0" w:color="auto"/>
            <w:bottom w:val="none" w:sz="0" w:space="0" w:color="auto"/>
            <w:right w:val="none" w:sz="0" w:space="0" w:color="auto"/>
          </w:divBdr>
        </w:div>
        <w:div w:id="846217596">
          <w:marLeft w:val="0"/>
          <w:marRight w:val="0"/>
          <w:marTop w:val="150"/>
          <w:marBottom w:val="0"/>
          <w:divBdr>
            <w:top w:val="none" w:sz="0" w:space="0" w:color="auto"/>
            <w:left w:val="none" w:sz="0" w:space="0" w:color="auto"/>
            <w:bottom w:val="none" w:sz="0" w:space="0" w:color="auto"/>
            <w:right w:val="none" w:sz="0" w:space="0" w:color="auto"/>
          </w:divBdr>
        </w:div>
        <w:div w:id="1465004154">
          <w:marLeft w:val="0"/>
          <w:marRight w:val="0"/>
          <w:marTop w:val="150"/>
          <w:marBottom w:val="0"/>
          <w:divBdr>
            <w:top w:val="none" w:sz="0" w:space="0" w:color="auto"/>
            <w:left w:val="none" w:sz="0" w:space="0" w:color="auto"/>
            <w:bottom w:val="none" w:sz="0" w:space="0" w:color="auto"/>
            <w:right w:val="none" w:sz="0" w:space="0" w:color="auto"/>
          </w:divBdr>
        </w:div>
        <w:div w:id="1395396336">
          <w:marLeft w:val="0"/>
          <w:marRight w:val="0"/>
          <w:marTop w:val="150"/>
          <w:marBottom w:val="0"/>
          <w:divBdr>
            <w:top w:val="none" w:sz="0" w:space="0" w:color="auto"/>
            <w:left w:val="none" w:sz="0" w:space="0" w:color="auto"/>
            <w:bottom w:val="none" w:sz="0" w:space="0" w:color="auto"/>
            <w:right w:val="none" w:sz="0" w:space="0" w:color="auto"/>
          </w:divBdr>
        </w:div>
        <w:div w:id="358815994">
          <w:marLeft w:val="0"/>
          <w:marRight w:val="0"/>
          <w:marTop w:val="150"/>
          <w:marBottom w:val="0"/>
          <w:divBdr>
            <w:top w:val="none" w:sz="0" w:space="0" w:color="auto"/>
            <w:left w:val="none" w:sz="0" w:space="0" w:color="auto"/>
            <w:bottom w:val="none" w:sz="0" w:space="0" w:color="auto"/>
            <w:right w:val="none" w:sz="0" w:space="0" w:color="auto"/>
          </w:divBdr>
        </w:div>
        <w:div w:id="1209142380">
          <w:marLeft w:val="0"/>
          <w:marRight w:val="0"/>
          <w:marTop w:val="150"/>
          <w:marBottom w:val="0"/>
          <w:divBdr>
            <w:top w:val="none" w:sz="0" w:space="0" w:color="auto"/>
            <w:left w:val="none" w:sz="0" w:space="0" w:color="auto"/>
            <w:bottom w:val="none" w:sz="0" w:space="0" w:color="auto"/>
            <w:right w:val="none" w:sz="0" w:space="0" w:color="auto"/>
          </w:divBdr>
        </w:div>
        <w:div w:id="654838934">
          <w:marLeft w:val="0"/>
          <w:marRight w:val="0"/>
          <w:marTop w:val="300"/>
          <w:marBottom w:val="0"/>
          <w:divBdr>
            <w:top w:val="none" w:sz="0" w:space="0" w:color="auto"/>
            <w:left w:val="none" w:sz="0" w:space="0" w:color="auto"/>
            <w:bottom w:val="none" w:sz="0" w:space="0" w:color="auto"/>
            <w:right w:val="none" w:sz="0" w:space="0" w:color="auto"/>
          </w:divBdr>
        </w:div>
        <w:div w:id="1624729455">
          <w:marLeft w:val="0"/>
          <w:marRight w:val="0"/>
          <w:marTop w:val="0"/>
          <w:marBottom w:val="150"/>
          <w:divBdr>
            <w:top w:val="none" w:sz="0" w:space="0" w:color="auto"/>
            <w:left w:val="none" w:sz="0" w:space="0" w:color="auto"/>
            <w:bottom w:val="none" w:sz="0" w:space="0" w:color="auto"/>
            <w:right w:val="none" w:sz="0" w:space="0" w:color="auto"/>
          </w:divBdr>
        </w:div>
        <w:div w:id="591666807">
          <w:marLeft w:val="0"/>
          <w:marRight w:val="0"/>
          <w:marTop w:val="150"/>
          <w:marBottom w:val="0"/>
          <w:divBdr>
            <w:top w:val="none" w:sz="0" w:space="0" w:color="auto"/>
            <w:left w:val="none" w:sz="0" w:space="0" w:color="auto"/>
            <w:bottom w:val="none" w:sz="0" w:space="0" w:color="auto"/>
            <w:right w:val="none" w:sz="0" w:space="0" w:color="auto"/>
          </w:divBdr>
        </w:div>
        <w:div w:id="1426921547">
          <w:marLeft w:val="0"/>
          <w:marRight w:val="0"/>
          <w:marTop w:val="150"/>
          <w:marBottom w:val="0"/>
          <w:divBdr>
            <w:top w:val="none" w:sz="0" w:space="0" w:color="auto"/>
            <w:left w:val="none" w:sz="0" w:space="0" w:color="auto"/>
            <w:bottom w:val="none" w:sz="0" w:space="0" w:color="auto"/>
            <w:right w:val="none" w:sz="0" w:space="0" w:color="auto"/>
          </w:divBdr>
        </w:div>
        <w:div w:id="391394690">
          <w:marLeft w:val="0"/>
          <w:marRight w:val="0"/>
          <w:marTop w:val="0"/>
          <w:marBottom w:val="150"/>
          <w:divBdr>
            <w:top w:val="none" w:sz="0" w:space="0" w:color="auto"/>
            <w:left w:val="none" w:sz="0" w:space="0" w:color="auto"/>
            <w:bottom w:val="none" w:sz="0" w:space="0" w:color="auto"/>
            <w:right w:val="none" w:sz="0" w:space="0" w:color="auto"/>
          </w:divBdr>
        </w:div>
        <w:div w:id="1129133256">
          <w:marLeft w:val="0"/>
          <w:marRight w:val="0"/>
          <w:marTop w:val="150"/>
          <w:marBottom w:val="0"/>
          <w:divBdr>
            <w:top w:val="none" w:sz="0" w:space="0" w:color="auto"/>
            <w:left w:val="none" w:sz="0" w:space="0" w:color="auto"/>
            <w:bottom w:val="none" w:sz="0" w:space="0" w:color="auto"/>
            <w:right w:val="none" w:sz="0" w:space="0" w:color="auto"/>
          </w:divBdr>
        </w:div>
        <w:div w:id="2040010786">
          <w:marLeft w:val="0"/>
          <w:marRight w:val="0"/>
          <w:marTop w:val="0"/>
          <w:marBottom w:val="150"/>
          <w:divBdr>
            <w:top w:val="none" w:sz="0" w:space="0" w:color="auto"/>
            <w:left w:val="none" w:sz="0" w:space="0" w:color="auto"/>
            <w:bottom w:val="none" w:sz="0" w:space="0" w:color="auto"/>
            <w:right w:val="none" w:sz="0" w:space="0" w:color="auto"/>
          </w:divBdr>
        </w:div>
        <w:div w:id="1826892026">
          <w:marLeft w:val="0"/>
          <w:marRight w:val="0"/>
          <w:marTop w:val="150"/>
          <w:marBottom w:val="0"/>
          <w:divBdr>
            <w:top w:val="none" w:sz="0" w:space="0" w:color="auto"/>
            <w:left w:val="none" w:sz="0" w:space="0" w:color="auto"/>
            <w:bottom w:val="none" w:sz="0" w:space="0" w:color="auto"/>
            <w:right w:val="none" w:sz="0" w:space="0" w:color="auto"/>
          </w:divBdr>
        </w:div>
        <w:div w:id="272905721">
          <w:marLeft w:val="0"/>
          <w:marRight w:val="0"/>
          <w:marTop w:val="0"/>
          <w:marBottom w:val="150"/>
          <w:divBdr>
            <w:top w:val="none" w:sz="0" w:space="0" w:color="auto"/>
            <w:left w:val="none" w:sz="0" w:space="0" w:color="auto"/>
            <w:bottom w:val="none" w:sz="0" w:space="0" w:color="auto"/>
            <w:right w:val="none" w:sz="0" w:space="0" w:color="auto"/>
          </w:divBdr>
        </w:div>
        <w:div w:id="525143174">
          <w:marLeft w:val="0"/>
          <w:marRight w:val="0"/>
          <w:marTop w:val="150"/>
          <w:marBottom w:val="0"/>
          <w:divBdr>
            <w:top w:val="none" w:sz="0" w:space="0" w:color="auto"/>
            <w:left w:val="none" w:sz="0" w:space="0" w:color="auto"/>
            <w:bottom w:val="none" w:sz="0" w:space="0" w:color="auto"/>
            <w:right w:val="none" w:sz="0" w:space="0" w:color="auto"/>
          </w:divBdr>
        </w:div>
        <w:div w:id="1900748276">
          <w:marLeft w:val="0"/>
          <w:marRight w:val="0"/>
          <w:marTop w:val="0"/>
          <w:marBottom w:val="150"/>
          <w:divBdr>
            <w:top w:val="none" w:sz="0" w:space="0" w:color="auto"/>
            <w:left w:val="none" w:sz="0" w:space="0" w:color="auto"/>
            <w:bottom w:val="none" w:sz="0" w:space="0" w:color="auto"/>
            <w:right w:val="none" w:sz="0" w:space="0" w:color="auto"/>
          </w:divBdr>
        </w:div>
        <w:div w:id="948465777">
          <w:marLeft w:val="0"/>
          <w:marRight w:val="0"/>
          <w:marTop w:val="150"/>
          <w:marBottom w:val="0"/>
          <w:divBdr>
            <w:top w:val="none" w:sz="0" w:space="0" w:color="auto"/>
            <w:left w:val="none" w:sz="0" w:space="0" w:color="auto"/>
            <w:bottom w:val="none" w:sz="0" w:space="0" w:color="auto"/>
            <w:right w:val="none" w:sz="0" w:space="0" w:color="auto"/>
          </w:divBdr>
        </w:div>
        <w:div w:id="1425492248">
          <w:marLeft w:val="0"/>
          <w:marRight w:val="0"/>
          <w:marTop w:val="150"/>
          <w:marBottom w:val="0"/>
          <w:divBdr>
            <w:top w:val="none" w:sz="0" w:space="0" w:color="auto"/>
            <w:left w:val="none" w:sz="0" w:space="0" w:color="auto"/>
            <w:bottom w:val="none" w:sz="0" w:space="0" w:color="auto"/>
            <w:right w:val="none" w:sz="0" w:space="0" w:color="auto"/>
          </w:divBdr>
        </w:div>
        <w:div w:id="932863464">
          <w:marLeft w:val="0"/>
          <w:marRight w:val="0"/>
          <w:marTop w:val="150"/>
          <w:marBottom w:val="0"/>
          <w:divBdr>
            <w:top w:val="none" w:sz="0" w:space="0" w:color="auto"/>
            <w:left w:val="none" w:sz="0" w:space="0" w:color="auto"/>
            <w:bottom w:val="none" w:sz="0" w:space="0" w:color="auto"/>
            <w:right w:val="none" w:sz="0" w:space="0" w:color="auto"/>
          </w:divBdr>
        </w:div>
        <w:div w:id="821459598">
          <w:marLeft w:val="0"/>
          <w:marRight w:val="0"/>
          <w:marTop w:val="150"/>
          <w:marBottom w:val="0"/>
          <w:divBdr>
            <w:top w:val="none" w:sz="0" w:space="0" w:color="auto"/>
            <w:left w:val="none" w:sz="0" w:space="0" w:color="auto"/>
            <w:bottom w:val="none" w:sz="0" w:space="0" w:color="auto"/>
            <w:right w:val="none" w:sz="0" w:space="0" w:color="auto"/>
          </w:divBdr>
        </w:div>
        <w:div w:id="1332372684">
          <w:marLeft w:val="0"/>
          <w:marRight w:val="0"/>
          <w:marTop w:val="0"/>
          <w:marBottom w:val="150"/>
          <w:divBdr>
            <w:top w:val="none" w:sz="0" w:space="0" w:color="auto"/>
            <w:left w:val="none" w:sz="0" w:space="0" w:color="auto"/>
            <w:bottom w:val="none" w:sz="0" w:space="0" w:color="auto"/>
            <w:right w:val="none" w:sz="0" w:space="0" w:color="auto"/>
          </w:divBdr>
        </w:div>
        <w:div w:id="2128115802">
          <w:marLeft w:val="0"/>
          <w:marRight w:val="0"/>
          <w:marTop w:val="0"/>
          <w:marBottom w:val="150"/>
          <w:divBdr>
            <w:top w:val="none" w:sz="0" w:space="0" w:color="auto"/>
            <w:left w:val="none" w:sz="0" w:space="0" w:color="auto"/>
            <w:bottom w:val="none" w:sz="0" w:space="0" w:color="auto"/>
            <w:right w:val="none" w:sz="0" w:space="0" w:color="auto"/>
          </w:divBdr>
        </w:div>
        <w:div w:id="1249001167">
          <w:marLeft w:val="0"/>
          <w:marRight w:val="0"/>
          <w:marTop w:val="150"/>
          <w:marBottom w:val="0"/>
          <w:divBdr>
            <w:top w:val="none" w:sz="0" w:space="0" w:color="auto"/>
            <w:left w:val="none" w:sz="0" w:space="0" w:color="auto"/>
            <w:bottom w:val="none" w:sz="0" w:space="0" w:color="auto"/>
            <w:right w:val="none" w:sz="0" w:space="0" w:color="auto"/>
          </w:divBdr>
        </w:div>
        <w:div w:id="764037613">
          <w:marLeft w:val="0"/>
          <w:marRight w:val="0"/>
          <w:marTop w:val="150"/>
          <w:marBottom w:val="0"/>
          <w:divBdr>
            <w:top w:val="none" w:sz="0" w:space="0" w:color="auto"/>
            <w:left w:val="none" w:sz="0" w:space="0" w:color="auto"/>
            <w:bottom w:val="none" w:sz="0" w:space="0" w:color="auto"/>
            <w:right w:val="none" w:sz="0" w:space="0" w:color="auto"/>
          </w:divBdr>
        </w:div>
        <w:div w:id="601718204">
          <w:marLeft w:val="0"/>
          <w:marRight w:val="0"/>
          <w:marTop w:val="0"/>
          <w:marBottom w:val="150"/>
          <w:divBdr>
            <w:top w:val="none" w:sz="0" w:space="0" w:color="auto"/>
            <w:left w:val="none" w:sz="0" w:space="0" w:color="auto"/>
            <w:bottom w:val="none" w:sz="0" w:space="0" w:color="auto"/>
            <w:right w:val="none" w:sz="0" w:space="0" w:color="auto"/>
          </w:divBdr>
        </w:div>
        <w:div w:id="1218278542">
          <w:marLeft w:val="0"/>
          <w:marRight w:val="0"/>
          <w:marTop w:val="0"/>
          <w:marBottom w:val="150"/>
          <w:divBdr>
            <w:top w:val="none" w:sz="0" w:space="0" w:color="auto"/>
            <w:left w:val="none" w:sz="0" w:space="0" w:color="auto"/>
            <w:bottom w:val="none" w:sz="0" w:space="0" w:color="auto"/>
            <w:right w:val="none" w:sz="0" w:space="0" w:color="auto"/>
          </w:divBdr>
        </w:div>
        <w:div w:id="236329489">
          <w:marLeft w:val="0"/>
          <w:marRight w:val="0"/>
          <w:marTop w:val="0"/>
          <w:marBottom w:val="150"/>
          <w:divBdr>
            <w:top w:val="none" w:sz="0" w:space="0" w:color="auto"/>
            <w:left w:val="none" w:sz="0" w:space="0" w:color="auto"/>
            <w:bottom w:val="none" w:sz="0" w:space="0" w:color="auto"/>
            <w:right w:val="none" w:sz="0" w:space="0" w:color="auto"/>
          </w:divBdr>
        </w:div>
        <w:div w:id="397244291">
          <w:marLeft w:val="0"/>
          <w:marRight w:val="0"/>
          <w:marTop w:val="150"/>
          <w:marBottom w:val="0"/>
          <w:divBdr>
            <w:top w:val="none" w:sz="0" w:space="0" w:color="auto"/>
            <w:left w:val="none" w:sz="0" w:space="0" w:color="auto"/>
            <w:bottom w:val="none" w:sz="0" w:space="0" w:color="auto"/>
            <w:right w:val="none" w:sz="0" w:space="0" w:color="auto"/>
          </w:divBdr>
        </w:div>
        <w:div w:id="201209988">
          <w:marLeft w:val="0"/>
          <w:marRight w:val="0"/>
          <w:marTop w:val="150"/>
          <w:marBottom w:val="0"/>
          <w:divBdr>
            <w:top w:val="none" w:sz="0" w:space="0" w:color="auto"/>
            <w:left w:val="none" w:sz="0" w:space="0" w:color="auto"/>
            <w:bottom w:val="none" w:sz="0" w:space="0" w:color="auto"/>
            <w:right w:val="none" w:sz="0" w:space="0" w:color="auto"/>
          </w:divBdr>
        </w:div>
        <w:div w:id="934436444">
          <w:marLeft w:val="0"/>
          <w:marRight w:val="0"/>
          <w:marTop w:val="150"/>
          <w:marBottom w:val="0"/>
          <w:divBdr>
            <w:top w:val="none" w:sz="0" w:space="0" w:color="auto"/>
            <w:left w:val="none" w:sz="0" w:space="0" w:color="auto"/>
            <w:bottom w:val="none" w:sz="0" w:space="0" w:color="auto"/>
            <w:right w:val="none" w:sz="0" w:space="0" w:color="auto"/>
          </w:divBdr>
        </w:div>
        <w:div w:id="440951310">
          <w:marLeft w:val="0"/>
          <w:marRight w:val="0"/>
          <w:marTop w:val="0"/>
          <w:marBottom w:val="150"/>
          <w:divBdr>
            <w:top w:val="none" w:sz="0" w:space="0" w:color="auto"/>
            <w:left w:val="none" w:sz="0" w:space="0" w:color="auto"/>
            <w:bottom w:val="none" w:sz="0" w:space="0" w:color="auto"/>
            <w:right w:val="none" w:sz="0" w:space="0" w:color="auto"/>
          </w:divBdr>
        </w:div>
        <w:div w:id="1244485204">
          <w:marLeft w:val="0"/>
          <w:marRight w:val="0"/>
          <w:marTop w:val="0"/>
          <w:marBottom w:val="150"/>
          <w:divBdr>
            <w:top w:val="none" w:sz="0" w:space="0" w:color="auto"/>
            <w:left w:val="none" w:sz="0" w:space="0" w:color="auto"/>
            <w:bottom w:val="none" w:sz="0" w:space="0" w:color="auto"/>
            <w:right w:val="none" w:sz="0" w:space="0" w:color="auto"/>
          </w:divBdr>
        </w:div>
        <w:div w:id="1991128016">
          <w:marLeft w:val="0"/>
          <w:marRight w:val="0"/>
          <w:marTop w:val="0"/>
          <w:marBottom w:val="150"/>
          <w:divBdr>
            <w:top w:val="none" w:sz="0" w:space="0" w:color="auto"/>
            <w:left w:val="none" w:sz="0" w:space="0" w:color="auto"/>
            <w:bottom w:val="none" w:sz="0" w:space="0" w:color="auto"/>
            <w:right w:val="none" w:sz="0" w:space="0" w:color="auto"/>
          </w:divBdr>
        </w:div>
        <w:div w:id="1412119416">
          <w:marLeft w:val="0"/>
          <w:marRight w:val="0"/>
          <w:marTop w:val="150"/>
          <w:marBottom w:val="0"/>
          <w:divBdr>
            <w:top w:val="none" w:sz="0" w:space="0" w:color="auto"/>
            <w:left w:val="none" w:sz="0" w:space="0" w:color="auto"/>
            <w:bottom w:val="none" w:sz="0" w:space="0" w:color="auto"/>
            <w:right w:val="none" w:sz="0" w:space="0" w:color="auto"/>
          </w:divBdr>
        </w:div>
        <w:div w:id="1899316613">
          <w:marLeft w:val="0"/>
          <w:marRight w:val="0"/>
          <w:marTop w:val="0"/>
          <w:marBottom w:val="150"/>
          <w:divBdr>
            <w:top w:val="none" w:sz="0" w:space="0" w:color="auto"/>
            <w:left w:val="none" w:sz="0" w:space="0" w:color="auto"/>
            <w:bottom w:val="none" w:sz="0" w:space="0" w:color="auto"/>
            <w:right w:val="none" w:sz="0" w:space="0" w:color="auto"/>
          </w:divBdr>
        </w:div>
        <w:div w:id="301470152">
          <w:marLeft w:val="0"/>
          <w:marRight w:val="0"/>
          <w:marTop w:val="150"/>
          <w:marBottom w:val="0"/>
          <w:divBdr>
            <w:top w:val="none" w:sz="0" w:space="0" w:color="auto"/>
            <w:left w:val="none" w:sz="0" w:space="0" w:color="auto"/>
            <w:bottom w:val="none" w:sz="0" w:space="0" w:color="auto"/>
            <w:right w:val="none" w:sz="0" w:space="0" w:color="auto"/>
          </w:divBdr>
        </w:div>
        <w:div w:id="814951047">
          <w:marLeft w:val="0"/>
          <w:marRight w:val="0"/>
          <w:marTop w:val="150"/>
          <w:marBottom w:val="0"/>
          <w:divBdr>
            <w:top w:val="none" w:sz="0" w:space="0" w:color="auto"/>
            <w:left w:val="none" w:sz="0" w:space="0" w:color="auto"/>
            <w:bottom w:val="none" w:sz="0" w:space="0" w:color="auto"/>
            <w:right w:val="none" w:sz="0" w:space="0" w:color="auto"/>
          </w:divBdr>
        </w:div>
        <w:div w:id="494538828">
          <w:marLeft w:val="0"/>
          <w:marRight w:val="0"/>
          <w:marTop w:val="150"/>
          <w:marBottom w:val="0"/>
          <w:divBdr>
            <w:top w:val="none" w:sz="0" w:space="0" w:color="auto"/>
            <w:left w:val="none" w:sz="0" w:space="0" w:color="auto"/>
            <w:bottom w:val="none" w:sz="0" w:space="0" w:color="auto"/>
            <w:right w:val="none" w:sz="0" w:space="0" w:color="auto"/>
          </w:divBdr>
        </w:div>
        <w:div w:id="1046178350">
          <w:marLeft w:val="0"/>
          <w:marRight w:val="0"/>
          <w:marTop w:val="150"/>
          <w:marBottom w:val="0"/>
          <w:divBdr>
            <w:top w:val="none" w:sz="0" w:space="0" w:color="auto"/>
            <w:left w:val="none" w:sz="0" w:space="0" w:color="auto"/>
            <w:bottom w:val="none" w:sz="0" w:space="0" w:color="auto"/>
            <w:right w:val="none" w:sz="0" w:space="0" w:color="auto"/>
          </w:divBdr>
        </w:div>
        <w:div w:id="280653">
          <w:marLeft w:val="0"/>
          <w:marRight w:val="0"/>
          <w:marTop w:val="150"/>
          <w:marBottom w:val="0"/>
          <w:divBdr>
            <w:top w:val="none" w:sz="0" w:space="0" w:color="auto"/>
            <w:left w:val="none" w:sz="0" w:space="0" w:color="auto"/>
            <w:bottom w:val="none" w:sz="0" w:space="0" w:color="auto"/>
            <w:right w:val="none" w:sz="0" w:space="0" w:color="auto"/>
          </w:divBdr>
        </w:div>
        <w:div w:id="1126237239">
          <w:marLeft w:val="0"/>
          <w:marRight w:val="0"/>
          <w:marTop w:val="0"/>
          <w:marBottom w:val="150"/>
          <w:divBdr>
            <w:top w:val="none" w:sz="0" w:space="0" w:color="auto"/>
            <w:left w:val="none" w:sz="0" w:space="0" w:color="auto"/>
            <w:bottom w:val="none" w:sz="0" w:space="0" w:color="auto"/>
            <w:right w:val="none" w:sz="0" w:space="0" w:color="auto"/>
          </w:divBdr>
        </w:div>
        <w:div w:id="916213104">
          <w:marLeft w:val="0"/>
          <w:marRight w:val="0"/>
          <w:marTop w:val="150"/>
          <w:marBottom w:val="0"/>
          <w:divBdr>
            <w:top w:val="none" w:sz="0" w:space="0" w:color="auto"/>
            <w:left w:val="none" w:sz="0" w:space="0" w:color="auto"/>
            <w:bottom w:val="none" w:sz="0" w:space="0" w:color="auto"/>
            <w:right w:val="none" w:sz="0" w:space="0" w:color="auto"/>
          </w:divBdr>
        </w:div>
        <w:div w:id="1474980028">
          <w:marLeft w:val="0"/>
          <w:marRight w:val="0"/>
          <w:marTop w:val="0"/>
          <w:marBottom w:val="150"/>
          <w:divBdr>
            <w:top w:val="none" w:sz="0" w:space="0" w:color="auto"/>
            <w:left w:val="none" w:sz="0" w:space="0" w:color="auto"/>
            <w:bottom w:val="none" w:sz="0" w:space="0" w:color="auto"/>
            <w:right w:val="none" w:sz="0" w:space="0" w:color="auto"/>
          </w:divBdr>
        </w:div>
        <w:div w:id="146167505">
          <w:marLeft w:val="0"/>
          <w:marRight w:val="0"/>
          <w:marTop w:val="150"/>
          <w:marBottom w:val="0"/>
          <w:divBdr>
            <w:top w:val="none" w:sz="0" w:space="0" w:color="auto"/>
            <w:left w:val="none" w:sz="0" w:space="0" w:color="auto"/>
            <w:bottom w:val="none" w:sz="0" w:space="0" w:color="auto"/>
            <w:right w:val="none" w:sz="0" w:space="0" w:color="auto"/>
          </w:divBdr>
        </w:div>
        <w:div w:id="939685231">
          <w:marLeft w:val="0"/>
          <w:marRight w:val="0"/>
          <w:marTop w:val="0"/>
          <w:marBottom w:val="150"/>
          <w:divBdr>
            <w:top w:val="none" w:sz="0" w:space="0" w:color="auto"/>
            <w:left w:val="none" w:sz="0" w:space="0" w:color="auto"/>
            <w:bottom w:val="none" w:sz="0" w:space="0" w:color="auto"/>
            <w:right w:val="none" w:sz="0" w:space="0" w:color="auto"/>
          </w:divBdr>
        </w:div>
        <w:div w:id="1627814145">
          <w:marLeft w:val="0"/>
          <w:marRight w:val="0"/>
          <w:marTop w:val="150"/>
          <w:marBottom w:val="0"/>
          <w:divBdr>
            <w:top w:val="none" w:sz="0" w:space="0" w:color="auto"/>
            <w:left w:val="none" w:sz="0" w:space="0" w:color="auto"/>
            <w:bottom w:val="none" w:sz="0" w:space="0" w:color="auto"/>
            <w:right w:val="none" w:sz="0" w:space="0" w:color="auto"/>
          </w:divBdr>
        </w:div>
        <w:div w:id="1405226190">
          <w:marLeft w:val="0"/>
          <w:marRight w:val="0"/>
          <w:marTop w:val="0"/>
          <w:marBottom w:val="150"/>
          <w:divBdr>
            <w:top w:val="none" w:sz="0" w:space="0" w:color="auto"/>
            <w:left w:val="none" w:sz="0" w:space="0" w:color="auto"/>
            <w:bottom w:val="none" w:sz="0" w:space="0" w:color="auto"/>
            <w:right w:val="none" w:sz="0" w:space="0" w:color="auto"/>
          </w:divBdr>
        </w:div>
        <w:div w:id="1138259779">
          <w:marLeft w:val="0"/>
          <w:marRight w:val="0"/>
          <w:marTop w:val="150"/>
          <w:marBottom w:val="0"/>
          <w:divBdr>
            <w:top w:val="none" w:sz="0" w:space="0" w:color="auto"/>
            <w:left w:val="none" w:sz="0" w:space="0" w:color="auto"/>
            <w:bottom w:val="none" w:sz="0" w:space="0" w:color="auto"/>
            <w:right w:val="none" w:sz="0" w:space="0" w:color="auto"/>
          </w:divBdr>
        </w:div>
        <w:div w:id="27725769">
          <w:marLeft w:val="0"/>
          <w:marRight w:val="0"/>
          <w:marTop w:val="0"/>
          <w:marBottom w:val="150"/>
          <w:divBdr>
            <w:top w:val="none" w:sz="0" w:space="0" w:color="auto"/>
            <w:left w:val="none" w:sz="0" w:space="0" w:color="auto"/>
            <w:bottom w:val="none" w:sz="0" w:space="0" w:color="auto"/>
            <w:right w:val="none" w:sz="0" w:space="0" w:color="auto"/>
          </w:divBdr>
        </w:div>
        <w:div w:id="350685568">
          <w:marLeft w:val="0"/>
          <w:marRight w:val="0"/>
          <w:marTop w:val="0"/>
          <w:marBottom w:val="150"/>
          <w:divBdr>
            <w:top w:val="none" w:sz="0" w:space="0" w:color="auto"/>
            <w:left w:val="none" w:sz="0" w:space="0" w:color="auto"/>
            <w:bottom w:val="none" w:sz="0" w:space="0" w:color="auto"/>
            <w:right w:val="none" w:sz="0" w:space="0" w:color="auto"/>
          </w:divBdr>
        </w:div>
        <w:div w:id="213272407">
          <w:marLeft w:val="0"/>
          <w:marRight w:val="0"/>
          <w:marTop w:val="150"/>
          <w:marBottom w:val="0"/>
          <w:divBdr>
            <w:top w:val="none" w:sz="0" w:space="0" w:color="auto"/>
            <w:left w:val="none" w:sz="0" w:space="0" w:color="auto"/>
            <w:bottom w:val="none" w:sz="0" w:space="0" w:color="auto"/>
            <w:right w:val="none" w:sz="0" w:space="0" w:color="auto"/>
          </w:divBdr>
        </w:div>
        <w:div w:id="1896702600">
          <w:marLeft w:val="0"/>
          <w:marRight w:val="0"/>
          <w:marTop w:val="0"/>
          <w:marBottom w:val="150"/>
          <w:divBdr>
            <w:top w:val="none" w:sz="0" w:space="0" w:color="auto"/>
            <w:left w:val="none" w:sz="0" w:space="0" w:color="auto"/>
            <w:bottom w:val="none" w:sz="0" w:space="0" w:color="auto"/>
            <w:right w:val="none" w:sz="0" w:space="0" w:color="auto"/>
          </w:divBdr>
        </w:div>
        <w:div w:id="628633374">
          <w:marLeft w:val="0"/>
          <w:marRight w:val="0"/>
          <w:marTop w:val="150"/>
          <w:marBottom w:val="0"/>
          <w:divBdr>
            <w:top w:val="none" w:sz="0" w:space="0" w:color="auto"/>
            <w:left w:val="none" w:sz="0" w:space="0" w:color="auto"/>
            <w:bottom w:val="none" w:sz="0" w:space="0" w:color="auto"/>
            <w:right w:val="none" w:sz="0" w:space="0" w:color="auto"/>
          </w:divBdr>
        </w:div>
        <w:div w:id="970940522">
          <w:marLeft w:val="0"/>
          <w:marRight w:val="0"/>
          <w:marTop w:val="0"/>
          <w:marBottom w:val="150"/>
          <w:divBdr>
            <w:top w:val="none" w:sz="0" w:space="0" w:color="auto"/>
            <w:left w:val="none" w:sz="0" w:space="0" w:color="auto"/>
            <w:bottom w:val="none" w:sz="0" w:space="0" w:color="auto"/>
            <w:right w:val="none" w:sz="0" w:space="0" w:color="auto"/>
          </w:divBdr>
        </w:div>
        <w:div w:id="1949195625">
          <w:marLeft w:val="0"/>
          <w:marRight w:val="0"/>
          <w:marTop w:val="0"/>
          <w:marBottom w:val="150"/>
          <w:divBdr>
            <w:top w:val="none" w:sz="0" w:space="0" w:color="auto"/>
            <w:left w:val="none" w:sz="0" w:space="0" w:color="auto"/>
            <w:bottom w:val="none" w:sz="0" w:space="0" w:color="auto"/>
            <w:right w:val="none" w:sz="0" w:space="0" w:color="auto"/>
          </w:divBdr>
        </w:div>
        <w:div w:id="398789157">
          <w:marLeft w:val="0"/>
          <w:marRight w:val="0"/>
          <w:marTop w:val="150"/>
          <w:marBottom w:val="0"/>
          <w:divBdr>
            <w:top w:val="none" w:sz="0" w:space="0" w:color="auto"/>
            <w:left w:val="none" w:sz="0" w:space="0" w:color="auto"/>
            <w:bottom w:val="none" w:sz="0" w:space="0" w:color="auto"/>
            <w:right w:val="none" w:sz="0" w:space="0" w:color="auto"/>
          </w:divBdr>
        </w:div>
        <w:div w:id="850143241">
          <w:marLeft w:val="0"/>
          <w:marRight w:val="0"/>
          <w:marTop w:val="0"/>
          <w:marBottom w:val="150"/>
          <w:divBdr>
            <w:top w:val="none" w:sz="0" w:space="0" w:color="auto"/>
            <w:left w:val="none" w:sz="0" w:space="0" w:color="auto"/>
            <w:bottom w:val="none" w:sz="0" w:space="0" w:color="auto"/>
            <w:right w:val="none" w:sz="0" w:space="0" w:color="auto"/>
          </w:divBdr>
        </w:div>
        <w:div w:id="2079552342">
          <w:marLeft w:val="0"/>
          <w:marRight w:val="0"/>
          <w:marTop w:val="0"/>
          <w:marBottom w:val="150"/>
          <w:divBdr>
            <w:top w:val="none" w:sz="0" w:space="0" w:color="auto"/>
            <w:left w:val="none" w:sz="0" w:space="0" w:color="auto"/>
            <w:bottom w:val="none" w:sz="0" w:space="0" w:color="auto"/>
            <w:right w:val="none" w:sz="0" w:space="0" w:color="auto"/>
          </w:divBdr>
        </w:div>
        <w:div w:id="1643584216">
          <w:marLeft w:val="0"/>
          <w:marRight w:val="0"/>
          <w:marTop w:val="150"/>
          <w:marBottom w:val="0"/>
          <w:divBdr>
            <w:top w:val="none" w:sz="0" w:space="0" w:color="auto"/>
            <w:left w:val="none" w:sz="0" w:space="0" w:color="auto"/>
            <w:bottom w:val="none" w:sz="0" w:space="0" w:color="auto"/>
            <w:right w:val="none" w:sz="0" w:space="0" w:color="auto"/>
          </w:divBdr>
        </w:div>
        <w:div w:id="1462960945">
          <w:marLeft w:val="0"/>
          <w:marRight w:val="0"/>
          <w:marTop w:val="0"/>
          <w:marBottom w:val="150"/>
          <w:divBdr>
            <w:top w:val="none" w:sz="0" w:space="0" w:color="auto"/>
            <w:left w:val="none" w:sz="0" w:space="0" w:color="auto"/>
            <w:bottom w:val="none" w:sz="0" w:space="0" w:color="auto"/>
            <w:right w:val="none" w:sz="0" w:space="0" w:color="auto"/>
          </w:divBdr>
        </w:div>
        <w:div w:id="1693871358">
          <w:marLeft w:val="0"/>
          <w:marRight w:val="0"/>
          <w:marTop w:val="0"/>
          <w:marBottom w:val="150"/>
          <w:divBdr>
            <w:top w:val="none" w:sz="0" w:space="0" w:color="auto"/>
            <w:left w:val="none" w:sz="0" w:space="0" w:color="auto"/>
            <w:bottom w:val="none" w:sz="0" w:space="0" w:color="auto"/>
            <w:right w:val="none" w:sz="0" w:space="0" w:color="auto"/>
          </w:divBdr>
        </w:div>
        <w:div w:id="115029456">
          <w:marLeft w:val="0"/>
          <w:marRight w:val="0"/>
          <w:marTop w:val="150"/>
          <w:marBottom w:val="0"/>
          <w:divBdr>
            <w:top w:val="none" w:sz="0" w:space="0" w:color="auto"/>
            <w:left w:val="none" w:sz="0" w:space="0" w:color="auto"/>
            <w:bottom w:val="none" w:sz="0" w:space="0" w:color="auto"/>
            <w:right w:val="none" w:sz="0" w:space="0" w:color="auto"/>
          </w:divBdr>
        </w:div>
        <w:div w:id="66652672">
          <w:marLeft w:val="0"/>
          <w:marRight w:val="0"/>
          <w:marTop w:val="0"/>
          <w:marBottom w:val="150"/>
          <w:divBdr>
            <w:top w:val="none" w:sz="0" w:space="0" w:color="auto"/>
            <w:left w:val="none" w:sz="0" w:space="0" w:color="auto"/>
            <w:bottom w:val="none" w:sz="0" w:space="0" w:color="auto"/>
            <w:right w:val="none" w:sz="0" w:space="0" w:color="auto"/>
          </w:divBdr>
        </w:div>
        <w:div w:id="881669336">
          <w:marLeft w:val="0"/>
          <w:marRight w:val="0"/>
          <w:marTop w:val="0"/>
          <w:marBottom w:val="150"/>
          <w:divBdr>
            <w:top w:val="none" w:sz="0" w:space="0" w:color="auto"/>
            <w:left w:val="none" w:sz="0" w:space="0" w:color="auto"/>
            <w:bottom w:val="none" w:sz="0" w:space="0" w:color="auto"/>
            <w:right w:val="none" w:sz="0" w:space="0" w:color="auto"/>
          </w:divBdr>
        </w:div>
        <w:div w:id="1619291803">
          <w:marLeft w:val="0"/>
          <w:marRight w:val="0"/>
          <w:marTop w:val="150"/>
          <w:marBottom w:val="0"/>
          <w:divBdr>
            <w:top w:val="none" w:sz="0" w:space="0" w:color="auto"/>
            <w:left w:val="none" w:sz="0" w:space="0" w:color="auto"/>
            <w:bottom w:val="none" w:sz="0" w:space="0" w:color="auto"/>
            <w:right w:val="none" w:sz="0" w:space="0" w:color="auto"/>
          </w:divBdr>
        </w:div>
      </w:divsChild>
    </w:div>
    <w:div w:id="1390835930">
      <w:bodyDiv w:val="1"/>
      <w:marLeft w:val="0"/>
      <w:marRight w:val="0"/>
      <w:marTop w:val="0"/>
      <w:marBottom w:val="0"/>
      <w:divBdr>
        <w:top w:val="none" w:sz="0" w:space="0" w:color="auto"/>
        <w:left w:val="none" w:sz="0" w:space="0" w:color="auto"/>
        <w:bottom w:val="none" w:sz="0" w:space="0" w:color="auto"/>
        <w:right w:val="none" w:sz="0" w:space="0" w:color="auto"/>
      </w:divBdr>
    </w:div>
    <w:div w:id="1402215598">
      <w:bodyDiv w:val="1"/>
      <w:marLeft w:val="0"/>
      <w:marRight w:val="0"/>
      <w:marTop w:val="0"/>
      <w:marBottom w:val="0"/>
      <w:divBdr>
        <w:top w:val="none" w:sz="0" w:space="0" w:color="auto"/>
        <w:left w:val="none" w:sz="0" w:space="0" w:color="auto"/>
        <w:bottom w:val="none" w:sz="0" w:space="0" w:color="auto"/>
        <w:right w:val="none" w:sz="0" w:space="0" w:color="auto"/>
      </w:divBdr>
      <w:divsChild>
        <w:div w:id="1351252078">
          <w:marLeft w:val="0"/>
          <w:marRight w:val="0"/>
          <w:marTop w:val="300"/>
          <w:marBottom w:val="0"/>
          <w:divBdr>
            <w:top w:val="none" w:sz="0" w:space="0" w:color="auto"/>
            <w:left w:val="none" w:sz="0" w:space="0" w:color="auto"/>
            <w:bottom w:val="none" w:sz="0" w:space="0" w:color="auto"/>
            <w:right w:val="none" w:sz="0" w:space="0" w:color="auto"/>
          </w:divBdr>
        </w:div>
        <w:div w:id="779565685">
          <w:marLeft w:val="0"/>
          <w:marRight w:val="0"/>
          <w:marTop w:val="150"/>
          <w:marBottom w:val="0"/>
          <w:divBdr>
            <w:top w:val="none" w:sz="0" w:space="0" w:color="auto"/>
            <w:left w:val="none" w:sz="0" w:space="0" w:color="auto"/>
            <w:bottom w:val="none" w:sz="0" w:space="0" w:color="auto"/>
            <w:right w:val="none" w:sz="0" w:space="0" w:color="auto"/>
          </w:divBdr>
        </w:div>
        <w:div w:id="637691778">
          <w:marLeft w:val="0"/>
          <w:marRight w:val="0"/>
          <w:marTop w:val="150"/>
          <w:marBottom w:val="0"/>
          <w:divBdr>
            <w:top w:val="none" w:sz="0" w:space="0" w:color="auto"/>
            <w:left w:val="none" w:sz="0" w:space="0" w:color="auto"/>
            <w:bottom w:val="none" w:sz="0" w:space="0" w:color="auto"/>
            <w:right w:val="none" w:sz="0" w:space="0" w:color="auto"/>
          </w:divBdr>
        </w:div>
        <w:div w:id="157766487">
          <w:marLeft w:val="0"/>
          <w:marRight w:val="0"/>
          <w:marTop w:val="150"/>
          <w:marBottom w:val="0"/>
          <w:divBdr>
            <w:top w:val="none" w:sz="0" w:space="0" w:color="auto"/>
            <w:left w:val="none" w:sz="0" w:space="0" w:color="auto"/>
            <w:bottom w:val="none" w:sz="0" w:space="0" w:color="auto"/>
            <w:right w:val="none" w:sz="0" w:space="0" w:color="auto"/>
          </w:divBdr>
        </w:div>
        <w:div w:id="1586768455">
          <w:marLeft w:val="0"/>
          <w:marRight w:val="0"/>
          <w:marTop w:val="150"/>
          <w:marBottom w:val="0"/>
          <w:divBdr>
            <w:top w:val="none" w:sz="0" w:space="0" w:color="auto"/>
            <w:left w:val="none" w:sz="0" w:space="0" w:color="auto"/>
            <w:bottom w:val="none" w:sz="0" w:space="0" w:color="auto"/>
            <w:right w:val="none" w:sz="0" w:space="0" w:color="auto"/>
          </w:divBdr>
        </w:div>
        <w:div w:id="72971003">
          <w:marLeft w:val="0"/>
          <w:marRight w:val="0"/>
          <w:marTop w:val="150"/>
          <w:marBottom w:val="0"/>
          <w:divBdr>
            <w:top w:val="none" w:sz="0" w:space="0" w:color="auto"/>
            <w:left w:val="none" w:sz="0" w:space="0" w:color="auto"/>
            <w:bottom w:val="none" w:sz="0" w:space="0" w:color="auto"/>
            <w:right w:val="none" w:sz="0" w:space="0" w:color="auto"/>
          </w:divBdr>
        </w:div>
        <w:div w:id="837110584">
          <w:marLeft w:val="0"/>
          <w:marRight w:val="0"/>
          <w:marTop w:val="150"/>
          <w:marBottom w:val="0"/>
          <w:divBdr>
            <w:top w:val="none" w:sz="0" w:space="0" w:color="auto"/>
            <w:left w:val="none" w:sz="0" w:space="0" w:color="auto"/>
            <w:bottom w:val="none" w:sz="0" w:space="0" w:color="auto"/>
            <w:right w:val="none" w:sz="0" w:space="0" w:color="auto"/>
          </w:divBdr>
        </w:div>
        <w:div w:id="830484471">
          <w:marLeft w:val="0"/>
          <w:marRight w:val="0"/>
          <w:marTop w:val="150"/>
          <w:marBottom w:val="0"/>
          <w:divBdr>
            <w:top w:val="none" w:sz="0" w:space="0" w:color="auto"/>
            <w:left w:val="none" w:sz="0" w:space="0" w:color="auto"/>
            <w:bottom w:val="none" w:sz="0" w:space="0" w:color="auto"/>
            <w:right w:val="none" w:sz="0" w:space="0" w:color="auto"/>
          </w:divBdr>
        </w:div>
        <w:div w:id="902721257">
          <w:marLeft w:val="0"/>
          <w:marRight w:val="0"/>
          <w:marTop w:val="0"/>
          <w:marBottom w:val="150"/>
          <w:divBdr>
            <w:top w:val="none" w:sz="0" w:space="0" w:color="auto"/>
            <w:left w:val="none" w:sz="0" w:space="0" w:color="auto"/>
            <w:bottom w:val="none" w:sz="0" w:space="0" w:color="auto"/>
            <w:right w:val="none" w:sz="0" w:space="0" w:color="auto"/>
          </w:divBdr>
        </w:div>
        <w:div w:id="167252091">
          <w:marLeft w:val="0"/>
          <w:marRight w:val="0"/>
          <w:marTop w:val="150"/>
          <w:marBottom w:val="0"/>
          <w:divBdr>
            <w:top w:val="none" w:sz="0" w:space="0" w:color="auto"/>
            <w:left w:val="none" w:sz="0" w:space="0" w:color="auto"/>
            <w:bottom w:val="none" w:sz="0" w:space="0" w:color="auto"/>
            <w:right w:val="none" w:sz="0" w:space="0" w:color="auto"/>
          </w:divBdr>
        </w:div>
        <w:div w:id="969092799">
          <w:marLeft w:val="0"/>
          <w:marRight w:val="0"/>
          <w:marTop w:val="150"/>
          <w:marBottom w:val="0"/>
          <w:divBdr>
            <w:top w:val="none" w:sz="0" w:space="0" w:color="auto"/>
            <w:left w:val="none" w:sz="0" w:space="0" w:color="auto"/>
            <w:bottom w:val="none" w:sz="0" w:space="0" w:color="auto"/>
            <w:right w:val="none" w:sz="0" w:space="0" w:color="auto"/>
          </w:divBdr>
        </w:div>
        <w:div w:id="2083484636">
          <w:marLeft w:val="0"/>
          <w:marRight w:val="0"/>
          <w:marTop w:val="0"/>
          <w:marBottom w:val="150"/>
          <w:divBdr>
            <w:top w:val="none" w:sz="0" w:space="0" w:color="auto"/>
            <w:left w:val="none" w:sz="0" w:space="0" w:color="auto"/>
            <w:bottom w:val="none" w:sz="0" w:space="0" w:color="auto"/>
            <w:right w:val="none" w:sz="0" w:space="0" w:color="auto"/>
          </w:divBdr>
        </w:div>
        <w:div w:id="1807048076">
          <w:marLeft w:val="0"/>
          <w:marRight w:val="0"/>
          <w:marTop w:val="150"/>
          <w:marBottom w:val="0"/>
          <w:divBdr>
            <w:top w:val="none" w:sz="0" w:space="0" w:color="auto"/>
            <w:left w:val="none" w:sz="0" w:space="0" w:color="auto"/>
            <w:bottom w:val="none" w:sz="0" w:space="0" w:color="auto"/>
            <w:right w:val="none" w:sz="0" w:space="0" w:color="auto"/>
          </w:divBdr>
        </w:div>
        <w:div w:id="1622301293">
          <w:marLeft w:val="0"/>
          <w:marRight w:val="0"/>
          <w:marTop w:val="300"/>
          <w:marBottom w:val="0"/>
          <w:divBdr>
            <w:top w:val="none" w:sz="0" w:space="0" w:color="auto"/>
            <w:left w:val="none" w:sz="0" w:space="0" w:color="auto"/>
            <w:bottom w:val="none" w:sz="0" w:space="0" w:color="auto"/>
            <w:right w:val="none" w:sz="0" w:space="0" w:color="auto"/>
          </w:divBdr>
        </w:div>
        <w:div w:id="614408359">
          <w:marLeft w:val="0"/>
          <w:marRight w:val="0"/>
          <w:marTop w:val="150"/>
          <w:marBottom w:val="0"/>
          <w:divBdr>
            <w:top w:val="none" w:sz="0" w:space="0" w:color="auto"/>
            <w:left w:val="none" w:sz="0" w:space="0" w:color="auto"/>
            <w:bottom w:val="none" w:sz="0" w:space="0" w:color="auto"/>
            <w:right w:val="none" w:sz="0" w:space="0" w:color="auto"/>
          </w:divBdr>
        </w:div>
        <w:div w:id="1033533052">
          <w:marLeft w:val="0"/>
          <w:marRight w:val="0"/>
          <w:marTop w:val="150"/>
          <w:marBottom w:val="0"/>
          <w:divBdr>
            <w:top w:val="none" w:sz="0" w:space="0" w:color="auto"/>
            <w:left w:val="none" w:sz="0" w:space="0" w:color="auto"/>
            <w:bottom w:val="none" w:sz="0" w:space="0" w:color="auto"/>
            <w:right w:val="none" w:sz="0" w:space="0" w:color="auto"/>
          </w:divBdr>
        </w:div>
        <w:div w:id="519784409">
          <w:marLeft w:val="0"/>
          <w:marRight w:val="0"/>
          <w:marTop w:val="0"/>
          <w:marBottom w:val="150"/>
          <w:divBdr>
            <w:top w:val="none" w:sz="0" w:space="0" w:color="auto"/>
            <w:left w:val="none" w:sz="0" w:space="0" w:color="auto"/>
            <w:bottom w:val="none" w:sz="0" w:space="0" w:color="auto"/>
            <w:right w:val="none" w:sz="0" w:space="0" w:color="auto"/>
          </w:divBdr>
        </w:div>
        <w:div w:id="1625308599">
          <w:marLeft w:val="0"/>
          <w:marRight w:val="0"/>
          <w:marTop w:val="150"/>
          <w:marBottom w:val="0"/>
          <w:divBdr>
            <w:top w:val="none" w:sz="0" w:space="0" w:color="auto"/>
            <w:left w:val="none" w:sz="0" w:space="0" w:color="auto"/>
            <w:bottom w:val="none" w:sz="0" w:space="0" w:color="auto"/>
            <w:right w:val="none" w:sz="0" w:space="0" w:color="auto"/>
          </w:divBdr>
        </w:div>
        <w:div w:id="988166458">
          <w:marLeft w:val="0"/>
          <w:marRight w:val="0"/>
          <w:marTop w:val="150"/>
          <w:marBottom w:val="0"/>
          <w:divBdr>
            <w:top w:val="none" w:sz="0" w:space="0" w:color="auto"/>
            <w:left w:val="none" w:sz="0" w:space="0" w:color="auto"/>
            <w:bottom w:val="none" w:sz="0" w:space="0" w:color="auto"/>
            <w:right w:val="none" w:sz="0" w:space="0" w:color="auto"/>
          </w:divBdr>
        </w:div>
        <w:div w:id="1856385333">
          <w:marLeft w:val="0"/>
          <w:marRight w:val="0"/>
          <w:marTop w:val="150"/>
          <w:marBottom w:val="0"/>
          <w:divBdr>
            <w:top w:val="none" w:sz="0" w:space="0" w:color="auto"/>
            <w:left w:val="none" w:sz="0" w:space="0" w:color="auto"/>
            <w:bottom w:val="none" w:sz="0" w:space="0" w:color="auto"/>
            <w:right w:val="none" w:sz="0" w:space="0" w:color="auto"/>
          </w:divBdr>
        </w:div>
        <w:div w:id="1721515836">
          <w:marLeft w:val="0"/>
          <w:marRight w:val="0"/>
          <w:marTop w:val="150"/>
          <w:marBottom w:val="0"/>
          <w:divBdr>
            <w:top w:val="none" w:sz="0" w:space="0" w:color="auto"/>
            <w:left w:val="none" w:sz="0" w:space="0" w:color="auto"/>
            <w:bottom w:val="none" w:sz="0" w:space="0" w:color="auto"/>
            <w:right w:val="none" w:sz="0" w:space="0" w:color="auto"/>
          </w:divBdr>
        </w:div>
        <w:div w:id="229704110">
          <w:marLeft w:val="0"/>
          <w:marRight w:val="0"/>
          <w:marTop w:val="150"/>
          <w:marBottom w:val="0"/>
          <w:divBdr>
            <w:top w:val="none" w:sz="0" w:space="0" w:color="auto"/>
            <w:left w:val="none" w:sz="0" w:space="0" w:color="auto"/>
            <w:bottom w:val="none" w:sz="0" w:space="0" w:color="auto"/>
            <w:right w:val="none" w:sz="0" w:space="0" w:color="auto"/>
          </w:divBdr>
        </w:div>
        <w:div w:id="1851749030">
          <w:marLeft w:val="0"/>
          <w:marRight w:val="0"/>
          <w:marTop w:val="150"/>
          <w:marBottom w:val="0"/>
          <w:divBdr>
            <w:top w:val="none" w:sz="0" w:space="0" w:color="auto"/>
            <w:left w:val="none" w:sz="0" w:space="0" w:color="auto"/>
            <w:bottom w:val="none" w:sz="0" w:space="0" w:color="auto"/>
            <w:right w:val="none" w:sz="0" w:space="0" w:color="auto"/>
          </w:divBdr>
        </w:div>
        <w:div w:id="1639725496">
          <w:marLeft w:val="0"/>
          <w:marRight w:val="0"/>
          <w:marTop w:val="0"/>
          <w:marBottom w:val="150"/>
          <w:divBdr>
            <w:top w:val="none" w:sz="0" w:space="0" w:color="auto"/>
            <w:left w:val="none" w:sz="0" w:space="0" w:color="auto"/>
            <w:bottom w:val="none" w:sz="0" w:space="0" w:color="auto"/>
            <w:right w:val="none" w:sz="0" w:space="0" w:color="auto"/>
          </w:divBdr>
        </w:div>
        <w:div w:id="1633100105">
          <w:marLeft w:val="0"/>
          <w:marRight w:val="0"/>
          <w:marTop w:val="150"/>
          <w:marBottom w:val="0"/>
          <w:divBdr>
            <w:top w:val="none" w:sz="0" w:space="0" w:color="auto"/>
            <w:left w:val="none" w:sz="0" w:space="0" w:color="auto"/>
            <w:bottom w:val="none" w:sz="0" w:space="0" w:color="auto"/>
            <w:right w:val="none" w:sz="0" w:space="0" w:color="auto"/>
          </w:divBdr>
        </w:div>
        <w:div w:id="2015303237">
          <w:marLeft w:val="0"/>
          <w:marRight w:val="0"/>
          <w:marTop w:val="150"/>
          <w:marBottom w:val="0"/>
          <w:divBdr>
            <w:top w:val="none" w:sz="0" w:space="0" w:color="auto"/>
            <w:left w:val="none" w:sz="0" w:space="0" w:color="auto"/>
            <w:bottom w:val="none" w:sz="0" w:space="0" w:color="auto"/>
            <w:right w:val="none" w:sz="0" w:space="0" w:color="auto"/>
          </w:divBdr>
        </w:div>
        <w:div w:id="1634286351">
          <w:marLeft w:val="0"/>
          <w:marRight w:val="0"/>
          <w:marTop w:val="300"/>
          <w:marBottom w:val="0"/>
          <w:divBdr>
            <w:top w:val="none" w:sz="0" w:space="0" w:color="auto"/>
            <w:left w:val="none" w:sz="0" w:space="0" w:color="auto"/>
            <w:bottom w:val="none" w:sz="0" w:space="0" w:color="auto"/>
            <w:right w:val="none" w:sz="0" w:space="0" w:color="auto"/>
          </w:divBdr>
        </w:div>
        <w:div w:id="902830267">
          <w:marLeft w:val="0"/>
          <w:marRight w:val="0"/>
          <w:marTop w:val="300"/>
          <w:marBottom w:val="0"/>
          <w:divBdr>
            <w:top w:val="none" w:sz="0" w:space="0" w:color="auto"/>
            <w:left w:val="none" w:sz="0" w:space="0" w:color="auto"/>
            <w:bottom w:val="none" w:sz="0" w:space="0" w:color="auto"/>
            <w:right w:val="none" w:sz="0" w:space="0" w:color="auto"/>
          </w:divBdr>
        </w:div>
      </w:divsChild>
    </w:div>
    <w:div w:id="1411464054">
      <w:bodyDiv w:val="1"/>
      <w:marLeft w:val="0"/>
      <w:marRight w:val="0"/>
      <w:marTop w:val="0"/>
      <w:marBottom w:val="0"/>
      <w:divBdr>
        <w:top w:val="none" w:sz="0" w:space="0" w:color="auto"/>
        <w:left w:val="none" w:sz="0" w:space="0" w:color="auto"/>
        <w:bottom w:val="none" w:sz="0" w:space="0" w:color="auto"/>
        <w:right w:val="none" w:sz="0" w:space="0" w:color="auto"/>
      </w:divBdr>
      <w:divsChild>
        <w:div w:id="1309894310">
          <w:marLeft w:val="0"/>
          <w:marRight w:val="0"/>
          <w:marTop w:val="300"/>
          <w:marBottom w:val="0"/>
          <w:divBdr>
            <w:top w:val="none" w:sz="0" w:space="0" w:color="auto"/>
            <w:left w:val="none" w:sz="0" w:space="0" w:color="auto"/>
            <w:bottom w:val="none" w:sz="0" w:space="0" w:color="auto"/>
            <w:right w:val="none" w:sz="0" w:space="0" w:color="auto"/>
          </w:divBdr>
        </w:div>
        <w:div w:id="671875200">
          <w:marLeft w:val="0"/>
          <w:marRight w:val="0"/>
          <w:marTop w:val="150"/>
          <w:marBottom w:val="0"/>
          <w:divBdr>
            <w:top w:val="none" w:sz="0" w:space="0" w:color="auto"/>
            <w:left w:val="none" w:sz="0" w:space="0" w:color="auto"/>
            <w:bottom w:val="none" w:sz="0" w:space="0" w:color="auto"/>
            <w:right w:val="none" w:sz="0" w:space="0" w:color="auto"/>
          </w:divBdr>
        </w:div>
        <w:div w:id="718360872">
          <w:marLeft w:val="0"/>
          <w:marRight w:val="0"/>
          <w:marTop w:val="150"/>
          <w:marBottom w:val="0"/>
          <w:divBdr>
            <w:top w:val="none" w:sz="0" w:space="0" w:color="auto"/>
            <w:left w:val="none" w:sz="0" w:space="0" w:color="auto"/>
            <w:bottom w:val="none" w:sz="0" w:space="0" w:color="auto"/>
            <w:right w:val="none" w:sz="0" w:space="0" w:color="auto"/>
          </w:divBdr>
        </w:div>
        <w:div w:id="404030379">
          <w:marLeft w:val="0"/>
          <w:marRight w:val="0"/>
          <w:marTop w:val="0"/>
          <w:marBottom w:val="150"/>
          <w:divBdr>
            <w:top w:val="none" w:sz="0" w:space="0" w:color="auto"/>
            <w:left w:val="none" w:sz="0" w:space="0" w:color="auto"/>
            <w:bottom w:val="none" w:sz="0" w:space="0" w:color="auto"/>
            <w:right w:val="none" w:sz="0" w:space="0" w:color="auto"/>
          </w:divBdr>
        </w:div>
        <w:div w:id="1360593670">
          <w:marLeft w:val="0"/>
          <w:marRight w:val="0"/>
          <w:marTop w:val="0"/>
          <w:marBottom w:val="150"/>
          <w:divBdr>
            <w:top w:val="none" w:sz="0" w:space="0" w:color="auto"/>
            <w:left w:val="none" w:sz="0" w:space="0" w:color="auto"/>
            <w:bottom w:val="none" w:sz="0" w:space="0" w:color="auto"/>
            <w:right w:val="none" w:sz="0" w:space="0" w:color="auto"/>
          </w:divBdr>
        </w:div>
        <w:div w:id="288751622">
          <w:marLeft w:val="0"/>
          <w:marRight w:val="0"/>
          <w:marTop w:val="0"/>
          <w:marBottom w:val="150"/>
          <w:divBdr>
            <w:top w:val="none" w:sz="0" w:space="0" w:color="auto"/>
            <w:left w:val="none" w:sz="0" w:space="0" w:color="auto"/>
            <w:bottom w:val="none" w:sz="0" w:space="0" w:color="auto"/>
            <w:right w:val="none" w:sz="0" w:space="0" w:color="auto"/>
          </w:divBdr>
        </w:div>
        <w:div w:id="2020542312">
          <w:marLeft w:val="0"/>
          <w:marRight w:val="0"/>
          <w:marTop w:val="0"/>
          <w:marBottom w:val="150"/>
          <w:divBdr>
            <w:top w:val="none" w:sz="0" w:space="0" w:color="auto"/>
            <w:left w:val="none" w:sz="0" w:space="0" w:color="auto"/>
            <w:bottom w:val="none" w:sz="0" w:space="0" w:color="auto"/>
            <w:right w:val="none" w:sz="0" w:space="0" w:color="auto"/>
          </w:divBdr>
        </w:div>
        <w:div w:id="796802269">
          <w:marLeft w:val="0"/>
          <w:marRight w:val="0"/>
          <w:marTop w:val="0"/>
          <w:marBottom w:val="150"/>
          <w:divBdr>
            <w:top w:val="none" w:sz="0" w:space="0" w:color="auto"/>
            <w:left w:val="none" w:sz="0" w:space="0" w:color="auto"/>
            <w:bottom w:val="none" w:sz="0" w:space="0" w:color="auto"/>
            <w:right w:val="none" w:sz="0" w:space="0" w:color="auto"/>
          </w:divBdr>
        </w:div>
        <w:div w:id="93210341">
          <w:marLeft w:val="0"/>
          <w:marRight w:val="0"/>
          <w:marTop w:val="150"/>
          <w:marBottom w:val="0"/>
          <w:divBdr>
            <w:top w:val="none" w:sz="0" w:space="0" w:color="auto"/>
            <w:left w:val="none" w:sz="0" w:space="0" w:color="auto"/>
            <w:bottom w:val="none" w:sz="0" w:space="0" w:color="auto"/>
            <w:right w:val="none" w:sz="0" w:space="0" w:color="auto"/>
          </w:divBdr>
        </w:div>
      </w:divsChild>
    </w:div>
    <w:div w:id="1418402423">
      <w:bodyDiv w:val="1"/>
      <w:marLeft w:val="0"/>
      <w:marRight w:val="0"/>
      <w:marTop w:val="0"/>
      <w:marBottom w:val="0"/>
      <w:divBdr>
        <w:top w:val="none" w:sz="0" w:space="0" w:color="auto"/>
        <w:left w:val="none" w:sz="0" w:space="0" w:color="auto"/>
        <w:bottom w:val="none" w:sz="0" w:space="0" w:color="auto"/>
        <w:right w:val="none" w:sz="0" w:space="0" w:color="auto"/>
      </w:divBdr>
      <w:divsChild>
        <w:div w:id="994148006">
          <w:marLeft w:val="0"/>
          <w:marRight w:val="0"/>
          <w:marTop w:val="300"/>
          <w:marBottom w:val="0"/>
          <w:divBdr>
            <w:top w:val="none" w:sz="0" w:space="0" w:color="auto"/>
            <w:left w:val="none" w:sz="0" w:space="0" w:color="auto"/>
            <w:bottom w:val="none" w:sz="0" w:space="0" w:color="auto"/>
            <w:right w:val="none" w:sz="0" w:space="0" w:color="auto"/>
          </w:divBdr>
        </w:div>
      </w:divsChild>
    </w:div>
    <w:div w:id="1424760103">
      <w:bodyDiv w:val="1"/>
      <w:marLeft w:val="0"/>
      <w:marRight w:val="0"/>
      <w:marTop w:val="0"/>
      <w:marBottom w:val="0"/>
      <w:divBdr>
        <w:top w:val="none" w:sz="0" w:space="0" w:color="auto"/>
        <w:left w:val="none" w:sz="0" w:space="0" w:color="auto"/>
        <w:bottom w:val="none" w:sz="0" w:space="0" w:color="auto"/>
        <w:right w:val="none" w:sz="0" w:space="0" w:color="auto"/>
      </w:divBdr>
      <w:divsChild>
        <w:div w:id="272329347">
          <w:marLeft w:val="0"/>
          <w:marRight w:val="0"/>
          <w:marTop w:val="300"/>
          <w:marBottom w:val="0"/>
          <w:divBdr>
            <w:top w:val="none" w:sz="0" w:space="0" w:color="auto"/>
            <w:left w:val="none" w:sz="0" w:space="0" w:color="auto"/>
            <w:bottom w:val="none" w:sz="0" w:space="0" w:color="auto"/>
            <w:right w:val="none" w:sz="0" w:space="0" w:color="auto"/>
          </w:divBdr>
        </w:div>
        <w:div w:id="1382436287">
          <w:marLeft w:val="0"/>
          <w:marRight w:val="0"/>
          <w:marTop w:val="150"/>
          <w:marBottom w:val="0"/>
          <w:divBdr>
            <w:top w:val="none" w:sz="0" w:space="0" w:color="auto"/>
            <w:left w:val="none" w:sz="0" w:space="0" w:color="auto"/>
            <w:bottom w:val="none" w:sz="0" w:space="0" w:color="auto"/>
            <w:right w:val="none" w:sz="0" w:space="0" w:color="auto"/>
          </w:divBdr>
        </w:div>
        <w:div w:id="1252277260">
          <w:marLeft w:val="0"/>
          <w:marRight w:val="0"/>
          <w:marTop w:val="150"/>
          <w:marBottom w:val="0"/>
          <w:divBdr>
            <w:top w:val="none" w:sz="0" w:space="0" w:color="auto"/>
            <w:left w:val="none" w:sz="0" w:space="0" w:color="auto"/>
            <w:bottom w:val="none" w:sz="0" w:space="0" w:color="auto"/>
            <w:right w:val="none" w:sz="0" w:space="0" w:color="auto"/>
          </w:divBdr>
        </w:div>
        <w:div w:id="538978783">
          <w:marLeft w:val="0"/>
          <w:marRight w:val="0"/>
          <w:marTop w:val="150"/>
          <w:marBottom w:val="0"/>
          <w:divBdr>
            <w:top w:val="none" w:sz="0" w:space="0" w:color="auto"/>
            <w:left w:val="none" w:sz="0" w:space="0" w:color="auto"/>
            <w:bottom w:val="none" w:sz="0" w:space="0" w:color="auto"/>
            <w:right w:val="none" w:sz="0" w:space="0" w:color="auto"/>
          </w:divBdr>
        </w:div>
        <w:div w:id="1968778782">
          <w:marLeft w:val="0"/>
          <w:marRight w:val="0"/>
          <w:marTop w:val="150"/>
          <w:marBottom w:val="0"/>
          <w:divBdr>
            <w:top w:val="none" w:sz="0" w:space="0" w:color="auto"/>
            <w:left w:val="none" w:sz="0" w:space="0" w:color="auto"/>
            <w:bottom w:val="none" w:sz="0" w:space="0" w:color="auto"/>
            <w:right w:val="none" w:sz="0" w:space="0" w:color="auto"/>
          </w:divBdr>
        </w:div>
      </w:divsChild>
    </w:div>
    <w:div w:id="1481271799">
      <w:bodyDiv w:val="1"/>
      <w:marLeft w:val="0"/>
      <w:marRight w:val="0"/>
      <w:marTop w:val="0"/>
      <w:marBottom w:val="0"/>
      <w:divBdr>
        <w:top w:val="none" w:sz="0" w:space="0" w:color="auto"/>
        <w:left w:val="none" w:sz="0" w:space="0" w:color="auto"/>
        <w:bottom w:val="none" w:sz="0" w:space="0" w:color="auto"/>
        <w:right w:val="none" w:sz="0" w:space="0" w:color="auto"/>
      </w:divBdr>
      <w:divsChild>
        <w:div w:id="772365345">
          <w:marLeft w:val="0"/>
          <w:marRight w:val="0"/>
          <w:marTop w:val="300"/>
          <w:marBottom w:val="0"/>
          <w:divBdr>
            <w:top w:val="none" w:sz="0" w:space="0" w:color="auto"/>
            <w:left w:val="none" w:sz="0" w:space="0" w:color="auto"/>
            <w:bottom w:val="none" w:sz="0" w:space="0" w:color="auto"/>
            <w:right w:val="none" w:sz="0" w:space="0" w:color="auto"/>
          </w:divBdr>
        </w:div>
        <w:div w:id="2017345543">
          <w:marLeft w:val="0"/>
          <w:marRight w:val="0"/>
          <w:marTop w:val="150"/>
          <w:marBottom w:val="0"/>
          <w:divBdr>
            <w:top w:val="none" w:sz="0" w:space="0" w:color="auto"/>
            <w:left w:val="none" w:sz="0" w:space="0" w:color="auto"/>
            <w:bottom w:val="none" w:sz="0" w:space="0" w:color="auto"/>
            <w:right w:val="none" w:sz="0" w:space="0" w:color="auto"/>
          </w:divBdr>
        </w:div>
      </w:divsChild>
    </w:div>
    <w:div w:id="1512992343">
      <w:bodyDiv w:val="1"/>
      <w:marLeft w:val="0"/>
      <w:marRight w:val="0"/>
      <w:marTop w:val="0"/>
      <w:marBottom w:val="0"/>
      <w:divBdr>
        <w:top w:val="none" w:sz="0" w:space="0" w:color="auto"/>
        <w:left w:val="none" w:sz="0" w:space="0" w:color="auto"/>
        <w:bottom w:val="none" w:sz="0" w:space="0" w:color="auto"/>
        <w:right w:val="none" w:sz="0" w:space="0" w:color="auto"/>
      </w:divBdr>
      <w:divsChild>
        <w:div w:id="1652557612">
          <w:marLeft w:val="0"/>
          <w:marRight w:val="0"/>
          <w:marTop w:val="150"/>
          <w:marBottom w:val="0"/>
          <w:divBdr>
            <w:top w:val="none" w:sz="0" w:space="0" w:color="auto"/>
            <w:left w:val="none" w:sz="0" w:space="0" w:color="auto"/>
            <w:bottom w:val="none" w:sz="0" w:space="0" w:color="auto"/>
            <w:right w:val="none" w:sz="0" w:space="0" w:color="auto"/>
          </w:divBdr>
        </w:div>
        <w:div w:id="875384539">
          <w:marLeft w:val="0"/>
          <w:marRight w:val="0"/>
          <w:marTop w:val="150"/>
          <w:marBottom w:val="0"/>
          <w:divBdr>
            <w:top w:val="none" w:sz="0" w:space="0" w:color="auto"/>
            <w:left w:val="none" w:sz="0" w:space="0" w:color="auto"/>
            <w:bottom w:val="none" w:sz="0" w:space="0" w:color="auto"/>
            <w:right w:val="none" w:sz="0" w:space="0" w:color="auto"/>
          </w:divBdr>
        </w:div>
      </w:divsChild>
    </w:div>
    <w:div w:id="1546212520">
      <w:bodyDiv w:val="1"/>
      <w:marLeft w:val="0"/>
      <w:marRight w:val="0"/>
      <w:marTop w:val="0"/>
      <w:marBottom w:val="0"/>
      <w:divBdr>
        <w:top w:val="none" w:sz="0" w:space="0" w:color="auto"/>
        <w:left w:val="none" w:sz="0" w:space="0" w:color="auto"/>
        <w:bottom w:val="none" w:sz="0" w:space="0" w:color="auto"/>
        <w:right w:val="none" w:sz="0" w:space="0" w:color="auto"/>
      </w:divBdr>
    </w:div>
    <w:div w:id="1561676623">
      <w:bodyDiv w:val="1"/>
      <w:marLeft w:val="0"/>
      <w:marRight w:val="0"/>
      <w:marTop w:val="0"/>
      <w:marBottom w:val="0"/>
      <w:divBdr>
        <w:top w:val="none" w:sz="0" w:space="0" w:color="auto"/>
        <w:left w:val="none" w:sz="0" w:space="0" w:color="auto"/>
        <w:bottom w:val="none" w:sz="0" w:space="0" w:color="auto"/>
        <w:right w:val="none" w:sz="0" w:space="0" w:color="auto"/>
      </w:divBdr>
    </w:div>
    <w:div w:id="1562324167">
      <w:bodyDiv w:val="1"/>
      <w:marLeft w:val="0"/>
      <w:marRight w:val="0"/>
      <w:marTop w:val="0"/>
      <w:marBottom w:val="0"/>
      <w:divBdr>
        <w:top w:val="none" w:sz="0" w:space="0" w:color="auto"/>
        <w:left w:val="none" w:sz="0" w:space="0" w:color="auto"/>
        <w:bottom w:val="none" w:sz="0" w:space="0" w:color="auto"/>
        <w:right w:val="none" w:sz="0" w:space="0" w:color="auto"/>
      </w:divBdr>
    </w:div>
    <w:div w:id="1566408091">
      <w:bodyDiv w:val="1"/>
      <w:marLeft w:val="0"/>
      <w:marRight w:val="0"/>
      <w:marTop w:val="0"/>
      <w:marBottom w:val="0"/>
      <w:divBdr>
        <w:top w:val="none" w:sz="0" w:space="0" w:color="auto"/>
        <w:left w:val="none" w:sz="0" w:space="0" w:color="auto"/>
        <w:bottom w:val="none" w:sz="0" w:space="0" w:color="auto"/>
        <w:right w:val="none" w:sz="0" w:space="0" w:color="auto"/>
      </w:divBdr>
    </w:div>
    <w:div w:id="1581409957">
      <w:bodyDiv w:val="1"/>
      <w:marLeft w:val="0"/>
      <w:marRight w:val="0"/>
      <w:marTop w:val="0"/>
      <w:marBottom w:val="0"/>
      <w:divBdr>
        <w:top w:val="none" w:sz="0" w:space="0" w:color="auto"/>
        <w:left w:val="none" w:sz="0" w:space="0" w:color="auto"/>
        <w:bottom w:val="none" w:sz="0" w:space="0" w:color="auto"/>
        <w:right w:val="none" w:sz="0" w:space="0" w:color="auto"/>
      </w:divBdr>
    </w:div>
    <w:div w:id="1589533812">
      <w:bodyDiv w:val="1"/>
      <w:marLeft w:val="0"/>
      <w:marRight w:val="0"/>
      <w:marTop w:val="0"/>
      <w:marBottom w:val="0"/>
      <w:divBdr>
        <w:top w:val="none" w:sz="0" w:space="0" w:color="auto"/>
        <w:left w:val="none" w:sz="0" w:space="0" w:color="auto"/>
        <w:bottom w:val="none" w:sz="0" w:space="0" w:color="auto"/>
        <w:right w:val="none" w:sz="0" w:space="0" w:color="auto"/>
      </w:divBdr>
      <w:divsChild>
        <w:div w:id="636300164">
          <w:marLeft w:val="0"/>
          <w:marRight w:val="0"/>
          <w:marTop w:val="300"/>
          <w:marBottom w:val="0"/>
          <w:divBdr>
            <w:top w:val="none" w:sz="0" w:space="0" w:color="auto"/>
            <w:left w:val="none" w:sz="0" w:space="0" w:color="auto"/>
            <w:bottom w:val="none" w:sz="0" w:space="0" w:color="auto"/>
            <w:right w:val="none" w:sz="0" w:space="0" w:color="auto"/>
          </w:divBdr>
        </w:div>
        <w:div w:id="80033721">
          <w:marLeft w:val="0"/>
          <w:marRight w:val="0"/>
          <w:marTop w:val="150"/>
          <w:marBottom w:val="0"/>
          <w:divBdr>
            <w:top w:val="none" w:sz="0" w:space="0" w:color="auto"/>
            <w:left w:val="none" w:sz="0" w:space="0" w:color="auto"/>
            <w:bottom w:val="none" w:sz="0" w:space="0" w:color="auto"/>
            <w:right w:val="none" w:sz="0" w:space="0" w:color="auto"/>
          </w:divBdr>
        </w:div>
      </w:divsChild>
    </w:div>
    <w:div w:id="1630939314">
      <w:bodyDiv w:val="1"/>
      <w:marLeft w:val="0"/>
      <w:marRight w:val="0"/>
      <w:marTop w:val="0"/>
      <w:marBottom w:val="0"/>
      <w:divBdr>
        <w:top w:val="none" w:sz="0" w:space="0" w:color="auto"/>
        <w:left w:val="none" w:sz="0" w:space="0" w:color="auto"/>
        <w:bottom w:val="none" w:sz="0" w:space="0" w:color="auto"/>
        <w:right w:val="none" w:sz="0" w:space="0" w:color="auto"/>
      </w:divBdr>
      <w:divsChild>
        <w:div w:id="544099730">
          <w:marLeft w:val="0"/>
          <w:marRight w:val="0"/>
          <w:marTop w:val="300"/>
          <w:marBottom w:val="0"/>
          <w:divBdr>
            <w:top w:val="none" w:sz="0" w:space="0" w:color="auto"/>
            <w:left w:val="none" w:sz="0" w:space="0" w:color="auto"/>
            <w:bottom w:val="none" w:sz="0" w:space="0" w:color="auto"/>
            <w:right w:val="none" w:sz="0" w:space="0" w:color="auto"/>
          </w:divBdr>
        </w:div>
        <w:div w:id="18052459">
          <w:marLeft w:val="0"/>
          <w:marRight w:val="0"/>
          <w:marTop w:val="150"/>
          <w:marBottom w:val="0"/>
          <w:divBdr>
            <w:top w:val="none" w:sz="0" w:space="0" w:color="auto"/>
            <w:left w:val="none" w:sz="0" w:space="0" w:color="auto"/>
            <w:bottom w:val="none" w:sz="0" w:space="0" w:color="auto"/>
            <w:right w:val="none" w:sz="0" w:space="0" w:color="auto"/>
          </w:divBdr>
        </w:div>
        <w:div w:id="1097948497">
          <w:marLeft w:val="0"/>
          <w:marRight w:val="0"/>
          <w:marTop w:val="150"/>
          <w:marBottom w:val="0"/>
          <w:divBdr>
            <w:top w:val="none" w:sz="0" w:space="0" w:color="auto"/>
            <w:left w:val="none" w:sz="0" w:space="0" w:color="auto"/>
            <w:bottom w:val="none" w:sz="0" w:space="0" w:color="auto"/>
            <w:right w:val="none" w:sz="0" w:space="0" w:color="auto"/>
          </w:divBdr>
        </w:div>
        <w:div w:id="512771262">
          <w:marLeft w:val="0"/>
          <w:marRight w:val="0"/>
          <w:marTop w:val="150"/>
          <w:marBottom w:val="0"/>
          <w:divBdr>
            <w:top w:val="none" w:sz="0" w:space="0" w:color="auto"/>
            <w:left w:val="none" w:sz="0" w:space="0" w:color="auto"/>
            <w:bottom w:val="none" w:sz="0" w:space="0" w:color="auto"/>
            <w:right w:val="none" w:sz="0" w:space="0" w:color="auto"/>
          </w:divBdr>
        </w:div>
        <w:div w:id="1353263556">
          <w:marLeft w:val="0"/>
          <w:marRight w:val="0"/>
          <w:marTop w:val="150"/>
          <w:marBottom w:val="0"/>
          <w:divBdr>
            <w:top w:val="none" w:sz="0" w:space="0" w:color="auto"/>
            <w:left w:val="none" w:sz="0" w:space="0" w:color="auto"/>
            <w:bottom w:val="none" w:sz="0" w:space="0" w:color="auto"/>
            <w:right w:val="none" w:sz="0" w:space="0" w:color="auto"/>
          </w:divBdr>
        </w:div>
      </w:divsChild>
    </w:div>
    <w:div w:id="1631478877">
      <w:bodyDiv w:val="1"/>
      <w:marLeft w:val="0"/>
      <w:marRight w:val="0"/>
      <w:marTop w:val="0"/>
      <w:marBottom w:val="0"/>
      <w:divBdr>
        <w:top w:val="none" w:sz="0" w:space="0" w:color="auto"/>
        <w:left w:val="none" w:sz="0" w:space="0" w:color="auto"/>
        <w:bottom w:val="none" w:sz="0" w:space="0" w:color="auto"/>
        <w:right w:val="none" w:sz="0" w:space="0" w:color="auto"/>
      </w:divBdr>
      <w:divsChild>
        <w:div w:id="311570034">
          <w:marLeft w:val="0"/>
          <w:marRight w:val="0"/>
          <w:marTop w:val="300"/>
          <w:marBottom w:val="0"/>
          <w:divBdr>
            <w:top w:val="none" w:sz="0" w:space="0" w:color="auto"/>
            <w:left w:val="none" w:sz="0" w:space="0" w:color="auto"/>
            <w:bottom w:val="none" w:sz="0" w:space="0" w:color="auto"/>
            <w:right w:val="none" w:sz="0" w:space="0" w:color="auto"/>
          </w:divBdr>
        </w:div>
      </w:divsChild>
    </w:div>
    <w:div w:id="1685597016">
      <w:bodyDiv w:val="1"/>
      <w:marLeft w:val="0"/>
      <w:marRight w:val="0"/>
      <w:marTop w:val="0"/>
      <w:marBottom w:val="0"/>
      <w:divBdr>
        <w:top w:val="none" w:sz="0" w:space="0" w:color="auto"/>
        <w:left w:val="none" w:sz="0" w:space="0" w:color="auto"/>
        <w:bottom w:val="none" w:sz="0" w:space="0" w:color="auto"/>
        <w:right w:val="none" w:sz="0" w:space="0" w:color="auto"/>
      </w:divBdr>
    </w:div>
    <w:div w:id="1693914541">
      <w:bodyDiv w:val="1"/>
      <w:marLeft w:val="0"/>
      <w:marRight w:val="0"/>
      <w:marTop w:val="0"/>
      <w:marBottom w:val="0"/>
      <w:divBdr>
        <w:top w:val="none" w:sz="0" w:space="0" w:color="auto"/>
        <w:left w:val="none" w:sz="0" w:space="0" w:color="auto"/>
        <w:bottom w:val="none" w:sz="0" w:space="0" w:color="auto"/>
        <w:right w:val="none" w:sz="0" w:space="0" w:color="auto"/>
      </w:divBdr>
      <w:divsChild>
        <w:div w:id="1851142998">
          <w:marLeft w:val="0"/>
          <w:marRight w:val="0"/>
          <w:marTop w:val="150"/>
          <w:marBottom w:val="0"/>
          <w:divBdr>
            <w:top w:val="none" w:sz="0" w:space="0" w:color="auto"/>
            <w:left w:val="none" w:sz="0" w:space="0" w:color="auto"/>
            <w:bottom w:val="none" w:sz="0" w:space="0" w:color="auto"/>
            <w:right w:val="none" w:sz="0" w:space="0" w:color="auto"/>
          </w:divBdr>
        </w:div>
        <w:div w:id="339818636">
          <w:marLeft w:val="0"/>
          <w:marRight w:val="0"/>
          <w:marTop w:val="150"/>
          <w:marBottom w:val="0"/>
          <w:divBdr>
            <w:top w:val="none" w:sz="0" w:space="0" w:color="auto"/>
            <w:left w:val="none" w:sz="0" w:space="0" w:color="auto"/>
            <w:bottom w:val="none" w:sz="0" w:space="0" w:color="auto"/>
            <w:right w:val="none" w:sz="0" w:space="0" w:color="auto"/>
          </w:divBdr>
        </w:div>
        <w:div w:id="2034644634">
          <w:marLeft w:val="0"/>
          <w:marRight w:val="0"/>
          <w:marTop w:val="150"/>
          <w:marBottom w:val="0"/>
          <w:divBdr>
            <w:top w:val="none" w:sz="0" w:space="0" w:color="auto"/>
            <w:left w:val="none" w:sz="0" w:space="0" w:color="auto"/>
            <w:bottom w:val="none" w:sz="0" w:space="0" w:color="auto"/>
            <w:right w:val="none" w:sz="0" w:space="0" w:color="auto"/>
          </w:divBdr>
        </w:div>
        <w:div w:id="1351251696">
          <w:marLeft w:val="0"/>
          <w:marRight w:val="0"/>
          <w:marTop w:val="150"/>
          <w:marBottom w:val="0"/>
          <w:divBdr>
            <w:top w:val="none" w:sz="0" w:space="0" w:color="auto"/>
            <w:left w:val="none" w:sz="0" w:space="0" w:color="auto"/>
            <w:bottom w:val="none" w:sz="0" w:space="0" w:color="auto"/>
            <w:right w:val="none" w:sz="0" w:space="0" w:color="auto"/>
          </w:divBdr>
        </w:div>
        <w:div w:id="248083657">
          <w:marLeft w:val="0"/>
          <w:marRight w:val="0"/>
          <w:marTop w:val="150"/>
          <w:marBottom w:val="0"/>
          <w:divBdr>
            <w:top w:val="none" w:sz="0" w:space="0" w:color="auto"/>
            <w:left w:val="none" w:sz="0" w:space="0" w:color="auto"/>
            <w:bottom w:val="none" w:sz="0" w:space="0" w:color="auto"/>
            <w:right w:val="none" w:sz="0" w:space="0" w:color="auto"/>
          </w:divBdr>
        </w:div>
        <w:div w:id="1853569296">
          <w:marLeft w:val="0"/>
          <w:marRight w:val="0"/>
          <w:marTop w:val="150"/>
          <w:marBottom w:val="0"/>
          <w:divBdr>
            <w:top w:val="none" w:sz="0" w:space="0" w:color="auto"/>
            <w:left w:val="none" w:sz="0" w:space="0" w:color="auto"/>
            <w:bottom w:val="none" w:sz="0" w:space="0" w:color="auto"/>
            <w:right w:val="none" w:sz="0" w:space="0" w:color="auto"/>
          </w:divBdr>
        </w:div>
        <w:div w:id="905144557">
          <w:marLeft w:val="0"/>
          <w:marRight w:val="0"/>
          <w:marTop w:val="150"/>
          <w:marBottom w:val="0"/>
          <w:divBdr>
            <w:top w:val="none" w:sz="0" w:space="0" w:color="auto"/>
            <w:left w:val="none" w:sz="0" w:space="0" w:color="auto"/>
            <w:bottom w:val="none" w:sz="0" w:space="0" w:color="auto"/>
            <w:right w:val="none" w:sz="0" w:space="0" w:color="auto"/>
          </w:divBdr>
        </w:div>
        <w:div w:id="2106535668">
          <w:marLeft w:val="0"/>
          <w:marRight w:val="0"/>
          <w:marTop w:val="150"/>
          <w:marBottom w:val="0"/>
          <w:divBdr>
            <w:top w:val="none" w:sz="0" w:space="0" w:color="auto"/>
            <w:left w:val="none" w:sz="0" w:space="0" w:color="auto"/>
            <w:bottom w:val="none" w:sz="0" w:space="0" w:color="auto"/>
            <w:right w:val="none" w:sz="0" w:space="0" w:color="auto"/>
          </w:divBdr>
        </w:div>
      </w:divsChild>
    </w:div>
    <w:div w:id="1703095971">
      <w:bodyDiv w:val="1"/>
      <w:marLeft w:val="0"/>
      <w:marRight w:val="0"/>
      <w:marTop w:val="0"/>
      <w:marBottom w:val="0"/>
      <w:divBdr>
        <w:top w:val="none" w:sz="0" w:space="0" w:color="auto"/>
        <w:left w:val="none" w:sz="0" w:space="0" w:color="auto"/>
        <w:bottom w:val="none" w:sz="0" w:space="0" w:color="auto"/>
        <w:right w:val="none" w:sz="0" w:space="0" w:color="auto"/>
      </w:divBdr>
    </w:div>
    <w:div w:id="1706783468">
      <w:bodyDiv w:val="1"/>
      <w:marLeft w:val="0"/>
      <w:marRight w:val="0"/>
      <w:marTop w:val="0"/>
      <w:marBottom w:val="0"/>
      <w:divBdr>
        <w:top w:val="none" w:sz="0" w:space="0" w:color="auto"/>
        <w:left w:val="none" w:sz="0" w:space="0" w:color="auto"/>
        <w:bottom w:val="none" w:sz="0" w:space="0" w:color="auto"/>
        <w:right w:val="none" w:sz="0" w:space="0" w:color="auto"/>
      </w:divBdr>
    </w:div>
    <w:div w:id="1718889280">
      <w:bodyDiv w:val="1"/>
      <w:marLeft w:val="0"/>
      <w:marRight w:val="0"/>
      <w:marTop w:val="0"/>
      <w:marBottom w:val="0"/>
      <w:divBdr>
        <w:top w:val="none" w:sz="0" w:space="0" w:color="auto"/>
        <w:left w:val="none" w:sz="0" w:space="0" w:color="auto"/>
        <w:bottom w:val="none" w:sz="0" w:space="0" w:color="auto"/>
        <w:right w:val="none" w:sz="0" w:space="0" w:color="auto"/>
      </w:divBdr>
      <w:divsChild>
        <w:div w:id="1738628682">
          <w:marLeft w:val="0"/>
          <w:marRight w:val="0"/>
          <w:marTop w:val="300"/>
          <w:marBottom w:val="0"/>
          <w:divBdr>
            <w:top w:val="none" w:sz="0" w:space="0" w:color="auto"/>
            <w:left w:val="none" w:sz="0" w:space="0" w:color="auto"/>
            <w:bottom w:val="none" w:sz="0" w:space="0" w:color="auto"/>
            <w:right w:val="none" w:sz="0" w:space="0" w:color="auto"/>
          </w:divBdr>
        </w:div>
        <w:div w:id="1906716841">
          <w:marLeft w:val="0"/>
          <w:marRight w:val="0"/>
          <w:marTop w:val="150"/>
          <w:marBottom w:val="0"/>
          <w:divBdr>
            <w:top w:val="none" w:sz="0" w:space="0" w:color="auto"/>
            <w:left w:val="none" w:sz="0" w:space="0" w:color="auto"/>
            <w:bottom w:val="none" w:sz="0" w:space="0" w:color="auto"/>
            <w:right w:val="none" w:sz="0" w:space="0" w:color="auto"/>
          </w:divBdr>
        </w:div>
        <w:div w:id="1711491657">
          <w:marLeft w:val="0"/>
          <w:marRight w:val="0"/>
          <w:marTop w:val="150"/>
          <w:marBottom w:val="0"/>
          <w:divBdr>
            <w:top w:val="none" w:sz="0" w:space="0" w:color="auto"/>
            <w:left w:val="none" w:sz="0" w:space="0" w:color="auto"/>
            <w:bottom w:val="none" w:sz="0" w:space="0" w:color="auto"/>
            <w:right w:val="none" w:sz="0" w:space="0" w:color="auto"/>
          </w:divBdr>
        </w:div>
        <w:div w:id="34353187">
          <w:marLeft w:val="0"/>
          <w:marRight w:val="0"/>
          <w:marTop w:val="150"/>
          <w:marBottom w:val="0"/>
          <w:divBdr>
            <w:top w:val="none" w:sz="0" w:space="0" w:color="auto"/>
            <w:left w:val="none" w:sz="0" w:space="0" w:color="auto"/>
            <w:bottom w:val="none" w:sz="0" w:space="0" w:color="auto"/>
            <w:right w:val="none" w:sz="0" w:space="0" w:color="auto"/>
          </w:divBdr>
        </w:div>
        <w:div w:id="1419592386">
          <w:marLeft w:val="0"/>
          <w:marRight w:val="0"/>
          <w:marTop w:val="150"/>
          <w:marBottom w:val="0"/>
          <w:divBdr>
            <w:top w:val="none" w:sz="0" w:space="0" w:color="auto"/>
            <w:left w:val="none" w:sz="0" w:space="0" w:color="auto"/>
            <w:bottom w:val="none" w:sz="0" w:space="0" w:color="auto"/>
            <w:right w:val="none" w:sz="0" w:space="0" w:color="auto"/>
          </w:divBdr>
        </w:div>
        <w:div w:id="710613554">
          <w:marLeft w:val="0"/>
          <w:marRight w:val="0"/>
          <w:marTop w:val="150"/>
          <w:marBottom w:val="0"/>
          <w:divBdr>
            <w:top w:val="none" w:sz="0" w:space="0" w:color="auto"/>
            <w:left w:val="none" w:sz="0" w:space="0" w:color="auto"/>
            <w:bottom w:val="none" w:sz="0" w:space="0" w:color="auto"/>
            <w:right w:val="none" w:sz="0" w:space="0" w:color="auto"/>
          </w:divBdr>
        </w:div>
        <w:div w:id="1977561669">
          <w:marLeft w:val="0"/>
          <w:marRight w:val="0"/>
          <w:marTop w:val="0"/>
          <w:marBottom w:val="150"/>
          <w:divBdr>
            <w:top w:val="none" w:sz="0" w:space="0" w:color="auto"/>
            <w:left w:val="none" w:sz="0" w:space="0" w:color="auto"/>
            <w:bottom w:val="none" w:sz="0" w:space="0" w:color="auto"/>
            <w:right w:val="none" w:sz="0" w:space="0" w:color="auto"/>
          </w:divBdr>
        </w:div>
        <w:div w:id="395981697">
          <w:marLeft w:val="0"/>
          <w:marRight w:val="0"/>
          <w:marTop w:val="150"/>
          <w:marBottom w:val="0"/>
          <w:divBdr>
            <w:top w:val="none" w:sz="0" w:space="0" w:color="auto"/>
            <w:left w:val="none" w:sz="0" w:space="0" w:color="auto"/>
            <w:bottom w:val="none" w:sz="0" w:space="0" w:color="auto"/>
            <w:right w:val="none" w:sz="0" w:space="0" w:color="auto"/>
          </w:divBdr>
        </w:div>
        <w:div w:id="1992370926">
          <w:marLeft w:val="0"/>
          <w:marRight w:val="0"/>
          <w:marTop w:val="150"/>
          <w:marBottom w:val="0"/>
          <w:divBdr>
            <w:top w:val="none" w:sz="0" w:space="0" w:color="auto"/>
            <w:left w:val="none" w:sz="0" w:space="0" w:color="auto"/>
            <w:bottom w:val="none" w:sz="0" w:space="0" w:color="auto"/>
            <w:right w:val="none" w:sz="0" w:space="0" w:color="auto"/>
          </w:divBdr>
        </w:div>
        <w:div w:id="119498567">
          <w:marLeft w:val="0"/>
          <w:marRight w:val="0"/>
          <w:marTop w:val="0"/>
          <w:marBottom w:val="150"/>
          <w:divBdr>
            <w:top w:val="none" w:sz="0" w:space="0" w:color="auto"/>
            <w:left w:val="none" w:sz="0" w:space="0" w:color="auto"/>
            <w:bottom w:val="none" w:sz="0" w:space="0" w:color="auto"/>
            <w:right w:val="none" w:sz="0" w:space="0" w:color="auto"/>
          </w:divBdr>
        </w:div>
        <w:div w:id="994332669">
          <w:marLeft w:val="0"/>
          <w:marRight w:val="0"/>
          <w:marTop w:val="150"/>
          <w:marBottom w:val="0"/>
          <w:divBdr>
            <w:top w:val="none" w:sz="0" w:space="0" w:color="auto"/>
            <w:left w:val="none" w:sz="0" w:space="0" w:color="auto"/>
            <w:bottom w:val="none" w:sz="0" w:space="0" w:color="auto"/>
            <w:right w:val="none" w:sz="0" w:space="0" w:color="auto"/>
          </w:divBdr>
        </w:div>
        <w:div w:id="918487046">
          <w:marLeft w:val="0"/>
          <w:marRight w:val="0"/>
          <w:marTop w:val="0"/>
          <w:marBottom w:val="150"/>
          <w:divBdr>
            <w:top w:val="none" w:sz="0" w:space="0" w:color="auto"/>
            <w:left w:val="none" w:sz="0" w:space="0" w:color="auto"/>
            <w:bottom w:val="none" w:sz="0" w:space="0" w:color="auto"/>
            <w:right w:val="none" w:sz="0" w:space="0" w:color="auto"/>
          </w:divBdr>
        </w:div>
        <w:div w:id="1921214067">
          <w:marLeft w:val="0"/>
          <w:marRight w:val="0"/>
          <w:marTop w:val="150"/>
          <w:marBottom w:val="0"/>
          <w:divBdr>
            <w:top w:val="none" w:sz="0" w:space="0" w:color="auto"/>
            <w:left w:val="none" w:sz="0" w:space="0" w:color="auto"/>
            <w:bottom w:val="none" w:sz="0" w:space="0" w:color="auto"/>
            <w:right w:val="none" w:sz="0" w:space="0" w:color="auto"/>
          </w:divBdr>
        </w:div>
      </w:divsChild>
    </w:div>
    <w:div w:id="1724207626">
      <w:bodyDiv w:val="1"/>
      <w:marLeft w:val="0"/>
      <w:marRight w:val="0"/>
      <w:marTop w:val="0"/>
      <w:marBottom w:val="0"/>
      <w:divBdr>
        <w:top w:val="none" w:sz="0" w:space="0" w:color="auto"/>
        <w:left w:val="none" w:sz="0" w:space="0" w:color="auto"/>
        <w:bottom w:val="none" w:sz="0" w:space="0" w:color="auto"/>
        <w:right w:val="none" w:sz="0" w:space="0" w:color="auto"/>
      </w:divBdr>
    </w:div>
    <w:div w:id="1724451788">
      <w:bodyDiv w:val="1"/>
      <w:marLeft w:val="0"/>
      <w:marRight w:val="0"/>
      <w:marTop w:val="0"/>
      <w:marBottom w:val="0"/>
      <w:divBdr>
        <w:top w:val="none" w:sz="0" w:space="0" w:color="auto"/>
        <w:left w:val="none" w:sz="0" w:space="0" w:color="auto"/>
        <w:bottom w:val="none" w:sz="0" w:space="0" w:color="auto"/>
        <w:right w:val="none" w:sz="0" w:space="0" w:color="auto"/>
      </w:divBdr>
    </w:div>
    <w:div w:id="1764498919">
      <w:bodyDiv w:val="1"/>
      <w:marLeft w:val="0"/>
      <w:marRight w:val="0"/>
      <w:marTop w:val="0"/>
      <w:marBottom w:val="0"/>
      <w:divBdr>
        <w:top w:val="none" w:sz="0" w:space="0" w:color="auto"/>
        <w:left w:val="none" w:sz="0" w:space="0" w:color="auto"/>
        <w:bottom w:val="none" w:sz="0" w:space="0" w:color="auto"/>
        <w:right w:val="none" w:sz="0" w:space="0" w:color="auto"/>
      </w:divBdr>
    </w:div>
    <w:div w:id="1803768041">
      <w:bodyDiv w:val="1"/>
      <w:marLeft w:val="0"/>
      <w:marRight w:val="0"/>
      <w:marTop w:val="0"/>
      <w:marBottom w:val="0"/>
      <w:divBdr>
        <w:top w:val="none" w:sz="0" w:space="0" w:color="auto"/>
        <w:left w:val="none" w:sz="0" w:space="0" w:color="auto"/>
        <w:bottom w:val="none" w:sz="0" w:space="0" w:color="auto"/>
        <w:right w:val="none" w:sz="0" w:space="0" w:color="auto"/>
      </w:divBdr>
    </w:div>
    <w:div w:id="1807234291">
      <w:bodyDiv w:val="1"/>
      <w:marLeft w:val="0"/>
      <w:marRight w:val="0"/>
      <w:marTop w:val="0"/>
      <w:marBottom w:val="0"/>
      <w:divBdr>
        <w:top w:val="none" w:sz="0" w:space="0" w:color="auto"/>
        <w:left w:val="none" w:sz="0" w:space="0" w:color="auto"/>
        <w:bottom w:val="none" w:sz="0" w:space="0" w:color="auto"/>
        <w:right w:val="none" w:sz="0" w:space="0" w:color="auto"/>
      </w:divBdr>
      <w:divsChild>
        <w:div w:id="1390301915">
          <w:marLeft w:val="0"/>
          <w:marRight w:val="0"/>
          <w:marTop w:val="300"/>
          <w:marBottom w:val="0"/>
          <w:divBdr>
            <w:top w:val="none" w:sz="0" w:space="0" w:color="auto"/>
            <w:left w:val="none" w:sz="0" w:space="0" w:color="auto"/>
            <w:bottom w:val="none" w:sz="0" w:space="0" w:color="auto"/>
            <w:right w:val="none" w:sz="0" w:space="0" w:color="auto"/>
          </w:divBdr>
        </w:div>
        <w:div w:id="956176433">
          <w:marLeft w:val="0"/>
          <w:marRight w:val="0"/>
          <w:marTop w:val="150"/>
          <w:marBottom w:val="0"/>
          <w:divBdr>
            <w:top w:val="none" w:sz="0" w:space="0" w:color="auto"/>
            <w:left w:val="none" w:sz="0" w:space="0" w:color="auto"/>
            <w:bottom w:val="none" w:sz="0" w:space="0" w:color="auto"/>
            <w:right w:val="none" w:sz="0" w:space="0" w:color="auto"/>
          </w:divBdr>
        </w:div>
        <w:div w:id="761921784">
          <w:marLeft w:val="0"/>
          <w:marRight w:val="0"/>
          <w:marTop w:val="150"/>
          <w:marBottom w:val="0"/>
          <w:divBdr>
            <w:top w:val="none" w:sz="0" w:space="0" w:color="auto"/>
            <w:left w:val="none" w:sz="0" w:space="0" w:color="auto"/>
            <w:bottom w:val="none" w:sz="0" w:space="0" w:color="auto"/>
            <w:right w:val="none" w:sz="0" w:space="0" w:color="auto"/>
          </w:divBdr>
        </w:div>
        <w:div w:id="807285333">
          <w:marLeft w:val="0"/>
          <w:marRight w:val="0"/>
          <w:marTop w:val="150"/>
          <w:marBottom w:val="0"/>
          <w:divBdr>
            <w:top w:val="none" w:sz="0" w:space="0" w:color="auto"/>
            <w:left w:val="none" w:sz="0" w:space="0" w:color="auto"/>
            <w:bottom w:val="none" w:sz="0" w:space="0" w:color="auto"/>
            <w:right w:val="none" w:sz="0" w:space="0" w:color="auto"/>
          </w:divBdr>
        </w:div>
        <w:div w:id="1908761624">
          <w:marLeft w:val="0"/>
          <w:marRight w:val="0"/>
          <w:marTop w:val="150"/>
          <w:marBottom w:val="0"/>
          <w:divBdr>
            <w:top w:val="none" w:sz="0" w:space="0" w:color="auto"/>
            <w:left w:val="none" w:sz="0" w:space="0" w:color="auto"/>
            <w:bottom w:val="none" w:sz="0" w:space="0" w:color="auto"/>
            <w:right w:val="none" w:sz="0" w:space="0" w:color="auto"/>
          </w:divBdr>
        </w:div>
        <w:div w:id="398746287">
          <w:marLeft w:val="0"/>
          <w:marRight w:val="0"/>
          <w:marTop w:val="150"/>
          <w:marBottom w:val="0"/>
          <w:divBdr>
            <w:top w:val="none" w:sz="0" w:space="0" w:color="auto"/>
            <w:left w:val="none" w:sz="0" w:space="0" w:color="auto"/>
            <w:bottom w:val="none" w:sz="0" w:space="0" w:color="auto"/>
            <w:right w:val="none" w:sz="0" w:space="0" w:color="auto"/>
          </w:divBdr>
        </w:div>
        <w:div w:id="67464623">
          <w:marLeft w:val="0"/>
          <w:marRight w:val="0"/>
          <w:marTop w:val="150"/>
          <w:marBottom w:val="0"/>
          <w:divBdr>
            <w:top w:val="none" w:sz="0" w:space="0" w:color="auto"/>
            <w:left w:val="none" w:sz="0" w:space="0" w:color="auto"/>
            <w:bottom w:val="none" w:sz="0" w:space="0" w:color="auto"/>
            <w:right w:val="none" w:sz="0" w:space="0" w:color="auto"/>
          </w:divBdr>
        </w:div>
        <w:div w:id="1967856904">
          <w:marLeft w:val="0"/>
          <w:marRight w:val="0"/>
          <w:marTop w:val="150"/>
          <w:marBottom w:val="0"/>
          <w:divBdr>
            <w:top w:val="none" w:sz="0" w:space="0" w:color="auto"/>
            <w:left w:val="none" w:sz="0" w:space="0" w:color="auto"/>
            <w:bottom w:val="none" w:sz="0" w:space="0" w:color="auto"/>
            <w:right w:val="none" w:sz="0" w:space="0" w:color="auto"/>
          </w:divBdr>
        </w:div>
        <w:div w:id="1096486395">
          <w:marLeft w:val="0"/>
          <w:marRight w:val="0"/>
          <w:marTop w:val="150"/>
          <w:marBottom w:val="0"/>
          <w:divBdr>
            <w:top w:val="none" w:sz="0" w:space="0" w:color="auto"/>
            <w:left w:val="none" w:sz="0" w:space="0" w:color="auto"/>
            <w:bottom w:val="none" w:sz="0" w:space="0" w:color="auto"/>
            <w:right w:val="none" w:sz="0" w:space="0" w:color="auto"/>
          </w:divBdr>
        </w:div>
        <w:div w:id="1950043832">
          <w:marLeft w:val="0"/>
          <w:marRight w:val="0"/>
          <w:marTop w:val="150"/>
          <w:marBottom w:val="0"/>
          <w:divBdr>
            <w:top w:val="none" w:sz="0" w:space="0" w:color="auto"/>
            <w:left w:val="none" w:sz="0" w:space="0" w:color="auto"/>
            <w:bottom w:val="none" w:sz="0" w:space="0" w:color="auto"/>
            <w:right w:val="none" w:sz="0" w:space="0" w:color="auto"/>
          </w:divBdr>
        </w:div>
        <w:div w:id="61758230">
          <w:marLeft w:val="0"/>
          <w:marRight w:val="0"/>
          <w:marTop w:val="0"/>
          <w:marBottom w:val="150"/>
          <w:divBdr>
            <w:top w:val="none" w:sz="0" w:space="0" w:color="auto"/>
            <w:left w:val="none" w:sz="0" w:space="0" w:color="auto"/>
            <w:bottom w:val="none" w:sz="0" w:space="0" w:color="auto"/>
            <w:right w:val="none" w:sz="0" w:space="0" w:color="auto"/>
          </w:divBdr>
        </w:div>
        <w:div w:id="2019426980">
          <w:marLeft w:val="0"/>
          <w:marRight w:val="0"/>
          <w:marTop w:val="150"/>
          <w:marBottom w:val="0"/>
          <w:divBdr>
            <w:top w:val="none" w:sz="0" w:space="0" w:color="auto"/>
            <w:left w:val="none" w:sz="0" w:space="0" w:color="auto"/>
            <w:bottom w:val="none" w:sz="0" w:space="0" w:color="auto"/>
            <w:right w:val="none" w:sz="0" w:space="0" w:color="auto"/>
          </w:divBdr>
        </w:div>
        <w:div w:id="1312172999">
          <w:marLeft w:val="0"/>
          <w:marRight w:val="0"/>
          <w:marTop w:val="0"/>
          <w:marBottom w:val="150"/>
          <w:divBdr>
            <w:top w:val="none" w:sz="0" w:space="0" w:color="auto"/>
            <w:left w:val="none" w:sz="0" w:space="0" w:color="auto"/>
            <w:bottom w:val="none" w:sz="0" w:space="0" w:color="auto"/>
            <w:right w:val="none" w:sz="0" w:space="0" w:color="auto"/>
          </w:divBdr>
        </w:div>
        <w:div w:id="168251579">
          <w:marLeft w:val="0"/>
          <w:marRight w:val="0"/>
          <w:marTop w:val="150"/>
          <w:marBottom w:val="0"/>
          <w:divBdr>
            <w:top w:val="none" w:sz="0" w:space="0" w:color="auto"/>
            <w:left w:val="none" w:sz="0" w:space="0" w:color="auto"/>
            <w:bottom w:val="none" w:sz="0" w:space="0" w:color="auto"/>
            <w:right w:val="none" w:sz="0" w:space="0" w:color="auto"/>
          </w:divBdr>
        </w:div>
        <w:div w:id="938879317">
          <w:marLeft w:val="0"/>
          <w:marRight w:val="0"/>
          <w:marTop w:val="0"/>
          <w:marBottom w:val="150"/>
          <w:divBdr>
            <w:top w:val="none" w:sz="0" w:space="0" w:color="auto"/>
            <w:left w:val="none" w:sz="0" w:space="0" w:color="auto"/>
            <w:bottom w:val="none" w:sz="0" w:space="0" w:color="auto"/>
            <w:right w:val="none" w:sz="0" w:space="0" w:color="auto"/>
          </w:divBdr>
        </w:div>
        <w:div w:id="819232476">
          <w:marLeft w:val="0"/>
          <w:marRight w:val="0"/>
          <w:marTop w:val="300"/>
          <w:marBottom w:val="0"/>
          <w:divBdr>
            <w:top w:val="none" w:sz="0" w:space="0" w:color="auto"/>
            <w:left w:val="none" w:sz="0" w:space="0" w:color="auto"/>
            <w:bottom w:val="none" w:sz="0" w:space="0" w:color="auto"/>
            <w:right w:val="none" w:sz="0" w:space="0" w:color="auto"/>
          </w:divBdr>
        </w:div>
        <w:div w:id="1824808333">
          <w:marLeft w:val="0"/>
          <w:marRight w:val="0"/>
          <w:marTop w:val="150"/>
          <w:marBottom w:val="0"/>
          <w:divBdr>
            <w:top w:val="none" w:sz="0" w:space="0" w:color="auto"/>
            <w:left w:val="none" w:sz="0" w:space="0" w:color="auto"/>
            <w:bottom w:val="none" w:sz="0" w:space="0" w:color="auto"/>
            <w:right w:val="none" w:sz="0" w:space="0" w:color="auto"/>
          </w:divBdr>
        </w:div>
        <w:div w:id="2140762831">
          <w:marLeft w:val="0"/>
          <w:marRight w:val="0"/>
          <w:marTop w:val="150"/>
          <w:marBottom w:val="0"/>
          <w:divBdr>
            <w:top w:val="none" w:sz="0" w:space="0" w:color="auto"/>
            <w:left w:val="none" w:sz="0" w:space="0" w:color="auto"/>
            <w:bottom w:val="none" w:sz="0" w:space="0" w:color="auto"/>
            <w:right w:val="none" w:sz="0" w:space="0" w:color="auto"/>
          </w:divBdr>
        </w:div>
        <w:div w:id="353307269">
          <w:marLeft w:val="0"/>
          <w:marRight w:val="0"/>
          <w:marTop w:val="150"/>
          <w:marBottom w:val="0"/>
          <w:divBdr>
            <w:top w:val="none" w:sz="0" w:space="0" w:color="auto"/>
            <w:left w:val="none" w:sz="0" w:space="0" w:color="auto"/>
            <w:bottom w:val="none" w:sz="0" w:space="0" w:color="auto"/>
            <w:right w:val="none" w:sz="0" w:space="0" w:color="auto"/>
          </w:divBdr>
        </w:div>
        <w:div w:id="475535134">
          <w:marLeft w:val="0"/>
          <w:marRight w:val="0"/>
          <w:marTop w:val="150"/>
          <w:marBottom w:val="0"/>
          <w:divBdr>
            <w:top w:val="none" w:sz="0" w:space="0" w:color="auto"/>
            <w:left w:val="none" w:sz="0" w:space="0" w:color="auto"/>
            <w:bottom w:val="none" w:sz="0" w:space="0" w:color="auto"/>
            <w:right w:val="none" w:sz="0" w:space="0" w:color="auto"/>
          </w:divBdr>
        </w:div>
        <w:div w:id="1943872300">
          <w:marLeft w:val="0"/>
          <w:marRight w:val="0"/>
          <w:marTop w:val="0"/>
          <w:marBottom w:val="150"/>
          <w:divBdr>
            <w:top w:val="none" w:sz="0" w:space="0" w:color="auto"/>
            <w:left w:val="none" w:sz="0" w:space="0" w:color="auto"/>
            <w:bottom w:val="none" w:sz="0" w:space="0" w:color="auto"/>
            <w:right w:val="none" w:sz="0" w:space="0" w:color="auto"/>
          </w:divBdr>
        </w:div>
        <w:div w:id="1938053721">
          <w:marLeft w:val="0"/>
          <w:marRight w:val="0"/>
          <w:marTop w:val="300"/>
          <w:marBottom w:val="0"/>
          <w:divBdr>
            <w:top w:val="none" w:sz="0" w:space="0" w:color="auto"/>
            <w:left w:val="none" w:sz="0" w:space="0" w:color="auto"/>
            <w:bottom w:val="none" w:sz="0" w:space="0" w:color="auto"/>
            <w:right w:val="none" w:sz="0" w:space="0" w:color="auto"/>
          </w:divBdr>
        </w:div>
        <w:div w:id="881400799">
          <w:marLeft w:val="0"/>
          <w:marRight w:val="0"/>
          <w:marTop w:val="150"/>
          <w:marBottom w:val="0"/>
          <w:divBdr>
            <w:top w:val="none" w:sz="0" w:space="0" w:color="auto"/>
            <w:left w:val="none" w:sz="0" w:space="0" w:color="auto"/>
            <w:bottom w:val="none" w:sz="0" w:space="0" w:color="auto"/>
            <w:right w:val="none" w:sz="0" w:space="0" w:color="auto"/>
          </w:divBdr>
        </w:div>
        <w:div w:id="989745497">
          <w:marLeft w:val="0"/>
          <w:marRight w:val="0"/>
          <w:marTop w:val="150"/>
          <w:marBottom w:val="0"/>
          <w:divBdr>
            <w:top w:val="none" w:sz="0" w:space="0" w:color="auto"/>
            <w:left w:val="none" w:sz="0" w:space="0" w:color="auto"/>
            <w:bottom w:val="none" w:sz="0" w:space="0" w:color="auto"/>
            <w:right w:val="none" w:sz="0" w:space="0" w:color="auto"/>
          </w:divBdr>
        </w:div>
        <w:div w:id="1747341848">
          <w:marLeft w:val="0"/>
          <w:marRight w:val="0"/>
          <w:marTop w:val="150"/>
          <w:marBottom w:val="0"/>
          <w:divBdr>
            <w:top w:val="none" w:sz="0" w:space="0" w:color="auto"/>
            <w:left w:val="none" w:sz="0" w:space="0" w:color="auto"/>
            <w:bottom w:val="none" w:sz="0" w:space="0" w:color="auto"/>
            <w:right w:val="none" w:sz="0" w:space="0" w:color="auto"/>
          </w:divBdr>
        </w:div>
        <w:div w:id="2026007864">
          <w:marLeft w:val="0"/>
          <w:marRight w:val="0"/>
          <w:marTop w:val="150"/>
          <w:marBottom w:val="0"/>
          <w:divBdr>
            <w:top w:val="none" w:sz="0" w:space="0" w:color="auto"/>
            <w:left w:val="none" w:sz="0" w:space="0" w:color="auto"/>
            <w:bottom w:val="none" w:sz="0" w:space="0" w:color="auto"/>
            <w:right w:val="none" w:sz="0" w:space="0" w:color="auto"/>
          </w:divBdr>
        </w:div>
        <w:div w:id="427971954">
          <w:marLeft w:val="0"/>
          <w:marRight w:val="0"/>
          <w:marTop w:val="150"/>
          <w:marBottom w:val="0"/>
          <w:divBdr>
            <w:top w:val="none" w:sz="0" w:space="0" w:color="auto"/>
            <w:left w:val="none" w:sz="0" w:space="0" w:color="auto"/>
            <w:bottom w:val="none" w:sz="0" w:space="0" w:color="auto"/>
            <w:right w:val="none" w:sz="0" w:space="0" w:color="auto"/>
          </w:divBdr>
        </w:div>
        <w:div w:id="490758207">
          <w:marLeft w:val="0"/>
          <w:marRight w:val="0"/>
          <w:marTop w:val="0"/>
          <w:marBottom w:val="150"/>
          <w:divBdr>
            <w:top w:val="none" w:sz="0" w:space="0" w:color="auto"/>
            <w:left w:val="none" w:sz="0" w:space="0" w:color="auto"/>
            <w:bottom w:val="none" w:sz="0" w:space="0" w:color="auto"/>
            <w:right w:val="none" w:sz="0" w:space="0" w:color="auto"/>
          </w:divBdr>
        </w:div>
        <w:div w:id="1970281777">
          <w:marLeft w:val="0"/>
          <w:marRight w:val="0"/>
          <w:marTop w:val="0"/>
          <w:marBottom w:val="150"/>
          <w:divBdr>
            <w:top w:val="none" w:sz="0" w:space="0" w:color="auto"/>
            <w:left w:val="none" w:sz="0" w:space="0" w:color="auto"/>
            <w:bottom w:val="none" w:sz="0" w:space="0" w:color="auto"/>
            <w:right w:val="none" w:sz="0" w:space="0" w:color="auto"/>
          </w:divBdr>
        </w:div>
        <w:div w:id="1966735365">
          <w:marLeft w:val="0"/>
          <w:marRight w:val="0"/>
          <w:marTop w:val="300"/>
          <w:marBottom w:val="0"/>
          <w:divBdr>
            <w:top w:val="none" w:sz="0" w:space="0" w:color="auto"/>
            <w:left w:val="none" w:sz="0" w:space="0" w:color="auto"/>
            <w:bottom w:val="none" w:sz="0" w:space="0" w:color="auto"/>
            <w:right w:val="none" w:sz="0" w:space="0" w:color="auto"/>
          </w:divBdr>
        </w:div>
        <w:div w:id="1274094921">
          <w:marLeft w:val="0"/>
          <w:marRight w:val="0"/>
          <w:marTop w:val="0"/>
          <w:marBottom w:val="150"/>
          <w:divBdr>
            <w:top w:val="none" w:sz="0" w:space="0" w:color="auto"/>
            <w:left w:val="none" w:sz="0" w:space="0" w:color="auto"/>
            <w:bottom w:val="none" w:sz="0" w:space="0" w:color="auto"/>
            <w:right w:val="none" w:sz="0" w:space="0" w:color="auto"/>
          </w:divBdr>
        </w:div>
        <w:div w:id="2144998543">
          <w:marLeft w:val="0"/>
          <w:marRight w:val="0"/>
          <w:marTop w:val="0"/>
          <w:marBottom w:val="150"/>
          <w:divBdr>
            <w:top w:val="none" w:sz="0" w:space="0" w:color="auto"/>
            <w:left w:val="none" w:sz="0" w:space="0" w:color="auto"/>
            <w:bottom w:val="none" w:sz="0" w:space="0" w:color="auto"/>
            <w:right w:val="none" w:sz="0" w:space="0" w:color="auto"/>
          </w:divBdr>
        </w:div>
        <w:div w:id="1261644053">
          <w:marLeft w:val="0"/>
          <w:marRight w:val="0"/>
          <w:marTop w:val="0"/>
          <w:marBottom w:val="150"/>
          <w:divBdr>
            <w:top w:val="none" w:sz="0" w:space="0" w:color="auto"/>
            <w:left w:val="none" w:sz="0" w:space="0" w:color="auto"/>
            <w:bottom w:val="none" w:sz="0" w:space="0" w:color="auto"/>
            <w:right w:val="none" w:sz="0" w:space="0" w:color="auto"/>
          </w:divBdr>
        </w:div>
        <w:div w:id="718632575">
          <w:marLeft w:val="0"/>
          <w:marRight w:val="0"/>
          <w:marTop w:val="0"/>
          <w:marBottom w:val="150"/>
          <w:divBdr>
            <w:top w:val="none" w:sz="0" w:space="0" w:color="auto"/>
            <w:left w:val="none" w:sz="0" w:space="0" w:color="auto"/>
            <w:bottom w:val="none" w:sz="0" w:space="0" w:color="auto"/>
            <w:right w:val="none" w:sz="0" w:space="0" w:color="auto"/>
          </w:divBdr>
        </w:div>
        <w:div w:id="311100630">
          <w:marLeft w:val="0"/>
          <w:marRight w:val="0"/>
          <w:marTop w:val="150"/>
          <w:marBottom w:val="0"/>
          <w:divBdr>
            <w:top w:val="none" w:sz="0" w:space="0" w:color="auto"/>
            <w:left w:val="none" w:sz="0" w:space="0" w:color="auto"/>
            <w:bottom w:val="none" w:sz="0" w:space="0" w:color="auto"/>
            <w:right w:val="none" w:sz="0" w:space="0" w:color="auto"/>
          </w:divBdr>
        </w:div>
        <w:div w:id="394473658">
          <w:marLeft w:val="0"/>
          <w:marRight w:val="0"/>
          <w:marTop w:val="150"/>
          <w:marBottom w:val="0"/>
          <w:divBdr>
            <w:top w:val="none" w:sz="0" w:space="0" w:color="auto"/>
            <w:left w:val="none" w:sz="0" w:space="0" w:color="auto"/>
            <w:bottom w:val="none" w:sz="0" w:space="0" w:color="auto"/>
            <w:right w:val="none" w:sz="0" w:space="0" w:color="auto"/>
          </w:divBdr>
        </w:div>
        <w:div w:id="1675568713">
          <w:marLeft w:val="0"/>
          <w:marRight w:val="0"/>
          <w:marTop w:val="150"/>
          <w:marBottom w:val="0"/>
          <w:divBdr>
            <w:top w:val="none" w:sz="0" w:space="0" w:color="auto"/>
            <w:left w:val="none" w:sz="0" w:space="0" w:color="auto"/>
            <w:bottom w:val="none" w:sz="0" w:space="0" w:color="auto"/>
            <w:right w:val="none" w:sz="0" w:space="0" w:color="auto"/>
          </w:divBdr>
        </w:div>
        <w:div w:id="1118573494">
          <w:marLeft w:val="0"/>
          <w:marRight w:val="0"/>
          <w:marTop w:val="0"/>
          <w:marBottom w:val="150"/>
          <w:divBdr>
            <w:top w:val="none" w:sz="0" w:space="0" w:color="auto"/>
            <w:left w:val="none" w:sz="0" w:space="0" w:color="auto"/>
            <w:bottom w:val="none" w:sz="0" w:space="0" w:color="auto"/>
            <w:right w:val="none" w:sz="0" w:space="0" w:color="auto"/>
          </w:divBdr>
        </w:div>
        <w:div w:id="1046678207">
          <w:marLeft w:val="0"/>
          <w:marRight w:val="0"/>
          <w:marTop w:val="150"/>
          <w:marBottom w:val="0"/>
          <w:divBdr>
            <w:top w:val="none" w:sz="0" w:space="0" w:color="auto"/>
            <w:left w:val="none" w:sz="0" w:space="0" w:color="auto"/>
            <w:bottom w:val="none" w:sz="0" w:space="0" w:color="auto"/>
            <w:right w:val="none" w:sz="0" w:space="0" w:color="auto"/>
          </w:divBdr>
        </w:div>
        <w:div w:id="1063330025">
          <w:marLeft w:val="0"/>
          <w:marRight w:val="0"/>
          <w:marTop w:val="150"/>
          <w:marBottom w:val="0"/>
          <w:divBdr>
            <w:top w:val="none" w:sz="0" w:space="0" w:color="auto"/>
            <w:left w:val="none" w:sz="0" w:space="0" w:color="auto"/>
            <w:bottom w:val="none" w:sz="0" w:space="0" w:color="auto"/>
            <w:right w:val="none" w:sz="0" w:space="0" w:color="auto"/>
          </w:divBdr>
        </w:div>
        <w:div w:id="319820773">
          <w:marLeft w:val="0"/>
          <w:marRight w:val="0"/>
          <w:marTop w:val="150"/>
          <w:marBottom w:val="0"/>
          <w:divBdr>
            <w:top w:val="none" w:sz="0" w:space="0" w:color="auto"/>
            <w:left w:val="none" w:sz="0" w:space="0" w:color="auto"/>
            <w:bottom w:val="none" w:sz="0" w:space="0" w:color="auto"/>
            <w:right w:val="none" w:sz="0" w:space="0" w:color="auto"/>
          </w:divBdr>
        </w:div>
        <w:div w:id="1238589433">
          <w:marLeft w:val="0"/>
          <w:marRight w:val="0"/>
          <w:marTop w:val="150"/>
          <w:marBottom w:val="0"/>
          <w:divBdr>
            <w:top w:val="none" w:sz="0" w:space="0" w:color="auto"/>
            <w:left w:val="none" w:sz="0" w:space="0" w:color="auto"/>
            <w:bottom w:val="none" w:sz="0" w:space="0" w:color="auto"/>
            <w:right w:val="none" w:sz="0" w:space="0" w:color="auto"/>
          </w:divBdr>
        </w:div>
        <w:div w:id="2089306340">
          <w:marLeft w:val="0"/>
          <w:marRight w:val="0"/>
          <w:marTop w:val="150"/>
          <w:marBottom w:val="0"/>
          <w:divBdr>
            <w:top w:val="none" w:sz="0" w:space="0" w:color="auto"/>
            <w:left w:val="none" w:sz="0" w:space="0" w:color="auto"/>
            <w:bottom w:val="none" w:sz="0" w:space="0" w:color="auto"/>
            <w:right w:val="none" w:sz="0" w:space="0" w:color="auto"/>
          </w:divBdr>
        </w:div>
        <w:div w:id="1853564865">
          <w:marLeft w:val="0"/>
          <w:marRight w:val="0"/>
          <w:marTop w:val="150"/>
          <w:marBottom w:val="0"/>
          <w:divBdr>
            <w:top w:val="none" w:sz="0" w:space="0" w:color="auto"/>
            <w:left w:val="none" w:sz="0" w:space="0" w:color="auto"/>
            <w:bottom w:val="none" w:sz="0" w:space="0" w:color="auto"/>
            <w:right w:val="none" w:sz="0" w:space="0" w:color="auto"/>
          </w:divBdr>
        </w:div>
        <w:div w:id="1008293091">
          <w:marLeft w:val="0"/>
          <w:marRight w:val="0"/>
          <w:marTop w:val="300"/>
          <w:marBottom w:val="0"/>
          <w:divBdr>
            <w:top w:val="none" w:sz="0" w:space="0" w:color="auto"/>
            <w:left w:val="none" w:sz="0" w:space="0" w:color="auto"/>
            <w:bottom w:val="none" w:sz="0" w:space="0" w:color="auto"/>
            <w:right w:val="none" w:sz="0" w:space="0" w:color="auto"/>
          </w:divBdr>
        </w:div>
        <w:div w:id="790981239">
          <w:marLeft w:val="0"/>
          <w:marRight w:val="0"/>
          <w:marTop w:val="150"/>
          <w:marBottom w:val="0"/>
          <w:divBdr>
            <w:top w:val="none" w:sz="0" w:space="0" w:color="auto"/>
            <w:left w:val="none" w:sz="0" w:space="0" w:color="auto"/>
            <w:bottom w:val="none" w:sz="0" w:space="0" w:color="auto"/>
            <w:right w:val="none" w:sz="0" w:space="0" w:color="auto"/>
          </w:divBdr>
        </w:div>
        <w:div w:id="1834565718">
          <w:marLeft w:val="0"/>
          <w:marRight w:val="0"/>
          <w:marTop w:val="150"/>
          <w:marBottom w:val="0"/>
          <w:divBdr>
            <w:top w:val="none" w:sz="0" w:space="0" w:color="auto"/>
            <w:left w:val="none" w:sz="0" w:space="0" w:color="auto"/>
            <w:bottom w:val="none" w:sz="0" w:space="0" w:color="auto"/>
            <w:right w:val="none" w:sz="0" w:space="0" w:color="auto"/>
          </w:divBdr>
        </w:div>
        <w:div w:id="798959181">
          <w:marLeft w:val="0"/>
          <w:marRight w:val="0"/>
          <w:marTop w:val="0"/>
          <w:marBottom w:val="150"/>
          <w:divBdr>
            <w:top w:val="none" w:sz="0" w:space="0" w:color="auto"/>
            <w:left w:val="none" w:sz="0" w:space="0" w:color="auto"/>
            <w:bottom w:val="none" w:sz="0" w:space="0" w:color="auto"/>
            <w:right w:val="none" w:sz="0" w:space="0" w:color="auto"/>
          </w:divBdr>
        </w:div>
      </w:divsChild>
    </w:div>
    <w:div w:id="1833642609">
      <w:bodyDiv w:val="1"/>
      <w:marLeft w:val="0"/>
      <w:marRight w:val="0"/>
      <w:marTop w:val="0"/>
      <w:marBottom w:val="0"/>
      <w:divBdr>
        <w:top w:val="none" w:sz="0" w:space="0" w:color="auto"/>
        <w:left w:val="none" w:sz="0" w:space="0" w:color="auto"/>
        <w:bottom w:val="none" w:sz="0" w:space="0" w:color="auto"/>
        <w:right w:val="none" w:sz="0" w:space="0" w:color="auto"/>
      </w:divBdr>
    </w:div>
    <w:div w:id="1870410036">
      <w:bodyDiv w:val="1"/>
      <w:marLeft w:val="0"/>
      <w:marRight w:val="0"/>
      <w:marTop w:val="0"/>
      <w:marBottom w:val="0"/>
      <w:divBdr>
        <w:top w:val="none" w:sz="0" w:space="0" w:color="auto"/>
        <w:left w:val="none" w:sz="0" w:space="0" w:color="auto"/>
        <w:bottom w:val="none" w:sz="0" w:space="0" w:color="auto"/>
        <w:right w:val="none" w:sz="0" w:space="0" w:color="auto"/>
      </w:divBdr>
    </w:div>
    <w:div w:id="1936161992">
      <w:bodyDiv w:val="1"/>
      <w:marLeft w:val="0"/>
      <w:marRight w:val="0"/>
      <w:marTop w:val="0"/>
      <w:marBottom w:val="0"/>
      <w:divBdr>
        <w:top w:val="none" w:sz="0" w:space="0" w:color="auto"/>
        <w:left w:val="none" w:sz="0" w:space="0" w:color="auto"/>
        <w:bottom w:val="none" w:sz="0" w:space="0" w:color="auto"/>
        <w:right w:val="none" w:sz="0" w:space="0" w:color="auto"/>
      </w:divBdr>
    </w:div>
    <w:div w:id="1946689918">
      <w:bodyDiv w:val="1"/>
      <w:marLeft w:val="0"/>
      <w:marRight w:val="0"/>
      <w:marTop w:val="0"/>
      <w:marBottom w:val="0"/>
      <w:divBdr>
        <w:top w:val="none" w:sz="0" w:space="0" w:color="auto"/>
        <w:left w:val="none" w:sz="0" w:space="0" w:color="auto"/>
        <w:bottom w:val="none" w:sz="0" w:space="0" w:color="auto"/>
        <w:right w:val="none" w:sz="0" w:space="0" w:color="auto"/>
      </w:divBdr>
    </w:div>
    <w:div w:id="1954558647">
      <w:bodyDiv w:val="1"/>
      <w:marLeft w:val="0"/>
      <w:marRight w:val="0"/>
      <w:marTop w:val="0"/>
      <w:marBottom w:val="0"/>
      <w:divBdr>
        <w:top w:val="none" w:sz="0" w:space="0" w:color="auto"/>
        <w:left w:val="none" w:sz="0" w:space="0" w:color="auto"/>
        <w:bottom w:val="none" w:sz="0" w:space="0" w:color="auto"/>
        <w:right w:val="none" w:sz="0" w:space="0" w:color="auto"/>
      </w:divBdr>
    </w:div>
    <w:div w:id="1959336790">
      <w:bodyDiv w:val="1"/>
      <w:marLeft w:val="0"/>
      <w:marRight w:val="0"/>
      <w:marTop w:val="0"/>
      <w:marBottom w:val="0"/>
      <w:divBdr>
        <w:top w:val="none" w:sz="0" w:space="0" w:color="auto"/>
        <w:left w:val="none" w:sz="0" w:space="0" w:color="auto"/>
        <w:bottom w:val="none" w:sz="0" w:space="0" w:color="auto"/>
        <w:right w:val="none" w:sz="0" w:space="0" w:color="auto"/>
      </w:divBdr>
    </w:div>
    <w:div w:id="1968661206">
      <w:bodyDiv w:val="1"/>
      <w:marLeft w:val="0"/>
      <w:marRight w:val="0"/>
      <w:marTop w:val="0"/>
      <w:marBottom w:val="0"/>
      <w:divBdr>
        <w:top w:val="none" w:sz="0" w:space="0" w:color="auto"/>
        <w:left w:val="none" w:sz="0" w:space="0" w:color="auto"/>
        <w:bottom w:val="none" w:sz="0" w:space="0" w:color="auto"/>
        <w:right w:val="none" w:sz="0" w:space="0" w:color="auto"/>
      </w:divBdr>
    </w:div>
    <w:div w:id="1978604842">
      <w:bodyDiv w:val="1"/>
      <w:marLeft w:val="0"/>
      <w:marRight w:val="0"/>
      <w:marTop w:val="0"/>
      <w:marBottom w:val="0"/>
      <w:divBdr>
        <w:top w:val="none" w:sz="0" w:space="0" w:color="auto"/>
        <w:left w:val="none" w:sz="0" w:space="0" w:color="auto"/>
        <w:bottom w:val="none" w:sz="0" w:space="0" w:color="auto"/>
        <w:right w:val="none" w:sz="0" w:space="0" w:color="auto"/>
      </w:divBdr>
    </w:div>
    <w:div w:id="1982882800">
      <w:bodyDiv w:val="1"/>
      <w:marLeft w:val="0"/>
      <w:marRight w:val="0"/>
      <w:marTop w:val="0"/>
      <w:marBottom w:val="0"/>
      <w:divBdr>
        <w:top w:val="none" w:sz="0" w:space="0" w:color="auto"/>
        <w:left w:val="none" w:sz="0" w:space="0" w:color="auto"/>
        <w:bottom w:val="none" w:sz="0" w:space="0" w:color="auto"/>
        <w:right w:val="none" w:sz="0" w:space="0" w:color="auto"/>
      </w:divBdr>
      <w:divsChild>
        <w:div w:id="765924800">
          <w:marLeft w:val="0"/>
          <w:marRight w:val="0"/>
          <w:marTop w:val="300"/>
          <w:marBottom w:val="0"/>
          <w:divBdr>
            <w:top w:val="none" w:sz="0" w:space="0" w:color="auto"/>
            <w:left w:val="none" w:sz="0" w:space="0" w:color="auto"/>
            <w:bottom w:val="none" w:sz="0" w:space="0" w:color="auto"/>
            <w:right w:val="none" w:sz="0" w:space="0" w:color="auto"/>
          </w:divBdr>
        </w:div>
      </w:divsChild>
    </w:div>
    <w:div w:id="2003895337">
      <w:bodyDiv w:val="1"/>
      <w:marLeft w:val="0"/>
      <w:marRight w:val="0"/>
      <w:marTop w:val="0"/>
      <w:marBottom w:val="0"/>
      <w:divBdr>
        <w:top w:val="none" w:sz="0" w:space="0" w:color="auto"/>
        <w:left w:val="none" w:sz="0" w:space="0" w:color="auto"/>
        <w:bottom w:val="none" w:sz="0" w:space="0" w:color="auto"/>
        <w:right w:val="none" w:sz="0" w:space="0" w:color="auto"/>
      </w:divBdr>
    </w:div>
    <w:div w:id="2018538848">
      <w:bodyDiv w:val="1"/>
      <w:marLeft w:val="0"/>
      <w:marRight w:val="0"/>
      <w:marTop w:val="0"/>
      <w:marBottom w:val="0"/>
      <w:divBdr>
        <w:top w:val="none" w:sz="0" w:space="0" w:color="auto"/>
        <w:left w:val="none" w:sz="0" w:space="0" w:color="auto"/>
        <w:bottom w:val="none" w:sz="0" w:space="0" w:color="auto"/>
        <w:right w:val="none" w:sz="0" w:space="0" w:color="auto"/>
      </w:divBdr>
    </w:div>
    <w:div w:id="2023849146">
      <w:bodyDiv w:val="1"/>
      <w:marLeft w:val="0"/>
      <w:marRight w:val="0"/>
      <w:marTop w:val="0"/>
      <w:marBottom w:val="0"/>
      <w:divBdr>
        <w:top w:val="none" w:sz="0" w:space="0" w:color="auto"/>
        <w:left w:val="none" w:sz="0" w:space="0" w:color="auto"/>
        <w:bottom w:val="none" w:sz="0" w:space="0" w:color="auto"/>
        <w:right w:val="none" w:sz="0" w:space="0" w:color="auto"/>
      </w:divBdr>
    </w:div>
    <w:div w:id="2045784457">
      <w:bodyDiv w:val="1"/>
      <w:marLeft w:val="0"/>
      <w:marRight w:val="0"/>
      <w:marTop w:val="0"/>
      <w:marBottom w:val="0"/>
      <w:divBdr>
        <w:top w:val="none" w:sz="0" w:space="0" w:color="auto"/>
        <w:left w:val="none" w:sz="0" w:space="0" w:color="auto"/>
        <w:bottom w:val="none" w:sz="0" w:space="0" w:color="auto"/>
        <w:right w:val="none" w:sz="0" w:space="0" w:color="auto"/>
      </w:divBdr>
      <w:divsChild>
        <w:div w:id="751586863">
          <w:marLeft w:val="0"/>
          <w:marRight w:val="0"/>
          <w:marTop w:val="300"/>
          <w:marBottom w:val="0"/>
          <w:divBdr>
            <w:top w:val="none" w:sz="0" w:space="0" w:color="auto"/>
            <w:left w:val="none" w:sz="0" w:space="0" w:color="auto"/>
            <w:bottom w:val="none" w:sz="0" w:space="0" w:color="auto"/>
            <w:right w:val="none" w:sz="0" w:space="0" w:color="auto"/>
          </w:divBdr>
        </w:div>
      </w:divsChild>
    </w:div>
    <w:div w:id="2050764556">
      <w:bodyDiv w:val="1"/>
      <w:marLeft w:val="0"/>
      <w:marRight w:val="0"/>
      <w:marTop w:val="0"/>
      <w:marBottom w:val="0"/>
      <w:divBdr>
        <w:top w:val="none" w:sz="0" w:space="0" w:color="auto"/>
        <w:left w:val="none" w:sz="0" w:space="0" w:color="auto"/>
        <w:bottom w:val="none" w:sz="0" w:space="0" w:color="auto"/>
        <w:right w:val="none" w:sz="0" w:space="0" w:color="auto"/>
      </w:divBdr>
      <w:divsChild>
        <w:div w:id="1010572130">
          <w:marLeft w:val="0"/>
          <w:marRight w:val="0"/>
          <w:marTop w:val="300"/>
          <w:marBottom w:val="0"/>
          <w:divBdr>
            <w:top w:val="none" w:sz="0" w:space="0" w:color="auto"/>
            <w:left w:val="none" w:sz="0" w:space="0" w:color="auto"/>
            <w:bottom w:val="none" w:sz="0" w:space="0" w:color="auto"/>
            <w:right w:val="none" w:sz="0" w:space="0" w:color="auto"/>
          </w:divBdr>
        </w:div>
        <w:div w:id="219053513">
          <w:marLeft w:val="0"/>
          <w:marRight w:val="0"/>
          <w:marTop w:val="150"/>
          <w:marBottom w:val="0"/>
          <w:divBdr>
            <w:top w:val="none" w:sz="0" w:space="0" w:color="auto"/>
            <w:left w:val="none" w:sz="0" w:space="0" w:color="auto"/>
            <w:bottom w:val="none" w:sz="0" w:space="0" w:color="auto"/>
            <w:right w:val="none" w:sz="0" w:space="0" w:color="auto"/>
          </w:divBdr>
        </w:div>
        <w:div w:id="716275280">
          <w:marLeft w:val="0"/>
          <w:marRight w:val="0"/>
          <w:marTop w:val="150"/>
          <w:marBottom w:val="0"/>
          <w:divBdr>
            <w:top w:val="none" w:sz="0" w:space="0" w:color="auto"/>
            <w:left w:val="none" w:sz="0" w:space="0" w:color="auto"/>
            <w:bottom w:val="none" w:sz="0" w:space="0" w:color="auto"/>
            <w:right w:val="none" w:sz="0" w:space="0" w:color="auto"/>
          </w:divBdr>
        </w:div>
      </w:divsChild>
    </w:div>
    <w:div w:id="2062750867">
      <w:bodyDiv w:val="1"/>
      <w:marLeft w:val="0"/>
      <w:marRight w:val="0"/>
      <w:marTop w:val="0"/>
      <w:marBottom w:val="0"/>
      <w:divBdr>
        <w:top w:val="none" w:sz="0" w:space="0" w:color="auto"/>
        <w:left w:val="none" w:sz="0" w:space="0" w:color="auto"/>
        <w:bottom w:val="none" w:sz="0" w:space="0" w:color="auto"/>
        <w:right w:val="none" w:sz="0" w:space="0" w:color="auto"/>
      </w:divBdr>
    </w:div>
    <w:div w:id="2073187845">
      <w:bodyDiv w:val="1"/>
      <w:marLeft w:val="0"/>
      <w:marRight w:val="0"/>
      <w:marTop w:val="0"/>
      <w:marBottom w:val="0"/>
      <w:divBdr>
        <w:top w:val="none" w:sz="0" w:space="0" w:color="auto"/>
        <w:left w:val="none" w:sz="0" w:space="0" w:color="auto"/>
        <w:bottom w:val="none" w:sz="0" w:space="0" w:color="auto"/>
        <w:right w:val="none" w:sz="0" w:space="0" w:color="auto"/>
      </w:divBdr>
    </w:div>
    <w:div w:id="2095855908">
      <w:bodyDiv w:val="1"/>
      <w:marLeft w:val="0"/>
      <w:marRight w:val="0"/>
      <w:marTop w:val="0"/>
      <w:marBottom w:val="0"/>
      <w:divBdr>
        <w:top w:val="none" w:sz="0" w:space="0" w:color="auto"/>
        <w:left w:val="none" w:sz="0" w:space="0" w:color="auto"/>
        <w:bottom w:val="none" w:sz="0" w:space="0" w:color="auto"/>
        <w:right w:val="none" w:sz="0" w:space="0" w:color="auto"/>
      </w:divBdr>
    </w:div>
    <w:div w:id="21176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pcsp.gov.mn/wp-content/uploads/2021/12/Ed-hurungiin-tureesiin-tulbur-hemjee.pdf" TargetMode="External"/><Relationship Id="rId26" Type="http://schemas.openxmlformats.org/officeDocument/2006/relationships/hyperlink" Target="http://old.pcsp.gov.mn/uploads/9205ecc8687a074846580ca074919103.pdf?_gl=1*1y4jfsn*_ga*MjA4Nzg3MDEzNi4xNzMzMjA3NjY0*_ga_PRPX5Z18KD*MTc0MDk3NDIyNS41LjEuMTc0MDk3NTQ4OC4wLjAuMA.." TargetMode="External"/><Relationship Id="rId3" Type="http://schemas.openxmlformats.org/officeDocument/2006/relationships/styles" Target="styles.xml"/><Relationship Id="rId21" Type="http://schemas.openxmlformats.org/officeDocument/2006/relationships/hyperlink" Target="https://pcsp.gov.mn/wp-content/uploads/2024/04/KM_225i_00939.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awforum.parliament.mn/project/344/" TargetMode="External"/><Relationship Id="rId17" Type="http://schemas.openxmlformats.org/officeDocument/2006/relationships/hyperlink" Target="https://pcsp.gov.mn/wp-content/uploads/2022/01/Gazriin-togtool-268.pdf" TargetMode="External"/><Relationship Id="rId25" Type="http://schemas.openxmlformats.org/officeDocument/2006/relationships/hyperlink" Target="https://pcsp.gov.mn/wp-content/uploads/2021/12/Jishig-barimt.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csp.gov.mn/wp-content/uploads/2022/01/Gazriin-togtool-271.pdf" TargetMode="External"/><Relationship Id="rId20" Type="http://schemas.openxmlformats.org/officeDocument/2006/relationships/hyperlink" Target="http://old.pcsp.gov.mn/uploads/9205ecc8687a074846580ca074919103.pdf?_gl=1*1y4jfsn*_ga*MjA4Nzg3MDEzNi4xNzMzMjA3NjY0*_ga_PRPX5Z18KD*MTc0MDk3NDIyNS41LjEuMTc0MDk3NTQ4OC4wLjAuMA.." TargetMode="Externa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87/395c9956-en" TargetMode="External"/><Relationship Id="rId24" Type="http://schemas.openxmlformats.org/officeDocument/2006/relationships/hyperlink" Target="https://pcsp.gov.mn/wp-content/uploads/2021/12/Ed-hurungiin-tureesiin-tulbur-hemjee.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egalinfo.mn/mn/detail?lawId=16758856758531" TargetMode="External"/><Relationship Id="rId23" Type="http://schemas.openxmlformats.org/officeDocument/2006/relationships/hyperlink" Target="https://pcsp.gov.mn/wp-content/uploads/2022/01/Gazriin-togtool-268.pdf" TargetMode="External"/><Relationship Id="rId28" Type="http://schemas.openxmlformats.org/officeDocument/2006/relationships/image" Target="media/image2.png"/><Relationship Id="rId10" Type="http://schemas.openxmlformats.org/officeDocument/2006/relationships/hyperlink" Target="https://doi.org/10.1787/18a24f43-en" TargetMode="External"/><Relationship Id="rId19" Type="http://schemas.openxmlformats.org/officeDocument/2006/relationships/hyperlink" Target="https://pcsp.gov.mn/wp-content/uploads/2021/12/Jishig-barimt.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p76.mn/content/79203" TargetMode="External"/><Relationship Id="rId14" Type="http://schemas.openxmlformats.org/officeDocument/2006/relationships/hyperlink" Target="https://legalinfo.mn/mn/detail?lawId=16758939776131" TargetMode="External"/><Relationship Id="rId22" Type="http://schemas.openxmlformats.org/officeDocument/2006/relationships/hyperlink" Target="https://pcsp.gov.mn/wp-content/uploads/2022/01/Gazriin-togtool-271.pdf" TargetMode="External"/><Relationship Id="rId27" Type="http://schemas.openxmlformats.org/officeDocument/2006/relationships/hyperlink" Target="https://pcsp.gov.mn/wp-content/uploads/2024/04/KM_225i_00939.pdf" TargetMode="External"/><Relationship Id="rId30" Type="http://schemas.openxmlformats.org/officeDocument/2006/relationships/chart" Target="charts/chart2.xml"/><Relationship Id="rId8" Type="http://schemas.openxmlformats.org/officeDocument/2006/relationships/hyperlink" Target="https://ikon.mn/n/1x1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i.org/10.1787/395c9956-en" TargetMode="External"/><Relationship Id="rId2" Type="http://schemas.openxmlformats.org/officeDocument/2006/relationships/hyperlink" Target="https://assets.publishing.service.gov.uk/media/630debb78fa8f5535f413ecf/Government_Property_Strategy__2_.pdf" TargetMode="External"/><Relationship Id="rId1" Type="http://schemas.openxmlformats.org/officeDocument/2006/relationships/hyperlink" Target="https://ikon.mn/n/1x1c" TargetMode="External"/><Relationship Id="rId6" Type="http://schemas.openxmlformats.org/officeDocument/2006/relationships/hyperlink" Target="https://pcsp.gov.mn/wp-content/uploads/2022/01/User-guide.pdf" TargetMode="External"/><Relationship Id="rId5" Type="http://schemas.openxmlformats.org/officeDocument/2006/relationships/hyperlink" Target="https://legalinfo.mn/storage/uploads/files/2020tog203h1.pdf" TargetMode="External"/><Relationship Id="rId4" Type="http://schemas.openxmlformats.org/officeDocument/2006/relationships/hyperlink" Target="https://doi.org/10.1787/18a24f43-e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1" i="0" u="none" strike="noStrike" kern="1200" baseline="0">
                <a:solidFill>
                  <a:schemeClr val="tx1"/>
                </a:solidFill>
                <a:effectLst/>
                <a:latin typeface="Arial" panose="020B0604020202020204" pitchFamily="34" charset="0"/>
                <a:ea typeface="+mn-ea"/>
                <a:cs typeface="Arial" panose="020B0604020202020204" pitchFamily="34" charset="0"/>
              </a:defRPr>
            </a:pPr>
            <a:r>
              <a:rPr lang="mn-MN" sz="1200" b="1">
                <a:solidFill>
                  <a:schemeClr val="tx1"/>
                </a:solidFill>
                <a:latin typeface="Arial" panose="020B0604020202020204" pitchFamily="34" charset="0"/>
                <a:cs typeface="Arial" panose="020B0604020202020204" pitchFamily="34" charset="0"/>
              </a:rPr>
              <a:t>ТБОНӨТХ-г үндэслэл болгосон шүүхийн шийдвэр</a:t>
            </a:r>
          </a:p>
          <a:p>
            <a:pPr>
              <a:defRPr b="1">
                <a:solidFill>
                  <a:schemeClr val="tx1"/>
                </a:solidFill>
                <a:latin typeface="Arial" panose="020B0604020202020204" pitchFamily="34" charset="0"/>
                <a:cs typeface="Arial" panose="020B0604020202020204" pitchFamily="34" charset="0"/>
              </a:defRPr>
            </a:pPr>
            <a:r>
              <a:rPr lang="mn-MN" sz="1200" b="1">
                <a:solidFill>
                  <a:schemeClr val="tx1"/>
                </a:solidFill>
                <a:latin typeface="Arial" panose="020B0604020202020204" pitchFamily="34" charset="0"/>
                <a:cs typeface="Arial" panose="020B0604020202020204" pitchFamily="34" charset="0"/>
              </a:rPr>
              <a:t>2016-2025 оны байдлаар</a:t>
            </a:r>
            <a:endParaRPr lang="en-US" sz="1200" b="1">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b="1" i="0" u="none" strike="noStrike" kern="1200" baseline="0">
              <a:solidFill>
                <a:schemeClr val="tx1"/>
              </a:solidFill>
              <a:effectLst/>
              <a:latin typeface="Arial" panose="020B0604020202020204" pitchFamily="34" charset="0"/>
              <a:ea typeface="+mn-ea"/>
              <a:cs typeface="Arial" panose="020B0604020202020204" pitchFamily="34" charset="0"/>
            </a:defRPr>
          </a:pPr>
          <a:endParaRPr lang="en-MN"/>
        </a:p>
      </c:txPr>
    </c:title>
    <c:autoTitleDeleted val="0"/>
    <c:plotArea>
      <c:layout/>
      <c:barChart>
        <c:barDir val="col"/>
        <c:grouping val="clustered"/>
        <c:varyColors val="0"/>
        <c:ser>
          <c:idx val="0"/>
          <c:order val="0"/>
          <c:tx>
            <c:strRef>
              <c:f>Sheet1!$B$1</c:f>
              <c:strCache>
                <c:ptCount val="1"/>
                <c:pt idx="0">
                  <c:v>Series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9"/>
              <c:layout>
                <c:manualLayout>
                  <c:x val="0"/>
                  <c:y val="1.5243349715075285E-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FB-4E5F-9D0B-B31023F0939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en-M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Sheet1!$B$2:$B$11</c:f>
              <c:numCache>
                <c:formatCode>General</c:formatCode>
                <c:ptCount val="10"/>
                <c:pt idx="0">
                  <c:v>11</c:v>
                </c:pt>
                <c:pt idx="1">
                  <c:v>43</c:v>
                </c:pt>
                <c:pt idx="2">
                  <c:v>28</c:v>
                </c:pt>
                <c:pt idx="3">
                  <c:v>27</c:v>
                </c:pt>
                <c:pt idx="4">
                  <c:v>22</c:v>
                </c:pt>
                <c:pt idx="5">
                  <c:v>35</c:v>
                </c:pt>
                <c:pt idx="6">
                  <c:v>31</c:v>
                </c:pt>
                <c:pt idx="7">
                  <c:v>36</c:v>
                </c:pt>
                <c:pt idx="8">
                  <c:v>35</c:v>
                </c:pt>
                <c:pt idx="9">
                  <c:v>2</c:v>
                </c:pt>
              </c:numCache>
            </c:numRef>
          </c:val>
          <c:extLst>
            <c:ext xmlns:c16="http://schemas.microsoft.com/office/drawing/2014/chart" uri="{C3380CC4-5D6E-409C-BE32-E72D297353CC}">
              <c16:uniqueId val="{00000001-BCFB-4E5F-9D0B-B31023F09391}"/>
            </c:ext>
          </c:extLst>
        </c:ser>
        <c:dLbls>
          <c:dLblPos val="inEnd"/>
          <c:showLegendKey val="0"/>
          <c:showVal val="1"/>
          <c:showCatName val="0"/>
          <c:showSerName val="0"/>
          <c:showPercent val="0"/>
          <c:showBubbleSize val="0"/>
        </c:dLbls>
        <c:gapWidth val="41"/>
        <c:axId val="1751867680"/>
        <c:axId val="1987491728"/>
      </c:barChart>
      <c:catAx>
        <c:axId val="1751867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Arial" panose="020B0604020202020204" pitchFamily="34" charset="0"/>
                <a:ea typeface="+mn-ea"/>
                <a:cs typeface="Arial" panose="020B0604020202020204" pitchFamily="34" charset="0"/>
              </a:defRPr>
            </a:pPr>
            <a:endParaRPr lang="en-MN"/>
          </a:p>
        </c:txPr>
        <c:crossAx val="1987491728"/>
        <c:crosses val="autoZero"/>
        <c:auto val="1"/>
        <c:lblAlgn val="ctr"/>
        <c:lblOffset val="100"/>
        <c:noMultiLvlLbl val="0"/>
      </c:catAx>
      <c:valAx>
        <c:axId val="1987491728"/>
        <c:scaling>
          <c:orientation val="minMax"/>
        </c:scaling>
        <c:delete val="1"/>
        <c:axPos val="l"/>
        <c:numFmt formatCode="General" sourceLinked="1"/>
        <c:majorTickMark val="none"/>
        <c:minorTickMark val="none"/>
        <c:tickLblPos val="nextTo"/>
        <c:crossAx val="1751867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M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200" b="1" i="0" u="none" strike="noStrike" cap="none" baseline="0">
                <a:solidFill>
                  <a:schemeClr val="tx1"/>
                </a:solidFill>
                <a:effectLst/>
                <a:latin typeface="Arial" panose="020B0604020202020204" pitchFamily="34" charset="0"/>
                <a:cs typeface="Arial" panose="020B0604020202020204" pitchFamily="34" charset="0"/>
              </a:rPr>
              <a:t>Хамгийн олон давтагдсан </a:t>
            </a:r>
            <a:r>
              <a:rPr lang="mn-MN" sz="1200" b="1" i="1" u="none" strike="noStrike" cap="none" baseline="0">
                <a:solidFill>
                  <a:schemeClr val="tx1"/>
                </a:solidFill>
                <a:effectLst/>
                <a:latin typeface="Arial" panose="020B0604020202020204" pitchFamily="34" charset="0"/>
                <a:cs typeface="Arial" panose="020B0604020202020204" pitchFamily="34" charset="0"/>
              </a:rPr>
              <a:t>Төрийн болон орон нутгийн өмчийн тухай хууль”</a:t>
            </a:r>
            <a:r>
              <a:rPr lang="mn-MN" sz="1200" b="1" i="0" u="none" strike="noStrike" cap="none" baseline="0">
                <a:solidFill>
                  <a:schemeClr val="tx1"/>
                </a:solidFill>
                <a:effectLst/>
                <a:latin typeface="Arial" panose="020B0604020202020204" pitchFamily="34" charset="0"/>
                <a:cs typeface="Arial" panose="020B0604020202020204" pitchFamily="34" charset="0"/>
              </a:rPr>
              <a:t>-н зүйл заалтууд</a:t>
            </a:r>
            <a:r>
              <a:rPr lang="en-MN" sz="1200" b="1" i="0" u="none" strike="noStrike" cap="none" baseline="0">
                <a:solidFill>
                  <a:schemeClr val="tx1"/>
                </a:solidFill>
                <a:effectLst/>
                <a:latin typeface="Arial" panose="020B0604020202020204" pitchFamily="34" charset="0"/>
                <a:cs typeface="Arial" panose="020B0604020202020204" pitchFamily="34" charset="0"/>
              </a:rPr>
              <a:t> </a:t>
            </a:r>
            <a:endParaRPr lang="en-US" sz="1200" cap="none">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339-448D-AC82-3C5FDD00A7C2}"/>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339-448D-AC82-3C5FDD00A7C2}"/>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339-448D-AC82-3C5FDD00A7C2}"/>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339-448D-AC82-3C5FDD00A7C2}"/>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3339-448D-AC82-3C5FDD00A7C2}"/>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3339-448D-AC82-3C5FDD00A7C2}"/>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3339-448D-AC82-3C5FDD00A7C2}"/>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3339-448D-AC82-3C5FDD00A7C2}"/>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baseline="0">
                        <a:latin typeface="Arial" panose="020B0604020202020204" pitchFamily="34" charset="0"/>
                        <a:cs typeface="Arial" panose="020B0604020202020204" pitchFamily="34" charset="0"/>
                      </a:rPr>
                      <a:t>20.1.10
</a:t>
                    </a:r>
                    <a:fld id="{9FE1D63D-59B1-294C-98A7-D90014C2052E}" type="PERCENTAGE">
                      <a:rPr lang="en-US" baseline="0">
                        <a:latin typeface="Arial" panose="020B0604020202020204" pitchFamily="34" charset="0"/>
                        <a:cs typeface="Arial" panose="020B0604020202020204" pitchFamily="34" charset="0"/>
                      </a:rPr>
                      <a:pPr>
                        <a:defRPr>
                          <a:latin typeface="Arial" panose="020B0604020202020204" pitchFamily="34" charset="0"/>
                          <a:cs typeface="Arial" panose="020B0604020202020204" pitchFamily="34" charset="0"/>
                        </a:defRPr>
                      </a:pPr>
                      <a:t>[PERCENTAGE]</a:t>
                    </a:fld>
                    <a:endParaRPr lang="en-US" baseline="0">
                      <a:latin typeface="Arial" panose="020B0604020202020204" pitchFamily="34" charset="0"/>
                      <a:cs typeface="Arial" panose="020B0604020202020204" pitchFamily="34"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339-448D-AC82-3C5FDD00A7C2}"/>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baseline="0">
                        <a:latin typeface="Arial" panose="020B0604020202020204" pitchFamily="34" charset="0"/>
                        <a:cs typeface="Arial" panose="020B0604020202020204" pitchFamily="34" charset="0"/>
                      </a:rPr>
                      <a:t>20.1.4
</a:t>
                    </a:r>
                    <a:fld id="{771F35F2-BC13-8B40-BE63-9ECD44F87027}" type="PERCENTAGE">
                      <a:rPr lang="en-US" baseline="0">
                        <a:latin typeface="Arial" panose="020B0604020202020204" pitchFamily="34" charset="0"/>
                        <a:cs typeface="Arial" panose="020B0604020202020204" pitchFamily="34" charset="0"/>
                      </a:rPr>
                      <a:pPr>
                        <a:defRPr>
                          <a:solidFill>
                            <a:schemeClr val="accent1"/>
                          </a:solidFill>
                          <a:latin typeface="Arial" panose="020B0604020202020204" pitchFamily="34" charset="0"/>
                          <a:cs typeface="Arial" panose="020B0604020202020204" pitchFamily="34" charset="0"/>
                        </a:defRPr>
                      </a:pPr>
                      <a:t>[PERCENTAGE]</a:t>
                    </a:fld>
                    <a:endParaRPr lang="en-US" baseline="0">
                      <a:latin typeface="Arial" panose="020B0604020202020204" pitchFamily="34" charset="0"/>
                      <a:cs typeface="Arial" panose="020B0604020202020204" pitchFamily="34"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339-448D-AC82-3C5FDD00A7C2}"/>
                </c:ext>
              </c:extLst>
            </c:dLbl>
            <c:dLbl>
              <c:idx val="2"/>
              <c:layout>
                <c:manualLayout>
                  <c:x val="1.3643894357275083E-2"/>
                  <c:y val="3.27272727272727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Arial" panose="020B0604020202020204" pitchFamily="34" charset="0"/>
                      <a:ea typeface="+mn-ea"/>
                      <a:cs typeface="Arial" panose="020B0604020202020204" pitchFamily="34" charset="0"/>
                    </a:defRPr>
                  </a:pPr>
                  <a:endParaRPr lang="en-MN"/>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339-448D-AC82-3C5FDD00A7C2}"/>
                </c:ext>
              </c:extLst>
            </c:dLbl>
            <c:dLbl>
              <c:idx val="3"/>
              <c:layout>
                <c:manualLayout>
                  <c:x val="-3.3135172010525252E-2"/>
                  <c:y val="1.818181818181818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Arial" panose="020B0604020202020204" pitchFamily="34" charset="0"/>
                      <a:ea typeface="+mn-ea"/>
                      <a:cs typeface="Arial" panose="020B0604020202020204" pitchFamily="34" charset="0"/>
                    </a:defRPr>
                  </a:pPr>
                  <a:endParaRPr lang="en-MN"/>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339-448D-AC82-3C5FDD00A7C2}"/>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Arial" panose="020B0604020202020204" pitchFamily="34" charset="0"/>
                      <a:ea typeface="+mn-ea"/>
                      <a:cs typeface="Arial" panose="020B0604020202020204" pitchFamily="34" charset="0"/>
                    </a:defRPr>
                  </a:pPr>
                  <a:endParaRPr lang="en-MN"/>
                </a:p>
              </c:txPr>
              <c:dLblPos val="outEnd"/>
              <c:showLegendKey val="0"/>
              <c:showVal val="0"/>
              <c:showCatName val="1"/>
              <c:showSerName val="0"/>
              <c:showPercent val="1"/>
              <c:showBubbleSize val="0"/>
              <c:extLst>
                <c:ext xmlns:c16="http://schemas.microsoft.com/office/drawing/2014/chart" uri="{C3380CC4-5D6E-409C-BE32-E72D297353CC}">
                  <c16:uniqueId val="{00000009-3339-448D-AC82-3C5FDD00A7C2}"/>
                </c:ext>
              </c:extLst>
            </c:dLbl>
            <c:dLbl>
              <c:idx val="5"/>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r>
                      <a:rPr lang="en-US" baseline="0">
                        <a:latin typeface="Arial" panose="020B0604020202020204" pitchFamily="34" charset="0"/>
                        <a:cs typeface="Arial" panose="020B0604020202020204" pitchFamily="34" charset="0"/>
                      </a:rPr>
                      <a:t>20.1.2</a:t>
                    </a:r>
                  </a:p>
                  <a:p>
                    <a:pPr>
                      <a:defRPr>
                        <a:solidFill>
                          <a:schemeClr val="accent1"/>
                        </a:solidFill>
                        <a:latin typeface="Arial" panose="020B0604020202020204" pitchFamily="34" charset="0"/>
                        <a:cs typeface="Arial" panose="020B0604020202020204" pitchFamily="34" charset="0"/>
                      </a:defRPr>
                    </a:pPr>
                    <a:fld id="{FDDED5F1-8F26-CF4E-A7BD-DD7651A86FCF}" type="PERCENTAGE">
                      <a:rPr lang="en-US" baseline="0">
                        <a:latin typeface="Arial" panose="020B0604020202020204" pitchFamily="34" charset="0"/>
                        <a:cs typeface="Arial" panose="020B0604020202020204" pitchFamily="34" charset="0"/>
                      </a:rPr>
                      <a:pPr>
                        <a:defRPr>
                          <a:solidFill>
                            <a:schemeClr val="accent1"/>
                          </a:solidFill>
                          <a:latin typeface="Arial" panose="020B0604020202020204" pitchFamily="34" charset="0"/>
                          <a:cs typeface="Arial" panose="020B0604020202020204" pitchFamily="34" charset="0"/>
                        </a:defRPr>
                      </a:pPr>
                      <a:t>[PERCENTAGE]</a:t>
                    </a:fld>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MN"/>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3339-448D-AC82-3C5FDD00A7C2}"/>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Arial" panose="020B0604020202020204" pitchFamily="34" charset="0"/>
                      <a:ea typeface="+mn-ea"/>
                      <a:cs typeface="Arial" panose="020B0604020202020204" pitchFamily="34" charset="0"/>
                    </a:defRPr>
                  </a:pPr>
                  <a:endParaRPr lang="en-MN"/>
                </a:p>
              </c:txPr>
              <c:dLblPos val="outEnd"/>
              <c:showLegendKey val="0"/>
              <c:showVal val="0"/>
              <c:showCatName val="1"/>
              <c:showSerName val="0"/>
              <c:showPercent val="1"/>
              <c:showBubbleSize val="0"/>
              <c:extLst>
                <c:ext xmlns:c16="http://schemas.microsoft.com/office/drawing/2014/chart" uri="{C3380CC4-5D6E-409C-BE32-E72D297353CC}">
                  <c16:uniqueId val="{0000000D-3339-448D-AC82-3C5FDD00A7C2}"/>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Arial" panose="020B0604020202020204" pitchFamily="34" charset="0"/>
                      <a:ea typeface="+mn-ea"/>
                      <a:cs typeface="Arial" panose="020B0604020202020204" pitchFamily="34" charset="0"/>
                    </a:defRPr>
                  </a:pPr>
                  <a:endParaRPr lang="en-MN"/>
                </a:p>
              </c:txPr>
              <c:dLblPos val="outEnd"/>
              <c:showLegendKey val="0"/>
              <c:showVal val="0"/>
              <c:showCatName val="1"/>
              <c:showSerName val="0"/>
              <c:showPercent val="1"/>
              <c:showBubbleSize val="0"/>
              <c:extLst>
                <c:ext xmlns:c16="http://schemas.microsoft.com/office/drawing/2014/chart" uri="{C3380CC4-5D6E-409C-BE32-E72D297353CC}">
                  <c16:uniqueId val="{0000000F-3339-448D-AC82-3C5FDD00A7C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MN"/>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2020.01.10</c:v>
                </c:pt>
                <c:pt idx="1">
                  <c:v>2020.01.04</c:v>
                </c:pt>
                <c:pt idx="2">
                  <c:v>77.1</c:v>
                </c:pt>
                <c:pt idx="3">
                  <c:v>18.1</c:v>
                </c:pt>
                <c:pt idx="4">
                  <c:v>14.1</c:v>
                </c:pt>
                <c:pt idx="5">
                  <c:v>2020.01.02</c:v>
                </c:pt>
                <c:pt idx="6">
                  <c:v>9.5</c:v>
                </c:pt>
                <c:pt idx="7">
                  <c:v>Бусад</c:v>
                </c:pt>
              </c:strCache>
            </c:strRef>
          </c:cat>
          <c:val>
            <c:numRef>
              <c:f>Sheet1!$B$2:$B$9</c:f>
              <c:numCache>
                <c:formatCode>General</c:formatCode>
                <c:ptCount val="8"/>
                <c:pt idx="0">
                  <c:v>87</c:v>
                </c:pt>
                <c:pt idx="1">
                  <c:v>70</c:v>
                </c:pt>
                <c:pt idx="2">
                  <c:v>16</c:v>
                </c:pt>
                <c:pt idx="3">
                  <c:v>15</c:v>
                </c:pt>
                <c:pt idx="4">
                  <c:v>14</c:v>
                </c:pt>
                <c:pt idx="5">
                  <c:v>14</c:v>
                </c:pt>
                <c:pt idx="6">
                  <c:v>10</c:v>
                </c:pt>
                <c:pt idx="7">
                  <c:v>44</c:v>
                </c:pt>
              </c:numCache>
            </c:numRef>
          </c:val>
          <c:extLst>
            <c:ext xmlns:c16="http://schemas.microsoft.com/office/drawing/2014/chart" uri="{C3380CC4-5D6E-409C-BE32-E72D297353CC}">
              <c16:uniqueId val="{00000010-3339-448D-AC82-3C5FDD00A7C2}"/>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7BE8F-AC15-4881-A73D-C4A7CEC2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107</Pages>
  <Words>29617</Words>
  <Characters>168818</Characters>
  <Application>Microsoft Office Word</Application>
  <DocSecurity>0</DocSecurity>
  <Lines>1406</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Davaanyam Gankhuyag</dc:creator>
  <cp:keywords/>
  <dc:description/>
  <cp:lastModifiedBy>Б.Төрбат</cp:lastModifiedBy>
  <cp:revision>383</cp:revision>
  <cp:lastPrinted>2025-05-27T10:15:00Z</cp:lastPrinted>
  <dcterms:created xsi:type="dcterms:W3CDTF">2025-03-13T01:21:00Z</dcterms:created>
  <dcterms:modified xsi:type="dcterms:W3CDTF">2025-05-27T10:15:00Z</dcterms:modified>
</cp:coreProperties>
</file>