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ЗАМЫН ХӨДӨЛГӨӨНИЙ АЮУЛГҮЙ БАЙДЛЫН ТУХАЙ ХУУЛЬД НЭМЭЛТ, ӨӨРЧЛӨЛТ ОРУУЛАХ ТУХАЙ ХУУЛИЙН ТӨСЛИЙН ХЭРЭГЦЭЭ, ШААРДЛАГЫГ УРЬДЧИЛАН ТАНДАН СУДАЛСАН ТАЙЛАН</w:t>
      </w:r>
    </w:p>
    <w:p w:rsidR="00F64438" w:rsidRDefault="00F64438" w:rsidP="00F21152">
      <w:pPr>
        <w:spacing w:after="0" w:line="240" w:lineRule="auto"/>
        <w:ind w:left="567" w:right="567"/>
        <w:jc w:val="center"/>
        <w:rPr>
          <w:rFonts w:ascii="Arial" w:eastAsia="Arial" w:hAnsi="Arial" w:cs="Arial"/>
          <w:b/>
        </w:rPr>
      </w:pPr>
    </w:p>
    <w:p w:rsidR="00F64438" w:rsidRDefault="00F64438" w:rsidP="00F21152">
      <w:pPr>
        <w:spacing w:after="0" w:line="240" w:lineRule="auto"/>
        <w:ind w:left="567" w:right="567" w:firstLine="720"/>
        <w:rPr>
          <w:rFonts w:ascii="Arial" w:eastAsia="Arial" w:hAnsi="Arial" w:cs="Arial"/>
          <w:b/>
        </w:rPr>
      </w:pPr>
    </w:p>
    <w:p w:rsidR="00F64438" w:rsidRDefault="00000000" w:rsidP="00F21152">
      <w:pPr>
        <w:spacing w:after="0" w:line="240" w:lineRule="auto"/>
        <w:ind w:left="567" w:right="567" w:firstLine="720"/>
        <w:jc w:val="center"/>
        <w:rPr>
          <w:rFonts w:ascii="Arial" w:eastAsia="Arial" w:hAnsi="Arial" w:cs="Arial"/>
          <w:b/>
        </w:rPr>
      </w:pPr>
      <w:r>
        <w:rPr>
          <w:rFonts w:ascii="Arial" w:eastAsia="Arial" w:hAnsi="Arial" w:cs="Arial"/>
          <w:b/>
        </w:rPr>
        <w:t>НЭГ.АСУУДАЛД ДҮН ШИНЖИЛГЭЭ ХИЙСЭН БАЙДАЛ</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Монгол Улсын Үндсэн хуулийн Арван зургаадугаар зүйлийн 2 дахь хэсэгт “Монгол Улсын иргэн, эрүүл, аюулгүй орчинд амьдрах, орчны бохирдол, байгалийн тэнцэл алдагдахаас хамгаалуулах эрхтэй” гэж,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w:t>
      </w:r>
    </w:p>
    <w:p w:rsidR="00F64438" w:rsidRDefault="00000000" w:rsidP="00F21152">
      <w:pPr>
        <w:spacing w:after="0" w:line="240" w:lineRule="auto"/>
        <w:ind w:left="567" w:right="567" w:firstLine="720"/>
        <w:jc w:val="both"/>
        <w:rPr>
          <w:rFonts w:ascii="Arial" w:eastAsia="Arial" w:hAnsi="Arial" w:cs="Arial"/>
        </w:rPr>
      </w:pPr>
      <w:bookmarkStart w:id="0" w:name="_heading=h.n7q1tpeknu7h" w:colFirst="0" w:colLast="0"/>
      <w:bookmarkEnd w:id="0"/>
      <w:r>
        <w:rPr>
          <w:rFonts w:ascii="Arial" w:eastAsia="Arial" w:hAnsi="Arial" w:cs="Arial"/>
        </w:rPr>
        <w:t xml:space="preserve">Монгол Улсын Их Хурлын 2020 оны 52 дугаар тогтоолоор баталсан “Алсын хараа-2050” Монгол Улсын урт хугацааны хөгжлийн бодлогын 2021-2030 онд хэрэгжүүлэх үйл ажиллагааны төлөвлөгөөний 5.5.1-д “Хүний эрхийг хамгаалахад төр, иргэний нийгэм, бизнесийн байгууллагуудын санаачилга, оролцоо, хамтын ажиллагааг хөхиүлэн дэмжих, хамтран ажиллах эрх зүйн орчныг бүрдүүлж, хөгжүүлнэ.” гэж заасан. </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Монгол Улсын Их Хурлын 2024 оны 21 дүгээр тогтоолоор баталсан “Монгол Улсын Засгийн газрын 2024-2028 оны үйл ажиллагааны хөтөлбөр”-ийн 4.1.1.14 дэх дэд заалтад хүний эрх, эрх чөлөөг хамгаалах, зөрчигдөхөөс урьдчилан сэргийлэх, үндэсний хууль тогтоомжийг хүний эрхийн олон улсын гэрээ, конвенцод нийцүүлэх ажлыг үе шаттайгаар хэрэгжүүлэхээр заасан.</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Эдгээр зохицуулалтын хүрээнд иргэнийхээ эрүүл аюулгүй орчинд амьдрах нөхцөлийг бүрдүүлэх, хүний эрхийг хангах тогтолцоог бүрдүүлж, хууль, эрх зүйн орчныг сайжруулах, хүний эрх зөрчигдөхөөс урьдчилан сэргийлэх талаар заасан боловч сүүлийн 3 жилийн хугацаанд Монгол Улсад эрх зүйн зохицуулалтгүйгээр Цахилгаан дугуй /Суррон/, скүүтер нэвтэрснээс үүдэн энэхүү Үндсэн хуулиар баталгаажуулсан иргэний үндсэн эрх зөрчигдөх, хөндөгдөх нөхцөлийг бүрдүүлж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Тухайлбал Цахилгаан дугуй /Суррон/, скүүтер замын хөдөлгөөнд оролцож эхэлснээр иргэд зам тээврийн осолд өртөх магадлал ихсэж, өөрт болон бусдад эрүүл мэнд, эд хөрөнгийн хохирол учруулах, бусдын хэвийн аюулгүй орчинд байх, зорчих эрхэд нөлөөлөх зэрэг асуудлыг бий болгож байна. Тиймээс Цахилгаан дугуй /Суррон/, скүүтерийг хуулиар тодорхойлсон байдлыг судалж, нэмэлт эрх зүйн зохицуулалтын хэрэгцээ шаардлагыг гаргах, нийгэм, эдийн засгийн өнөөгийн байдал, хүн амын амьдралын хэв маяг, хүн амын суурьшил, дэд бүтцийн хангамжтай хэрхэн уялдах талаар нарийвчлан судлах нөхцөл байдал бий болсон. Энэхүү судалгааны хүрээнд Цахилгаан дугуй /Суррон/, скүүтерийг эрх зүйн хувьд тодорхойлох, хууль тогтоомжийг боловсронгуй болгож, хоорондын уялдаа холбоог хангах болон түүнээс үүдэлтэйгээр гарах ач холбогдол, эерэг, сөрөг талыг судлан үзлээ. </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Үүний тулд аргачлалын 3-т заасны дагуу дүн шинжилгээ хийхдээ асуудлыг тодорхойлж, шийдвэрлэх гэж байгаа тухайн асуудлын мөн чанар, цар хүрээг тогтоож, эрх, хууль ёсны ашиг сонирхол нь хөндөгдөж байгаа нийгмийн бүлэг, иргэн, аж ахуйн нэгж, байгууллага, бусад этгээдийг тодорхойлж, асуудлыг үүсгэж байгаа шалтгаан нөхцөлийг тодорхойлсон болно.</w:t>
      </w:r>
    </w:p>
    <w:p w:rsidR="00F64438" w:rsidRDefault="00F64438" w:rsidP="00F21152">
      <w:pPr>
        <w:spacing w:after="0" w:line="240" w:lineRule="auto"/>
        <w:ind w:left="567" w:right="567"/>
        <w:jc w:val="both"/>
        <w:rPr>
          <w:rFonts w:ascii="Arial" w:eastAsia="Arial" w:hAnsi="Arial" w:cs="Arial"/>
        </w:rPr>
      </w:pPr>
    </w:p>
    <w:p w:rsidR="00F64438" w:rsidRDefault="00000000" w:rsidP="00F21152">
      <w:pPr>
        <w:numPr>
          <w:ilvl w:val="1"/>
          <w:numId w:val="1"/>
        </w:numPr>
        <w:pBdr>
          <w:top w:val="nil"/>
          <w:left w:val="nil"/>
          <w:bottom w:val="nil"/>
          <w:right w:val="nil"/>
          <w:between w:val="nil"/>
        </w:pBdr>
        <w:tabs>
          <w:tab w:val="left" w:pos="1134"/>
        </w:tabs>
        <w:spacing w:after="0" w:line="240" w:lineRule="auto"/>
        <w:ind w:left="567" w:right="567" w:firstLine="349"/>
        <w:jc w:val="both"/>
        <w:rPr>
          <w:rFonts w:ascii="Arial" w:eastAsia="Arial" w:hAnsi="Arial" w:cs="Arial"/>
          <w:b/>
          <w:color w:val="000000"/>
        </w:rPr>
      </w:pPr>
      <w:r>
        <w:rPr>
          <w:rFonts w:ascii="Arial" w:eastAsia="Arial" w:hAnsi="Arial" w:cs="Arial"/>
          <w:b/>
          <w:color w:val="000000"/>
        </w:rPr>
        <w:t>Асуудлын мөн чанар, цар хүрээг тогтоосон байдал</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Цахилгаан дугуй /суррон/, скүүтерийг хуулиар тодорхойлсон байдал болон нэмэлт эрх зүйн зохицуулалтын хэрэгцээ шаардлагыг өнөөгийн нөхцөл байдал, хүн амын амьдралын хэв маяг, дэд бүтцийн хангамж зэрэг асуудалтай холбон шинжлэн судалж тодорхойлов.</w:t>
      </w:r>
    </w:p>
    <w:p w:rsidR="005002B4" w:rsidRDefault="00000000" w:rsidP="005002B4">
      <w:pPr>
        <w:spacing w:after="0" w:line="240" w:lineRule="auto"/>
        <w:ind w:left="567" w:right="567" w:firstLine="720"/>
        <w:jc w:val="both"/>
        <w:rPr>
          <w:rFonts w:ascii="Arial" w:eastAsia="Arial" w:hAnsi="Arial" w:cs="Arial"/>
        </w:rPr>
      </w:pPr>
      <w:r>
        <w:rPr>
          <w:rFonts w:ascii="Arial" w:eastAsia="Arial" w:hAnsi="Arial" w:cs="Arial"/>
        </w:rPr>
        <w:lastRenderedPageBreak/>
        <w:t xml:space="preserve"> Манай улсад сүүлийн жилүүдэд иргэд, ялангуяа өсвөр насны хүүхэд залуучууд цахилгаан хөдөлгүүрт унадаг дугуй, скүүтер, мопед, мотоцикл унаж, замын хөдөлгөөнд оролцох явдал эрс нэмэгдсэн. Замын хөдөлгөөний дүрэмд заасан зохицуулалтын хүрээнд гудамж, талбай замын хяналт шалгалт, нөлөөлөл бүхий сурталчилгааны ажлыг зохион байгуулж байгаа боловч иргэдийн эрх зүйн мэдлэг дутмаг, холбогдох байгууллагуудын нэгдсэн ойлголтгүй, тухайн тээврийн хэрэгсэл бүртгэлгүйн улмаас техникийн шаардлага, үзүүлэлт, хурдаар ялгаж тавихад үл ойлголцол үүсэх байдлаар хөдөлгөөнийг хэрхэх асуудал нь тодорхойгүй байдлыг үүсэж байна.</w:t>
      </w:r>
      <w:r>
        <w:rPr>
          <w:rFonts w:ascii="Arial" w:eastAsia="Arial" w:hAnsi="Arial" w:cs="Arial"/>
          <w:vertAlign w:val="superscript"/>
        </w:rPr>
        <w:footnoteReference w:id="1"/>
      </w:r>
    </w:p>
    <w:p w:rsidR="00F64438" w:rsidRDefault="00000000" w:rsidP="005002B4">
      <w:pPr>
        <w:spacing w:after="0" w:line="240" w:lineRule="auto"/>
        <w:ind w:left="567" w:right="567" w:firstLine="720"/>
        <w:jc w:val="both"/>
        <w:rPr>
          <w:rFonts w:ascii="Arial" w:eastAsia="Arial" w:hAnsi="Arial" w:cs="Arial"/>
        </w:rPr>
      </w:pPr>
      <w:r>
        <w:rPr>
          <w:rFonts w:ascii="Arial" w:eastAsia="Arial" w:hAnsi="Arial" w:cs="Arial"/>
        </w:rPr>
        <w:t>Мөн Цагдаагийн байгууллагаас гаргасан тоон мэдээллээс үзэхэд улсын хэмжээнд 2022 онд суррон холбогдсон 17, 2023 онд суррон скүүтер холбогдсон 70 /скүүтер-28, суррон-42/, 2024 оны 9 дүгээр сарын байдлаар 191 /скүүтер-57, суррон-134/ зам тээврийн осол бүртгэгдсэн байна. 2024 онд унадаг дугуй, скүүтер, сурронтой холбоотой 241 зам тээврийн осол бүртгэгдсэнээс 229 буюу 95% нь нийслэлд бүртгэгдсэн. Тус тээврийн хэрэгслүүдтэй холбоотой зам тээврийн ослоос 121 хүн гэмтсэн байна. Энэ тоон мэдээлэл нь зам тээврийн осол гэж дуудлага, мэдээлэл өгснөөр Цагдаагийн байгууллагад бүртгэгддэг тоон мэдээлэл юм.</w:t>
      </w:r>
      <w:r>
        <w:rPr>
          <w:rFonts w:ascii="Arial" w:eastAsia="Arial" w:hAnsi="Arial" w:cs="Arial"/>
          <w:vertAlign w:val="superscript"/>
        </w:rPr>
        <w:footnoteReference w:id="2"/>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Скүүтер болон цахилгаан дугуй /суррон/-аас үүдэлтэй осол гэмтлийн тоон мэдээллээс үзвэл сүүлийг 5 жилийн хугацаанд буюу 2024 оны 07 дугаар сарын байдлаар нийт скүүтер болон цахилгаан дугуй /суррон/-аас болж 584 осол гэмтлийн шинэ тохиолдол бүртгэгдсэн байна.</w:t>
      </w:r>
      <w:r>
        <w:rPr>
          <w:rFonts w:ascii="Arial" w:eastAsia="Arial" w:hAnsi="Arial" w:cs="Arial"/>
          <w:vertAlign w:val="superscript"/>
        </w:rPr>
        <w:footnoteReference w:id="3"/>
      </w:r>
      <w:r>
        <w:rPr>
          <w:rFonts w:ascii="Arial" w:eastAsia="Arial" w:hAnsi="Arial" w:cs="Arial"/>
        </w:rPr>
        <w:t xml:space="preserve"> Тодруулбал:</w:t>
      </w:r>
      <w:r>
        <w:rPr>
          <w:rFonts w:ascii="Arial" w:eastAsia="Arial" w:hAnsi="Arial" w:cs="Arial"/>
          <w:vertAlign w:val="superscript"/>
        </w:rPr>
        <w:footnoteReference w:id="4"/>
      </w:r>
      <w:r>
        <w:rPr>
          <w:rFonts w:ascii="Arial" w:eastAsia="Arial" w:hAnsi="Arial" w:cs="Arial"/>
        </w:rPr>
        <w:t xml:space="preserve"> </w:t>
      </w:r>
    </w:p>
    <w:p w:rsidR="00F64438" w:rsidRDefault="00F64438" w:rsidP="00F21152">
      <w:pPr>
        <w:spacing w:after="0" w:line="240" w:lineRule="auto"/>
        <w:ind w:left="567" w:right="567"/>
        <w:jc w:val="center"/>
        <w:rPr>
          <w:rFonts w:ascii="Arial" w:eastAsia="Arial" w:hAnsi="Arial" w:cs="Arial"/>
          <w:b/>
        </w:rPr>
      </w:pPr>
    </w:p>
    <w:p w:rsidR="009742B5" w:rsidRDefault="00000000" w:rsidP="009742B5">
      <w:pPr>
        <w:spacing w:after="0" w:line="240" w:lineRule="auto"/>
        <w:ind w:left="567" w:right="567"/>
        <w:jc w:val="center"/>
        <w:rPr>
          <w:rFonts w:ascii="Arial" w:eastAsia="Arial" w:hAnsi="Arial" w:cs="Arial"/>
          <w:b/>
        </w:rPr>
      </w:pPr>
      <w:r>
        <w:rPr>
          <w:rFonts w:ascii="Arial" w:eastAsia="Arial" w:hAnsi="Arial" w:cs="Arial"/>
          <w:b/>
        </w:rPr>
        <w:t xml:space="preserve">Скүүтер, цахилгаан дугуй /суррон/-аас үүдэлтэй </w:t>
      </w:r>
    </w:p>
    <w:p w:rsidR="009742B5" w:rsidRDefault="00000000" w:rsidP="009742B5">
      <w:pPr>
        <w:spacing w:after="0" w:line="240" w:lineRule="auto"/>
        <w:ind w:left="567" w:right="567"/>
        <w:jc w:val="center"/>
        <w:rPr>
          <w:rFonts w:ascii="Arial" w:eastAsia="Arial" w:hAnsi="Arial" w:cs="Arial"/>
          <w:b/>
        </w:rPr>
      </w:pPr>
      <w:r>
        <w:rPr>
          <w:rFonts w:ascii="Arial" w:eastAsia="Arial" w:hAnsi="Arial" w:cs="Arial"/>
          <w:b/>
        </w:rPr>
        <w:t>осол гэмтлийн шинэ тохиолдол /Оноор/</w:t>
      </w:r>
    </w:p>
    <w:p w:rsidR="00F64438" w:rsidRDefault="00F64438" w:rsidP="00F21152">
      <w:pPr>
        <w:spacing w:after="0" w:line="240" w:lineRule="auto"/>
        <w:ind w:left="567" w:right="567"/>
        <w:jc w:val="center"/>
        <w:rPr>
          <w:rFonts w:ascii="Arial" w:eastAsia="Arial" w:hAnsi="Arial" w:cs="Arial"/>
          <w:b/>
        </w:rPr>
      </w:pPr>
    </w:p>
    <w:tbl>
      <w:tblPr>
        <w:tblStyle w:val="a"/>
        <w:tblW w:w="849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676"/>
        <w:gridCol w:w="4256"/>
      </w:tblGrid>
      <w:tr w:rsidR="00F64438" w:rsidTr="009742B5">
        <w:tc>
          <w:tcPr>
            <w:tcW w:w="567"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w:t>
            </w:r>
          </w:p>
        </w:tc>
        <w:tc>
          <w:tcPr>
            <w:tcW w:w="3676"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Он</w:t>
            </w:r>
          </w:p>
        </w:tc>
        <w:tc>
          <w:tcPr>
            <w:tcW w:w="4256"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Осол гэмтлийн тоо</w:t>
            </w:r>
          </w:p>
        </w:tc>
      </w:tr>
      <w:tr w:rsidR="00F64438" w:rsidTr="009742B5">
        <w:tc>
          <w:tcPr>
            <w:tcW w:w="567" w:type="dxa"/>
            <w:vAlign w:val="center"/>
          </w:tcPr>
          <w:p w:rsidR="00F64438" w:rsidRDefault="00000000" w:rsidP="009742B5">
            <w:pPr>
              <w:ind w:right="-106"/>
              <w:jc w:val="center"/>
              <w:rPr>
                <w:rFonts w:ascii="Arial" w:eastAsia="Arial" w:hAnsi="Arial" w:cs="Arial"/>
              </w:rPr>
            </w:pPr>
            <w:r>
              <w:rPr>
                <w:rFonts w:ascii="Arial" w:eastAsia="Arial" w:hAnsi="Arial" w:cs="Arial"/>
              </w:rPr>
              <w:t>1</w:t>
            </w:r>
          </w:p>
        </w:tc>
        <w:tc>
          <w:tcPr>
            <w:tcW w:w="3676" w:type="dxa"/>
            <w:vAlign w:val="center"/>
          </w:tcPr>
          <w:p w:rsidR="00F64438" w:rsidRDefault="00000000" w:rsidP="009742B5">
            <w:pPr>
              <w:ind w:right="-106"/>
              <w:jc w:val="center"/>
              <w:rPr>
                <w:rFonts w:ascii="Arial" w:eastAsia="Arial" w:hAnsi="Arial" w:cs="Arial"/>
              </w:rPr>
            </w:pPr>
            <w:r>
              <w:rPr>
                <w:rFonts w:ascii="Arial" w:eastAsia="Arial" w:hAnsi="Arial" w:cs="Arial"/>
              </w:rPr>
              <w:t>2019</w:t>
            </w:r>
          </w:p>
        </w:tc>
        <w:tc>
          <w:tcPr>
            <w:tcW w:w="4256" w:type="dxa"/>
            <w:vAlign w:val="center"/>
          </w:tcPr>
          <w:p w:rsidR="00F64438" w:rsidRDefault="00000000" w:rsidP="009742B5">
            <w:pPr>
              <w:ind w:right="-106"/>
              <w:jc w:val="center"/>
              <w:rPr>
                <w:rFonts w:ascii="Arial" w:eastAsia="Arial" w:hAnsi="Arial" w:cs="Arial"/>
              </w:rPr>
            </w:pPr>
            <w:r>
              <w:rPr>
                <w:rFonts w:ascii="Arial" w:eastAsia="Arial" w:hAnsi="Arial" w:cs="Arial"/>
              </w:rPr>
              <w:t>14</w:t>
            </w:r>
          </w:p>
        </w:tc>
      </w:tr>
      <w:tr w:rsidR="00F64438" w:rsidTr="009742B5">
        <w:tc>
          <w:tcPr>
            <w:tcW w:w="567" w:type="dxa"/>
            <w:vAlign w:val="center"/>
          </w:tcPr>
          <w:p w:rsidR="00F64438" w:rsidRDefault="00000000" w:rsidP="009742B5">
            <w:pPr>
              <w:ind w:right="-106"/>
              <w:jc w:val="center"/>
              <w:rPr>
                <w:rFonts w:ascii="Arial" w:eastAsia="Arial" w:hAnsi="Arial" w:cs="Arial"/>
              </w:rPr>
            </w:pPr>
            <w:r>
              <w:rPr>
                <w:rFonts w:ascii="Arial" w:eastAsia="Arial" w:hAnsi="Arial" w:cs="Arial"/>
              </w:rPr>
              <w:t>2</w:t>
            </w:r>
          </w:p>
        </w:tc>
        <w:tc>
          <w:tcPr>
            <w:tcW w:w="3676" w:type="dxa"/>
            <w:vAlign w:val="center"/>
          </w:tcPr>
          <w:p w:rsidR="00F64438" w:rsidRPr="009742B5" w:rsidRDefault="00000000" w:rsidP="009742B5">
            <w:pPr>
              <w:ind w:right="-106"/>
              <w:jc w:val="center"/>
              <w:rPr>
                <w:rFonts w:ascii="Arial" w:eastAsia="Arial" w:hAnsi="Arial" w:cs="Arial"/>
              </w:rPr>
            </w:pPr>
            <w:r w:rsidRPr="009742B5">
              <w:rPr>
                <w:rFonts w:ascii="Arial" w:eastAsia="Arial" w:hAnsi="Arial" w:cs="Arial"/>
              </w:rPr>
              <w:t>2020</w:t>
            </w:r>
          </w:p>
        </w:tc>
        <w:tc>
          <w:tcPr>
            <w:tcW w:w="4256" w:type="dxa"/>
            <w:vAlign w:val="center"/>
          </w:tcPr>
          <w:p w:rsidR="00F64438" w:rsidRDefault="00000000" w:rsidP="009742B5">
            <w:pPr>
              <w:ind w:right="-106"/>
              <w:jc w:val="center"/>
              <w:rPr>
                <w:rFonts w:ascii="Arial" w:eastAsia="Arial" w:hAnsi="Arial" w:cs="Arial"/>
              </w:rPr>
            </w:pPr>
            <w:r>
              <w:rPr>
                <w:rFonts w:ascii="Arial" w:eastAsia="Arial" w:hAnsi="Arial" w:cs="Arial"/>
              </w:rPr>
              <w:t>48</w:t>
            </w:r>
          </w:p>
        </w:tc>
      </w:tr>
      <w:tr w:rsidR="00F64438" w:rsidTr="009742B5">
        <w:tc>
          <w:tcPr>
            <w:tcW w:w="567" w:type="dxa"/>
            <w:vAlign w:val="center"/>
          </w:tcPr>
          <w:p w:rsidR="00F64438" w:rsidRDefault="00000000" w:rsidP="009742B5">
            <w:pPr>
              <w:ind w:right="-106"/>
              <w:jc w:val="center"/>
              <w:rPr>
                <w:rFonts w:ascii="Arial" w:eastAsia="Arial" w:hAnsi="Arial" w:cs="Arial"/>
              </w:rPr>
            </w:pPr>
            <w:r>
              <w:rPr>
                <w:rFonts w:ascii="Arial" w:eastAsia="Arial" w:hAnsi="Arial" w:cs="Arial"/>
              </w:rPr>
              <w:t>3</w:t>
            </w:r>
          </w:p>
        </w:tc>
        <w:tc>
          <w:tcPr>
            <w:tcW w:w="3676" w:type="dxa"/>
            <w:vAlign w:val="center"/>
          </w:tcPr>
          <w:p w:rsidR="00F64438" w:rsidRDefault="00000000" w:rsidP="009742B5">
            <w:pPr>
              <w:ind w:right="-106"/>
              <w:jc w:val="center"/>
              <w:rPr>
                <w:rFonts w:ascii="Arial" w:eastAsia="Arial" w:hAnsi="Arial" w:cs="Arial"/>
              </w:rPr>
            </w:pPr>
            <w:r>
              <w:rPr>
                <w:rFonts w:ascii="Arial" w:eastAsia="Arial" w:hAnsi="Arial" w:cs="Arial"/>
              </w:rPr>
              <w:t>2021</w:t>
            </w:r>
          </w:p>
        </w:tc>
        <w:tc>
          <w:tcPr>
            <w:tcW w:w="4256" w:type="dxa"/>
            <w:vAlign w:val="center"/>
          </w:tcPr>
          <w:p w:rsidR="00F64438" w:rsidRDefault="00000000" w:rsidP="009742B5">
            <w:pPr>
              <w:ind w:right="-106"/>
              <w:jc w:val="center"/>
              <w:rPr>
                <w:rFonts w:ascii="Arial" w:eastAsia="Arial" w:hAnsi="Arial" w:cs="Arial"/>
              </w:rPr>
            </w:pPr>
            <w:r>
              <w:rPr>
                <w:rFonts w:ascii="Arial" w:eastAsia="Arial" w:hAnsi="Arial" w:cs="Arial"/>
              </w:rPr>
              <w:t>20</w:t>
            </w:r>
          </w:p>
        </w:tc>
      </w:tr>
      <w:tr w:rsidR="00F64438" w:rsidTr="009742B5">
        <w:tc>
          <w:tcPr>
            <w:tcW w:w="567" w:type="dxa"/>
            <w:vAlign w:val="center"/>
          </w:tcPr>
          <w:p w:rsidR="00F64438" w:rsidRDefault="00000000" w:rsidP="009742B5">
            <w:pPr>
              <w:ind w:right="-106"/>
              <w:jc w:val="center"/>
              <w:rPr>
                <w:rFonts w:ascii="Arial" w:eastAsia="Arial" w:hAnsi="Arial" w:cs="Arial"/>
              </w:rPr>
            </w:pPr>
            <w:r>
              <w:rPr>
                <w:rFonts w:ascii="Arial" w:eastAsia="Arial" w:hAnsi="Arial" w:cs="Arial"/>
              </w:rPr>
              <w:t>4</w:t>
            </w:r>
          </w:p>
        </w:tc>
        <w:tc>
          <w:tcPr>
            <w:tcW w:w="3676" w:type="dxa"/>
            <w:vAlign w:val="center"/>
          </w:tcPr>
          <w:p w:rsidR="00F64438" w:rsidRDefault="00000000" w:rsidP="009742B5">
            <w:pPr>
              <w:ind w:right="-106"/>
              <w:jc w:val="center"/>
              <w:rPr>
                <w:rFonts w:ascii="Arial" w:eastAsia="Arial" w:hAnsi="Arial" w:cs="Arial"/>
              </w:rPr>
            </w:pPr>
            <w:r>
              <w:rPr>
                <w:rFonts w:ascii="Arial" w:eastAsia="Arial" w:hAnsi="Arial" w:cs="Arial"/>
              </w:rPr>
              <w:t>2022</w:t>
            </w:r>
          </w:p>
        </w:tc>
        <w:tc>
          <w:tcPr>
            <w:tcW w:w="4256" w:type="dxa"/>
            <w:vAlign w:val="center"/>
          </w:tcPr>
          <w:p w:rsidR="00F64438" w:rsidRDefault="00000000" w:rsidP="009742B5">
            <w:pPr>
              <w:ind w:right="-106"/>
              <w:jc w:val="center"/>
              <w:rPr>
                <w:rFonts w:ascii="Arial" w:eastAsia="Arial" w:hAnsi="Arial" w:cs="Arial"/>
              </w:rPr>
            </w:pPr>
            <w:r>
              <w:rPr>
                <w:rFonts w:ascii="Arial" w:eastAsia="Arial" w:hAnsi="Arial" w:cs="Arial"/>
              </w:rPr>
              <w:t>50</w:t>
            </w:r>
          </w:p>
        </w:tc>
      </w:tr>
      <w:tr w:rsidR="00F64438" w:rsidTr="009742B5">
        <w:tc>
          <w:tcPr>
            <w:tcW w:w="567" w:type="dxa"/>
            <w:vAlign w:val="center"/>
          </w:tcPr>
          <w:p w:rsidR="00F64438" w:rsidRDefault="00000000" w:rsidP="009742B5">
            <w:pPr>
              <w:ind w:right="-106"/>
              <w:jc w:val="center"/>
              <w:rPr>
                <w:rFonts w:ascii="Arial" w:eastAsia="Arial" w:hAnsi="Arial" w:cs="Arial"/>
              </w:rPr>
            </w:pPr>
            <w:r>
              <w:rPr>
                <w:rFonts w:ascii="Arial" w:eastAsia="Arial" w:hAnsi="Arial" w:cs="Arial"/>
              </w:rPr>
              <w:t>5</w:t>
            </w:r>
          </w:p>
        </w:tc>
        <w:tc>
          <w:tcPr>
            <w:tcW w:w="3676" w:type="dxa"/>
            <w:vAlign w:val="center"/>
          </w:tcPr>
          <w:p w:rsidR="00F64438" w:rsidRDefault="00000000" w:rsidP="009742B5">
            <w:pPr>
              <w:ind w:right="-106"/>
              <w:jc w:val="center"/>
              <w:rPr>
                <w:rFonts w:ascii="Arial" w:eastAsia="Arial" w:hAnsi="Arial" w:cs="Arial"/>
              </w:rPr>
            </w:pPr>
            <w:r>
              <w:rPr>
                <w:rFonts w:ascii="Arial" w:eastAsia="Arial" w:hAnsi="Arial" w:cs="Arial"/>
              </w:rPr>
              <w:t>2023</w:t>
            </w:r>
          </w:p>
        </w:tc>
        <w:tc>
          <w:tcPr>
            <w:tcW w:w="4256" w:type="dxa"/>
            <w:vAlign w:val="center"/>
          </w:tcPr>
          <w:p w:rsidR="00F64438" w:rsidRDefault="00000000" w:rsidP="009742B5">
            <w:pPr>
              <w:ind w:right="-106"/>
              <w:jc w:val="center"/>
              <w:rPr>
                <w:rFonts w:ascii="Arial" w:eastAsia="Arial" w:hAnsi="Arial" w:cs="Arial"/>
              </w:rPr>
            </w:pPr>
            <w:r>
              <w:rPr>
                <w:rFonts w:ascii="Arial" w:eastAsia="Arial" w:hAnsi="Arial" w:cs="Arial"/>
              </w:rPr>
              <w:t>274</w:t>
            </w:r>
          </w:p>
        </w:tc>
      </w:tr>
      <w:tr w:rsidR="00F64438" w:rsidTr="009742B5">
        <w:tc>
          <w:tcPr>
            <w:tcW w:w="567" w:type="dxa"/>
            <w:vAlign w:val="center"/>
          </w:tcPr>
          <w:p w:rsidR="00F64438" w:rsidRDefault="00000000" w:rsidP="009742B5">
            <w:pPr>
              <w:ind w:right="-106"/>
              <w:jc w:val="center"/>
              <w:rPr>
                <w:rFonts w:ascii="Arial" w:eastAsia="Arial" w:hAnsi="Arial" w:cs="Arial"/>
              </w:rPr>
            </w:pPr>
            <w:r>
              <w:rPr>
                <w:rFonts w:ascii="Arial" w:eastAsia="Arial" w:hAnsi="Arial" w:cs="Arial"/>
              </w:rPr>
              <w:t>6</w:t>
            </w:r>
          </w:p>
        </w:tc>
        <w:tc>
          <w:tcPr>
            <w:tcW w:w="3676" w:type="dxa"/>
            <w:vAlign w:val="center"/>
          </w:tcPr>
          <w:p w:rsidR="00F64438" w:rsidRDefault="00000000" w:rsidP="009742B5">
            <w:pPr>
              <w:ind w:right="-106"/>
              <w:jc w:val="center"/>
              <w:rPr>
                <w:rFonts w:ascii="Arial" w:eastAsia="Arial" w:hAnsi="Arial" w:cs="Arial"/>
              </w:rPr>
            </w:pPr>
            <w:r>
              <w:rPr>
                <w:rFonts w:ascii="Arial" w:eastAsia="Arial" w:hAnsi="Arial" w:cs="Arial"/>
              </w:rPr>
              <w:t>2024 оны 7 сарын байдлаар</w:t>
            </w:r>
          </w:p>
        </w:tc>
        <w:tc>
          <w:tcPr>
            <w:tcW w:w="4256" w:type="dxa"/>
            <w:vAlign w:val="center"/>
          </w:tcPr>
          <w:p w:rsidR="00F64438" w:rsidRDefault="00000000" w:rsidP="009742B5">
            <w:pPr>
              <w:ind w:right="-106"/>
              <w:jc w:val="center"/>
              <w:rPr>
                <w:rFonts w:ascii="Arial" w:eastAsia="Arial" w:hAnsi="Arial" w:cs="Arial"/>
              </w:rPr>
            </w:pPr>
            <w:r>
              <w:rPr>
                <w:rFonts w:ascii="Arial" w:eastAsia="Arial" w:hAnsi="Arial" w:cs="Arial"/>
              </w:rPr>
              <w:t>178</w:t>
            </w:r>
          </w:p>
        </w:tc>
      </w:tr>
    </w:tbl>
    <w:p w:rsidR="00F64438" w:rsidRDefault="00F64438" w:rsidP="009742B5">
      <w:pPr>
        <w:spacing w:after="0" w:line="240" w:lineRule="auto"/>
        <w:ind w:right="567"/>
        <w:rPr>
          <w:rFonts w:ascii="Arial" w:eastAsia="Arial" w:hAnsi="Arial" w:cs="Arial"/>
          <w:b/>
        </w:rPr>
      </w:pPr>
    </w:p>
    <w:p w:rsidR="009742B5" w:rsidRDefault="00000000" w:rsidP="00F21152">
      <w:pPr>
        <w:spacing w:after="0" w:line="240" w:lineRule="auto"/>
        <w:ind w:left="567" w:right="567"/>
        <w:jc w:val="center"/>
        <w:rPr>
          <w:rFonts w:ascii="Arial" w:eastAsia="Arial" w:hAnsi="Arial" w:cs="Arial"/>
          <w:b/>
        </w:rPr>
      </w:pPr>
      <w:r>
        <w:rPr>
          <w:rFonts w:ascii="Arial" w:eastAsia="Arial" w:hAnsi="Arial" w:cs="Arial"/>
          <w:b/>
        </w:rPr>
        <w:t xml:space="preserve">Скүүтер, цахилгаан дугуй /суррон/-аас үүдэлтэй </w:t>
      </w: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осол гэмтлийн шинэ тохиолдол /Хүйсээр/</w:t>
      </w:r>
    </w:p>
    <w:p w:rsidR="00F64438" w:rsidRDefault="00F64438" w:rsidP="00F21152">
      <w:pPr>
        <w:spacing w:after="0" w:line="240" w:lineRule="auto"/>
        <w:ind w:left="567" w:right="567"/>
        <w:jc w:val="center"/>
        <w:rPr>
          <w:rFonts w:ascii="Arial" w:eastAsia="Arial" w:hAnsi="Arial" w:cs="Arial"/>
        </w:rPr>
      </w:pPr>
    </w:p>
    <w:tbl>
      <w:tblPr>
        <w:tblStyle w:val="a0"/>
        <w:tblW w:w="921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2835"/>
        <w:gridCol w:w="2693"/>
        <w:gridCol w:w="2693"/>
      </w:tblGrid>
      <w:tr w:rsidR="00F64438" w:rsidTr="009742B5">
        <w:tc>
          <w:tcPr>
            <w:tcW w:w="993"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w:t>
            </w:r>
          </w:p>
        </w:tc>
        <w:tc>
          <w:tcPr>
            <w:tcW w:w="2835"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Он</w:t>
            </w:r>
          </w:p>
        </w:tc>
        <w:tc>
          <w:tcPr>
            <w:tcW w:w="2693"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Осол гэмтлийн тоо /Эм/</w:t>
            </w:r>
          </w:p>
        </w:tc>
        <w:tc>
          <w:tcPr>
            <w:tcW w:w="2693" w:type="dxa"/>
            <w:vAlign w:val="center"/>
          </w:tcPr>
          <w:p w:rsidR="00F64438" w:rsidRDefault="00000000" w:rsidP="009742B5">
            <w:pPr>
              <w:ind w:left="567" w:right="567"/>
              <w:jc w:val="center"/>
              <w:rPr>
                <w:rFonts w:ascii="Arial" w:eastAsia="Arial" w:hAnsi="Arial" w:cs="Arial"/>
                <w:b/>
              </w:rPr>
            </w:pPr>
            <w:r>
              <w:rPr>
                <w:rFonts w:ascii="Arial" w:eastAsia="Arial" w:hAnsi="Arial" w:cs="Arial"/>
                <w:b/>
              </w:rPr>
              <w:t>Осол гэмтлийн тоо /Эр/</w:t>
            </w:r>
          </w:p>
        </w:tc>
      </w:tr>
      <w:tr w:rsidR="00F64438" w:rsidTr="009742B5">
        <w:tc>
          <w:tcPr>
            <w:tcW w:w="993" w:type="dxa"/>
            <w:vAlign w:val="center"/>
          </w:tcPr>
          <w:p w:rsidR="00F64438" w:rsidRDefault="00000000" w:rsidP="00F21152">
            <w:pPr>
              <w:ind w:left="567" w:right="567"/>
              <w:jc w:val="center"/>
              <w:rPr>
                <w:rFonts w:ascii="Arial" w:eastAsia="Arial" w:hAnsi="Arial" w:cs="Arial"/>
              </w:rPr>
            </w:pPr>
            <w:r>
              <w:rPr>
                <w:rFonts w:ascii="Arial" w:eastAsia="Arial" w:hAnsi="Arial" w:cs="Arial"/>
              </w:rPr>
              <w:t>1</w:t>
            </w:r>
          </w:p>
        </w:tc>
        <w:tc>
          <w:tcPr>
            <w:tcW w:w="2835" w:type="dxa"/>
            <w:vAlign w:val="center"/>
          </w:tcPr>
          <w:p w:rsidR="00F64438" w:rsidRDefault="00000000" w:rsidP="00F21152">
            <w:pPr>
              <w:ind w:left="567" w:right="567"/>
              <w:jc w:val="center"/>
              <w:rPr>
                <w:rFonts w:ascii="Arial" w:eastAsia="Arial" w:hAnsi="Arial" w:cs="Arial"/>
              </w:rPr>
            </w:pPr>
            <w:r>
              <w:rPr>
                <w:rFonts w:ascii="Arial" w:eastAsia="Arial" w:hAnsi="Arial" w:cs="Arial"/>
              </w:rPr>
              <w:t>2019</w:t>
            </w:r>
          </w:p>
        </w:tc>
        <w:tc>
          <w:tcPr>
            <w:tcW w:w="2693" w:type="dxa"/>
            <w:vAlign w:val="center"/>
          </w:tcPr>
          <w:p w:rsidR="00F64438" w:rsidRDefault="00000000" w:rsidP="00F21152">
            <w:pPr>
              <w:ind w:left="567" w:right="567"/>
              <w:jc w:val="center"/>
              <w:rPr>
                <w:rFonts w:ascii="Arial" w:eastAsia="Arial" w:hAnsi="Arial" w:cs="Arial"/>
              </w:rPr>
            </w:pPr>
            <w:r>
              <w:rPr>
                <w:rFonts w:ascii="Arial" w:eastAsia="Arial" w:hAnsi="Arial" w:cs="Arial"/>
              </w:rPr>
              <w:t>0</w:t>
            </w:r>
          </w:p>
        </w:tc>
        <w:tc>
          <w:tcPr>
            <w:tcW w:w="2693" w:type="dxa"/>
          </w:tcPr>
          <w:p w:rsidR="00F64438" w:rsidRDefault="00000000" w:rsidP="00F21152">
            <w:pPr>
              <w:ind w:left="567" w:right="567"/>
              <w:jc w:val="center"/>
              <w:rPr>
                <w:rFonts w:ascii="Arial" w:eastAsia="Arial" w:hAnsi="Arial" w:cs="Arial"/>
              </w:rPr>
            </w:pPr>
            <w:r>
              <w:rPr>
                <w:rFonts w:ascii="Arial" w:eastAsia="Arial" w:hAnsi="Arial" w:cs="Arial"/>
              </w:rPr>
              <w:t>14</w:t>
            </w:r>
          </w:p>
        </w:tc>
      </w:tr>
      <w:tr w:rsidR="00F64438" w:rsidTr="009742B5">
        <w:tc>
          <w:tcPr>
            <w:tcW w:w="993" w:type="dxa"/>
            <w:vAlign w:val="center"/>
          </w:tcPr>
          <w:p w:rsidR="00F64438" w:rsidRDefault="00000000" w:rsidP="00F21152">
            <w:pPr>
              <w:ind w:left="567" w:right="567"/>
              <w:jc w:val="center"/>
              <w:rPr>
                <w:rFonts w:ascii="Arial" w:eastAsia="Arial" w:hAnsi="Arial" w:cs="Arial"/>
              </w:rPr>
            </w:pPr>
            <w:r>
              <w:rPr>
                <w:rFonts w:ascii="Arial" w:eastAsia="Arial" w:hAnsi="Arial" w:cs="Arial"/>
              </w:rPr>
              <w:t>2</w:t>
            </w:r>
          </w:p>
        </w:tc>
        <w:tc>
          <w:tcPr>
            <w:tcW w:w="2835" w:type="dxa"/>
            <w:vAlign w:val="center"/>
          </w:tcPr>
          <w:p w:rsidR="00F64438" w:rsidRDefault="00000000" w:rsidP="00F21152">
            <w:pPr>
              <w:ind w:left="567" w:right="567"/>
              <w:jc w:val="center"/>
              <w:rPr>
                <w:rFonts w:ascii="Arial" w:eastAsia="Arial" w:hAnsi="Arial" w:cs="Arial"/>
              </w:rPr>
            </w:pPr>
            <w:r>
              <w:rPr>
                <w:rFonts w:ascii="Arial" w:eastAsia="Arial" w:hAnsi="Arial" w:cs="Arial"/>
              </w:rPr>
              <w:t>2020</w:t>
            </w:r>
          </w:p>
        </w:tc>
        <w:tc>
          <w:tcPr>
            <w:tcW w:w="2693" w:type="dxa"/>
            <w:vAlign w:val="center"/>
          </w:tcPr>
          <w:p w:rsidR="00F64438" w:rsidRDefault="00000000" w:rsidP="00F21152">
            <w:pPr>
              <w:ind w:left="567" w:right="567"/>
              <w:jc w:val="center"/>
              <w:rPr>
                <w:rFonts w:ascii="Arial" w:eastAsia="Arial" w:hAnsi="Arial" w:cs="Arial"/>
              </w:rPr>
            </w:pPr>
            <w:r>
              <w:rPr>
                <w:rFonts w:ascii="Arial" w:eastAsia="Arial" w:hAnsi="Arial" w:cs="Arial"/>
              </w:rPr>
              <w:t>32</w:t>
            </w:r>
          </w:p>
        </w:tc>
        <w:tc>
          <w:tcPr>
            <w:tcW w:w="2693" w:type="dxa"/>
          </w:tcPr>
          <w:p w:rsidR="00F64438" w:rsidRDefault="00000000" w:rsidP="00F21152">
            <w:pPr>
              <w:ind w:left="567" w:right="567"/>
              <w:jc w:val="center"/>
              <w:rPr>
                <w:rFonts w:ascii="Arial" w:eastAsia="Arial" w:hAnsi="Arial" w:cs="Arial"/>
              </w:rPr>
            </w:pPr>
            <w:r>
              <w:rPr>
                <w:rFonts w:ascii="Arial" w:eastAsia="Arial" w:hAnsi="Arial" w:cs="Arial"/>
              </w:rPr>
              <w:t>16</w:t>
            </w:r>
          </w:p>
        </w:tc>
      </w:tr>
      <w:tr w:rsidR="00F64438" w:rsidTr="009742B5">
        <w:tc>
          <w:tcPr>
            <w:tcW w:w="993" w:type="dxa"/>
            <w:vAlign w:val="center"/>
          </w:tcPr>
          <w:p w:rsidR="00F64438" w:rsidRDefault="00000000" w:rsidP="00F21152">
            <w:pPr>
              <w:ind w:left="567" w:right="567"/>
              <w:jc w:val="center"/>
              <w:rPr>
                <w:rFonts w:ascii="Arial" w:eastAsia="Arial" w:hAnsi="Arial" w:cs="Arial"/>
              </w:rPr>
            </w:pPr>
            <w:r>
              <w:rPr>
                <w:rFonts w:ascii="Arial" w:eastAsia="Arial" w:hAnsi="Arial" w:cs="Arial"/>
              </w:rPr>
              <w:t>3</w:t>
            </w:r>
          </w:p>
        </w:tc>
        <w:tc>
          <w:tcPr>
            <w:tcW w:w="2835" w:type="dxa"/>
            <w:vAlign w:val="center"/>
          </w:tcPr>
          <w:p w:rsidR="00F64438" w:rsidRDefault="00000000" w:rsidP="00F21152">
            <w:pPr>
              <w:ind w:left="567" w:right="567"/>
              <w:jc w:val="center"/>
              <w:rPr>
                <w:rFonts w:ascii="Arial" w:eastAsia="Arial" w:hAnsi="Arial" w:cs="Arial"/>
              </w:rPr>
            </w:pPr>
            <w:r>
              <w:rPr>
                <w:rFonts w:ascii="Arial" w:eastAsia="Arial" w:hAnsi="Arial" w:cs="Arial"/>
              </w:rPr>
              <w:t>2021</w:t>
            </w:r>
          </w:p>
        </w:tc>
        <w:tc>
          <w:tcPr>
            <w:tcW w:w="2693" w:type="dxa"/>
            <w:vAlign w:val="center"/>
          </w:tcPr>
          <w:p w:rsidR="00F64438" w:rsidRDefault="00000000" w:rsidP="00F21152">
            <w:pPr>
              <w:ind w:left="567" w:right="567"/>
              <w:jc w:val="center"/>
              <w:rPr>
                <w:rFonts w:ascii="Arial" w:eastAsia="Arial" w:hAnsi="Arial" w:cs="Arial"/>
              </w:rPr>
            </w:pPr>
            <w:r>
              <w:rPr>
                <w:rFonts w:ascii="Arial" w:eastAsia="Arial" w:hAnsi="Arial" w:cs="Arial"/>
              </w:rPr>
              <w:t>9</w:t>
            </w:r>
          </w:p>
        </w:tc>
        <w:tc>
          <w:tcPr>
            <w:tcW w:w="2693" w:type="dxa"/>
          </w:tcPr>
          <w:p w:rsidR="00F64438" w:rsidRDefault="00000000" w:rsidP="00F21152">
            <w:pPr>
              <w:ind w:left="567" w:right="567"/>
              <w:jc w:val="center"/>
              <w:rPr>
                <w:rFonts w:ascii="Arial" w:eastAsia="Arial" w:hAnsi="Arial" w:cs="Arial"/>
              </w:rPr>
            </w:pPr>
            <w:r>
              <w:rPr>
                <w:rFonts w:ascii="Arial" w:eastAsia="Arial" w:hAnsi="Arial" w:cs="Arial"/>
              </w:rPr>
              <w:t>11</w:t>
            </w:r>
          </w:p>
        </w:tc>
      </w:tr>
      <w:tr w:rsidR="00F64438" w:rsidTr="009742B5">
        <w:tc>
          <w:tcPr>
            <w:tcW w:w="993" w:type="dxa"/>
            <w:vAlign w:val="center"/>
          </w:tcPr>
          <w:p w:rsidR="00F64438" w:rsidRDefault="00000000" w:rsidP="00F21152">
            <w:pPr>
              <w:ind w:left="567" w:right="567"/>
              <w:jc w:val="center"/>
              <w:rPr>
                <w:rFonts w:ascii="Arial" w:eastAsia="Arial" w:hAnsi="Arial" w:cs="Arial"/>
              </w:rPr>
            </w:pPr>
            <w:r>
              <w:rPr>
                <w:rFonts w:ascii="Arial" w:eastAsia="Arial" w:hAnsi="Arial" w:cs="Arial"/>
              </w:rPr>
              <w:t>4</w:t>
            </w:r>
          </w:p>
        </w:tc>
        <w:tc>
          <w:tcPr>
            <w:tcW w:w="2835" w:type="dxa"/>
            <w:vAlign w:val="center"/>
          </w:tcPr>
          <w:p w:rsidR="00F64438" w:rsidRDefault="00000000" w:rsidP="00F21152">
            <w:pPr>
              <w:ind w:left="567" w:right="567"/>
              <w:jc w:val="center"/>
              <w:rPr>
                <w:rFonts w:ascii="Arial" w:eastAsia="Arial" w:hAnsi="Arial" w:cs="Arial"/>
              </w:rPr>
            </w:pPr>
            <w:r>
              <w:rPr>
                <w:rFonts w:ascii="Arial" w:eastAsia="Arial" w:hAnsi="Arial" w:cs="Arial"/>
              </w:rPr>
              <w:t>2022</w:t>
            </w:r>
          </w:p>
        </w:tc>
        <w:tc>
          <w:tcPr>
            <w:tcW w:w="2693" w:type="dxa"/>
            <w:vAlign w:val="center"/>
          </w:tcPr>
          <w:p w:rsidR="00F64438" w:rsidRDefault="00000000" w:rsidP="00F21152">
            <w:pPr>
              <w:ind w:left="567" w:right="567"/>
              <w:jc w:val="center"/>
              <w:rPr>
                <w:rFonts w:ascii="Arial" w:eastAsia="Arial" w:hAnsi="Arial" w:cs="Arial"/>
              </w:rPr>
            </w:pPr>
            <w:r>
              <w:rPr>
                <w:rFonts w:ascii="Arial" w:eastAsia="Arial" w:hAnsi="Arial" w:cs="Arial"/>
              </w:rPr>
              <w:t>12</w:t>
            </w:r>
          </w:p>
        </w:tc>
        <w:tc>
          <w:tcPr>
            <w:tcW w:w="2693" w:type="dxa"/>
          </w:tcPr>
          <w:p w:rsidR="00F64438" w:rsidRDefault="00000000" w:rsidP="00F21152">
            <w:pPr>
              <w:ind w:left="567" w:right="567"/>
              <w:jc w:val="center"/>
              <w:rPr>
                <w:rFonts w:ascii="Arial" w:eastAsia="Arial" w:hAnsi="Arial" w:cs="Arial"/>
              </w:rPr>
            </w:pPr>
            <w:r>
              <w:rPr>
                <w:rFonts w:ascii="Arial" w:eastAsia="Arial" w:hAnsi="Arial" w:cs="Arial"/>
              </w:rPr>
              <w:t>38</w:t>
            </w:r>
          </w:p>
        </w:tc>
      </w:tr>
      <w:tr w:rsidR="00F64438" w:rsidTr="009742B5">
        <w:tc>
          <w:tcPr>
            <w:tcW w:w="993" w:type="dxa"/>
            <w:vAlign w:val="center"/>
          </w:tcPr>
          <w:p w:rsidR="00F64438" w:rsidRDefault="00000000" w:rsidP="00F21152">
            <w:pPr>
              <w:ind w:left="567" w:right="567"/>
              <w:jc w:val="center"/>
              <w:rPr>
                <w:rFonts w:ascii="Arial" w:eastAsia="Arial" w:hAnsi="Arial" w:cs="Arial"/>
              </w:rPr>
            </w:pPr>
            <w:r>
              <w:rPr>
                <w:rFonts w:ascii="Arial" w:eastAsia="Arial" w:hAnsi="Arial" w:cs="Arial"/>
              </w:rPr>
              <w:lastRenderedPageBreak/>
              <w:t>5</w:t>
            </w:r>
          </w:p>
        </w:tc>
        <w:tc>
          <w:tcPr>
            <w:tcW w:w="2835" w:type="dxa"/>
            <w:vAlign w:val="center"/>
          </w:tcPr>
          <w:p w:rsidR="00F64438" w:rsidRDefault="00000000" w:rsidP="00F21152">
            <w:pPr>
              <w:ind w:left="567" w:right="567"/>
              <w:jc w:val="center"/>
              <w:rPr>
                <w:rFonts w:ascii="Arial" w:eastAsia="Arial" w:hAnsi="Arial" w:cs="Arial"/>
              </w:rPr>
            </w:pPr>
            <w:r>
              <w:rPr>
                <w:rFonts w:ascii="Arial" w:eastAsia="Arial" w:hAnsi="Arial" w:cs="Arial"/>
              </w:rPr>
              <w:t>2023</w:t>
            </w:r>
          </w:p>
        </w:tc>
        <w:tc>
          <w:tcPr>
            <w:tcW w:w="2693" w:type="dxa"/>
            <w:vAlign w:val="center"/>
          </w:tcPr>
          <w:p w:rsidR="00F64438" w:rsidRDefault="00000000" w:rsidP="00F21152">
            <w:pPr>
              <w:ind w:left="567" w:right="567"/>
              <w:jc w:val="center"/>
              <w:rPr>
                <w:rFonts w:ascii="Arial" w:eastAsia="Arial" w:hAnsi="Arial" w:cs="Arial"/>
              </w:rPr>
            </w:pPr>
            <w:r>
              <w:rPr>
                <w:rFonts w:ascii="Arial" w:eastAsia="Arial" w:hAnsi="Arial" w:cs="Arial"/>
              </w:rPr>
              <w:t>98</w:t>
            </w:r>
          </w:p>
        </w:tc>
        <w:tc>
          <w:tcPr>
            <w:tcW w:w="2693" w:type="dxa"/>
          </w:tcPr>
          <w:p w:rsidR="00F64438" w:rsidRDefault="00000000" w:rsidP="00F21152">
            <w:pPr>
              <w:ind w:left="567" w:right="567"/>
              <w:jc w:val="center"/>
              <w:rPr>
                <w:rFonts w:ascii="Arial" w:eastAsia="Arial" w:hAnsi="Arial" w:cs="Arial"/>
              </w:rPr>
            </w:pPr>
            <w:r>
              <w:rPr>
                <w:rFonts w:ascii="Arial" w:eastAsia="Arial" w:hAnsi="Arial" w:cs="Arial"/>
              </w:rPr>
              <w:t>176</w:t>
            </w:r>
          </w:p>
        </w:tc>
      </w:tr>
      <w:tr w:rsidR="00F64438" w:rsidTr="009742B5">
        <w:tc>
          <w:tcPr>
            <w:tcW w:w="993" w:type="dxa"/>
            <w:vAlign w:val="center"/>
          </w:tcPr>
          <w:p w:rsidR="00F64438" w:rsidRDefault="00000000" w:rsidP="00F21152">
            <w:pPr>
              <w:ind w:left="567" w:right="567"/>
              <w:jc w:val="center"/>
              <w:rPr>
                <w:rFonts w:ascii="Arial" w:eastAsia="Arial" w:hAnsi="Arial" w:cs="Arial"/>
              </w:rPr>
            </w:pPr>
            <w:r>
              <w:rPr>
                <w:rFonts w:ascii="Arial" w:eastAsia="Arial" w:hAnsi="Arial" w:cs="Arial"/>
              </w:rPr>
              <w:t>6</w:t>
            </w:r>
          </w:p>
        </w:tc>
        <w:tc>
          <w:tcPr>
            <w:tcW w:w="2835" w:type="dxa"/>
            <w:vAlign w:val="center"/>
          </w:tcPr>
          <w:p w:rsidR="00F64438" w:rsidRDefault="00000000" w:rsidP="009742B5">
            <w:pPr>
              <w:ind w:right="-106"/>
              <w:jc w:val="center"/>
              <w:rPr>
                <w:rFonts w:ascii="Arial" w:eastAsia="Arial" w:hAnsi="Arial" w:cs="Arial"/>
              </w:rPr>
            </w:pPr>
            <w:r>
              <w:rPr>
                <w:rFonts w:ascii="Arial" w:eastAsia="Arial" w:hAnsi="Arial" w:cs="Arial"/>
              </w:rPr>
              <w:t>2024 оны 7</w:t>
            </w:r>
            <w:r w:rsidR="009742B5">
              <w:rPr>
                <w:rFonts w:ascii="Arial" w:eastAsia="Arial" w:hAnsi="Arial" w:cs="Arial"/>
              </w:rPr>
              <w:t xml:space="preserve"> </w:t>
            </w:r>
            <w:r>
              <w:rPr>
                <w:rFonts w:ascii="Arial" w:eastAsia="Arial" w:hAnsi="Arial" w:cs="Arial"/>
              </w:rPr>
              <w:t>сарын</w:t>
            </w:r>
            <w:r w:rsidR="009742B5">
              <w:rPr>
                <w:rFonts w:ascii="Arial" w:eastAsia="Arial" w:hAnsi="Arial" w:cs="Arial"/>
              </w:rPr>
              <w:t xml:space="preserve"> </w:t>
            </w:r>
            <w:r>
              <w:rPr>
                <w:rFonts w:ascii="Arial" w:eastAsia="Arial" w:hAnsi="Arial" w:cs="Arial"/>
              </w:rPr>
              <w:t>байдлаар</w:t>
            </w:r>
          </w:p>
        </w:tc>
        <w:tc>
          <w:tcPr>
            <w:tcW w:w="2693" w:type="dxa"/>
            <w:vAlign w:val="center"/>
          </w:tcPr>
          <w:p w:rsidR="00F64438" w:rsidRDefault="00000000" w:rsidP="009742B5">
            <w:pPr>
              <w:ind w:right="-106"/>
              <w:jc w:val="center"/>
              <w:rPr>
                <w:rFonts w:ascii="Arial" w:eastAsia="Arial" w:hAnsi="Arial" w:cs="Arial"/>
              </w:rPr>
            </w:pPr>
            <w:r>
              <w:rPr>
                <w:rFonts w:ascii="Arial" w:eastAsia="Arial" w:hAnsi="Arial" w:cs="Arial"/>
              </w:rPr>
              <w:t>120</w:t>
            </w:r>
          </w:p>
        </w:tc>
        <w:tc>
          <w:tcPr>
            <w:tcW w:w="2693" w:type="dxa"/>
            <w:vAlign w:val="center"/>
          </w:tcPr>
          <w:p w:rsidR="00F64438" w:rsidRDefault="00000000" w:rsidP="009742B5">
            <w:pPr>
              <w:ind w:right="-106"/>
              <w:jc w:val="center"/>
              <w:rPr>
                <w:rFonts w:ascii="Arial" w:eastAsia="Arial" w:hAnsi="Arial" w:cs="Arial"/>
              </w:rPr>
            </w:pPr>
            <w:r>
              <w:rPr>
                <w:rFonts w:ascii="Arial" w:eastAsia="Arial" w:hAnsi="Arial" w:cs="Arial"/>
              </w:rPr>
              <w:t>58</w:t>
            </w:r>
          </w:p>
        </w:tc>
      </w:tr>
    </w:tbl>
    <w:p w:rsidR="00F64438" w:rsidRDefault="00F64438" w:rsidP="009742B5">
      <w:pPr>
        <w:spacing w:after="0" w:line="240" w:lineRule="auto"/>
        <w:ind w:right="567"/>
        <w:rPr>
          <w:rFonts w:ascii="Arial" w:eastAsia="Arial" w:hAnsi="Arial" w:cs="Arial"/>
          <w:b/>
        </w:rPr>
      </w:pP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Бүртгэгдсэн тохиолдлыг шалтгаанаар ангилбал:</w:t>
      </w:r>
    </w:p>
    <w:p w:rsidR="00F64438" w:rsidRDefault="00F64438" w:rsidP="00F21152">
      <w:pPr>
        <w:spacing w:after="0" w:line="240" w:lineRule="auto"/>
        <w:ind w:left="567" w:right="567"/>
        <w:jc w:val="center"/>
        <w:rPr>
          <w:rFonts w:ascii="Arial" w:eastAsia="Arial" w:hAnsi="Arial" w:cs="Arial"/>
          <w:b/>
        </w:rPr>
      </w:pPr>
    </w:p>
    <w:tbl>
      <w:tblPr>
        <w:tblStyle w:val="a1"/>
        <w:tblW w:w="9214"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34"/>
        <w:gridCol w:w="3828"/>
        <w:gridCol w:w="1862"/>
        <w:gridCol w:w="2390"/>
      </w:tblGrid>
      <w:tr w:rsidR="00F64438" w:rsidTr="009742B5">
        <w:tc>
          <w:tcPr>
            <w:tcW w:w="1134"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w:t>
            </w:r>
          </w:p>
        </w:tc>
        <w:tc>
          <w:tcPr>
            <w:tcW w:w="3828"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Он</w:t>
            </w:r>
          </w:p>
        </w:tc>
        <w:tc>
          <w:tcPr>
            <w:tcW w:w="1862" w:type="dxa"/>
            <w:vAlign w:val="center"/>
          </w:tcPr>
          <w:p w:rsidR="00F64438" w:rsidRPr="009742B5" w:rsidRDefault="00000000" w:rsidP="009742B5">
            <w:pPr>
              <w:ind w:right="-106"/>
              <w:jc w:val="center"/>
              <w:rPr>
                <w:rFonts w:ascii="Arial" w:eastAsia="Arial" w:hAnsi="Arial" w:cs="Arial"/>
                <w:b/>
                <w:bCs/>
              </w:rPr>
            </w:pPr>
            <w:r w:rsidRPr="009742B5">
              <w:rPr>
                <w:rFonts w:ascii="Arial" w:eastAsia="Arial" w:hAnsi="Arial" w:cs="Arial"/>
                <w:b/>
                <w:bCs/>
              </w:rPr>
              <w:t>Осол гэмтлийн тоо</w:t>
            </w:r>
          </w:p>
        </w:tc>
        <w:tc>
          <w:tcPr>
            <w:tcW w:w="2390" w:type="dxa"/>
            <w:vAlign w:val="center"/>
          </w:tcPr>
          <w:p w:rsidR="00F64438" w:rsidRPr="009742B5" w:rsidRDefault="00000000" w:rsidP="009742B5">
            <w:pPr>
              <w:ind w:right="-106"/>
              <w:jc w:val="center"/>
              <w:rPr>
                <w:rFonts w:ascii="Arial" w:eastAsia="Arial" w:hAnsi="Arial" w:cs="Arial"/>
                <w:b/>
                <w:bCs/>
              </w:rPr>
            </w:pPr>
            <w:r w:rsidRPr="009742B5">
              <w:rPr>
                <w:rFonts w:ascii="Arial" w:eastAsia="Arial" w:hAnsi="Arial" w:cs="Arial"/>
                <w:b/>
                <w:bCs/>
              </w:rPr>
              <w:t>Хувь</w:t>
            </w:r>
          </w:p>
        </w:tc>
      </w:tr>
      <w:tr w:rsidR="00F64438" w:rsidTr="009742B5">
        <w:tc>
          <w:tcPr>
            <w:tcW w:w="1134" w:type="dxa"/>
            <w:vAlign w:val="center"/>
          </w:tcPr>
          <w:p w:rsidR="00F64438" w:rsidRDefault="00000000" w:rsidP="00F21152">
            <w:pPr>
              <w:ind w:left="567" w:right="567"/>
              <w:jc w:val="center"/>
              <w:rPr>
                <w:rFonts w:ascii="Arial" w:eastAsia="Arial" w:hAnsi="Arial" w:cs="Arial"/>
              </w:rPr>
            </w:pPr>
            <w:r>
              <w:rPr>
                <w:rFonts w:ascii="Arial" w:eastAsia="Arial" w:hAnsi="Arial" w:cs="Arial"/>
              </w:rPr>
              <w:t>1</w:t>
            </w:r>
          </w:p>
        </w:tc>
        <w:tc>
          <w:tcPr>
            <w:tcW w:w="3828" w:type="dxa"/>
            <w:vAlign w:val="center"/>
          </w:tcPr>
          <w:p w:rsidR="00F64438" w:rsidRDefault="00000000" w:rsidP="009742B5">
            <w:pPr>
              <w:ind w:right="-106"/>
              <w:jc w:val="center"/>
              <w:rPr>
                <w:rFonts w:ascii="Arial" w:eastAsia="Arial" w:hAnsi="Arial" w:cs="Arial"/>
              </w:rPr>
            </w:pPr>
            <w:r>
              <w:rPr>
                <w:rFonts w:ascii="Arial" w:eastAsia="Arial" w:hAnsi="Arial" w:cs="Arial"/>
              </w:rPr>
              <w:t>Цахилгаан дугуй, скүүтерээс унаж гэмтэх</w:t>
            </w:r>
          </w:p>
        </w:tc>
        <w:tc>
          <w:tcPr>
            <w:tcW w:w="1862" w:type="dxa"/>
            <w:vAlign w:val="center"/>
          </w:tcPr>
          <w:p w:rsidR="00F64438" w:rsidRDefault="00000000" w:rsidP="009742B5">
            <w:pPr>
              <w:ind w:right="-106"/>
              <w:jc w:val="center"/>
              <w:rPr>
                <w:rFonts w:ascii="Arial" w:eastAsia="Arial" w:hAnsi="Arial" w:cs="Arial"/>
              </w:rPr>
            </w:pPr>
            <w:r>
              <w:rPr>
                <w:rFonts w:ascii="Arial" w:eastAsia="Arial" w:hAnsi="Arial" w:cs="Arial"/>
              </w:rPr>
              <w:t>286</w:t>
            </w:r>
          </w:p>
        </w:tc>
        <w:tc>
          <w:tcPr>
            <w:tcW w:w="2390" w:type="dxa"/>
            <w:vAlign w:val="center"/>
          </w:tcPr>
          <w:p w:rsidR="00F64438" w:rsidRDefault="00000000" w:rsidP="009742B5">
            <w:pPr>
              <w:ind w:right="-106"/>
              <w:jc w:val="center"/>
              <w:rPr>
                <w:rFonts w:ascii="Arial" w:eastAsia="Arial" w:hAnsi="Arial" w:cs="Arial"/>
              </w:rPr>
            </w:pPr>
            <w:r>
              <w:rPr>
                <w:rFonts w:ascii="Arial" w:eastAsia="Arial" w:hAnsi="Arial" w:cs="Arial"/>
              </w:rPr>
              <w:t>49.0%</w:t>
            </w:r>
          </w:p>
        </w:tc>
      </w:tr>
      <w:tr w:rsidR="00F64438" w:rsidTr="009742B5">
        <w:tc>
          <w:tcPr>
            <w:tcW w:w="1134" w:type="dxa"/>
            <w:vAlign w:val="center"/>
          </w:tcPr>
          <w:p w:rsidR="00F64438" w:rsidRDefault="00000000" w:rsidP="00F21152">
            <w:pPr>
              <w:ind w:left="567" w:right="567"/>
              <w:jc w:val="center"/>
              <w:rPr>
                <w:rFonts w:ascii="Arial" w:eastAsia="Arial" w:hAnsi="Arial" w:cs="Arial"/>
              </w:rPr>
            </w:pPr>
            <w:r>
              <w:rPr>
                <w:rFonts w:ascii="Arial" w:eastAsia="Arial" w:hAnsi="Arial" w:cs="Arial"/>
              </w:rPr>
              <w:t>2</w:t>
            </w:r>
          </w:p>
        </w:tc>
        <w:tc>
          <w:tcPr>
            <w:tcW w:w="3828" w:type="dxa"/>
            <w:vAlign w:val="center"/>
          </w:tcPr>
          <w:p w:rsidR="00F64438" w:rsidRDefault="00000000" w:rsidP="009742B5">
            <w:pPr>
              <w:ind w:right="-106"/>
              <w:jc w:val="center"/>
              <w:rPr>
                <w:rFonts w:ascii="Arial" w:eastAsia="Arial" w:hAnsi="Arial" w:cs="Arial"/>
              </w:rPr>
            </w:pPr>
            <w:r>
              <w:rPr>
                <w:rFonts w:ascii="Arial" w:eastAsia="Arial" w:hAnsi="Arial" w:cs="Arial"/>
              </w:rPr>
              <w:t>Цахилгаан дугуй, скүүтертэй зорчигч мөргөлдөлгүй онхолдох</w:t>
            </w:r>
          </w:p>
        </w:tc>
        <w:tc>
          <w:tcPr>
            <w:tcW w:w="1862" w:type="dxa"/>
            <w:vAlign w:val="center"/>
          </w:tcPr>
          <w:p w:rsidR="00F64438" w:rsidRDefault="00000000" w:rsidP="009742B5">
            <w:pPr>
              <w:ind w:right="-106"/>
              <w:jc w:val="center"/>
              <w:rPr>
                <w:rFonts w:ascii="Arial" w:eastAsia="Arial" w:hAnsi="Arial" w:cs="Arial"/>
              </w:rPr>
            </w:pPr>
            <w:r>
              <w:rPr>
                <w:rFonts w:ascii="Arial" w:eastAsia="Arial" w:hAnsi="Arial" w:cs="Arial"/>
              </w:rPr>
              <w:t>206</w:t>
            </w:r>
          </w:p>
        </w:tc>
        <w:tc>
          <w:tcPr>
            <w:tcW w:w="2390" w:type="dxa"/>
            <w:vAlign w:val="center"/>
          </w:tcPr>
          <w:p w:rsidR="00F64438" w:rsidRDefault="00000000" w:rsidP="009742B5">
            <w:pPr>
              <w:ind w:right="-106"/>
              <w:jc w:val="center"/>
              <w:rPr>
                <w:rFonts w:ascii="Arial" w:eastAsia="Arial" w:hAnsi="Arial" w:cs="Arial"/>
              </w:rPr>
            </w:pPr>
            <w:r>
              <w:rPr>
                <w:rFonts w:ascii="Arial" w:eastAsia="Arial" w:hAnsi="Arial" w:cs="Arial"/>
              </w:rPr>
              <w:t>35.3%</w:t>
            </w:r>
          </w:p>
        </w:tc>
      </w:tr>
      <w:tr w:rsidR="00F64438" w:rsidTr="009742B5">
        <w:tc>
          <w:tcPr>
            <w:tcW w:w="1134" w:type="dxa"/>
            <w:vAlign w:val="center"/>
          </w:tcPr>
          <w:p w:rsidR="00F64438" w:rsidRDefault="00000000" w:rsidP="00F21152">
            <w:pPr>
              <w:ind w:left="567" w:right="567"/>
              <w:jc w:val="center"/>
              <w:rPr>
                <w:rFonts w:ascii="Arial" w:eastAsia="Arial" w:hAnsi="Arial" w:cs="Arial"/>
              </w:rPr>
            </w:pPr>
            <w:r>
              <w:rPr>
                <w:rFonts w:ascii="Arial" w:eastAsia="Arial" w:hAnsi="Arial" w:cs="Arial"/>
              </w:rPr>
              <w:t>3</w:t>
            </w:r>
          </w:p>
        </w:tc>
        <w:tc>
          <w:tcPr>
            <w:tcW w:w="3828" w:type="dxa"/>
            <w:vAlign w:val="center"/>
          </w:tcPr>
          <w:p w:rsidR="00F64438" w:rsidRDefault="00000000" w:rsidP="009742B5">
            <w:pPr>
              <w:ind w:right="-106"/>
              <w:jc w:val="center"/>
              <w:rPr>
                <w:rFonts w:ascii="Arial" w:eastAsia="Arial" w:hAnsi="Arial" w:cs="Arial"/>
              </w:rPr>
            </w:pPr>
            <w:r>
              <w:rPr>
                <w:rFonts w:ascii="Arial" w:eastAsia="Arial" w:hAnsi="Arial" w:cs="Arial"/>
              </w:rPr>
              <w:t>Цахилгаан дугуй, скүүтертэй зорчигч автомашинтай мөргөлдөж гэмтэх</w:t>
            </w:r>
          </w:p>
        </w:tc>
        <w:tc>
          <w:tcPr>
            <w:tcW w:w="1862" w:type="dxa"/>
            <w:vAlign w:val="center"/>
          </w:tcPr>
          <w:p w:rsidR="00F64438" w:rsidRDefault="00000000" w:rsidP="009742B5">
            <w:pPr>
              <w:ind w:right="-106"/>
              <w:jc w:val="center"/>
              <w:rPr>
                <w:rFonts w:ascii="Arial" w:eastAsia="Arial" w:hAnsi="Arial" w:cs="Arial"/>
              </w:rPr>
            </w:pPr>
            <w:r>
              <w:rPr>
                <w:rFonts w:ascii="Arial" w:eastAsia="Arial" w:hAnsi="Arial" w:cs="Arial"/>
              </w:rPr>
              <w:t>59</w:t>
            </w:r>
          </w:p>
        </w:tc>
        <w:tc>
          <w:tcPr>
            <w:tcW w:w="2390" w:type="dxa"/>
            <w:vAlign w:val="center"/>
          </w:tcPr>
          <w:p w:rsidR="00F64438" w:rsidRDefault="00000000" w:rsidP="009742B5">
            <w:pPr>
              <w:ind w:right="-106"/>
              <w:jc w:val="center"/>
              <w:rPr>
                <w:rFonts w:ascii="Arial" w:eastAsia="Arial" w:hAnsi="Arial" w:cs="Arial"/>
              </w:rPr>
            </w:pPr>
            <w:r>
              <w:rPr>
                <w:rFonts w:ascii="Arial" w:eastAsia="Arial" w:hAnsi="Arial" w:cs="Arial"/>
              </w:rPr>
              <w:t>10.1%</w:t>
            </w:r>
          </w:p>
        </w:tc>
      </w:tr>
      <w:tr w:rsidR="00F64438" w:rsidTr="009742B5">
        <w:tc>
          <w:tcPr>
            <w:tcW w:w="1134" w:type="dxa"/>
            <w:vAlign w:val="center"/>
          </w:tcPr>
          <w:p w:rsidR="00F64438" w:rsidRDefault="00000000" w:rsidP="00F21152">
            <w:pPr>
              <w:ind w:left="567" w:right="567"/>
              <w:jc w:val="center"/>
              <w:rPr>
                <w:rFonts w:ascii="Arial" w:eastAsia="Arial" w:hAnsi="Arial" w:cs="Arial"/>
              </w:rPr>
            </w:pPr>
            <w:r>
              <w:rPr>
                <w:rFonts w:ascii="Arial" w:eastAsia="Arial" w:hAnsi="Arial" w:cs="Arial"/>
              </w:rPr>
              <w:t>4</w:t>
            </w:r>
          </w:p>
        </w:tc>
        <w:tc>
          <w:tcPr>
            <w:tcW w:w="3828" w:type="dxa"/>
            <w:vAlign w:val="center"/>
          </w:tcPr>
          <w:p w:rsidR="00F64438" w:rsidRDefault="00000000" w:rsidP="009742B5">
            <w:pPr>
              <w:ind w:right="-106"/>
              <w:jc w:val="center"/>
              <w:rPr>
                <w:rFonts w:ascii="Arial" w:eastAsia="Arial" w:hAnsi="Arial" w:cs="Arial"/>
              </w:rPr>
            </w:pPr>
            <w:r>
              <w:rPr>
                <w:rFonts w:ascii="Arial" w:eastAsia="Arial" w:hAnsi="Arial" w:cs="Arial"/>
              </w:rPr>
              <w:t>Явган зорчигч цахилгаан дугуй, скүүтерт мөргүүлж гэмтэх</w:t>
            </w:r>
          </w:p>
        </w:tc>
        <w:tc>
          <w:tcPr>
            <w:tcW w:w="1862" w:type="dxa"/>
            <w:vAlign w:val="center"/>
          </w:tcPr>
          <w:p w:rsidR="00F64438" w:rsidRDefault="00000000" w:rsidP="009742B5">
            <w:pPr>
              <w:ind w:right="-106"/>
              <w:jc w:val="center"/>
              <w:rPr>
                <w:rFonts w:ascii="Arial" w:eastAsia="Arial" w:hAnsi="Arial" w:cs="Arial"/>
              </w:rPr>
            </w:pPr>
            <w:r>
              <w:rPr>
                <w:rFonts w:ascii="Arial" w:eastAsia="Arial" w:hAnsi="Arial" w:cs="Arial"/>
              </w:rPr>
              <w:t>25</w:t>
            </w:r>
          </w:p>
        </w:tc>
        <w:tc>
          <w:tcPr>
            <w:tcW w:w="2390" w:type="dxa"/>
            <w:vAlign w:val="center"/>
          </w:tcPr>
          <w:p w:rsidR="00F64438" w:rsidRDefault="00000000" w:rsidP="009742B5">
            <w:pPr>
              <w:ind w:right="-106"/>
              <w:jc w:val="center"/>
              <w:rPr>
                <w:rFonts w:ascii="Arial" w:eastAsia="Arial" w:hAnsi="Arial" w:cs="Arial"/>
              </w:rPr>
            </w:pPr>
            <w:r>
              <w:rPr>
                <w:rFonts w:ascii="Arial" w:eastAsia="Arial" w:hAnsi="Arial" w:cs="Arial"/>
              </w:rPr>
              <w:t>4.3%</w:t>
            </w:r>
          </w:p>
        </w:tc>
      </w:tr>
      <w:tr w:rsidR="00F64438" w:rsidTr="009742B5">
        <w:tc>
          <w:tcPr>
            <w:tcW w:w="1134" w:type="dxa"/>
            <w:vAlign w:val="center"/>
          </w:tcPr>
          <w:p w:rsidR="00F64438" w:rsidRDefault="00000000" w:rsidP="00F21152">
            <w:pPr>
              <w:ind w:left="567" w:right="567"/>
              <w:jc w:val="center"/>
              <w:rPr>
                <w:rFonts w:ascii="Arial" w:eastAsia="Arial" w:hAnsi="Arial" w:cs="Arial"/>
              </w:rPr>
            </w:pPr>
            <w:r>
              <w:rPr>
                <w:rFonts w:ascii="Arial" w:eastAsia="Arial" w:hAnsi="Arial" w:cs="Arial"/>
              </w:rPr>
              <w:t>5</w:t>
            </w:r>
          </w:p>
        </w:tc>
        <w:tc>
          <w:tcPr>
            <w:tcW w:w="3828" w:type="dxa"/>
            <w:vAlign w:val="center"/>
          </w:tcPr>
          <w:p w:rsidR="00F64438" w:rsidRDefault="00000000" w:rsidP="009742B5">
            <w:pPr>
              <w:ind w:right="-106"/>
              <w:jc w:val="center"/>
              <w:rPr>
                <w:rFonts w:ascii="Arial" w:eastAsia="Arial" w:hAnsi="Arial" w:cs="Arial"/>
              </w:rPr>
            </w:pPr>
            <w:r>
              <w:rPr>
                <w:rFonts w:ascii="Arial" w:eastAsia="Arial" w:hAnsi="Arial" w:cs="Arial"/>
              </w:rPr>
              <w:t>Цахилгаан дугуй, скүүтертэй унадаг дугуй, мотоциклтой мөргөлдөж гэмтэх</w:t>
            </w:r>
          </w:p>
        </w:tc>
        <w:tc>
          <w:tcPr>
            <w:tcW w:w="1862" w:type="dxa"/>
            <w:vAlign w:val="center"/>
          </w:tcPr>
          <w:p w:rsidR="00F64438" w:rsidRDefault="00000000" w:rsidP="009742B5">
            <w:pPr>
              <w:ind w:right="-106"/>
              <w:jc w:val="center"/>
              <w:rPr>
                <w:rFonts w:ascii="Arial" w:eastAsia="Arial" w:hAnsi="Arial" w:cs="Arial"/>
              </w:rPr>
            </w:pPr>
            <w:r>
              <w:rPr>
                <w:rFonts w:ascii="Arial" w:eastAsia="Arial" w:hAnsi="Arial" w:cs="Arial"/>
              </w:rPr>
              <w:t>7</w:t>
            </w:r>
          </w:p>
        </w:tc>
        <w:tc>
          <w:tcPr>
            <w:tcW w:w="2390" w:type="dxa"/>
            <w:vAlign w:val="center"/>
          </w:tcPr>
          <w:p w:rsidR="00F64438" w:rsidRDefault="00000000" w:rsidP="009742B5">
            <w:pPr>
              <w:ind w:right="-106"/>
              <w:jc w:val="center"/>
              <w:rPr>
                <w:rFonts w:ascii="Arial" w:eastAsia="Arial" w:hAnsi="Arial" w:cs="Arial"/>
              </w:rPr>
            </w:pPr>
            <w:r>
              <w:rPr>
                <w:rFonts w:ascii="Arial" w:eastAsia="Arial" w:hAnsi="Arial" w:cs="Arial"/>
              </w:rPr>
              <w:t>1.2%</w:t>
            </w:r>
          </w:p>
        </w:tc>
      </w:tr>
      <w:tr w:rsidR="00F64438" w:rsidTr="009742B5">
        <w:tc>
          <w:tcPr>
            <w:tcW w:w="1134" w:type="dxa"/>
            <w:vAlign w:val="center"/>
          </w:tcPr>
          <w:p w:rsidR="00F64438" w:rsidRDefault="00000000" w:rsidP="00F21152">
            <w:pPr>
              <w:ind w:left="567" w:right="567"/>
              <w:jc w:val="center"/>
              <w:rPr>
                <w:rFonts w:ascii="Arial" w:eastAsia="Arial" w:hAnsi="Arial" w:cs="Arial"/>
              </w:rPr>
            </w:pPr>
            <w:r>
              <w:rPr>
                <w:rFonts w:ascii="Arial" w:eastAsia="Arial" w:hAnsi="Arial" w:cs="Arial"/>
              </w:rPr>
              <w:t>6</w:t>
            </w:r>
          </w:p>
        </w:tc>
        <w:tc>
          <w:tcPr>
            <w:tcW w:w="3828" w:type="dxa"/>
            <w:vAlign w:val="center"/>
          </w:tcPr>
          <w:p w:rsidR="00F64438" w:rsidRDefault="00000000" w:rsidP="009742B5">
            <w:pPr>
              <w:ind w:right="-106"/>
              <w:jc w:val="center"/>
              <w:rPr>
                <w:rFonts w:ascii="Arial" w:eastAsia="Arial" w:hAnsi="Arial" w:cs="Arial"/>
              </w:rPr>
            </w:pPr>
            <w:r>
              <w:rPr>
                <w:rFonts w:ascii="Arial" w:eastAsia="Arial" w:hAnsi="Arial" w:cs="Arial"/>
              </w:rPr>
              <w:t>Цахилгаан дугуй, скүүтертэй зорчигч явган хүнтэй мөргөлдөж гэмтэх</w:t>
            </w:r>
          </w:p>
        </w:tc>
        <w:tc>
          <w:tcPr>
            <w:tcW w:w="1862" w:type="dxa"/>
            <w:vAlign w:val="center"/>
          </w:tcPr>
          <w:p w:rsidR="00F64438" w:rsidRDefault="00000000" w:rsidP="009742B5">
            <w:pPr>
              <w:ind w:right="-106"/>
              <w:jc w:val="center"/>
              <w:rPr>
                <w:rFonts w:ascii="Arial" w:eastAsia="Arial" w:hAnsi="Arial" w:cs="Arial"/>
              </w:rPr>
            </w:pPr>
            <w:r>
              <w:rPr>
                <w:rFonts w:ascii="Arial" w:eastAsia="Arial" w:hAnsi="Arial" w:cs="Arial"/>
              </w:rPr>
              <w:t>1</w:t>
            </w:r>
          </w:p>
        </w:tc>
        <w:tc>
          <w:tcPr>
            <w:tcW w:w="2390" w:type="dxa"/>
            <w:vAlign w:val="center"/>
          </w:tcPr>
          <w:p w:rsidR="00F64438" w:rsidRDefault="00000000" w:rsidP="009742B5">
            <w:pPr>
              <w:ind w:right="-106"/>
              <w:jc w:val="center"/>
              <w:rPr>
                <w:rFonts w:ascii="Arial" w:eastAsia="Arial" w:hAnsi="Arial" w:cs="Arial"/>
              </w:rPr>
            </w:pPr>
            <w:r>
              <w:rPr>
                <w:rFonts w:ascii="Arial" w:eastAsia="Arial" w:hAnsi="Arial" w:cs="Arial"/>
              </w:rPr>
              <w:t>0.2%</w:t>
            </w:r>
          </w:p>
        </w:tc>
      </w:tr>
    </w:tbl>
    <w:p w:rsidR="00F64438" w:rsidRDefault="00F64438" w:rsidP="00F21152">
      <w:pPr>
        <w:spacing w:after="0" w:line="240" w:lineRule="auto"/>
        <w:ind w:left="567" w:right="567"/>
        <w:jc w:val="both"/>
        <w:rPr>
          <w:rFonts w:ascii="Arial" w:eastAsia="Arial" w:hAnsi="Arial" w:cs="Arial"/>
        </w:rPr>
      </w:pP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Гэмтлийн байршлаар нь ангилбал:</w:t>
      </w:r>
    </w:p>
    <w:p w:rsidR="00F64438" w:rsidRDefault="00F64438" w:rsidP="00F21152">
      <w:pPr>
        <w:spacing w:after="0" w:line="240" w:lineRule="auto"/>
        <w:ind w:left="567" w:right="567"/>
        <w:jc w:val="center"/>
        <w:rPr>
          <w:rFonts w:ascii="Arial" w:eastAsia="Arial" w:hAnsi="Arial" w:cs="Arial"/>
          <w:b/>
        </w:rPr>
      </w:pPr>
    </w:p>
    <w:tbl>
      <w:tblPr>
        <w:tblStyle w:val="a2"/>
        <w:tblW w:w="906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0"/>
        <w:gridCol w:w="4739"/>
        <w:gridCol w:w="2093"/>
        <w:gridCol w:w="1679"/>
      </w:tblGrid>
      <w:tr w:rsidR="00F64438" w:rsidTr="009742B5">
        <w:trPr>
          <w:trHeight w:val="541"/>
        </w:trPr>
        <w:tc>
          <w:tcPr>
            <w:tcW w:w="550"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w:t>
            </w:r>
          </w:p>
        </w:tc>
        <w:tc>
          <w:tcPr>
            <w:tcW w:w="4739"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Гэмтлийн байршил</w:t>
            </w:r>
          </w:p>
        </w:tc>
        <w:tc>
          <w:tcPr>
            <w:tcW w:w="2093"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Бодит тоо</w:t>
            </w:r>
          </w:p>
        </w:tc>
        <w:tc>
          <w:tcPr>
            <w:tcW w:w="1679" w:type="dxa"/>
            <w:vAlign w:val="center"/>
          </w:tcPr>
          <w:p w:rsidR="00F64438" w:rsidRDefault="00000000" w:rsidP="00F21152">
            <w:pPr>
              <w:ind w:left="567" w:right="567"/>
              <w:jc w:val="center"/>
              <w:rPr>
                <w:rFonts w:ascii="Arial" w:eastAsia="Arial" w:hAnsi="Arial" w:cs="Arial"/>
                <w:b/>
              </w:rPr>
            </w:pPr>
            <w:r>
              <w:rPr>
                <w:rFonts w:ascii="Arial" w:eastAsia="Arial" w:hAnsi="Arial" w:cs="Arial"/>
                <w:b/>
              </w:rPr>
              <w:t>Хувь</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1</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Тархины гэмтэл S00-S09</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105</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18.0%</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2</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Хүзүүний гэмтэл S10-S19</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2</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0.3%</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3</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Цээжний гэмтэл S20-S29</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17</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2.9%</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4</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Хэвлийн  гэмтэл S30-S39</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20</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3.4%</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5</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Мөр ба бугалганы гэмтэл S40-S49</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36</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6.2%</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6</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Тохой ба шууны гэмтэл S50-S59</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156</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26.7%</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7</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Бугуй ба сарвууны гэмтэл S60-S69</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42</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7.2%</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8</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Түнх ба гуяны гэмтэл S70-S79</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21</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3.6%</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9</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Өвдөг ба шилбэний гэмтэл S80-S89</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105</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18.0%</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10</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 xml:space="preserve">Шагай ба тавхайн гэмтэл S90-S99 </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75</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12.8%</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11</w:t>
            </w:r>
          </w:p>
        </w:tc>
        <w:tc>
          <w:tcPr>
            <w:tcW w:w="4739" w:type="dxa"/>
            <w:vAlign w:val="center"/>
          </w:tcPr>
          <w:p w:rsidR="00F64438" w:rsidRDefault="00000000" w:rsidP="009742B5">
            <w:pPr>
              <w:ind w:right="-106"/>
              <w:rPr>
                <w:rFonts w:ascii="Arial" w:eastAsia="Arial" w:hAnsi="Arial" w:cs="Arial"/>
              </w:rPr>
            </w:pPr>
            <w:r>
              <w:rPr>
                <w:rFonts w:ascii="Arial" w:eastAsia="Arial" w:hAnsi="Arial" w:cs="Arial"/>
              </w:rPr>
              <w:t>Биеийн олон хэсгийн гэмтэл Т00-Т09</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4</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0.7%</w:t>
            </w:r>
          </w:p>
        </w:tc>
      </w:tr>
      <w:tr w:rsidR="00F64438" w:rsidTr="009742B5">
        <w:tc>
          <w:tcPr>
            <w:tcW w:w="550" w:type="dxa"/>
            <w:vAlign w:val="center"/>
          </w:tcPr>
          <w:p w:rsidR="00F64438" w:rsidRDefault="00000000" w:rsidP="009742B5">
            <w:pPr>
              <w:ind w:right="-106"/>
              <w:rPr>
                <w:rFonts w:ascii="Arial" w:eastAsia="Arial" w:hAnsi="Arial" w:cs="Arial"/>
              </w:rPr>
            </w:pPr>
            <w:r>
              <w:rPr>
                <w:rFonts w:ascii="Arial" w:eastAsia="Arial" w:hAnsi="Arial" w:cs="Arial"/>
              </w:rPr>
              <w:t>12</w:t>
            </w:r>
          </w:p>
        </w:tc>
        <w:tc>
          <w:tcPr>
            <w:tcW w:w="4739" w:type="dxa"/>
            <w:vAlign w:val="center"/>
          </w:tcPr>
          <w:p w:rsidR="00F64438" w:rsidRPr="009742B5" w:rsidRDefault="00000000" w:rsidP="009742B5">
            <w:pPr>
              <w:ind w:right="-106"/>
              <w:rPr>
                <w:rFonts w:ascii="Arial" w:eastAsia="Arial" w:hAnsi="Arial" w:cs="Arial"/>
              </w:rPr>
            </w:pPr>
            <w:r>
              <w:rPr>
                <w:rFonts w:ascii="Arial" w:eastAsia="Arial" w:hAnsi="Arial" w:cs="Arial"/>
              </w:rPr>
              <w:t>Бусад тодорхойгүй хэсгийн гэмтэл Т10-Т14</w:t>
            </w:r>
          </w:p>
        </w:tc>
        <w:tc>
          <w:tcPr>
            <w:tcW w:w="2093" w:type="dxa"/>
            <w:vAlign w:val="center"/>
          </w:tcPr>
          <w:p w:rsidR="00F64438" w:rsidRDefault="00000000" w:rsidP="009742B5">
            <w:pPr>
              <w:ind w:right="-106"/>
              <w:jc w:val="center"/>
              <w:rPr>
                <w:rFonts w:ascii="Arial" w:eastAsia="Arial" w:hAnsi="Arial" w:cs="Arial"/>
              </w:rPr>
            </w:pPr>
            <w:r>
              <w:rPr>
                <w:rFonts w:ascii="Arial" w:eastAsia="Arial" w:hAnsi="Arial" w:cs="Arial"/>
              </w:rPr>
              <w:t>1</w:t>
            </w:r>
          </w:p>
        </w:tc>
        <w:tc>
          <w:tcPr>
            <w:tcW w:w="1679" w:type="dxa"/>
            <w:vAlign w:val="center"/>
          </w:tcPr>
          <w:p w:rsidR="00F64438" w:rsidRDefault="00000000" w:rsidP="009742B5">
            <w:pPr>
              <w:ind w:right="-106"/>
              <w:jc w:val="center"/>
              <w:rPr>
                <w:rFonts w:ascii="Arial" w:eastAsia="Arial" w:hAnsi="Arial" w:cs="Arial"/>
              </w:rPr>
            </w:pPr>
            <w:r>
              <w:rPr>
                <w:rFonts w:ascii="Arial" w:eastAsia="Arial" w:hAnsi="Arial" w:cs="Arial"/>
              </w:rPr>
              <w:t>0.2%</w:t>
            </w:r>
          </w:p>
        </w:tc>
      </w:tr>
      <w:tr w:rsidR="00F64438" w:rsidTr="009742B5">
        <w:tc>
          <w:tcPr>
            <w:tcW w:w="550" w:type="dxa"/>
            <w:vAlign w:val="center"/>
          </w:tcPr>
          <w:p w:rsidR="00F64438" w:rsidRDefault="00F64438" w:rsidP="009742B5">
            <w:pPr>
              <w:ind w:right="-106"/>
              <w:rPr>
                <w:rFonts w:ascii="Arial" w:eastAsia="Arial" w:hAnsi="Arial" w:cs="Arial"/>
              </w:rPr>
            </w:pPr>
          </w:p>
        </w:tc>
        <w:tc>
          <w:tcPr>
            <w:tcW w:w="4739" w:type="dxa"/>
            <w:vAlign w:val="center"/>
          </w:tcPr>
          <w:p w:rsidR="00F64438" w:rsidRPr="009742B5" w:rsidRDefault="00000000" w:rsidP="009742B5">
            <w:pPr>
              <w:ind w:right="-106"/>
              <w:jc w:val="center"/>
              <w:rPr>
                <w:rFonts w:ascii="Arial" w:eastAsia="Arial" w:hAnsi="Arial" w:cs="Arial"/>
                <w:b/>
                <w:bCs/>
              </w:rPr>
            </w:pPr>
            <w:r w:rsidRPr="009742B5">
              <w:rPr>
                <w:rFonts w:ascii="Arial" w:eastAsia="Arial" w:hAnsi="Arial" w:cs="Arial"/>
                <w:b/>
                <w:bCs/>
              </w:rPr>
              <w:t>Нийт</w:t>
            </w:r>
          </w:p>
        </w:tc>
        <w:tc>
          <w:tcPr>
            <w:tcW w:w="2093" w:type="dxa"/>
            <w:vAlign w:val="center"/>
          </w:tcPr>
          <w:p w:rsidR="00F64438" w:rsidRPr="009742B5" w:rsidRDefault="00000000" w:rsidP="009742B5">
            <w:pPr>
              <w:ind w:right="-106"/>
              <w:jc w:val="center"/>
              <w:rPr>
                <w:rFonts w:ascii="Arial" w:eastAsia="Arial" w:hAnsi="Arial" w:cs="Arial"/>
                <w:b/>
                <w:bCs/>
              </w:rPr>
            </w:pPr>
            <w:r w:rsidRPr="009742B5">
              <w:rPr>
                <w:rFonts w:ascii="Arial" w:eastAsia="Arial" w:hAnsi="Arial" w:cs="Arial"/>
                <w:b/>
                <w:bCs/>
              </w:rPr>
              <w:t>584</w:t>
            </w:r>
          </w:p>
        </w:tc>
        <w:tc>
          <w:tcPr>
            <w:tcW w:w="1679" w:type="dxa"/>
            <w:vAlign w:val="center"/>
          </w:tcPr>
          <w:p w:rsidR="00F64438" w:rsidRPr="009742B5" w:rsidRDefault="00000000" w:rsidP="009742B5">
            <w:pPr>
              <w:ind w:right="-106"/>
              <w:jc w:val="center"/>
              <w:rPr>
                <w:rFonts w:ascii="Arial" w:eastAsia="Arial" w:hAnsi="Arial" w:cs="Arial"/>
                <w:b/>
                <w:bCs/>
              </w:rPr>
            </w:pPr>
            <w:r w:rsidRPr="009742B5">
              <w:rPr>
                <w:rFonts w:ascii="Arial" w:eastAsia="Arial" w:hAnsi="Arial" w:cs="Arial"/>
                <w:b/>
                <w:bCs/>
              </w:rPr>
              <w:t>100%</w:t>
            </w:r>
          </w:p>
        </w:tc>
      </w:tr>
    </w:tbl>
    <w:p w:rsidR="00F64438" w:rsidRDefault="00F64438" w:rsidP="00F21152">
      <w:pPr>
        <w:spacing w:after="0" w:line="240" w:lineRule="auto"/>
        <w:ind w:left="567" w:right="567"/>
        <w:jc w:val="center"/>
        <w:rPr>
          <w:rFonts w:ascii="Arial" w:eastAsia="Arial" w:hAnsi="Arial" w:cs="Arial"/>
          <w:b/>
        </w:rPr>
      </w:pPr>
    </w:p>
    <w:p w:rsidR="00F64438" w:rsidRDefault="00F64438" w:rsidP="00F21152">
      <w:pPr>
        <w:spacing w:after="0" w:line="240" w:lineRule="auto"/>
        <w:ind w:left="567" w:right="567"/>
        <w:jc w:val="center"/>
        <w:rPr>
          <w:rFonts w:ascii="Arial" w:eastAsia="Arial" w:hAnsi="Arial" w:cs="Arial"/>
          <w:b/>
        </w:rPr>
      </w:pPr>
    </w:p>
    <w:p w:rsidR="00F64438" w:rsidRDefault="00F64438" w:rsidP="00F21152">
      <w:pPr>
        <w:spacing w:after="0" w:line="240" w:lineRule="auto"/>
        <w:ind w:left="567" w:right="567"/>
        <w:jc w:val="center"/>
        <w:rPr>
          <w:rFonts w:ascii="Arial" w:eastAsia="Arial" w:hAnsi="Arial" w:cs="Arial"/>
          <w:b/>
        </w:rPr>
      </w:pPr>
    </w:p>
    <w:p w:rsidR="00F64438" w:rsidRDefault="00F64438" w:rsidP="00F21152">
      <w:pPr>
        <w:spacing w:after="0" w:line="240" w:lineRule="auto"/>
        <w:ind w:left="567" w:right="567"/>
        <w:jc w:val="center"/>
        <w:rPr>
          <w:rFonts w:ascii="Arial" w:eastAsia="Arial" w:hAnsi="Arial" w:cs="Arial"/>
          <w:b/>
        </w:rPr>
      </w:pPr>
    </w:p>
    <w:p w:rsidR="00F64438" w:rsidRDefault="00F64438" w:rsidP="00F21152">
      <w:pPr>
        <w:spacing w:after="0" w:line="240" w:lineRule="auto"/>
        <w:ind w:left="567" w:right="567"/>
        <w:jc w:val="center"/>
        <w:rPr>
          <w:rFonts w:ascii="Arial" w:eastAsia="Arial" w:hAnsi="Arial" w:cs="Arial"/>
          <w:b/>
        </w:rPr>
      </w:pPr>
    </w:p>
    <w:p w:rsidR="00F64438" w:rsidRDefault="00F64438" w:rsidP="00F21152">
      <w:pPr>
        <w:spacing w:after="0" w:line="240" w:lineRule="auto"/>
        <w:ind w:left="567" w:right="567"/>
        <w:jc w:val="center"/>
        <w:rPr>
          <w:rFonts w:ascii="Arial" w:eastAsia="Arial" w:hAnsi="Arial" w:cs="Arial"/>
          <w:b/>
        </w:rPr>
      </w:pPr>
    </w:p>
    <w:p w:rsidR="00F64438" w:rsidRDefault="00F64438" w:rsidP="00F21152">
      <w:pPr>
        <w:spacing w:after="0" w:line="240" w:lineRule="auto"/>
        <w:ind w:left="567" w:right="567"/>
        <w:jc w:val="center"/>
        <w:rPr>
          <w:rFonts w:ascii="Arial" w:eastAsia="Arial" w:hAnsi="Arial" w:cs="Arial"/>
          <w:b/>
        </w:rPr>
      </w:pPr>
    </w:p>
    <w:p w:rsidR="00F64438" w:rsidRDefault="00F64438" w:rsidP="00F21152">
      <w:pPr>
        <w:spacing w:after="0" w:line="240" w:lineRule="auto"/>
        <w:ind w:left="567" w:right="567"/>
        <w:jc w:val="center"/>
        <w:rPr>
          <w:rFonts w:ascii="Arial" w:eastAsia="Arial" w:hAnsi="Arial" w:cs="Arial"/>
          <w:b/>
        </w:rPr>
      </w:pPr>
    </w:p>
    <w:p w:rsidR="00F64438" w:rsidRDefault="00F64438" w:rsidP="00F21152">
      <w:pPr>
        <w:spacing w:after="0" w:line="240" w:lineRule="auto"/>
        <w:ind w:left="567" w:right="567"/>
        <w:jc w:val="center"/>
        <w:rPr>
          <w:rFonts w:ascii="Arial" w:eastAsia="Arial" w:hAnsi="Arial" w:cs="Arial"/>
          <w:b/>
        </w:rPr>
      </w:pP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lastRenderedPageBreak/>
        <w:t>Осол гэмтлийн шалтгаанаар ангилбал:</w:t>
      </w:r>
    </w:p>
    <w:p w:rsidR="00F64438" w:rsidRDefault="00F64438" w:rsidP="00F21152">
      <w:pPr>
        <w:spacing w:after="0" w:line="240" w:lineRule="auto"/>
        <w:ind w:left="567" w:right="567"/>
        <w:jc w:val="center"/>
        <w:rPr>
          <w:rFonts w:ascii="Arial" w:eastAsia="Arial" w:hAnsi="Arial" w:cs="Arial"/>
          <w:b/>
        </w:rPr>
      </w:pPr>
    </w:p>
    <w:tbl>
      <w:tblPr>
        <w:tblStyle w:val="a3"/>
        <w:tblW w:w="978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76"/>
        <w:gridCol w:w="1215"/>
        <w:gridCol w:w="1215"/>
        <w:gridCol w:w="1215"/>
        <w:gridCol w:w="1215"/>
        <w:gridCol w:w="1215"/>
        <w:gridCol w:w="1215"/>
        <w:gridCol w:w="1215"/>
      </w:tblGrid>
      <w:tr w:rsidR="00F64438" w:rsidTr="005002B4">
        <w:trPr>
          <w:trHeight w:val="276"/>
        </w:trPr>
        <w:tc>
          <w:tcPr>
            <w:tcW w:w="1276" w:type="dxa"/>
            <w:vMerge w:val="restart"/>
            <w:textDirection w:val="btLr"/>
            <w:vAlign w:val="center"/>
          </w:tcPr>
          <w:p w:rsidR="00F64438" w:rsidRPr="009742B5" w:rsidRDefault="00000000" w:rsidP="009742B5">
            <w:pPr>
              <w:ind w:right="-106"/>
              <w:jc w:val="center"/>
              <w:rPr>
                <w:rFonts w:ascii="Arial" w:eastAsia="Arial" w:hAnsi="Arial" w:cs="Arial"/>
                <w:b/>
                <w:bCs/>
              </w:rPr>
            </w:pPr>
            <w:r w:rsidRPr="009742B5">
              <w:rPr>
                <w:rFonts w:ascii="Arial" w:eastAsia="Arial" w:hAnsi="Arial" w:cs="Arial"/>
                <w:b/>
                <w:bCs/>
              </w:rPr>
              <w:t>Насны бүлэг</w:t>
            </w:r>
          </w:p>
        </w:tc>
        <w:tc>
          <w:tcPr>
            <w:tcW w:w="8505" w:type="dxa"/>
            <w:gridSpan w:val="7"/>
            <w:vAlign w:val="center"/>
          </w:tcPr>
          <w:p w:rsidR="00F64438" w:rsidRPr="009742B5" w:rsidRDefault="00000000" w:rsidP="009742B5">
            <w:pPr>
              <w:ind w:right="-106"/>
              <w:jc w:val="center"/>
              <w:rPr>
                <w:rFonts w:ascii="Arial" w:eastAsia="Arial" w:hAnsi="Arial" w:cs="Arial"/>
                <w:b/>
                <w:bCs/>
              </w:rPr>
            </w:pPr>
            <w:r w:rsidRPr="009742B5">
              <w:rPr>
                <w:rFonts w:ascii="Arial" w:eastAsia="Arial" w:hAnsi="Arial" w:cs="Arial"/>
                <w:b/>
                <w:bCs/>
              </w:rPr>
              <w:t>Осол гэмтлийн шалтгаан</w:t>
            </w:r>
          </w:p>
        </w:tc>
      </w:tr>
      <w:tr w:rsidR="00F64438" w:rsidTr="005002B4">
        <w:trPr>
          <w:cantSplit/>
          <w:trHeight w:val="3473"/>
        </w:trPr>
        <w:tc>
          <w:tcPr>
            <w:tcW w:w="1276" w:type="dxa"/>
            <w:vMerge/>
            <w:textDirection w:val="btLr"/>
            <w:vAlign w:val="center"/>
          </w:tcPr>
          <w:p w:rsidR="00F64438" w:rsidRPr="009742B5" w:rsidRDefault="00F64438" w:rsidP="009742B5">
            <w:pPr>
              <w:pBdr>
                <w:top w:val="nil"/>
                <w:left w:val="nil"/>
                <w:bottom w:val="nil"/>
                <w:right w:val="nil"/>
                <w:between w:val="nil"/>
              </w:pBdr>
              <w:ind w:right="-106"/>
              <w:jc w:val="center"/>
              <w:rPr>
                <w:rFonts w:ascii="Arial" w:eastAsia="Arial" w:hAnsi="Arial" w:cs="Arial"/>
                <w:b/>
                <w:bCs/>
              </w:rPr>
            </w:pPr>
          </w:p>
        </w:tc>
        <w:tc>
          <w:tcPr>
            <w:tcW w:w="1215" w:type="dxa"/>
            <w:textDirection w:val="btLr"/>
            <w:vAlign w:val="center"/>
          </w:tcPr>
          <w:p w:rsidR="00F64438" w:rsidRPr="009742B5" w:rsidRDefault="00000000" w:rsidP="009742B5">
            <w:pPr>
              <w:ind w:right="-106"/>
              <w:jc w:val="center"/>
              <w:rPr>
                <w:rFonts w:ascii="Arial" w:eastAsia="Arial" w:hAnsi="Arial" w:cs="Arial"/>
              </w:rPr>
            </w:pPr>
            <w:r w:rsidRPr="009742B5">
              <w:rPr>
                <w:rFonts w:ascii="Arial" w:eastAsia="Arial" w:hAnsi="Arial" w:cs="Arial"/>
              </w:rPr>
              <w:t>Явган зорчигч цахилгаан дугуй, скүүтерт мөргүүлж гэмтэх</w:t>
            </w:r>
          </w:p>
        </w:tc>
        <w:tc>
          <w:tcPr>
            <w:tcW w:w="1215" w:type="dxa"/>
            <w:textDirection w:val="btLr"/>
            <w:vAlign w:val="center"/>
          </w:tcPr>
          <w:p w:rsidR="00F64438" w:rsidRPr="009742B5" w:rsidRDefault="00000000" w:rsidP="009742B5">
            <w:pPr>
              <w:ind w:right="-106"/>
              <w:jc w:val="center"/>
              <w:rPr>
                <w:rFonts w:ascii="Arial" w:eastAsia="Arial" w:hAnsi="Arial" w:cs="Arial"/>
              </w:rPr>
            </w:pPr>
            <w:r w:rsidRPr="009742B5">
              <w:rPr>
                <w:rFonts w:ascii="Arial" w:eastAsia="Arial" w:hAnsi="Arial" w:cs="Arial"/>
              </w:rPr>
              <w:t>Цахилгаан дугуй, скүүтертэй зорчигч явган хүнтэй мөргөлдөж гэмтэх</w:t>
            </w:r>
          </w:p>
        </w:tc>
        <w:tc>
          <w:tcPr>
            <w:tcW w:w="1215" w:type="dxa"/>
            <w:textDirection w:val="btLr"/>
            <w:vAlign w:val="center"/>
          </w:tcPr>
          <w:p w:rsidR="00F64438" w:rsidRPr="009742B5" w:rsidRDefault="00000000" w:rsidP="009742B5">
            <w:pPr>
              <w:ind w:right="-106"/>
              <w:jc w:val="center"/>
              <w:rPr>
                <w:rFonts w:ascii="Arial" w:eastAsia="Arial" w:hAnsi="Arial" w:cs="Arial"/>
              </w:rPr>
            </w:pPr>
            <w:r w:rsidRPr="009742B5">
              <w:rPr>
                <w:rFonts w:ascii="Arial" w:eastAsia="Arial" w:hAnsi="Arial" w:cs="Arial"/>
              </w:rPr>
              <w:t>Цахилгаан дугуй, скүүтертэй зорчигч унадаг дугуй, мотоциклтой мөргөлдөж гэмтэх</w:t>
            </w:r>
          </w:p>
        </w:tc>
        <w:tc>
          <w:tcPr>
            <w:tcW w:w="1215" w:type="dxa"/>
            <w:textDirection w:val="btLr"/>
            <w:vAlign w:val="center"/>
          </w:tcPr>
          <w:p w:rsidR="00F64438" w:rsidRPr="009742B5" w:rsidRDefault="00000000" w:rsidP="009742B5">
            <w:pPr>
              <w:ind w:right="-106"/>
              <w:jc w:val="center"/>
              <w:rPr>
                <w:rFonts w:ascii="Arial" w:eastAsia="Arial" w:hAnsi="Arial" w:cs="Arial"/>
              </w:rPr>
            </w:pPr>
            <w:r w:rsidRPr="009742B5">
              <w:rPr>
                <w:rFonts w:ascii="Arial" w:eastAsia="Arial" w:hAnsi="Arial" w:cs="Arial"/>
              </w:rPr>
              <w:t>Цахилгаан дугуй, скүүтертэй зорчигч авто машинтай мөргөлдөж гэмтэх</w:t>
            </w:r>
          </w:p>
        </w:tc>
        <w:tc>
          <w:tcPr>
            <w:tcW w:w="1215" w:type="dxa"/>
            <w:textDirection w:val="btLr"/>
            <w:vAlign w:val="center"/>
          </w:tcPr>
          <w:p w:rsidR="00F64438" w:rsidRPr="009742B5" w:rsidRDefault="00000000" w:rsidP="009742B5">
            <w:pPr>
              <w:ind w:right="-106"/>
              <w:jc w:val="center"/>
              <w:rPr>
                <w:rFonts w:ascii="Arial" w:eastAsia="Arial" w:hAnsi="Arial" w:cs="Arial"/>
              </w:rPr>
            </w:pPr>
            <w:r w:rsidRPr="009742B5">
              <w:rPr>
                <w:rFonts w:ascii="Arial" w:eastAsia="Arial" w:hAnsi="Arial" w:cs="Arial"/>
              </w:rPr>
              <w:t>Цахилгаан дугуй, скүүтертэй зорчигч мөргөл-дөлгүй онхолдож гэмтэ</w:t>
            </w:r>
            <w:r w:rsidR="009742B5">
              <w:rPr>
                <w:rFonts w:ascii="Arial" w:eastAsia="Arial" w:hAnsi="Arial" w:cs="Arial"/>
              </w:rPr>
              <w:t>х</w:t>
            </w:r>
          </w:p>
        </w:tc>
        <w:tc>
          <w:tcPr>
            <w:tcW w:w="1215" w:type="dxa"/>
            <w:textDirection w:val="btLr"/>
            <w:vAlign w:val="center"/>
          </w:tcPr>
          <w:p w:rsidR="00F64438" w:rsidRPr="009742B5" w:rsidRDefault="00000000" w:rsidP="009742B5">
            <w:pPr>
              <w:ind w:right="-106"/>
              <w:jc w:val="center"/>
              <w:rPr>
                <w:rFonts w:ascii="Arial" w:eastAsia="Arial" w:hAnsi="Arial" w:cs="Arial"/>
              </w:rPr>
            </w:pPr>
            <w:r w:rsidRPr="009742B5">
              <w:rPr>
                <w:rFonts w:ascii="Arial" w:eastAsia="Arial" w:hAnsi="Arial" w:cs="Arial"/>
              </w:rPr>
              <w:t>цахилгаан дугуй, скүүтерээс унаж гэмт</w:t>
            </w:r>
            <w:r w:rsidR="009742B5">
              <w:rPr>
                <w:rFonts w:ascii="Arial" w:eastAsia="Arial" w:hAnsi="Arial" w:cs="Arial"/>
              </w:rPr>
              <w:t>эх</w:t>
            </w:r>
          </w:p>
        </w:tc>
        <w:tc>
          <w:tcPr>
            <w:tcW w:w="1215" w:type="dxa"/>
            <w:textDirection w:val="btLr"/>
            <w:vAlign w:val="center"/>
          </w:tcPr>
          <w:p w:rsidR="00F64438" w:rsidRPr="009742B5" w:rsidRDefault="00000000" w:rsidP="009742B5">
            <w:pPr>
              <w:ind w:right="-106"/>
              <w:jc w:val="center"/>
              <w:rPr>
                <w:rFonts w:ascii="Arial" w:eastAsia="Arial" w:hAnsi="Arial" w:cs="Arial"/>
                <w:b/>
                <w:bCs/>
              </w:rPr>
            </w:pPr>
            <w:r w:rsidRPr="009742B5">
              <w:rPr>
                <w:rFonts w:ascii="Arial" w:eastAsia="Arial" w:hAnsi="Arial" w:cs="Arial"/>
                <w:b/>
                <w:bCs/>
              </w:rPr>
              <w:t>нийт</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0-4</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2</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5-9</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7</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8</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10-14</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2</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5</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25</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142</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175</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15-19</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2</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21</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36</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42</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101</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20-24</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10</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51</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26</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89</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25-29</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10</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30</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33</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75</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30-34</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3</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4</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25</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20</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52</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35-39</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5</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15</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15</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36</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40-44</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2</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11</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16</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45-49</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5</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8</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50-54</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3</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6</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11</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55-59</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3</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3</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60-64</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2</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3</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65-69</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3</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70+</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F64438" w:rsidP="009742B5">
            <w:pPr>
              <w:ind w:right="-106"/>
              <w:jc w:val="center"/>
              <w:rPr>
                <w:rFonts w:ascii="Arial" w:eastAsia="Arial" w:hAnsi="Arial" w:cs="Arial"/>
              </w:rPr>
            </w:pPr>
          </w:p>
        </w:tc>
        <w:tc>
          <w:tcPr>
            <w:tcW w:w="1215" w:type="dxa"/>
          </w:tcPr>
          <w:p w:rsidR="00F64438" w:rsidRDefault="00000000" w:rsidP="009742B5">
            <w:pPr>
              <w:ind w:right="-106"/>
              <w:jc w:val="center"/>
              <w:rPr>
                <w:rFonts w:ascii="Arial" w:eastAsia="Arial" w:hAnsi="Arial" w:cs="Arial"/>
              </w:rPr>
            </w:pPr>
            <w:r>
              <w:rPr>
                <w:rFonts w:ascii="Arial" w:eastAsia="Arial" w:hAnsi="Arial" w:cs="Arial"/>
              </w:rPr>
              <w:t>2</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Нийт</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25</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1</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7</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59</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206</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286</w:t>
            </w:r>
          </w:p>
        </w:tc>
        <w:tc>
          <w:tcPr>
            <w:tcW w:w="1215" w:type="dxa"/>
          </w:tcPr>
          <w:p w:rsidR="00F64438" w:rsidRDefault="00000000" w:rsidP="009742B5">
            <w:pPr>
              <w:ind w:right="-106"/>
              <w:jc w:val="center"/>
              <w:rPr>
                <w:rFonts w:ascii="Arial" w:eastAsia="Arial" w:hAnsi="Arial" w:cs="Arial"/>
              </w:rPr>
            </w:pPr>
            <w:r>
              <w:rPr>
                <w:rFonts w:ascii="Arial" w:eastAsia="Arial" w:hAnsi="Arial" w:cs="Arial"/>
              </w:rPr>
              <w:t>584</w:t>
            </w:r>
          </w:p>
        </w:tc>
      </w:tr>
      <w:tr w:rsidR="00F64438" w:rsidTr="005002B4">
        <w:tc>
          <w:tcPr>
            <w:tcW w:w="1276" w:type="dxa"/>
          </w:tcPr>
          <w:p w:rsidR="00F64438" w:rsidRDefault="00000000" w:rsidP="009742B5">
            <w:pPr>
              <w:ind w:right="-106"/>
              <w:jc w:val="center"/>
              <w:rPr>
                <w:rFonts w:ascii="Arial" w:eastAsia="Arial" w:hAnsi="Arial" w:cs="Arial"/>
              </w:rPr>
            </w:pPr>
            <w:r>
              <w:rPr>
                <w:rFonts w:ascii="Arial" w:eastAsia="Arial" w:hAnsi="Arial" w:cs="Arial"/>
              </w:rPr>
              <w:t>Хувь</w:t>
            </w:r>
          </w:p>
        </w:tc>
        <w:tc>
          <w:tcPr>
            <w:tcW w:w="1215" w:type="dxa"/>
            <w:vAlign w:val="center"/>
          </w:tcPr>
          <w:p w:rsidR="00F64438" w:rsidRDefault="00000000" w:rsidP="009742B5">
            <w:pPr>
              <w:ind w:right="-106"/>
              <w:jc w:val="center"/>
              <w:rPr>
                <w:rFonts w:ascii="Arial" w:eastAsia="Arial" w:hAnsi="Arial" w:cs="Arial"/>
              </w:rPr>
            </w:pPr>
            <w:r>
              <w:rPr>
                <w:rFonts w:ascii="Arial" w:eastAsia="Arial" w:hAnsi="Arial" w:cs="Arial"/>
              </w:rPr>
              <w:t>4.3</w:t>
            </w:r>
          </w:p>
        </w:tc>
        <w:tc>
          <w:tcPr>
            <w:tcW w:w="1215" w:type="dxa"/>
            <w:vAlign w:val="center"/>
          </w:tcPr>
          <w:p w:rsidR="00F64438" w:rsidRDefault="00000000" w:rsidP="009742B5">
            <w:pPr>
              <w:ind w:right="-106"/>
              <w:jc w:val="center"/>
              <w:rPr>
                <w:rFonts w:ascii="Arial" w:eastAsia="Arial" w:hAnsi="Arial" w:cs="Arial"/>
              </w:rPr>
            </w:pPr>
            <w:r>
              <w:rPr>
                <w:rFonts w:ascii="Arial" w:eastAsia="Arial" w:hAnsi="Arial" w:cs="Arial"/>
              </w:rPr>
              <w:t>0.2</w:t>
            </w:r>
          </w:p>
        </w:tc>
        <w:tc>
          <w:tcPr>
            <w:tcW w:w="1215" w:type="dxa"/>
            <w:vAlign w:val="center"/>
          </w:tcPr>
          <w:p w:rsidR="00F64438" w:rsidRDefault="00000000" w:rsidP="009742B5">
            <w:pPr>
              <w:ind w:right="-106"/>
              <w:jc w:val="center"/>
              <w:rPr>
                <w:rFonts w:ascii="Arial" w:eastAsia="Arial" w:hAnsi="Arial" w:cs="Arial"/>
              </w:rPr>
            </w:pPr>
            <w:r>
              <w:rPr>
                <w:rFonts w:ascii="Arial" w:eastAsia="Arial" w:hAnsi="Arial" w:cs="Arial"/>
              </w:rPr>
              <w:t>1.2</w:t>
            </w:r>
          </w:p>
        </w:tc>
        <w:tc>
          <w:tcPr>
            <w:tcW w:w="1215" w:type="dxa"/>
            <w:vAlign w:val="center"/>
          </w:tcPr>
          <w:p w:rsidR="00F64438" w:rsidRDefault="00000000" w:rsidP="009742B5">
            <w:pPr>
              <w:ind w:right="-106"/>
              <w:jc w:val="center"/>
              <w:rPr>
                <w:rFonts w:ascii="Arial" w:eastAsia="Arial" w:hAnsi="Arial" w:cs="Arial"/>
              </w:rPr>
            </w:pPr>
            <w:r>
              <w:rPr>
                <w:rFonts w:ascii="Arial" w:eastAsia="Arial" w:hAnsi="Arial" w:cs="Arial"/>
              </w:rPr>
              <w:t>10.1</w:t>
            </w:r>
          </w:p>
        </w:tc>
        <w:tc>
          <w:tcPr>
            <w:tcW w:w="1215" w:type="dxa"/>
            <w:vAlign w:val="center"/>
          </w:tcPr>
          <w:p w:rsidR="00F64438" w:rsidRDefault="00000000" w:rsidP="009742B5">
            <w:pPr>
              <w:ind w:right="-106"/>
              <w:jc w:val="center"/>
              <w:rPr>
                <w:rFonts w:ascii="Arial" w:eastAsia="Arial" w:hAnsi="Arial" w:cs="Arial"/>
              </w:rPr>
            </w:pPr>
            <w:r>
              <w:rPr>
                <w:rFonts w:ascii="Arial" w:eastAsia="Arial" w:hAnsi="Arial" w:cs="Arial"/>
              </w:rPr>
              <w:t>35.3</w:t>
            </w:r>
          </w:p>
        </w:tc>
        <w:tc>
          <w:tcPr>
            <w:tcW w:w="1215" w:type="dxa"/>
            <w:vAlign w:val="center"/>
          </w:tcPr>
          <w:p w:rsidR="00F64438" w:rsidRDefault="00000000" w:rsidP="009742B5">
            <w:pPr>
              <w:ind w:right="-106"/>
              <w:jc w:val="center"/>
              <w:rPr>
                <w:rFonts w:ascii="Arial" w:eastAsia="Arial" w:hAnsi="Arial" w:cs="Arial"/>
              </w:rPr>
            </w:pPr>
            <w:r>
              <w:rPr>
                <w:rFonts w:ascii="Arial" w:eastAsia="Arial" w:hAnsi="Arial" w:cs="Arial"/>
              </w:rPr>
              <w:t>49</w:t>
            </w:r>
          </w:p>
        </w:tc>
        <w:tc>
          <w:tcPr>
            <w:tcW w:w="1215" w:type="dxa"/>
            <w:vAlign w:val="center"/>
          </w:tcPr>
          <w:p w:rsidR="00F64438" w:rsidRDefault="00000000" w:rsidP="009742B5">
            <w:pPr>
              <w:ind w:right="-106"/>
              <w:jc w:val="center"/>
              <w:rPr>
                <w:rFonts w:ascii="Arial" w:eastAsia="Arial" w:hAnsi="Arial" w:cs="Arial"/>
              </w:rPr>
            </w:pPr>
            <w:r>
              <w:rPr>
                <w:rFonts w:ascii="Arial" w:eastAsia="Arial" w:hAnsi="Arial" w:cs="Arial"/>
              </w:rPr>
              <w:t>100</w:t>
            </w:r>
          </w:p>
        </w:tc>
      </w:tr>
    </w:tbl>
    <w:p w:rsidR="00F64438" w:rsidRDefault="00F64438" w:rsidP="00F21152">
      <w:pPr>
        <w:spacing w:after="0" w:line="240" w:lineRule="auto"/>
        <w:ind w:left="567" w:right="567" w:firstLine="720"/>
        <w:jc w:val="center"/>
        <w:rPr>
          <w:rFonts w:ascii="Arial" w:eastAsia="Arial" w:hAnsi="Arial" w:cs="Arial"/>
          <w:b/>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Скүүтер болон цахилгаан дугуй /суррон/-наас үүдэлтэй осол гэмтэлд өртсөн тохиолдлын гэмтлийн оношийг харвал тохой ба шууны гэмтэл /26.7%/, тархины гэмтэл /18.0%/, өвдөг ба шилбэний гэмтэл /18.0%/ тус тус тэргүүлж байна. Насны бүлэг бүрд цахилгаан дугуй /суррон/, скүүтерээс унаж гэмтэх болон онхолдох тохиолдол түгээмэл байгаа ба 10-19 насныхан энэ төрлийн осол гэмтэлд илүүтэй өртсөн байна.</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Осол гэмтлийн шинэ тохиолдлыг бүртгэгдсэн газраар нь ангил</w:t>
      </w:r>
      <w:r w:rsidR="00F21152">
        <w:rPr>
          <w:rFonts w:ascii="Arial" w:eastAsia="Arial" w:hAnsi="Arial" w:cs="Arial"/>
          <w:b/>
        </w:rPr>
        <w:t>б</w:t>
      </w:r>
      <w:r>
        <w:rPr>
          <w:rFonts w:ascii="Arial" w:eastAsia="Arial" w:hAnsi="Arial" w:cs="Arial"/>
          <w:b/>
        </w:rPr>
        <w:t>ал:</w:t>
      </w:r>
    </w:p>
    <w:p w:rsidR="00F64438" w:rsidRDefault="00F64438" w:rsidP="00F21152">
      <w:pPr>
        <w:spacing w:after="0" w:line="240" w:lineRule="auto"/>
        <w:ind w:left="567" w:right="567"/>
        <w:jc w:val="center"/>
        <w:rPr>
          <w:rFonts w:ascii="Arial" w:eastAsia="Arial" w:hAnsi="Arial" w:cs="Arial"/>
          <w:b/>
        </w:rPr>
      </w:pPr>
    </w:p>
    <w:tbl>
      <w:tblPr>
        <w:tblStyle w:val="a4"/>
        <w:tblW w:w="906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4"/>
        <w:gridCol w:w="2196"/>
        <w:gridCol w:w="3195"/>
        <w:gridCol w:w="3186"/>
      </w:tblGrid>
      <w:tr w:rsidR="00F64438" w:rsidTr="005002B4">
        <w:tc>
          <w:tcPr>
            <w:tcW w:w="484" w:type="dxa"/>
          </w:tcPr>
          <w:p w:rsidR="00F64438" w:rsidRPr="005002B4" w:rsidRDefault="00000000" w:rsidP="005002B4">
            <w:pPr>
              <w:ind w:right="-106"/>
              <w:jc w:val="center"/>
              <w:rPr>
                <w:rFonts w:ascii="Arial" w:eastAsia="Arial" w:hAnsi="Arial" w:cs="Arial"/>
                <w:b/>
                <w:bCs/>
              </w:rPr>
            </w:pPr>
            <w:r w:rsidRPr="005002B4">
              <w:rPr>
                <w:rFonts w:ascii="Arial" w:eastAsia="Arial" w:hAnsi="Arial" w:cs="Arial"/>
                <w:b/>
                <w:bCs/>
              </w:rPr>
              <w:t>№</w:t>
            </w:r>
          </w:p>
        </w:tc>
        <w:tc>
          <w:tcPr>
            <w:tcW w:w="2196" w:type="dxa"/>
          </w:tcPr>
          <w:p w:rsidR="00F64438" w:rsidRPr="005002B4" w:rsidRDefault="00000000" w:rsidP="005002B4">
            <w:pPr>
              <w:ind w:right="-106"/>
              <w:jc w:val="center"/>
              <w:rPr>
                <w:rFonts w:ascii="Arial" w:eastAsia="Arial" w:hAnsi="Arial" w:cs="Arial"/>
                <w:b/>
                <w:bCs/>
              </w:rPr>
            </w:pPr>
            <w:r w:rsidRPr="005002B4">
              <w:rPr>
                <w:rFonts w:ascii="Arial" w:eastAsia="Arial" w:hAnsi="Arial" w:cs="Arial"/>
                <w:b/>
                <w:bCs/>
              </w:rPr>
              <w:t>Он</w:t>
            </w:r>
          </w:p>
        </w:tc>
        <w:tc>
          <w:tcPr>
            <w:tcW w:w="3195" w:type="dxa"/>
          </w:tcPr>
          <w:p w:rsidR="00F64438" w:rsidRPr="005002B4" w:rsidRDefault="00000000" w:rsidP="005002B4">
            <w:pPr>
              <w:ind w:right="-106"/>
              <w:jc w:val="center"/>
              <w:rPr>
                <w:rFonts w:ascii="Arial" w:eastAsia="Arial" w:hAnsi="Arial" w:cs="Arial"/>
                <w:b/>
                <w:bCs/>
              </w:rPr>
            </w:pPr>
            <w:r w:rsidRPr="005002B4">
              <w:rPr>
                <w:rFonts w:ascii="Arial" w:eastAsia="Arial" w:hAnsi="Arial" w:cs="Arial"/>
                <w:b/>
                <w:bCs/>
              </w:rPr>
              <w:t>Нийслэл</w:t>
            </w:r>
          </w:p>
        </w:tc>
        <w:tc>
          <w:tcPr>
            <w:tcW w:w="3186" w:type="dxa"/>
          </w:tcPr>
          <w:p w:rsidR="00F64438" w:rsidRPr="005002B4" w:rsidRDefault="00000000" w:rsidP="005002B4">
            <w:pPr>
              <w:ind w:right="-106"/>
              <w:jc w:val="center"/>
              <w:rPr>
                <w:rFonts w:ascii="Arial" w:eastAsia="Arial" w:hAnsi="Arial" w:cs="Arial"/>
                <w:b/>
                <w:bCs/>
              </w:rPr>
            </w:pPr>
            <w:r w:rsidRPr="005002B4">
              <w:rPr>
                <w:rFonts w:ascii="Arial" w:eastAsia="Arial" w:hAnsi="Arial" w:cs="Arial"/>
                <w:b/>
                <w:bCs/>
              </w:rPr>
              <w:t>Орон нутагт</w:t>
            </w:r>
          </w:p>
        </w:tc>
      </w:tr>
      <w:tr w:rsidR="00F64438" w:rsidTr="005002B4">
        <w:tc>
          <w:tcPr>
            <w:tcW w:w="484" w:type="dxa"/>
          </w:tcPr>
          <w:p w:rsidR="00F64438" w:rsidRDefault="00000000" w:rsidP="005002B4">
            <w:pPr>
              <w:ind w:right="-106"/>
              <w:jc w:val="center"/>
              <w:rPr>
                <w:rFonts w:ascii="Arial" w:eastAsia="Arial" w:hAnsi="Arial" w:cs="Arial"/>
              </w:rPr>
            </w:pPr>
            <w:r>
              <w:rPr>
                <w:rFonts w:ascii="Arial" w:eastAsia="Arial" w:hAnsi="Arial" w:cs="Arial"/>
              </w:rPr>
              <w:t>1</w:t>
            </w:r>
          </w:p>
        </w:tc>
        <w:tc>
          <w:tcPr>
            <w:tcW w:w="2196" w:type="dxa"/>
          </w:tcPr>
          <w:p w:rsidR="00F64438" w:rsidRDefault="00000000" w:rsidP="005002B4">
            <w:pPr>
              <w:ind w:right="-106"/>
              <w:jc w:val="center"/>
              <w:rPr>
                <w:rFonts w:ascii="Arial" w:eastAsia="Arial" w:hAnsi="Arial" w:cs="Arial"/>
              </w:rPr>
            </w:pPr>
            <w:r>
              <w:rPr>
                <w:rFonts w:ascii="Arial" w:eastAsia="Arial" w:hAnsi="Arial" w:cs="Arial"/>
              </w:rPr>
              <w:t>2019</w:t>
            </w:r>
          </w:p>
        </w:tc>
        <w:tc>
          <w:tcPr>
            <w:tcW w:w="3195" w:type="dxa"/>
          </w:tcPr>
          <w:p w:rsidR="00F64438" w:rsidRDefault="00000000" w:rsidP="005002B4">
            <w:pPr>
              <w:ind w:right="-106"/>
              <w:jc w:val="center"/>
              <w:rPr>
                <w:rFonts w:ascii="Arial" w:eastAsia="Arial" w:hAnsi="Arial" w:cs="Arial"/>
              </w:rPr>
            </w:pPr>
            <w:r>
              <w:rPr>
                <w:rFonts w:ascii="Arial" w:eastAsia="Arial" w:hAnsi="Arial" w:cs="Arial"/>
              </w:rPr>
              <w:t>12</w:t>
            </w:r>
          </w:p>
        </w:tc>
        <w:tc>
          <w:tcPr>
            <w:tcW w:w="3186" w:type="dxa"/>
          </w:tcPr>
          <w:p w:rsidR="00F64438" w:rsidRDefault="00000000" w:rsidP="005002B4">
            <w:pPr>
              <w:ind w:right="-106"/>
              <w:jc w:val="center"/>
              <w:rPr>
                <w:rFonts w:ascii="Arial" w:eastAsia="Arial" w:hAnsi="Arial" w:cs="Arial"/>
              </w:rPr>
            </w:pPr>
            <w:r>
              <w:rPr>
                <w:rFonts w:ascii="Arial" w:eastAsia="Arial" w:hAnsi="Arial" w:cs="Arial"/>
              </w:rPr>
              <w:t>2</w:t>
            </w:r>
          </w:p>
        </w:tc>
      </w:tr>
      <w:tr w:rsidR="00F64438" w:rsidTr="005002B4">
        <w:tc>
          <w:tcPr>
            <w:tcW w:w="484" w:type="dxa"/>
          </w:tcPr>
          <w:p w:rsidR="00F64438" w:rsidRDefault="00000000" w:rsidP="005002B4">
            <w:pPr>
              <w:ind w:right="-106"/>
              <w:jc w:val="center"/>
              <w:rPr>
                <w:rFonts w:ascii="Arial" w:eastAsia="Arial" w:hAnsi="Arial" w:cs="Arial"/>
              </w:rPr>
            </w:pPr>
            <w:r>
              <w:rPr>
                <w:rFonts w:ascii="Arial" w:eastAsia="Arial" w:hAnsi="Arial" w:cs="Arial"/>
              </w:rPr>
              <w:t>2</w:t>
            </w:r>
          </w:p>
        </w:tc>
        <w:tc>
          <w:tcPr>
            <w:tcW w:w="2196" w:type="dxa"/>
          </w:tcPr>
          <w:p w:rsidR="00F64438" w:rsidRDefault="00000000" w:rsidP="005002B4">
            <w:pPr>
              <w:ind w:right="-106"/>
              <w:jc w:val="center"/>
              <w:rPr>
                <w:rFonts w:ascii="Arial" w:eastAsia="Arial" w:hAnsi="Arial" w:cs="Arial"/>
              </w:rPr>
            </w:pPr>
            <w:r>
              <w:rPr>
                <w:rFonts w:ascii="Arial" w:eastAsia="Arial" w:hAnsi="Arial" w:cs="Arial"/>
              </w:rPr>
              <w:t>2020</w:t>
            </w:r>
          </w:p>
        </w:tc>
        <w:tc>
          <w:tcPr>
            <w:tcW w:w="3195" w:type="dxa"/>
          </w:tcPr>
          <w:p w:rsidR="00F64438" w:rsidRDefault="00000000" w:rsidP="005002B4">
            <w:pPr>
              <w:ind w:right="-106"/>
              <w:jc w:val="center"/>
              <w:rPr>
                <w:rFonts w:ascii="Arial" w:eastAsia="Arial" w:hAnsi="Arial" w:cs="Arial"/>
              </w:rPr>
            </w:pPr>
            <w:r>
              <w:rPr>
                <w:rFonts w:ascii="Arial" w:eastAsia="Arial" w:hAnsi="Arial" w:cs="Arial"/>
              </w:rPr>
              <w:t>44</w:t>
            </w:r>
          </w:p>
        </w:tc>
        <w:tc>
          <w:tcPr>
            <w:tcW w:w="3186" w:type="dxa"/>
          </w:tcPr>
          <w:p w:rsidR="00F64438" w:rsidRDefault="00000000" w:rsidP="005002B4">
            <w:pPr>
              <w:ind w:right="-106"/>
              <w:jc w:val="center"/>
              <w:rPr>
                <w:rFonts w:ascii="Arial" w:eastAsia="Arial" w:hAnsi="Arial" w:cs="Arial"/>
              </w:rPr>
            </w:pPr>
            <w:r>
              <w:rPr>
                <w:rFonts w:ascii="Arial" w:eastAsia="Arial" w:hAnsi="Arial" w:cs="Arial"/>
              </w:rPr>
              <w:t>4</w:t>
            </w:r>
          </w:p>
        </w:tc>
      </w:tr>
      <w:tr w:rsidR="00F64438" w:rsidTr="005002B4">
        <w:tc>
          <w:tcPr>
            <w:tcW w:w="484" w:type="dxa"/>
          </w:tcPr>
          <w:p w:rsidR="00F64438" w:rsidRDefault="00000000" w:rsidP="005002B4">
            <w:pPr>
              <w:ind w:right="-106"/>
              <w:jc w:val="center"/>
              <w:rPr>
                <w:rFonts w:ascii="Arial" w:eastAsia="Arial" w:hAnsi="Arial" w:cs="Arial"/>
              </w:rPr>
            </w:pPr>
            <w:r>
              <w:rPr>
                <w:rFonts w:ascii="Arial" w:eastAsia="Arial" w:hAnsi="Arial" w:cs="Arial"/>
              </w:rPr>
              <w:t>3</w:t>
            </w:r>
          </w:p>
        </w:tc>
        <w:tc>
          <w:tcPr>
            <w:tcW w:w="2196" w:type="dxa"/>
          </w:tcPr>
          <w:p w:rsidR="00F64438" w:rsidRDefault="00000000" w:rsidP="005002B4">
            <w:pPr>
              <w:ind w:right="-106"/>
              <w:jc w:val="center"/>
              <w:rPr>
                <w:rFonts w:ascii="Arial" w:eastAsia="Arial" w:hAnsi="Arial" w:cs="Arial"/>
              </w:rPr>
            </w:pPr>
            <w:r>
              <w:rPr>
                <w:rFonts w:ascii="Arial" w:eastAsia="Arial" w:hAnsi="Arial" w:cs="Arial"/>
              </w:rPr>
              <w:t>2021</w:t>
            </w:r>
          </w:p>
        </w:tc>
        <w:tc>
          <w:tcPr>
            <w:tcW w:w="3195" w:type="dxa"/>
          </w:tcPr>
          <w:p w:rsidR="00F64438" w:rsidRDefault="00000000" w:rsidP="005002B4">
            <w:pPr>
              <w:ind w:right="-106"/>
              <w:jc w:val="center"/>
              <w:rPr>
                <w:rFonts w:ascii="Arial" w:eastAsia="Arial" w:hAnsi="Arial" w:cs="Arial"/>
              </w:rPr>
            </w:pPr>
            <w:r>
              <w:rPr>
                <w:rFonts w:ascii="Arial" w:eastAsia="Arial" w:hAnsi="Arial" w:cs="Arial"/>
              </w:rPr>
              <w:t>17</w:t>
            </w:r>
          </w:p>
        </w:tc>
        <w:tc>
          <w:tcPr>
            <w:tcW w:w="3186" w:type="dxa"/>
          </w:tcPr>
          <w:p w:rsidR="00F64438" w:rsidRDefault="00000000" w:rsidP="005002B4">
            <w:pPr>
              <w:ind w:right="-106"/>
              <w:jc w:val="center"/>
              <w:rPr>
                <w:rFonts w:ascii="Arial" w:eastAsia="Arial" w:hAnsi="Arial" w:cs="Arial"/>
              </w:rPr>
            </w:pPr>
            <w:r>
              <w:rPr>
                <w:rFonts w:ascii="Arial" w:eastAsia="Arial" w:hAnsi="Arial" w:cs="Arial"/>
              </w:rPr>
              <w:t>3</w:t>
            </w:r>
          </w:p>
        </w:tc>
      </w:tr>
      <w:tr w:rsidR="00F64438" w:rsidTr="005002B4">
        <w:tc>
          <w:tcPr>
            <w:tcW w:w="484" w:type="dxa"/>
          </w:tcPr>
          <w:p w:rsidR="00F64438" w:rsidRDefault="00000000" w:rsidP="005002B4">
            <w:pPr>
              <w:ind w:right="-106"/>
              <w:jc w:val="center"/>
              <w:rPr>
                <w:rFonts w:ascii="Arial" w:eastAsia="Arial" w:hAnsi="Arial" w:cs="Arial"/>
              </w:rPr>
            </w:pPr>
            <w:r>
              <w:rPr>
                <w:rFonts w:ascii="Arial" w:eastAsia="Arial" w:hAnsi="Arial" w:cs="Arial"/>
              </w:rPr>
              <w:t>4</w:t>
            </w:r>
          </w:p>
        </w:tc>
        <w:tc>
          <w:tcPr>
            <w:tcW w:w="2196" w:type="dxa"/>
          </w:tcPr>
          <w:p w:rsidR="00F64438" w:rsidRDefault="00000000" w:rsidP="005002B4">
            <w:pPr>
              <w:ind w:right="-106"/>
              <w:jc w:val="center"/>
              <w:rPr>
                <w:rFonts w:ascii="Arial" w:eastAsia="Arial" w:hAnsi="Arial" w:cs="Arial"/>
              </w:rPr>
            </w:pPr>
            <w:r>
              <w:rPr>
                <w:rFonts w:ascii="Arial" w:eastAsia="Arial" w:hAnsi="Arial" w:cs="Arial"/>
              </w:rPr>
              <w:t>2022</w:t>
            </w:r>
          </w:p>
        </w:tc>
        <w:tc>
          <w:tcPr>
            <w:tcW w:w="3195" w:type="dxa"/>
          </w:tcPr>
          <w:p w:rsidR="00F64438" w:rsidRDefault="00000000" w:rsidP="005002B4">
            <w:pPr>
              <w:ind w:right="-106"/>
              <w:jc w:val="center"/>
              <w:rPr>
                <w:rFonts w:ascii="Arial" w:eastAsia="Arial" w:hAnsi="Arial" w:cs="Arial"/>
              </w:rPr>
            </w:pPr>
            <w:r>
              <w:rPr>
                <w:rFonts w:ascii="Arial" w:eastAsia="Arial" w:hAnsi="Arial" w:cs="Arial"/>
              </w:rPr>
              <w:t>45</w:t>
            </w:r>
          </w:p>
        </w:tc>
        <w:tc>
          <w:tcPr>
            <w:tcW w:w="3186" w:type="dxa"/>
          </w:tcPr>
          <w:p w:rsidR="00F64438" w:rsidRDefault="00000000" w:rsidP="005002B4">
            <w:pPr>
              <w:ind w:right="-106"/>
              <w:jc w:val="center"/>
              <w:rPr>
                <w:rFonts w:ascii="Arial" w:eastAsia="Arial" w:hAnsi="Arial" w:cs="Arial"/>
              </w:rPr>
            </w:pPr>
            <w:r>
              <w:rPr>
                <w:rFonts w:ascii="Arial" w:eastAsia="Arial" w:hAnsi="Arial" w:cs="Arial"/>
              </w:rPr>
              <w:t>5</w:t>
            </w:r>
          </w:p>
        </w:tc>
      </w:tr>
      <w:tr w:rsidR="00F64438" w:rsidTr="005002B4">
        <w:tc>
          <w:tcPr>
            <w:tcW w:w="484" w:type="dxa"/>
          </w:tcPr>
          <w:p w:rsidR="00F64438" w:rsidRDefault="00000000" w:rsidP="005002B4">
            <w:pPr>
              <w:ind w:right="-106"/>
              <w:jc w:val="center"/>
              <w:rPr>
                <w:rFonts w:ascii="Arial" w:eastAsia="Arial" w:hAnsi="Arial" w:cs="Arial"/>
              </w:rPr>
            </w:pPr>
            <w:r>
              <w:rPr>
                <w:rFonts w:ascii="Arial" w:eastAsia="Arial" w:hAnsi="Arial" w:cs="Arial"/>
              </w:rPr>
              <w:t>5</w:t>
            </w:r>
          </w:p>
        </w:tc>
        <w:tc>
          <w:tcPr>
            <w:tcW w:w="2196" w:type="dxa"/>
          </w:tcPr>
          <w:p w:rsidR="00F64438" w:rsidRDefault="00000000" w:rsidP="005002B4">
            <w:pPr>
              <w:ind w:right="-106"/>
              <w:jc w:val="center"/>
              <w:rPr>
                <w:rFonts w:ascii="Arial" w:eastAsia="Arial" w:hAnsi="Arial" w:cs="Arial"/>
              </w:rPr>
            </w:pPr>
            <w:r>
              <w:rPr>
                <w:rFonts w:ascii="Arial" w:eastAsia="Arial" w:hAnsi="Arial" w:cs="Arial"/>
              </w:rPr>
              <w:t>2023</w:t>
            </w:r>
          </w:p>
        </w:tc>
        <w:tc>
          <w:tcPr>
            <w:tcW w:w="3195" w:type="dxa"/>
          </w:tcPr>
          <w:p w:rsidR="00F64438" w:rsidRDefault="00000000" w:rsidP="005002B4">
            <w:pPr>
              <w:ind w:right="-106"/>
              <w:jc w:val="center"/>
              <w:rPr>
                <w:rFonts w:ascii="Arial" w:eastAsia="Arial" w:hAnsi="Arial" w:cs="Arial"/>
              </w:rPr>
            </w:pPr>
            <w:r>
              <w:rPr>
                <w:rFonts w:ascii="Arial" w:eastAsia="Arial" w:hAnsi="Arial" w:cs="Arial"/>
              </w:rPr>
              <w:t>264</w:t>
            </w:r>
          </w:p>
        </w:tc>
        <w:tc>
          <w:tcPr>
            <w:tcW w:w="3186" w:type="dxa"/>
          </w:tcPr>
          <w:p w:rsidR="00F64438" w:rsidRDefault="00000000" w:rsidP="005002B4">
            <w:pPr>
              <w:ind w:right="-106"/>
              <w:jc w:val="center"/>
              <w:rPr>
                <w:rFonts w:ascii="Arial" w:eastAsia="Arial" w:hAnsi="Arial" w:cs="Arial"/>
              </w:rPr>
            </w:pPr>
            <w:r>
              <w:rPr>
                <w:rFonts w:ascii="Arial" w:eastAsia="Arial" w:hAnsi="Arial" w:cs="Arial"/>
              </w:rPr>
              <w:t>10</w:t>
            </w:r>
          </w:p>
        </w:tc>
      </w:tr>
      <w:tr w:rsidR="00F64438" w:rsidTr="005002B4">
        <w:tc>
          <w:tcPr>
            <w:tcW w:w="484" w:type="dxa"/>
          </w:tcPr>
          <w:p w:rsidR="00F64438" w:rsidRDefault="00000000" w:rsidP="005002B4">
            <w:pPr>
              <w:ind w:right="-106"/>
              <w:jc w:val="center"/>
              <w:rPr>
                <w:rFonts w:ascii="Arial" w:eastAsia="Arial" w:hAnsi="Arial" w:cs="Arial"/>
              </w:rPr>
            </w:pPr>
            <w:r>
              <w:rPr>
                <w:rFonts w:ascii="Arial" w:eastAsia="Arial" w:hAnsi="Arial" w:cs="Arial"/>
              </w:rPr>
              <w:t>6</w:t>
            </w:r>
          </w:p>
        </w:tc>
        <w:tc>
          <w:tcPr>
            <w:tcW w:w="2196" w:type="dxa"/>
          </w:tcPr>
          <w:p w:rsidR="00F64438" w:rsidRDefault="00000000" w:rsidP="005002B4">
            <w:pPr>
              <w:ind w:right="-106"/>
              <w:jc w:val="center"/>
              <w:rPr>
                <w:rFonts w:ascii="Arial" w:eastAsia="Arial" w:hAnsi="Arial" w:cs="Arial"/>
              </w:rPr>
            </w:pPr>
            <w:r>
              <w:rPr>
                <w:rFonts w:ascii="Arial" w:eastAsia="Arial" w:hAnsi="Arial" w:cs="Arial"/>
              </w:rPr>
              <w:t>2024</w:t>
            </w:r>
          </w:p>
        </w:tc>
        <w:tc>
          <w:tcPr>
            <w:tcW w:w="3195" w:type="dxa"/>
          </w:tcPr>
          <w:p w:rsidR="00F64438" w:rsidRDefault="00000000" w:rsidP="005002B4">
            <w:pPr>
              <w:ind w:right="-106"/>
              <w:jc w:val="center"/>
              <w:rPr>
                <w:rFonts w:ascii="Arial" w:eastAsia="Arial" w:hAnsi="Arial" w:cs="Arial"/>
              </w:rPr>
            </w:pPr>
            <w:r>
              <w:rPr>
                <w:rFonts w:ascii="Arial" w:eastAsia="Arial" w:hAnsi="Arial" w:cs="Arial"/>
              </w:rPr>
              <w:t>169</w:t>
            </w:r>
          </w:p>
        </w:tc>
        <w:tc>
          <w:tcPr>
            <w:tcW w:w="3186" w:type="dxa"/>
          </w:tcPr>
          <w:p w:rsidR="00F64438" w:rsidRDefault="00000000" w:rsidP="005002B4">
            <w:pPr>
              <w:ind w:right="-106"/>
              <w:jc w:val="center"/>
              <w:rPr>
                <w:rFonts w:ascii="Arial" w:eastAsia="Arial" w:hAnsi="Arial" w:cs="Arial"/>
              </w:rPr>
            </w:pPr>
            <w:r>
              <w:rPr>
                <w:rFonts w:ascii="Arial" w:eastAsia="Arial" w:hAnsi="Arial" w:cs="Arial"/>
              </w:rPr>
              <w:t>9</w:t>
            </w:r>
          </w:p>
        </w:tc>
      </w:tr>
    </w:tbl>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lastRenderedPageBreak/>
        <w:t>Нийт тохиолдлын 33 /5.6%/ орон нутагт, 551 /94.3%/ нийслэлд бүртгэгдсэн байна. Нийслэлд бүртгэгдсэн тохиолдлын 97.8% нь Гэмтэл согог судлалын үндэсний төвийн яаралтай тусламжийн тасгаас тусламж үйлчилгээ авсан байна.</w:t>
      </w:r>
    </w:p>
    <w:p w:rsidR="005002B4" w:rsidRDefault="00000000" w:rsidP="005002B4">
      <w:pPr>
        <w:spacing w:after="0" w:line="240" w:lineRule="auto"/>
        <w:ind w:left="567" w:right="567" w:firstLine="720"/>
        <w:jc w:val="both"/>
        <w:rPr>
          <w:rFonts w:ascii="Arial" w:eastAsia="Arial" w:hAnsi="Arial" w:cs="Arial"/>
        </w:rPr>
      </w:pPr>
      <w:r>
        <w:rPr>
          <w:rFonts w:ascii="Arial" w:eastAsia="Arial" w:hAnsi="Arial" w:cs="Arial"/>
        </w:rPr>
        <w:t>Дээрх судалгаанаас үзвэл скүүтер, цахилгаан дугуй /суррон/-наас үүдэлтэй осол гэмтэл нийслэл болон орон нутагт 2023 оноос илүү их бүртгэгдэж эхэлсэн, цаашид осол гэмтэлд өртөх нь нэмэгдэх хандлагатай байна. Мөн 10-19 насныхан скүүтер, цахилгаан дугуйнаас үүсэж осол гэмтэлт илүү өртөж байна.</w:t>
      </w:r>
    </w:p>
    <w:p w:rsidR="00F64438" w:rsidRDefault="00000000" w:rsidP="005002B4">
      <w:pPr>
        <w:spacing w:after="0" w:line="240" w:lineRule="auto"/>
        <w:ind w:left="567" w:right="567" w:firstLine="720"/>
        <w:jc w:val="both"/>
        <w:rPr>
          <w:rFonts w:ascii="Arial" w:eastAsia="Arial" w:hAnsi="Arial" w:cs="Arial"/>
        </w:rPr>
      </w:pPr>
      <w:r>
        <w:rPr>
          <w:rFonts w:ascii="Arial" w:eastAsia="Arial" w:hAnsi="Arial" w:cs="Arial"/>
        </w:rPr>
        <w:t>Цахилгаан дугуй /суррон/, скүүтерээс унаж бэртэх, явган зорчигч, автомашин, унадаг дугуй, мотоцикл мөргөлдөж осол, гэмтэлт өртөх, цахилгаан дугуй /суррон/, скүүтертээс үүдэлтэйгээр бусдын эд хөрөнгө, эрүүл мэндэд хохирол учруулах явдал ихсэж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Гэвч цахилгаан скүүтер, цахилгаан дугуй /суррон/ нь орчин үеийн чиг хандлага бүхий тээврийн хэрэгсэл болсон учир гадаадын улс орнууд өөрийн хууль тогтоомждоо нийцүүлж, шинэчлэн боловсруулж замын хөдөлгөөндөө нэвтрүүлэн оролцуулж, зарим улсын тухайд нэг мөр хориглож байна. Монгол Улсын хувьд дэд бүтэц хангалтгүй, нийтийн тээврийн хүрэлцээ муу, түгжрэлийн асуудлыг шийдэх зорилгоор цахилгаан дугуй, цахилгаан дугуй скүүтерийг нийтийн хэрэглээнд нэвтрүүлж байгааг анхааран үзэх нь зүйтэй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Иймд цахилгаан скүүтер, цахилгаан дугуй /суррон/-наас үүдэлтэй гэмтэл бэртлийг нэмэгдүүлэхгүй байх, насны бүлгийн хүрээнд үүсэж буй асуудлыг шийдвэрлэх, стандарт, техникийн шаардлага хангасан цахилгаан скүүтер, цахилгаан дугуй /суррон/-ыг замын хөдөлгөөнд оролцуулах, Улаанбаатар хот дээр бий болсон алдаа буюу цахилгаан дугуй /суррон/, скүүтерээс үүдэлтэй осол гэмтлийг орон нутагт давтахгүй байх, Цахилгаан дугуй /суррон/, цахилгаан скүүтер тодорхойлж томьёолох зэрэг асуудалд зохицуулалт хийх хэрэгцээ, шаардлага байна. </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Мөн Одоо хүчин төгөлдөр мөрдөгдөж буй Авто</w:t>
      </w:r>
      <w:r w:rsidR="005002B4">
        <w:rPr>
          <w:rFonts w:ascii="Arial" w:eastAsia="Arial" w:hAnsi="Arial" w:cs="Arial"/>
        </w:rPr>
        <w:t xml:space="preserve"> </w:t>
      </w:r>
      <w:r>
        <w:rPr>
          <w:rFonts w:ascii="Arial" w:eastAsia="Arial" w:hAnsi="Arial" w:cs="Arial"/>
        </w:rPr>
        <w:t>тээрийн тухай хууль, Замын хөдөлгөөний аюулгүй байдлын тухай хууль, Засгийн газрын 2018 оны 239 дүгээр тогтоолын хавсралтаар батлагдсан “Монгол Улсын Замын хөдөлгөөний дүрэм”-ээр цахилгаан скүүтер, цахилгаан дугуй /суррон/ скүүтер тодорхой зохицуулалтгүй байгаа тул цахилгаан дугуй /суррон/, скүүтер түрээсийн үйлчилгээ эрхлэгч, хэрэглэгчийн эрх, үүрэг, цахилгаан скүүтер, цахилгаан дугуй /суррон/-д тавигдах шаардлагыг тодорхойлсон нэмэлт эрх зүйн зохицуулалт нэн шаардлагатай байна гэж дүгнэлээ.</w:t>
      </w:r>
    </w:p>
    <w:p w:rsidR="00F64438" w:rsidRDefault="00F64438" w:rsidP="00F21152">
      <w:pPr>
        <w:spacing w:after="0" w:line="240" w:lineRule="auto"/>
        <w:ind w:left="567" w:right="567" w:firstLine="720"/>
        <w:jc w:val="both"/>
        <w:rPr>
          <w:rFonts w:ascii="Arial" w:eastAsia="Arial" w:hAnsi="Arial" w:cs="Arial"/>
          <w:b/>
        </w:rPr>
      </w:pPr>
    </w:p>
    <w:p w:rsidR="00F64438" w:rsidRDefault="00000000" w:rsidP="00F21152">
      <w:pPr>
        <w:numPr>
          <w:ilvl w:val="1"/>
          <w:numId w:val="1"/>
        </w:numPr>
        <w:pBdr>
          <w:top w:val="nil"/>
          <w:left w:val="nil"/>
          <w:bottom w:val="nil"/>
          <w:right w:val="nil"/>
          <w:between w:val="nil"/>
        </w:pBdr>
        <w:tabs>
          <w:tab w:val="left" w:pos="709"/>
          <w:tab w:val="left" w:pos="1134"/>
        </w:tabs>
        <w:spacing w:after="0" w:line="240" w:lineRule="auto"/>
        <w:ind w:left="567" w:right="567" w:firstLine="0"/>
        <w:jc w:val="both"/>
        <w:rPr>
          <w:rFonts w:ascii="Arial" w:eastAsia="Arial" w:hAnsi="Arial" w:cs="Arial"/>
          <w:b/>
          <w:color w:val="000000"/>
        </w:rPr>
      </w:pPr>
      <w:r>
        <w:rPr>
          <w:rFonts w:ascii="Arial" w:eastAsia="Arial" w:hAnsi="Arial" w:cs="Arial"/>
          <w:b/>
          <w:color w:val="000000"/>
        </w:rPr>
        <w:t>Тухайн асуудлаар эрх, хууль ёсны ашиг сонирхол нь хөндөгдөж байгаа нийгмийн бүлэг, иргэд, аж ахуйн нэгж, байгууллага, бусад этгээдийг тодорхойлсон байдал</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Цахилгаан дугуй /суррон/-г албан ёсоор худалдан борлуулж байгаа нэг байгууллага байгаагаас 650 гаруй, скүүтер түрээслэгчдээс “Жет”-ийн скүүтер 6000, “Табо” скүүтер 700 гэдэг тоо өгч байгаа хэдий ч хувь иргэдийн тоогоор хилээр оруулж ашиглаж байгаа гэсэн судалгаа мэдээлэл байхгүй байна. Монгол Улсад “Жет” скүүтерийг “Жэт Шэйринг Монголиа” ХХК, “Табо” скүүтерийг “Ви Эм Си Групп” ХХК нэвтрүүлж үйл ажиллагаа эрхэлж байна. Мөн 2024 онд цахилгаан дугуйны шинэ төрөл болох “Эко байк”-ийн түрээсийн үйлчилгээ Монгол Улсад нэвтэрч үйл ажиллагаа явуулж эхэлсэн.</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“Табо” скүүтерийн 520 мянган хэрэглэгч бүртгэлтэй ба скүүтер уналтын тоо 2024 онд л гэхэд 896 мянга байсан гэсэн тоон судалгаа байна.</w:t>
      </w:r>
      <w:r>
        <w:rPr>
          <w:rFonts w:ascii="Arial" w:eastAsia="Arial" w:hAnsi="Arial" w:cs="Arial"/>
          <w:vertAlign w:val="superscript"/>
        </w:rPr>
        <w:footnoteReference w:id="5"/>
      </w:r>
      <w:r>
        <w:rPr>
          <w:rFonts w:ascii="Arial" w:eastAsia="Arial" w:hAnsi="Arial" w:cs="Arial"/>
        </w:rPr>
        <w:t xml:space="preserve"> “Жет”-ийн скүүтерийн тухайд хэрэглэгч, уналтын тоон мэдээлэл тодорхойгүй байна. </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lastRenderedPageBreak/>
        <w:t>Гэвч Монгол Улсад мөрдөгдөж байгаа хууль, эрх зүйн зохицуулалт дутмаг, нэгдсэн нэг ойлголтод хүрээгүй байгаа буюу тухайн тээврийн хэрэгслийг Замын хөдөлгөөний аюулгүй байдлын тухай хууль, Замын хөдөлгөөний дүрмээр тодорхойлж, ялган зааглаагүй, түрээслэгч байгууллагууд үйл ажиллагаа эрхлэх зөвшөөрөл олгодоггүй, ерөнхий болон нарийвчилсан техникийн шаардлагагүй зэргээс үүдэн үйл ажиллагаа эрхэлж буй байгууллагад эрх зүйн тодорхойгүй байдал бий болох, хэрэглэгч, худалдан авагч буюу иргэд, олон нийтийн дунд үйл ажиллагаа эрхлэгчийн үйлчилгээг авах эсхүл өөрөө худалдан авах эсэх</w:t>
      </w:r>
      <w:r w:rsidR="005002B4">
        <w:rPr>
          <w:rFonts w:ascii="Arial" w:eastAsia="Arial" w:hAnsi="Arial" w:cs="Arial"/>
        </w:rPr>
        <w:t>э</w:t>
      </w:r>
      <w:r>
        <w:rPr>
          <w:rFonts w:ascii="Arial" w:eastAsia="Arial" w:hAnsi="Arial" w:cs="Arial"/>
        </w:rPr>
        <w:t>д эргэлзээ бий болох, иргэдийн хууль ёсны эрх ашиг хөндөгдөх, байгууллага хоорондын үл ойлголцол үүсэх зэрэг асуудлууд бий болж байна. Дээр тодорхойлсон цар хүрээтэй холбоотойгоор дараах нийгмийн бүлэг, бусад этгээдийн эрх, хууль ёсны ашиг сонирхол хөндөгдөж байна гэж үзлээ. Үүнд:</w:t>
      </w:r>
    </w:p>
    <w:p w:rsidR="00F64438" w:rsidRDefault="00F64438" w:rsidP="00F21152">
      <w:pPr>
        <w:spacing w:after="0" w:line="240" w:lineRule="auto"/>
        <w:ind w:left="567" w:right="567" w:firstLine="720"/>
        <w:jc w:val="both"/>
        <w:rPr>
          <w:rFonts w:ascii="Arial" w:eastAsia="Arial" w:hAnsi="Arial" w:cs="Arial"/>
        </w:rPr>
      </w:pPr>
    </w:p>
    <w:tbl>
      <w:tblPr>
        <w:tblStyle w:val="a5"/>
        <w:tblW w:w="942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6734"/>
      </w:tblGrid>
      <w:tr w:rsidR="00F64438" w:rsidTr="005002B4">
        <w:tc>
          <w:tcPr>
            <w:tcW w:w="2694" w:type="dxa"/>
            <w:vAlign w:val="center"/>
          </w:tcPr>
          <w:p w:rsidR="00F64438" w:rsidRPr="005002B4" w:rsidRDefault="00000000" w:rsidP="005002B4">
            <w:pPr>
              <w:ind w:right="-36"/>
              <w:jc w:val="center"/>
              <w:rPr>
                <w:rFonts w:ascii="Arial" w:eastAsia="Arial" w:hAnsi="Arial" w:cs="Arial"/>
                <w:b/>
                <w:bCs/>
              </w:rPr>
            </w:pPr>
            <w:r w:rsidRPr="005002B4">
              <w:rPr>
                <w:rFonts w:ascii="Arial" w:eastAsia="Arial" w:hAnsi="Arial" w:cs="Arial"/>
                <w:b/>
                <w:bCs/>
              </w:rPr>
              <w:t>Эрх ашиг хөндөгдөх бүлэг</w:t>
            </w:r>
          </w:p>
        </w:tc>
        <w:tc>
          <w:tcPr>
            <w:tcW w:w="6734" w:type="dxa"/>
            <w:vAlign w:val="center"/>
          </w:tcPr>
          <w:p w:rsidR="00F64438" w:rsidRPr="005002B4" w:rsidRDefault="00000000" w:rsidP="005002B4">
            <w:pPr>
              <w:ind w:right="-36"/>
              <w:jc w:val="center"/>
              <w:rPr>
                <w:rFonts w:ascii="Arial" w:eastAsia="Arial" w:hAnsi="Arial" w:cs="Arial"/>
                <w:b/>
                <w:bCs/>
              </w:rPr>
            </w:pPr>
            <w:r w:rsidRPr="005002B4">
              <w:rPr>
                <w:rFonts w:ascii="Arial" w:eastAsia="Arial" w:hAnsi="Arial" w:cs="Arial"/>
                <w:b/>
                <w:bCs/>
              </w:rPr>
              <w:t>Нөлөөлж буй хэлбэр</w:t>
            </w:r>
          </w:p>
        </w:tc>
      </w:tr>
      <w:tr w:rsidR="00F64438" w:rsidTr="005002B4">
        <w:tc>
          <w:tcPr>
            <w:tcW w:w="2694" w:type="dxa"/>
            <w:vAlign w:val="center"/>
          </w:tcPr>
          <w:p w:rsidR="00F64438" w:rsidRDefault="00000000" w:rsidP="005002B4">
            <w:pPr>
              <w:ind w:right="-36"/>
              <w:jc w:val="center"/>
              <w:rPr>
                <w:rFonts w:ascii="Arial" w:eastAsia="Arial" w:hAnsi="Arial" w:cs="Arial"/>
              </w:rPr>
            </w:pPr>
            <w:r>
              <w:rPr>
                <w:rFonts w:ascii="Arial" w:eastAsia="Arial" w:hAnsi="Arial" w:cs="Arial"/>
              </w:rPr>
              <w:t>Хувиараа цахилгаан дугуй, скүүтерийн худалдан авч хэрэглэж буй иргэн</w:t>
            </w:r>
          </w:p>
        </w:tc>
        <w:tc>
          <w:tcPr>
            <w:tcW w:w="6734" w:type="dxa"/>
          </w:tcPr>
          <w:p w:rsidR="00F64438" w:rsidRDefault="00000000" w:rsidP="005002B4">
            <w:pPr>
              <w:ind w:right="-36"/>
              <w:jc w:val="both"/>
              <w:rPr>
                <w:rFonts w:ascii="Arial" w:eastAsia="Arial" w:hAnsi="Arial" w:cs="Arial"/>
              </w:rPr>
            </w:pPr>
            <w:r>
              <w:rPr>
                <w:rFonts w:ascii="Arial" w:eastAsia="Arial" w:hAnsi="Arial" w:cs="Arial"/>
              </w:rPr>
              <w:t>Замын хөдөлгөөнд оролцох Цахилгаан дугуй /суррон/, скүүтерийг тодорхой стандарт, технизийн шаардлагатай болсноор хувиараа худалдан авагч иргэний хариуцлага нэмэгдэх боломжтой.</w:t>
            </w:r>
          </w:p>
        </w:tc>
      </w:tr>
      <w:tr w:rsidR="00F64438" w:rsidTr="005002B4">
        <w:tc>
          <w:tcPr>
            <w:tcW w:w="2694" w:type="dxa"/>
            <w:vAlign w:val="center"/>
          </w:tcPr>
          <w:p w:rsidR="00F64438" w:rsidRDefault="00000000" w:rsidP="005002B4">
            <w:pPr>
              <w:ind w:right="-36"/>
              <w:jc w:val="center"/>
              <w:rPr>
                <w:rFonts w:ascii="Arial" w:eastAsia="Arial" w:hAnsi="Arial" w:cs="Arial"/>
              </w:rPr>
            </w:pPr>
            <w:r>
              <w:rPr>
                <w:rFonts w:ascii="Arial" w:eastAsia="Arial" w:hAnsi="Arial" w:cs="Arial"/>
              </w:rPr>
              <w:t>Цахилгаан дугуй, скүүтерийг түрээслэгч буюу хэрэглэгч</w:t>
            </w:r>
          </w:p>
        </w:tc>
        <w:tc>
          <w:tcPr>
            <w:tcW w:w="6734" w:type="dxa"/>
          </w:tcPr>
          <w:p w:rsidR="00F64438" w:rsidRDefault="00000000" w:rsidP="005002B4">
            <w:pPr>
              <w:ind w:right="-36"/>
              <w:jc w:val="both"/>
              <w:rPr>
                <w:rFonts w:ascii="Arial" w:eastAsia="Arial" w:hAnsi="Arial" w:cs="Arial"/>
              </w:rPr>
            </w:pPr>
            <w:r>
              <w:rPr>
                <w:rFonts w:ascii="Arial" w:eastAsia="Arial" w:hAnsi="Arial" w:cs="Arial"/>
              </w:rPr>
              <w:t>Цахилгаан дугуй /суррон/, скүүтерийг үзлэг, оношилгоонд орох, техникийн ерөнхий болон нарийвчилсан шаардлагыг тавих, зорчих хэсэг, хурд, насны хязгаарыг тогтоож өгснөөр хэрэглэгчийн эрх ашиг хангагдана.</w:t>
            </w:r>
          </w:p>
        </w:tc>
      </w:tr>
      <w:tr w:rsidR="00F64438" w:rsidTr="005002B4">
        <w:trPr>
          <w:trHeight w:val="2292"/>
        </w:trPr>
        <w:tc>
          <w:tcPr>
            <w:tcW w:w="2694" w:type="dxa"/>
            <w:vAlign w:val="center"/>
          </w:tcPr>
          <w:p w:rsidR="00F64438" w:rsidRDefault="00000000" w:rsidP="005002B4">
            <w:pPr>
              <w:ind w:right="-36"/>
              <w:jc w:val="center"/>
              <w:rPr>
                <w:rFonts w:ascii="Arial" w:eastAsia="Arial" w:hAnsi="Arial" w:cs="Arial"/>
              </w:rPr>
            </w:pPr>
            <w:r>
              <w:rPr>
                <w:rFonts w:ascii="Arial" w:eastAsia="Arial" w:hAnsi="Arial" w:cs="Arial"/>
              </w:rPr>
              <w:t>Цахилгаан дугуй, скүүтерийг түрээслүүлэгч, худалдагч аж, ахуй нэгж, байгууллага</w:t>
            </w:r>
          </w:p>
        </w:tc>
        <w:tc>
          <w:tcPr>
            <w:tcW w:w="6734" w:type="dxa"/>
          </w:tcPr>
          <w:p w:rsidR="00F64438" w:rsidRDefault="00000000" w:rsidP="005002B4">
            <w:pPr>
              <w:ind w:right="-36"/>
              <w:jc w:val="both"/>
              <w:rPr>
                <w:rFonts w:ascii="Arial" w:eastAsia="Arial" w:hAnsi="Arial" w:cs="Arial"/>
              </w:rPr>
            </w:pPr>
            <w:r>
              <w:rPr>
                <w:rFonts w:ascii="Arial" w:eastAsia="Arial" w:hAnsi="Arial" w:cs="Arial"/>
              </w:rPr>
              <w:t>Цахилгаан дугуй /суррон/, скүүтерийн түрээслэгчийг бүртгэлжүүл, зөвшөөрөл олгох, түрээслэж буй Цахилгаан дугуй /суррон/, скүүтерийг үзлэг, оношилгоонд орох, тогтоосон нутаг дэвсгэр, байршилд зорчих, цахилгаан дугуй, цахилгаан скүүтерийг байршуулах, техникийн дээд хурдыг тогтоож өгснөөр түрээслүүлэгч, худалдагч аж, ахуй нэгж, байгууллагыг хариуцлага нэмэгдэх, эрсдэлийг бууруулах ажлыг хийж хэрэгжүүлэхэд хялбар болно..</w:t>
            </w:r>
          </w:p>
        </w:tc>
      </w:tr>
    </w:tbl>
    <w:p w:rsidR="00F64438" w:rsidRDefault="00F64438" w:rsidP="00F21152">
      <w:pPr>
        <w:spacing w:after="0" w:line="240" w:lineRule="auto"/>
        <w:ind w:left="567" w:right="567"/>
        <w:jc w:val="both"/>
        <w:rPr>
          <w:rFonts w:ascii="Arial" w:eastAsia="Arial" w:hAnsi="Arial" w:cs="Arial"/>
        </w:rPr>
      </w:pPr>
    </w:p>
    <w:p w:rsidR="00F64438" w:rsidRDefault="00000000" w:rsidP="00F21152">
      <w:pPr>
        <w:numPr>
          <w:ilvl w:val="1"/>
          <w:numId w:val="1"/>
        </w:numPr>
        <w:pBdr>
          <w:top w:val="nil"/>
          <w:left w:val="nil"/>
          <w:bottom w:val="nil"/>
          <w:right w:val="nil"/>
          <w:between w:val="nil"/>
        </w:pBdr>
        <w:tabs>
          <w:tab w:val="left" w:pos="851"/>
        </w:tabs>
        <w:spacing w:after="0" w:line="240" w:lineRule="auto"/>
        <w:ind w:left="567" w:right="567" w:firstLine="66"/>
        <w:jc w:val="both"/>
        <w:rPr>
          <w:rFonts w:ascii="Arial" w:eastAsia="Arial" w:hAnsi="Arial" w:cs="Arial"/>
          <w:b/>
          <w:color w:val="000000"/>
        </w:rPr>
      </w:pPr>
      <w:r>
        <w:rPr>
          <w:rFonts w:ascii="Arial" w:eastAsia="Arial" w:hAnsi="Arial" w:cs="Arial"/>
          <w:b/>
          <w:color w:val="000000"/>
        </w:rPr>
        <w:t>Тухайн асуудал үүссэн шалтгаан, нөхцөлийг тодорхойлсон байдал</w:t>
      </w:r>
    </w:p>
    <w:p w:rsidR="00F64438" w:rsidRDefault="00F64438" w:rsidP="00F21152">
      <w:pPr>
        <w:spacing w:after="0" w:line="240" w:lineRule="auto"/>
        <w:ind w:left="567" w:right="567"/>
        <w:jc w:val="both"/>
        <w:rPr>
          <w:rFonts w:ascii="Arial" w:eastAsia="Arial" w:hAnsi="Arial" w:cs="Arial"/>
          <w:b/>
        </w:rPr>
      </w:pPr>
    </w:p>
    <w:p w:rsidR="00F64438" w:rsidRDefault="00000000" w:rsidP="00F21152">
      <w:pPr>
        <w:numPr>
          <w:ilvl w:val="0"/>
          <w:numId w:val="8"/>
        </w:numPr>
        <w:spacing w:after="0" w:line="240" w:lineRule="auto"/>
        <w:ind w:left="567" w:right="567"/>
        <w:jc w:val="both"/>
        <w:rPr>
          <w:rFonts w:ascii="Arial" w:eastAsia="Arial" w:hAnsi="Arial" w:cs="Arial"/>
          <w:b/>
        </w:rPr>
      </w:pPr>
      <w:r>
        <w:rPr>
          <w:rFonts w:ascii="Arial" w:eastAsia="Arial" w:hAnsi="Arial" w:cs="Arial"/>
          <w:b/>
        </w:rPr>
        <w:t>Цахилгаан дугуй /суррон/, скүүтерийн тээврийн хэрэгслийн ангилал тодорхой биш</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Замын хөдөлгөөний аюулгүй байдлын тухай хуулийн 3 дугаар зүйлийн 3.1.1 дэх заалтад “"тээврийн хэрэгсэл" гэж хүн, ачаа, суурилагдсан тоног төхөөрөмжийг замаар тээвэрлэхэд зориулсан хэрэгслийг;” гэж, мөн 3.1.2 дэх заалтад “механикжсан тээврийн хэрэгсэл” гэж мопедоос бусад, хөдөлгүүрээр тоноглогдсон тээврийн хэрэгслийг;” гэж тус тус заасан. Харин тус хуулийн 4 дүгээр зүйлийн 4.3 дэх хэсэгт “Замын хөдөлгөөний дүрэмд механикжсан тээврийн хэрэгслийн ангиллыг тусгана” гэж заасан боловч мөн заалтын хэрэгжилт хангалтгүй байна. Учир нь Засгийн газрын 2018 оны 239 дүгээр тогтоолоор батлагдсан “Монгол Улсын Замын хөдөлгөөний дүрэм”-д зөвхөн “механикжсан тээврийн хэрэгсэл”-ийн ангиллыг журамласан.</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“Монгол Улсын Замын хөдөлгөөний дүрэм”-ийн “1.2.24. “мопед” гэж 50 куб.см-ээс ихгүй ажлын багтаамж бүхий дотоод шаталтат хөдөлгүүртэй, эсхүл 0.25 кВт-аас 4 кВт хүртэл чадал бүхий цахилгаан хөдөлгүүртэй, техникийн дээд хурд нь цагт 50 км-ээс ихгүй, хоёр буюу гурван дугуйт тээврийн хэрэгслийг;</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1.2.25.“мотоцикл” гэж хөдөлгүүрийн ажлын багтаамж буюу чадал, эсхүл техникийн дээд хурд нь мопедынхоос илүү, хоёр дугуйт механикжсан тээврийн хэрэгслийг. Энд өөрийн жин нь 400 кг (ачааны зориулалттай бол 550 кг)-аас хэтрэхгүй </w:t>
      </w:r>
      <w:r>
        <w:rPr>
          <w:rFonts w:ascii="Arial" w:eastAsia="Arial" w:hAnsi="Arial" w:cs="Arial"/>
        </w:rPr>
        <w:lastRenderedPageBreak/>
        <w:t>гурван дугуйт болон мотоциклын төрлийн жолооны залууртай дөрвөн дугуйт механикжсан тээврийн хэрэгсэл мөн хамаарна;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1.2.37.“унадаг дугуй” гэж унаж яваа хүний булчингийн хүчээр явдаг (0.25 кВт-аас илүүгүй чадал бүхий цахилгаан хөдөлгүүрээр тоноглогдсон байж болно), хоёроос цөөнгүй дугуйтай (хөгжлийн бэрхшээлтэй хүний тэргэнцрээс бусад) тээврийн хэрэгслийг;” гэж тус тус тодорхойлжээ.</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Мөн Авто тээврийн тухай хуулийн 3 дугаар зүйлийн 3.1.1 дэх заалтад “автотээврийн хэрэгсэл" гэж зорчигч, ачаа тээвэрлэхэд зориулсан бүх төрлийн автомашин, чиргүүл, </w:t>
      </w:r>
      <w:r>
        <w:rPr>
          <w:rFonts w:ascii="Arial" w:eastAsia="Arial" w:hAnsi="Arial" w:cs="Arial"/>
          <w:b/>
        </w:rPr>
        <w:t>цахилгаан тээврийн хэрэгслийг</w:t>
      </w:r>
      <w:r>
        <w:rPr>
          <w:rFonts w:ascii="Arial" w:eastAsia="Arial" w:hAnsi="Arial" w:cs="Arial"/>
        </w:rPr>
        <w:t xml:space="preserve">;” ойлгохоор заасан боловч энэ хуульд “цахилгаан тээврийн хэрэгсэл” гэсэн тодорхойлолт байхгүй, мөн хуулийн 3.1.2 дахь заалтад “зорчигч” гэж автотээврийн хэрэгслээр зорчихдоо энэ хуулийн 3.1.11-д заасан </w:t>
      </w:r>
      <w:r>
        <w:rPr>
          <w:rFonts w:ascii="Arial" w:eastAsia="Arial" w:hAnsi="Arial" w:cs="Arial"/>
          <w:b/>
        </w:rPr>
        <w:t xml:space="preserve">нийтийн тээврийн хэрэгслээр </w:t>
      </w:r>
      <w:r>
        <w:rPr>
          <w:rFonts w:ascii="Arial" w:eastAsia="Arial" w:hAnsi="Arial" w:cs="Arial"/>
        </w:rPr>
        <w:t>зорчих пайз, тасалбар авсан зорчигчийг;” гэснээс үзэхэд цахилгаан тээврийн хэрэгсэл нь зорчигч тээвэрлэхэд зориулсан авто тээврийн хэрэгсэл байхаар ойлгогдож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Хууль зүй, дотоод хэргийн сайд, Зам тээврийн хөгжлийн сайд нарын 2024 оны 6 дугаар сарын 6-ны өдрийн А/177/А/130 тоот тушаалаар байгуулсан Ажлын хэсгийн санал дүгнэлтэд цахилгаан дугуй /суррон/-ыг “Мотоцикл” ангилалд, цахилгаан скүүтерийг “Мопед” ангилалд хамруулах тул “Монгол Улсын Замын хөдөлгөөний дүрэм”-д өөрчлөлт оруулах шаардлагагүй гэсэн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Гэвч орчин үеийн тээврийн хэрэгслийн шинэ төрөл болсон цахилгаан дугуй /суррон/, скүүтерийг механикаар тээврийн хэрэгслийн ангилалд тулган оруулахгүйгээр олон улсын жишиг, судалгаанд үндэслэн зохицуулах шаардлагатайг анхаарах нь зүйтэй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Тодруулбал Канад улсад мотоциклын мэргэжлийн 3 тамирчин 2014 онд 30 сая ам.долларын санхүүжилттэй инженер техникийн ажилтан 14 хүний бүрэлдэхүүнтэй "Sur ron" компанийг анх үүсгэн байгуулж, 2018 оны 3 дугаар сард "Light Bee X" хэмээх хөнгөн жин бүхий анхны загвар (зөгийний хэлбэр төрх, нисэх байдлаас санаа авсан)-ыг гаргаснаар дэлхий даяар алдаршиж, 70,000 гаруй ширхэг борлогдоод байна. Тус компани нь Light Bee X (даац 70 кг, хурд 75 км/ц, 6000 Вт хүчин чадалтай) мотоцикл сонирхогчдын түвшинд, Ultra Bee (хурд 90 км/ц, даац 93 кг, 12500 Вт) болон Storm Bee (хурд 120км/ц, даац 70 кг, 22500 Вт) өндөр хүчин чадал бүхий мэргэжлийн тамирчдад зориулсан 3 төрлийн загварыг зах зээлд нийлүүлж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"Sur rоn" компаниас хөдөө хээрийн бартаат зам буюу дов толгодтой, огцом эргэлттэй ихэвчлэн шаварлаг хөрс бүхий шороон замд мотоциклын уралдаан, спорт аялалд ашиглах зорилгоор үйлдвэрлэж байгаа бөгөөд улс орнууд хууль эрх зүйн зохицуулалтад өөрчлөлт оруулах болон нийтийн хэрэгцээний замаар зорчуулах асуудлыг зөвшөөрөөгүй зөвхөн спортын зориулалт бүхий тусгай талбай, бартаат замд ашиглаж байна.</w:t>
      </w:r>
      <w:r>
        <w:rPr>
          <w:rFonts w:ascii="Arial" w:eastAsia="Arial" w:hAnsi="Arial" w:cs="Arial"/>
          <w:vertAlign w:val="superscript"/>
        </w:rPr>
        <w:footnoteReference w:id="6"/>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Мөн “Цахилгаан скүүтер” (the electric scooter), ”Цахилгаан дугуй” (the electric bike), ”Хувь хүний бичил цахилгаан тээврийн хэрэгсэл” (the personal light electric vehicles) гэсэн тээврийн хэрэгслийн ангиллыг шинээр тодорхойлж техникийн шаардлага, нөхцөлийг хууль тогтоомждоо тусгасан улс орнууд ч цөөнгүй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Иймд шинэ төрлийн цахилгаан тээврийн хувьд шинэ томьёолол, тухайн тээврийн хэрэгсэлд тавигдах шаардлага, техникийн нөхцөлийг шинээр тогтоох нь зүйтэй. Мөн Цахилгаан скүүтерийн тухайд мопед ангилалд хамааруулахад дотоод шаталтад хөдөлгүүртэй бус цахилгаан хөдөлгүүртэй, суудалгүй, жолооч нь зогсоо байдлаар жолоодох боломжтой, хурдны дээд хэмжээг тохируулан хэрэглэдэг тээврийн хэрэгсэл байна. Нарийвчлан үзвэл скүүтерийн хурд, хүч, техникийн зарим нөхцөл, үзүүлэлт нь мопед, өр байна. Иймээс Монгол Улсад үйлчилж буй хууль, эрх зүйн хүрээ, техникийн </w:t>
      </w:r>
      <w:r>
        <w:rPr>
          <w:rFonts w:ascii="Arial" w:eastAsia="Arial" w:hAnsi="Arial" w:cs="Arial"/>
        </w:rPr>
        <w:lastRenderedPageBreak/>
        <w:t>шаардлага, стандартын хүрээнд скүүтерийг шинээр тодорхойлох нь зүйтэй. Цахилгаан дугуй /суррон/-д “Мотоцикл” ангилалд хамааруулж болох юм.</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numPr>
          <w:ilvl w:val="0"/>
          <w:numId w:val="8"/>
        </w:numPr>
        <w:spacing w:after="0" w:line="240" w:lineRule="auto"/>
        <w:ind w:left="567" w:right="567"/>
        <w:jc w:val="both"/>
        <w:rPr>
          <w:rFonts w:ascii="Arial" w:eastAsia="Arial" w:hAnsi="Arial" w:cs="Arial"/>
          <w:b/>
        </w:rPr>
      </w:pPr>
      <w:r>
        <w:rPr>
          <w:rFonts w:ascii="Arial" w:eastAsia="Arial" w:hAnsi="Arial" w:cs="Arial"/>
          <w:b/>
        </w:rPr>
        <w:t>Цахилгаан дугуй /суррон/, скүүтер нь тээврийн хэрэгслийн улсын бүртгэлд бүртгэл байхгүй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Замын хөдөлгөөний аюулгүй байдлын тухай хуулийн 10 дугаар зүйлийн 10.1.1 дэх заалт, Авто тээврийн тухай хуулийн 17 дугаар зүйлийн 17</w:t>
      </w:r>
      <w:r>
        <w:rPr>
          <w:rFonts w:ascii="Arial" w:eastAsia="Arial" w:hAnsi="Arial" w:cs="Arial"/>
          <w:vertAlign w:val="superscript"/>
        </w:rPr>
        <w:t>1</w:t>
      </w:r>
      <w:r>
        <w:rPr>
          <w:rFonts w:ascii="Arial" w:eastAsia="Arial" w:hAnsi="Arial" w:cs="Arial"/>
        </w:rPr>
        <w:t>1 дэх хэсгийн Цахилгаан дугуй /суррон/, скүүтертэй холбоотойгоор хэрэгжилт байхгүй.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Хууль зүй, дотоод хэргийн сайд, Зам тээврийн хөгжлийн сайд нарын 2024 оны 6 дугаар сарын 6-ны өдрийн А/177/А/130 тоот тушаалаар байгуулсан Ажлын хэсгийн санал дүгнэлтэд цахилгаан дугуй /суррон/, скүүтерийг бүртгэлжүүлж, сурронд улсын дугаар олгох, скүүтерийг цахим гэрчилгээтэй болгох арга хэмжээ авах гэсэн.</w:t>
      </w:r>
    </w:p>
    <w:p w:rsidR="00F64438" w:rsidRDefault="00F64438" w:rsidP="000E385A">
      <w:pPr>
        <w:spacing w:after="0" w:line="240" w:lineRule="auto"/>
        <w:ind w:right="567"/>
        <w:jc w:val="both"/>
        <w:rPr>
          <w:rFonts w:ascii="Arial" w:eastAsia="Arial" w:hAnsi="Arial" w:cs="Arial"/>
        </w:rPr>
      </w:pPr>
    </w:p>
    <w:p w:rsidR="00F64438" w:rsidRDefault="00000000" w:rsidP="00F21152">
      <w:pPr>
        <w:numPr>
          <w:ilvl w:val="0"/>
          <w:numId w:val="8"/>
        </w:numPr>
        <w:spacing w:after="0" w:line="240" w:lineRule="auto"/>
        <w:ind w:left="567" w:right="567"/>
        <w:jc w:val="both"/>
        <w:rPr>
          <w:rFonts w:ascii="Arial" w:eastAsia="Arial" w:hAnsi="Arial" w:cs="Arial"/>
          <w:b/>
        </w:rPr>
      </w:pPr>
      <w:r>
        <w:rPr>
          <w:rFonts w:ascii="Arial" w:eastAsia="Arial" w:hAnsi="Arial" w:cs="Arial"/>
          <w:b/>
        </w:rPr>
        <w:t>Цахилгаан дугуй /суррон/, скүүтер нь авто тээврийн хэрэгслийн техникийн хяналтын үзлэг, оношилгоонд хамрагддаггүй.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Замын хөдөлгөөний аюулгүй байдлын тухай хуулийн 21 дүгээр зүйлийн 21.2 дахь хэсэг, Авто тээврийн тухай хуулийн 19 дүгээр зүйлийн 19</w:t>
      </w:r>
      <w:r>
        <w:rPr>
          <w:rFonts w:ascii="Arial" w:eastAsia="Arial" w:hAnsi="Arial" w:cs="Arial"/>
          <w:vertAlign w:val="superscript"/>
        </w:rPr>
        <w:t>1</w:t>
      </w:r>
      <w:r>
        <w:rPr>
          <w:rFonts w:ascii="Arial" w:eastAsia="Arial" w:hAnsi="Arial" w:cs="Arial"/>
        </w:rPr>
        <w:t>.3 дах хэсэгт заасан зохицуулалт нь Цахилгаан дугуй /суррон/, скүүтерийн тухайд хэрэгждэггүй.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Хууль зүй, дотоод хэргийн сайд, Зам тээврийн хөгжлийн сайд нарын 2024 оны 6 дугаар сарын 6-ны өдрийн А/177/А/130 тоот тушаалаар байгуулсан Ажлын хэсгийн санал дүгнэлтэд Замын хөдөлгөөний аюулгүй байдлын тухай хуулийн 21 дүгээр зүйлийн 21.2 дах хэсэгт хэрэгжилтийг хангах гэсэн байна.</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numPr>
          <w:ilvl w:val="0"/>
          <w:numId w:val="8"/>
        </w:numPr>
        <w:spacing w:after="0" w:line="240" w:lineRule="auto"/>
        <w:ind w:left="567" w:right="567"/>
        <w:jc w:val="both"/>
        <w:rPr>
          <w:rFonts w:ascii="Arial" w:eastAsia="Arial" w:hAnsi="Arial" w:cs="Arial"/>
          <w:b/>
        </w:rPr>
      </w:pPr>
      <w:r>
        <w:rPr>
          <w:rFonts w:ascii="Arial" w:eastAsia="Arial" w:hAnsi="Arial" w:cs="Arial"/>
          <w:b/>
        </w:rPr>
        <w:t>Скүүтерийн түрээсийн үйлчилгээ нь “нийтийн тээвэр” биш тул тусгай зөвшөөрөлгүй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Авто тээврийн тухай хуулийн 3 дугаар зүйлийн 3.1.11 дэх заалтад ““нийтийн тээвэр” гэж эрх бүхий байгууллагаас тогтоосон нийтийн үйлчилгээний замын чиглэл, цагийн хуваарийн дагуу болон зохион байгуулалттай гүйцэтгэж байгаа зорчигч тээвэрлэлт, таксийн үйлчилгээг;”” ойлгохоор заасан. </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Скүүтер түрээслэх үйлчилгээ үзүүлж байгаа хуулийн этгээдэд Авто тээврийн тухай хуулийн 15 дугаар зүйлд заасан шаардлагад нийцэхгүй тул зөвшөөрөлгүй үйл ажиллагаа эрхэлдэг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 </w:t>
      </w:r>
    </w:p>
    <w:p w:rsidR="00F64438" w:rsidRDefault="00000000" w:rsidP="00F21152">
      <w:pPr>
        <w:numPr>
          <w:ilvl w:val="0"/>
          <w:numId w:val="8"/>
        </w:numPr>
        <w:pBdr>
          <w:top w:val="nil"/>
          <w:left w:val="nil"/>
          <w:bottom w:val="nil"/>
          <w:right w:val="nil"/>
          <w:between w:val="nil"/>
        </w:pBdr>
        <w:spacing w:after="0" w:line="240" w:lineRule="auto"/>
        <w:ind w:left="567" w:right="567"/>
        <w:jc w:val="both"/>
        <w:rPr>
          <w:rFonts w:ascii="Arial" w:eastAsia="Arial" w:hAnsi="Arial" w:cs="Arial"/>
          <w:b/>
          <w:color w:val="000000"/>
        </w:rPr>
      </w:pPr>
      <w:r>
        <w:rPr>
          <w:rFonts w:ascii="Arial" w:eastAsia="Arial" w:hAnsi="Arial" w:cs="Arial"/>
          <w:b/>
          <w:color w:val="000000"/>
        </w:rPr>
        <w:t>Цахилгаан дугуй /суррон/, скүүтерт зориулсан үндэсний стандарт байхгүй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Замын хөдөлгөөний аюулгүй байдлын тухай хуулийн 21 дүгээр зүйлийн 21.2 дахь хэсэгт “Импортоор оруулж ирсэн тээврийн хэрэгсэл нь… зохих техникийн норм, дүрэм, стандарт, замын хөдөлгөөний аюулгүй байдлын шаардлагыг бүрэн хангасан байх” гэж заасан. </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Автотээврийн  хэрэгслийн техникийн байдалд тавих ерөнхий шаардлага MNS 4598:2020 стандарт нь авто тээврийн хэрэгслийн техникийн байдалд тавих аюулгүйн шаардлага, замын хөдөлгөөний аюулгүй байдал, хүрээлэн буй орчинд нөлөөлөх техникийн үзүүлэлтүүдийн зөвшөөрөгдөх дээд хэмжээг тогтоох, төрөөс хяналт тавих зорилготой. Гэвч энэхүү стандартын 13 дэх хэсэгт “Авто тээврийн хэрэгсэл, Мотоцикл.ерөнхий шаардлага” MNS 6933:2021 стандартаар мотоциклыг ашиглахад тавигдах шаардлагыг тогтоож, мотоциклийг бүртгэх, хяналт тавих, ашиглах, байгууллага хувь хүн мөрдөхөөр тогтоосон байна. Харин Мопедод тавигдах шаардлага, шалгуур, стандарт байхгүй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Хууль зүй, дотоод хэргийн сайд, Зам тээврийн хөгжлийн сайд нарын 2024 оны 6 дугаар сарын 6-ны өдрийн А/177/А/130 тоот тушаалаар байгуулсан Ажлын хэсгийн санал дүгнэлтэд 2021 оны “Авто тээврийн хэрэгсэл, Мотоцикл.ерөнхий шаардлага” MNS 6933:2021 стандартыг шинэчлэн боловсруулах, шинээр “Авто тээврийн хэрэгсэл, Мопед.ерөнхий шаардлага” MNS стандарт боловсруулах талаар дурдсан байна.</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numPr>
          <w:ilvl w:val="0"/>
          <w:numId w:val="8"/>
        </w:numPr>
        <w:spacing w:after="0" w:line="240" w:lineRule="auto"/>
        <w:ind w:left="567" w:right="567"/>
        <w:jc w:val="both"/>
        <w:rPr>
          <w:rFonts w:ascii="Arial" w:eastAsia="Arial" w:hAnsi="Arial" w:cs="Arial"/>
          <w:b/>
        </w:rPr>
      </w:pPr>
      <w:r>
        <w:rPr>
          <w:rFonts w:ascii="Arial" w:eastAsia="Arial" w:hAnsi="Arial" w:cs="Arial"/>
          <w:b/>
        </w:rPr>
        <w:t>Цахилгаан дугуй /суррон/, скүүтер нь жолоочийн албан журмын даатгалд хамрагддаггүй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Жолоочийн даатгалын тухай хуулийн 5 дугаар зүйлийн 5.1 дэх хэсэгт ”Тээврийн хэрэгслийн өмчлөгч бүр жолоочийн даатгалд заавал даатгуулна.” гэсэн заалтын хэрэгжилт байхгүй. Мөн хэрэглэгчийн эрүүл мэнд, амь насны даатгалын асуудал бүр орхигдсон байдалтай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Монгол Улсад скүүтер түрээсийн үйлчилгээ эрхлэгчдээс скүүтер унаж явж байгаад бусдын эд хөрөнгө, бусад иргэнд хохирол учруулчихлаа гэхэд даатгалын зохицуулалт байхгүй, даатгах байгууллага байхгүйгээс хэрэглэгч нь их хэмжээний мөнгө гаргах тохиолдол бий болж байгаа талаар дурдсан байна.</w:t>
      </w:r>
      <w:r>
        <w:rPr>
          <w:rFonts w:ascii="Arial" w:eastAsia="Arial" w:hAnsi="Arial" w:cs="Arial"/>
          <w:vertAlign w:val="superscript"/>
        </w:rPr>
        <w:footnoteReference w:id="7"/>
      </w:r>
      <w:r>
        <w:rPr>
          <w:rFonts w:ascii="Arial" w:eastAsia="Arial" w:hAnsi="Arial" w:cs="Arial"/>
        </w:rPr>
        <w:t xml:space="preserve"> </w:t>
      </w:r>
    </w:p>
    <w:p w:rsidR="00F64438" w:rsidRDefault="00F64438" w:rsidP="00F21152">
      <w:pPr>
        <w:spacing w:after="0" w:line="240" w:lineRule="auto"/>
        <w:ind w:left="567" w:right="567" w:firstLine="720"/>
        <w:rPr>
          <w:rFonts w:ascii="Arial" w:eastAsia="Arial" w:hAnsi="Arial" w:cs="Arial"/>
          <w:b/>
        </w:rPr>
      </w:pPr>
    </w:p>
    <w:p w:rsidR="00F64438" w:rsidRDefault="00000000" w:rsidP="00F21152">
      <w:pPr>
        <w:spacing w:after="0" w:line="240" w:lineRule="auto"/>
        <w:ind w:left="567" w:right="567" w:firstLine="720"/>
        <w:jc w:val="center"/>
        <w:rPr>
          <w:rFonts w:ascii="Arial" w:eastAsia="Arial" w:hAnsi="Arial" w:cs="Arial"/>
          <w:b/>
        </w:rPr>
      </w:pPr>
      <w:r>
        <w:rPr>
          <w:rFonts w:ascii="Arial" w:eastAsia="Arial" w:hAnsi="Arial" w:cs="Arial"/>
          <w:b/>
        </w:rPr>
        <w:t>ХОЁР.АСУУДЛЫГ ШИЙДВЭРЛЭХ ЗОРИЛГЫГ ТОМЬЁОЛСОН БАЙДАЛ</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spacing w:after="0" w:line="240" w:lineRule="auto"/>
        <w:ind w:left="567" w:right="567" w:firstLine="710"/>
        <w:jc w:val="both"/>
        <w:rPr>
          <w:rFonts w:ascii="Arial" w:eastAsia="Arial" w:hAnsi="Arial" w:cs="Arial"/>
        </w:rPr>
      </w:pPr>
      <w:r>
        <w:rPr>
          <w:rFonts w:ascii="Arial" w:eastAsia="Arial" w:hAnsi="Arial" w:cs="Arial"/>
        </w:rPr>
        <w:t>Цахилгаан дугуй /суррон/, скүүтертэй холбоотой асуудлыг шийдвэрлэх ерөнхий зорилгоор дараах зорилтуудыг тодорхойллоо. Үүнд:</w:t>
      </w:r>
    </w:p>
    <w:p w:rsidR="00F64438" w:rsidRDefault="00000000" w:rsidP="00F21152">
      <w:pPr>
        <w:numPr>
          <w:ilvl w:val="0"/>
          <w:numId w:val="27"/>
        </w:numPr>
        <w:pBdr>
          <w:top w:val="nil"/>
          <w:left w:val="nil"/>
          <w:bottom w:val="nil"/>
          <w:right w:val="nil"/>
          <w:between w:val="nil"/>
        </w:pBdr>
        <w:spacing w:after="0" w:line="240" w:lineRule="auto"/>
        <w:ind w:left="567" w:right="567"/>
        <w:jc w:val="both"/>
        <w:rPr>
          <w:rFonts w:ascii="Arial" w:eastAsia="Arial" w:hAnsi="Arial" w:cs="Arial"/>
          <w:color w:val="000000"/>
        </w:rPr>
      </w:pPr>
      <w:r>
        <w:rPr>
          <w:rFonts w:ascii="Arial" w:eastAsia="Arial" w:hAnsi="Arial" w:cs="Arial"/>
          <w:color w:val="000000"/>
        </w:rPr>
        <w:t>Замын хөдөлгөөний аюулгүй байдлын тухай хууль нэмэлт, өөрчлөлт оруулан Цахилгаан дугуй /суррон/, скүүтерийг тодорхойлж томьёолох;</w:t>
      </w:r>
    </w:p>
    <w:p w:rsidR="00F64438" w:rsidRDefault="00000000" w:rsidP="00F21152">
      <w:pPr>
        <w:numPr>
          <w:ilvl w:val="0"/>
          <w:numId w:val="27"/>
        </w:numPr>
        <w:pBdr>
          <w:top w:val="nil"/>
          <w:left w:val="nil"/>
          <w:bottom w:val="nil"/>
          <w:right w:val="nil"/>
          <w:between w:val="nil"/>
        </w:pBdr>
        <w:spacing w:after="0" w:line="240" w:lineRule="auto"/>
        <w:ind w:left="567" w:right="567"/>
        <w:jc w:val="both"/>
        <w:rPr>
          <w:rFonts w:ascii="Arial" w:eastAsia="Arial" w:hAnsi="Arial" w:cs="Arial"/>
          <w:color w:val="000000"/>
        </w:rPr>
      </w:pPr>
      <w:r>
        <w:rPr>
          <w:rFonts w:ascii="Arial" w:eastAsia="Arial" w:hAnsi="Arial" w:cs="Arial"/>
          <w:color w:val="000000"/>
        </w:rPr>
        <w:t>Тухайн тээврийн хэрэгсэлд тавигдах техникийн болон бусад шаардлага нөхцөлийг тодорхой болгох (Цахилгаан дугуй /суррон/, скүүтерийг импортоор оруулах, нэмэлт тоног төхөөрөмжид тавигдах шаардлага нэмэгдсэнээр замын хөдөлгөөний аюулгүй байдлыг бүрэн хангуулах, техникийн хяналтын үзлэг, оношлогоонд хамруулах боломж бүрдэнэ.)</w:t>
      </w:r>
    </w:p>
    <w:p w:rsidR="00F64438" w:rsidRDefault="00000000" w:rsidP="00F21152">
      <w:pPr>
        <w:numPr>
          <w:ilvl w:val="0"/>
          <w:numId w:val="27"/>
        </w:numPr>
        <w:pBdr>
          <w:top w:val="nil"/>
          <w:left w:val="nil"/>
          <w:bottom w:val="nil"/>
          <w:right w:val="nil"/>
          <w:between w:val="nil"/>
        </w:pBdr>
        <w:spacing w:after="0" w:line="240" w:lineRule="auto"/>
        <w:ind w:left="567" w:right="567"/>
        <w:jc w:val="both"/>
        <w:rPr>
          <w:rFonts w:ascii="Arial" w:eastAsia="Arial" w:hAnsi="Arial" w:cs="Arial"/>
          <w:color w:val="000000"/>
        </w:rPr>
      </w:pPr>
      <w:r>
        <w:rPr>
          <w:rFonts w:ascii="Arial" w:eastAsia="Arial" w:hAnsi="Arial" w:cs="Arial"/>
          <w:color w:val="000000"/>
        </w:rPr>
        <w:t>Нийслэл хотын түгжрэлийг бууруулах зорилгоор цахилгаан дугуй /суррон/, скүүтерийн зорчих маршрут чиглэлийг тогтоох, насны болон хурдны хязгаарлалт, хориглосон зам, зорчих боломжтой хэсгийг тогтоох;</w:t>
      </w:r>
    </w:p>
    <w:p w:rsidR="00F64438" w:rsidRDefault="00000000" w:rsidP="00F21152">
      <w:pPr>
        <w:numPr>
          <w:ilvl w:val="0"/>
          <w:numId w:val="27"/>
        </w:numPr>
        <w:pBdr>
          <w:top w:val="nil"/>
          <w:left w:val="nil"/>
          <w:bottom w:val="nil"/>
          <w:right w:val="nil"/>
          <w:between w:val="nil"/>
        </w:pBdr>
        <w:spacing w:after="0" w:line="240" w:lineRule="auto"/>
        <w:ind w:left="567" w:right="567"/>
        <w:jc w:val="both"/>
        <w:rPr>
          <w:rFonts w:ascii="Arial" w:eastAsia="Arial" w:hAnsi="Arial" w:cs="Arial"/>
          <w:color w:val="000000"/>
        </w:rPr>
      </w:pPr>
      <w:r>
        <w:rPr>
          <w:rFonts w:ascii="Arial" w:eastAsia="Arial" w:hAnsi="Arial" w:cs="Arial"/>
          <w:color w:val="000000"/>
        </w:rPr>
        <w:t>Цахилгаан дугуй /суррон/, скүүтерийн түрээсийн үйлчилгээ эрхлэгчдийн үйл ажиллагааг бүртгэлжүүлэх, эрх, үүргийг нарийвчлан тусгах;</w:t>
      </w:r>
    </w:p>
    <w:p w:rsidR="00F64438" w:rsidRDefault="00000000" w:rsidP="00F21152">
      <w:pPr>
        <w:numPr>
          <w:ilvl w:val="0"/>
          <w:numId w:val="27"/>
        </w:numPr>
        <w:pBdr>
          <w:top w:val="nil"/>
          <w:left w:val="nil"/>
          <w:bottom w:val="nil"/>
          <w:right w:val="nil"/>
          <w:between w:val="nil"/>
        </w:pBdr>
        <w:spacing w:after="0" w:line="240" w:lineRule="auto"/>
        <w:ind w:left="567" w:right="567"/>
        <w:jc w:val="both"/>
        <w:rPr>
          <w:rFonts w:ascii="Arial" w:eastAsia="Arial" w:hAnsi="Arial" w:cs="Arial"/>
          <w:color w:val="000000"/>
        </w:rPr>
      </w:pPr>
      <w:r>
        <w:rPr>
          <w:rFonts w:ascii="Arial" w:eastAsia="Arial" w:hAnsi="Arial" w:cs="Arial"/>
          <w:color w:val="000000"/>
        </w:rPr>
        <w:t>Цахилгаан дугуй /суррон/, скүүтерийн жолоодож замын хөдөлгөөнд оролцож байгаа этгээдийн эрх, үүрэг, хариуцлагыг тодорхой болгох;</w:t>
      </w:r>
    </w:p>
    <w:p w:rsidR="00F64438" w:rsidRDefault="00000000" w:rsidP="00F21152">
      <w:pPr>
        <w:numPr>
          <w:ilvl w:val="0"/>
          <w:numId w:val="27"/>
        </w:numPr>
        <w:pBdr>
          <w:top w:val="nil"/>
          <w:left w:val="nil"/>
          <w:bottom w:val="nil"/>
          <w:right w:val="nil"/>
          <w:between w:val="nil"/>
        </w:pBdr>
        <w:spacing w:after="0" w:line="240" w:lineRule="auto"/>
        <w:ind w:left="567" w:right="567"/>
        <w:jc w:val="both"/>
        <w:rPr>
          <w:rFonts w:ascii="Arial" w:eastAsia="Arial" w:hAnsi="Arial" w:cs="Arial"/>
          <w:color w:val="000000"/>
        </w:rPr>
      </w:pPr>
      <w:r>
        <w:rPr>
          <w:rFonts w:ascii="Arial" w:eastAsia="Arial" w:hAnsi="Arial" w:cs="Arial"/>
          <w:color w:val="000000"/>
        </w:rPr>
        <w:t>Цахилгаан дугуй /суррон/, скүүтерийг даатгах даатгалын тогтолцоог бий болгох зэрэг болно.</w:t>
      </w:r>
    </w:p>
    <w:p w:rsidR="005002B4" w:rsidRDefault="005002B4" w:rsidP="005002B4">
      <w:pPr>
        <w:pBdr>
          <w:top w:val="nil"/>
          <w:left w:val="nil"/>
          <w:bottom w:val="nil"/>
          <w:right w:val="nil"/>
          <w:between w:val="nil"/>
        </w:pBdr>
        <w:spacing w:after="0" w:line="240" w:lineRule="auto"/>
        <w:ind w:left="567" w:right="567"/>
        <w:jc w:val="both"/>
        <w:rPr>
          <w:rFonts w:ascii="Arial" w:eastAsia="Arial" w:hAnsi="Arial" w:cs="Arial"/>
          <w:color w:val="000000"/>
        </w:rPr>
      </w:pPr>
    </w:p>
    <w:p w:rsidR="005002B4" w:rsidRDefault="005002B4" w:rsidP="005002B4">
      <w:pPr>
        <w:pBdr>
          <w:top w:val="nil"/>
          <w:left w:val="nil"/>
          <w:bottom w:val="nil"/>
          <w:right w:val="nil"/>
          <w:between w:val="nil"/>
        </w:pBdr>
        <w:spacing w:after="0" w:line="240" w:lineRule="auto"/>
        <w:ind w:left="567" w:right="567"/>
        <w:jc w:val="both"/>
        <w:rPr>
          <w:rFonts w:ascii="Arial" w:eastAsia="Arial" w:hAnsi="Arial" w:cs="Arial"/>
          <w:color w:val="000000"/>
        </w:rPr>
      </w:pP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 xml:space="preserve">ГУРАВ.ТУХАЙН АСУУДЛЫГ ЗОХИЦУУЛАХ ХУВИЛБАРУУДЫГ ТОГТООЖ, ТЭДГЭЭРИЙН ЭЕРЭГ БОЛОН СӨРӨГ ТАЛЫГ </w:t>
      </w: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ХАРЬЦУУЛАН ТАНДАН СУДАЛСАН БАЙДАЛ</w:t>
      </w:r>
    </w:p>
    <w:p w:rsidR="00F64438" w:rsidRDefault="00F64438" w:rsidP="00F21152">
      <w:pPr>
        <w:spacing w:after="0" w:line="240" w:lineRule="auto"/>
        <w:ind w:left="567" w:right="567"/>
        <w:jc w:val="center"/>
        <w:rPr>
          <w:rFonts w:ascii="Arial" w:eastAsia="Arial" w:hAnsi="Arial" w:cs="Arial"/>
          <w:b/>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Монгол Улсын Засгийн гарын 2016 оны 59 дүгээр тогтоолын 1 дүгээр хавсралтаар батлагдсан "Хууль тогтоомжийн хэрэгцээ, шаардлагыг урьдчилан тандан судлах аргачлал"-ын 5.1-д заасан зохицуулалтын хувилбарын дагуу асуудлыг зохицуулах хувилбарыг тогтоож, эерэг болон сөрөг талыг нь харьцуулан судалж дараах дүгнэлтийг гаргалаа. Үүнд:</w:t>
      </w:r>
    </w:p>
    <w:p w:rsidR="005002B4" w:rsidRDefault="005002B4" w:rsidP="00F21152">
      <w:pPr>
        <w:spacing w:after="0" w:line="240" w:lineRule="auto"/>
        <w:ind w:left="567" w:right="567" w:firstLine="720"/>
        <w:jc w:val="both"/>
        <w:rPr>
          <w:rFonts w:ascii="Arial" w:eastAsia="Arial" w:hAnsi="Arial" w:cs="Arial"/>
        </w:rPr>
      </w:pPr>
    </w:p>
    <w:p w:rsidR="005002B4" w:rsidRDefault="005002B4" w:rsidP="00F21152">
      <w:pPr>
        <w:spacing w:after="0" w:line="240" w:lineRule="auto"/>
        <w:ind w:left="567" w:right="567" w:firstLine="720"/>
        <w:jc w:val="both"/>
        <w:rPr>
          <w:rFonts w:ascii="Arial" w:eastAsia="Arial" w:hAnsi="Arial" w:cs="Arial"/>
        </w:rPr>
      </w:pPr>
    </w:p>
    <w:p w:rsidR="00F64438" w:rsidRDefault="00F64438" w:rsidP="00F21152">
      <w:pPr>
        <w:spacing w:after="0" w:line="240" w:lineRule="auto"/>
        <w:ind w:left="567" w:right="567" w:firstLine="720"/>
        <w:jc w:val="both"/>
        <w:rPr>
          <w:rFonts w:ascii="Arial" w:eastAsia="Arial" w:hAnsi="Arial" w:cs="Arial"/>
        </w:rPr>
      </w:pPr>
    </w:p>
    <w:tbl>
      <w:tblPr>
        <w:tblStyle w:val="a6"/>
        <w:tblW w:w="9781" w:type="dxa"/>
        <w:tblInd w:w="56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567"/>
        <w:gridCol w:w="1418"/>
        <w:gridCol w:w="3439"/>
        <w:gridCol w:w="4357"/>
      </w:tblGrid>
      <w:tr w:rsidR="00F64438" w:rsidTr="005002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F64438" w:rsidRDefault="00000000" w:rsidP="005002B4">
            <w:pPr>
              <w:ind w:right="-36"/>
              <w:jc w:val="both"/>
              <w:rPr>
                <w:rFonts w:ascii="Arial" w:eastAsia="Arial" w:hAnsi="Arial" w:cs="Arial"/>
              </w:rPr>
            </w:pPr>
            <w:r>
              <w:rPr>
                <w:rFonts w:ascii="Arial" w:eastAsia="Arial" w:hAnsi="Arial" w:cs="Arial"/>
              </w:rPr>
              <w:t>№</w:t>
            </w:r>
          </w:p>
        </w:tc>
        <w:tc>
          <w:tcPr>
            <w:tcW w:w="1418" w:type="dxa"/>
          </w:tcPr>
          <w:p w:rsidR="00F64438" w:rsidRDefault="00000000" w:rsidP="005002B4">
            <w:pPr>
              <w:ind w:right="-36"/>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Хувилбар</w:t>
            </w:r>
          </w:p>
        </w:tc>
        <w:tc>
          <w:tcPr>
            <w:tcW w:w="3439" w:type="dxa"/>
          </w:tcPr>
          <w:p w:rsidR="00F64438" w:rsidRDefault="00000000" w:rsidP="005002B4">
            <w:pPr>
              <w:ind w:right="-36"/>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Зорилго хүрэх байдал</w:t>
            </w:r>
          </w:p>
        </w:tc>
        <w:tc>
          <w:tcPr>
            <w:tcW w:w="4357" w:type="dxa"/>
          </w:tcPr>
          <w:p w:rsidR="00F64438" w:rsidRDefault="00000000" w:rsidP="005002B4">
            <w:pPr>
              <w:ind w:right="-36"/>
              <w:jc w:val="both"/>
              <w:cnfStyle w:val="100000000000" w:firstRow="1"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Зардал, үр өгөөжийн харьцаа</w:t>
            </w:r>
          </w:p>
        </w:tc>
      </w:tr>
      <w:tr w:rsidR="00F64438" w:rsidTr="005002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7" w:type="dxa"/>
          </w:tcPr>
          <w:p w:rsidR="00F64438" w:rsidRDefault="00000000" w:rsidP="005002B4">
            <w:pPr>
              <w:ind w:right="-36"/>
              <w:jc w:val="both"/>
              <w:rPr>
                <w:rFonts w:ascii="Arial" w:eastAsia="Arial" w:hAnsi="Arial" w:cs="Arial"/>
              </w:rPr>
            </w:pPr>
            <w:r>
              <w:rPr>
                <w:rFonts w:ascii="Arial" w:eastAsia="Arial" w:hAnsi="Arial" w:cs="Arial"/>
              </w:rPr>
              <w:t>1</w:t>
            </w:r>
          </w:p>
        </w:tc>
        <w:tc>
          <w:tcPr>
            <w:tcW w:w="1418" w:type="dxa"/>
          </w:tcPr>
          <w:p w:rsidR="00F64438" w:rsidRDefault="00000000" w:rsidP="005002B4">
            <w:pPr>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Тэг хувилбар</w:t>
            </w:r>
          </w:p>
        </w:tc>
        <w:tc>
          <w:tcPr>
            <w:tcW w:w="3439" w:type="dxa"/>
          </w:tcPr>
          <w:p w:rsidR="00F64438" w:rsidRDefault="00000000" w:rsidP="005002B4">
            <w:pPr>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 xml:space="preserve">Өнөөгийн тулгамдаад байгаа асуудлыг шийдвэрлэх </w:t>
            </w:r>
            <w:r>
              <w:rPr>
                <w:rFonts w:ascii="Arial" w:eastAsia="Arial" w:hAnsi="Arial" w:cs="Arial"/>
              </w:rPr>
              <w:lastRenderedPageBreak/>
              <w:t>асуудал бэрхшээл хэвээр үргэлжлэх бөгөөд зорилгод хүрэх боломжгүй</w:t>
            </w:r>
          </w:p>
        </w:tc>
        <w:tc>
          <w:tcPr>
            <w:tcW w:w="4357" w:type="dxa"/>
          </w:tcPr>
          <w:p w:rsidR="00F64438" w:rsidRDefault="00000000" w:rsidP="005002B4">
            <w:pPr>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lastRenderedPageBreak/>
              <w:t>Сөрөг үр дагавар улам нэмэгдэнэ.</w:t>
            </w:r>
          </w:p>
        </w:tc>
      </w:tr>
      <w:tr w:rsidR="00F64438" w:rsidTr="005002B4">
        <w:tc>
          <w:tcPr>
            <w:cnfStyle w:val="001000000000" w:firstRow="0" w:lastRow="0" w:firstColumn="1" w:lastColumn="0" w:oddVBand="0" w:evenVBand="0" w:oddHBand="0" w:evenHBand="0" w:firstRowFirstColumn="0" w:firstRowLastColumn="0" w:lastRowFirstColumn="0" w:lastRowLastColumn="0"/>
            <w:tcW w:w="567" w:type="dxa"/>
          </w:tcPr>
          <w:p w:rsidR="00F64438" w:rsidRDefault="00000000" w:rsidP="005002B4">
            <w:pPr>
              <w:ind w:right="-36"/>
              <w:jc w:val="both"/>
              <w:rPr>
                <w:rFonts w:ascii="Arial" w:eastAsia="Arial" w:hAnsi="Arial" w:cs="Arial"/>
              </w:rPr>
            </w:pPr>
            <w:r>
              <w:rPr>
                <w:rFonts w:ascii="Arial" w:eastAsia="Arial" w:hAnsi="Arial" w:cs="Arial"/>
              </w:rPr>
              <w:t>2</w:t>
            </w:r>
          </w:p>
        </w:tc>
        <w:tc>
          <w:tcPr>
            <w:tcW w:w="1418" w:type="dxa"/>
          </w:tcPr>
          <w:p w:rsidR="00F64438" w:rsidRDefault="00000000" w:rsidP="005002B4">
            <w:pPr>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Хэвлэл мэдээллийн хэрэгслээр ухуулга сурталчилгаа хийх</w:t>
            </w:r>
          </w:p>
        </w:tc>
        <w:tc>
          <w:tcPr>
            <w:tcW w:w="3439" w:type="dxa"/>
          </w:tcPr>
          <w:p w:rsidR="00F64438" w:rsidRDefault="00000000" w:rsidP="005002B4">
            <w:pPr>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Өнөөгийн тулгамдаад байгаа асуудал, бэрхшээл хэвээр үргэлжилнэ.</w:t>
            </w:r>
          </w:p>
        </w:tc>
        <w:tc>
          <w:tcPr>
            <w:tcW w:w="4357" w:type="dxa"/>
          </w:tcPr>
          <w:p w:rsidR="00F64438" w:rsidRDefault="00000000" w:rsidP="005002B4">
            <w:pPr>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Ухуулга, сурталчилгааг түрээслэгч байгууллагуудаас хийсэн боловч тодорхой үр дүнг өгөөгүй талаар Улсын Их Хурлын даргын 2024 оны 76 дугаар захирамжаар байгуулагдсан ажлын хэсгийн 2024 оны 11 дүгээр сарын 21-ний өдрийн хуралдааны тэмдэглэлд тусгагдсан байна. Сурталчилгаа, мэдлэг, мэдээлэл нь зарим талаар эерэг нөлөөтэй хэдий ч асуудлыг үүсгэж байгаа шалтгааныг арилгахад эергээр нөлөөлж, сөрөг үр дагаварыг бүрэн арилгаж чадахгүй.</w:t>
            </w:r>
          </w:p>
        </w:tc>
      </w:tr>
      <w:tr w:rsidR="00F64438" w:rsidTr="005002B4">
        <w:trPr>
          <w:cnfStyle w:val="000000100000" w:firstRow="0" w:lastRow="0" w:firstColumn="0" w:lastColumn="0" w:oddVBand="0" w:evenVBand="0" w:oddHBand="1" w:evenHBand="0" w:firstRowFirstColumn="0" w:firstRowLastColumn="0" w:lastRowFirstColumn="0" w:lastRowLastColumn="0"/>
          <w:trHeight w:val="131"/>
        </w:trPr>
        <w:tc>
          <w:tcPr>
            <w:cnfStyle w:val="001000000000" w:firstRow="0" w:lastRow="0" w:firstColumn="1" w:lastColumn="0" w:oddVBand="0" w:evenVBand="0" w:oddHBand="0" w:evenHBand="0" w:firstRowFirstColumn="0" w:firstRowLastColumn="0" w:lastRowFirstColumn="0" w:lastRowLastColumn="0"/>
            <w:tcW w:w="567" w:type="dxa"/>
          </w:tcPr>
          <w:p w:rsidR="00F64438" w:rsidRDefault="00000000" w:rsidP="005002B4">
            <w:pPr>
              <w:ind w:right="-36"/>
              <w:jc w:val="both"/>
              <w:rPr>
                <w:rFonts w:ascii="Arial" w:eastAsia="Arial" w:hAnsi="Arial" w:cs="Arial"/>
              </w:rPr>
            </w:pPr>
            <w:r>
              <w:rPr>
                <w:rFonts w:ascii="Arial" w:eastAsia="Arial" w:hAnsi="Arial" w:cs="Arial"/>
              </w:rPr>
              <w:t>3</w:t>
            </w:r>
          </w:p>
        </w:tc>
        <w:tc>
          <w:tcPr>
            <w:tcW w:w="1418" w:type="dxa"/>
          </w:tcPr>
          <w:p w:rsidR="00F64438" w:rsidRDefault="00000000" w:rsidP="005002B4">
            <w:pPr>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Захиргааны шийдвэр гарах</w:t>
            </w:r>
          </w:p>
        </w:tc>
        <w:tc>
          <w:tcPr>
            <w:tcW w:w="3439" w:type="dxa"/>
          </w:tcPr>
          <w:p w:rsidR="00F64438" w:rsidRDefault="00000000" w:rsidP="005002B4">
            <w:pPr>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Хууль зүй, дотоод хэргийн сайд, Зам тээврийн хөгжлийн сайд нарын 2024 оны 06 дугаар сарын 06-ны өдрийн А/177/А/130 тоот тушаалаар байгуулсан Ажлын хэсгийн санал дүгнэлтэд цахилгаан дугуй /суррон/-ыг “Мотоцикл” ангилалд, Скүүтерийг “Мопед” ангилалд хамруулах тул “Монгол Улсын Замын хөдөлгөөний дүрэм”-д өөрчлөлт оруулахгүйгээр Засгийн газрын тогтоол, шийдвэр гаргаж шийдэж болох хэдий ч зорилго, зорилтыг бүрэн хэрэгжүүлэх үүднээс хуульд нэмэлт, өөрчлөлт хийх шаардлагатай</w:t>
            </w:r>
          </w:p>
        </w:tc>
        <w:tc>
          <w:tcPr>
            <w:tcW w:w="4357" w:type="dxa"/>
          </w:tcPr>
          <w:p w:rsidR="00F64438" w:rsidRDefault="00000000" w:rsidP="005002B4">
            <w:pPr>
              <w:ind w:right="-36"/>
              <w:jc w:val="both"/>
              <w:cnfStyle w:val="000000100000" w:firstRow="0" w:lastRow="0" w:firstColumn="0" w:lastColumn="0" w:oddVBand="0" w:evenVBand="0" w:oddHBand="1" w:evenHBand="0" w:firstRowFirstColumn="0" w:firstRowLastColumn="0" w:lastRowFirstColumn="0" w:lastRowLastColumn="0"/>
              <w:rPr>
                <w:rFonts w:ascii="Arial" w:eastAsia="Arial" w:hAnsi="Arial" w:cs="Arial"/>
              </w:rPr>
            </w:pPr>
            <w:r>
              <w:rPr>
                <w:rFonts w:ascii="Arial" w:eastAsia="Arial" w:hAnsi="Arial" w:cs="Arial"/>
              </w:rPr>
              <w:t>Асуудлыг үүсгэж байгаа шалтгааныг цогцоор нөлөөлж, зорилгод тусгагдсан үр дүнд хүрэх боломжгүй.</w:t>
            </w:r>
          </w:p>
        </w:tc>
      </w:tr>
      <w:tr w:rsidR="00F64438" w:rsidTr="005002B4">
        <w:trPr>
          <w:trHeight w:val="1226"/>
        </w:trPr>
        <w:tc>
          <w:tcPr>
            <w:cnfStyle w:val="001000000000" w:firstRow="0" w:lastRow="0" w:firstColumn="1" w:lastColumn="0" w:oddVBand="0" w:evenVBand="0" w:oddHBand="0" w:evenHBand="0" w:firstRowFirstColumn="0" w:firstRowLastColumn="0" w:lastRowFirstColumn="0" w:lastRowLastColumn="0"/>
            <w:tcW w:w="567" w:type="dxa"/>
          </w:tcPr>
          <w:p w:rsidR="00F64438" w:rsidRDefault="00000000" w:rsidP="005002B4">
            <w:pPr>
              <w:ind w:right="-36"/>
              <w:jc w:val="both"/>
              <w:rPr>
                <w:rFonts w:ascii="Arial" w:eastAsia="Arial" w:hAnsi="Arial" w:cs="Arial"/>
              </w:rPr>
            </w:pPr>
            <w:r>
              <w:rPr>
                <w:rFonts w:ascii="Arial" w:eastAsia="Arial" w:hAnsi="Arial" w:cs="Arial"/>
              </w:rPr>
              <w:t>4</w:t>
            </w:r>
          </w:p>
        </w:tc>
        <w:tc>
          <w:tcPr>
            <w:tcW w:w="1418" w:type="dxa"/>
          </w:tcPr>
          <w:p w:rsidR="00F64438" w:rsidRDefault="00000000" w:rsidP="005002B4">
            <w:pPr>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Хууль тогтоомжийн төсөл боловсруулах</w:t>
            </w:r>
          </w:p>
        </w:tc>
        <w:tc>
          <w:tcPr>
            <w:tcW w:w="3439" w:type="dxa"/>
          </w:tcPr>
          <w:p w:rsidR="00F64438" w:rsidRDefault="00000000" w:rsidP="005002B4">
            <w:pPr>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Энэ хувилбар нь асуудлыг үүсгэж байгаа гол шалтгааныг шийдвэрлэхэд чухал нөлөө үзүүлэх боломжтой</w:t>
            </w:r>
          </w:p>
        </w:tc>
        <w:tc>
          <w:tcPr>
            <w:tcW w:w="4357" w:type="dxa"/>
          </w:tcPr>
          <w:p w:rsidR="00F64438" w:rsidRDefault="00000000" w:rsidP="005002B4">
            <w:pPr>
              <w:ind w:right="-36"/>
              <w:jc w:val="both"/>
              <w:cnfStyle w:val="000000000000" w:firstRow="0" w:lastRow="0" w:firstColumn="0" w:lastColumn="0" w:oddVBand="0" w:evenVBand="0" w:oddHBand="0" w:evenHBand="0" w:firstRowFirstColumn="0" w:firstRowLastColumn="0" w:lastRowFirstColumn="0" w:lastRowLastColumn="0"/>
              <w:rPr>
                <w:rFonts w:ascii="Arial" w:eastAsia="Arial" w:hAnsi="Arial" w:cs="Arial"/>
              </w:rPr>
            </w:pPr>
            <w:r>
              <w:rPr>
                <w:rFonts w:ascii="Arial" w:eastAsia="Arial" w:hAnsi="Arial" w:cs="Arial"/>
              </w:rPr>
              <w:t>Үр дүнтэй.</w:t>
            </w:r>
          </w:p>
        </w:tc>
      </w:tr>
    </w:tbl>
    <w:p w:rsidR="00F64438" w:rsidRDefault="00F64438" w:rsidP="00F21152">
      <w:pPr>
        <w:spacing w:after="0" w:line="240" w:lineRule="auto"/>
        <w:ind w:left="567" w:right="567"/>
        <w:jc w:val="both"/>
        <w:rPr>
          <w:rFonts w:ascii="Arial" w:eastAsia="Arial" w:hAnsi="Arial" w:cs="Arial"/>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Зорилгод хүрэх байдал, эерэг, сөрөг байдал, үр өгөөжийг хувилбар тус бүрээр харьцуулан үзэж, “Хууль тогтоомжийн төсөл боловсруулах” хувилбар нь асуудлыг бүрэн шийдвэрлэх үр дүнтэй гарц гэж дүгнэлээ.</w:t>
      </w:r>
    </w:p>
    <w:p w:rsidR="005002B4" w:rsidRDefault="005002B4" w:rsidP="00F21152">
      <w:pPr>
        <w:spacing w:after="0" w:line="240" w:lineRule="auto"/>
        <w:ind w:left="567" w:right="567" w:firstLine="720"/>
        <w:jc w:val="both"/>
        <w:rPr>
          <w:rFonts w:ascii="Arial" w:eastAsia="Arial" w:hAnsi="Arial" w:cs="Arial"/>
        </w:rPr>
      </w:pPr>
    </w:p>
    <w:p w:rsidR="000E385A" w:rsidRDefault="000E385A" w:rsidP="00F21152">
      <w:pPr>
        <w:spacing w:after="0" w:line="240" w:lineRule="auto"/>
        <w:ind w:left="567" w:right="567" w:firstLine="720"/>
        <w:jc w:val="both"/>
        <w:rPr>
          <w:rFonts w:ascii="Arial" w:eastAsia="Arial" w:hAnsi="Arial" w:cs="Arial"/>
        </w:rPr>
      </w:pPr>
    </w:p>
    <w:p w:rsidR="000E385A" w:rsidRDefault="000E385A" w:rsidP="00F21152">
      <w:pPr>
        <w:spacing w:after="0" w:line="240" w:lineRule="auto"/>
        <w:ind w:left="567" w:right="567" w:firstLine="720"/>
        <w:jc w:val="both"/>
        <w:rPr>
          <w:rFonts w:ascii="Arial" w:eastAsia="Arial" w:hAnsi="Arial" w:cs="Arial"/>
        </w:rPr>
      </w:pPr>
    </w:p>
    <w:p w:rsidR="000E385A" w:rsidRDefault="000E385A" w:rsidP="00F21152">
      <w:pPr>
        <w:spacing w:after="0" w:line="240" w:lineRule="auto"/>
        <w:ind w:left="567" w:right="567" w:firstLine="720"/>
        <w:jc w:val="both"/>
        <w:rPr>
          <w:rFonts w:ascii="Arial" w:eastAsia="Arial" w:hAnsi="Arial" w:cs="Arial"/>
        </w:rPr>
      </w:pPr>
    </w:p>
    <w:p w:rsidR="00F64438" w:rsidRDefault="00F64438" w:rsidP="00F21152">
      <w:pPr>
        <w:spacing w:after="0" w:line="240" w:lineRule="auto"/>
        <w:ind w:left="567" w:right="567"/>
        <w:rPr>
          <w:rFonts w:ascii="Arial" w:eastAsia="Arial" w:hAnsi="Arial" w:cs="Arial"/>
          <w:b/>
        </w:rPr>
      </w:pPr>
    </w:p>
    <w:p w:rsidR="00F64438" w:rsidRDefault="00000000" w:rsidP="00F21152">
      <w:pPr>
        <w:spacing w:after="0" w:line="240" w:lineRule="auto"/>
        <w:ind w:left="567" w:right="567" w:firstLine="720"/>
        <w:jc w:val="center"/>
        <w:rPr>
          <w:rFonts w:ascii="Arial" w:eastAsia="Arial" w:hAnsi="Arial" w:cs="Arial"/>
          <w:b/>
        </w:rPr>
      </w:pPr>
      <w:r>
        <w:rPr>
          <w:rFonts w:ascii="Arial" w:eastAsia="Arial" w:hAnsi="Arial" w:cs="Arial"/>
          <w:b/>
        </w:rPr>
        <w:lastRenderedPageBreak/>
        <w:t>ДӨРӨВ.ЗОХИЦУУЛАЛТЫН ХУВИЛБАРУУДЫГ ХАРЬЦУУЛЖ ДҮГНЭЛТ ХИЙСЭН БАЙДАЛ</w:t>
      </w:r>
    </w:p>
    <w:p w:rsidR="00F64438" w:rsidRDefault="00F64438" w:rsidP="00F21152">
      <w:pPr>
        <w:spacing w:after="0" w:line="240" w:lineRule="auto"/>
        <w:ind w:left="567" w:right="567" w:firstLine="720"/>
        <w:jc w:val="center"/>
        <w:rPr>
          <w:rFonts w:ascii="Arial" w:eastAsia="Arial" w:hAnsi="Arial" w:cs="Arial"/>
          <w:b/>
        </w:rPr>
      </w:pPr>
    </w:p>
    <w:p w:rsidR="00F64438" w:rsidRDefault="00000000" w:rsidP="00F21152">
      <w:pPr>
        <w:spacing w:after="0" w:line="240" w:lineRule="auto"/>
        <w:ind w:left="567" w:right="567" w:firstLine="720"/>
        <w:jc w:val="both"/>
        <w:rPr>
          <w:rFonts w:ascii="Arial" w:eastAsia="Arial" w:hAnsi="Arial" w:cs="Arial"/>
          <w:b/>
        </w:rPr>
      </w:pPr>
      <w:r>
        <w:rPr>
          <w:rFonts w:ascii="Arial" w:eastAsia="Arial" w:hAnsi="Arial" w:cs="Arial"/>
        </w:rPr>
        <w:t>4.1.Монгол Улсын Засгийн гарын 2016 оны 59 дүгээр тогтоолын 1 дүгээр хавсралтаар батлагдсан "Хууль тогтоомжийн хэрэгцээ, шаардлагыг урьдчилан тандан судлах аргачлал"-ын 6.1-д заасны дагуу сонгосон хувилбарын үр нөлөөг ерөнхий асуултуудад хариулах замаар дүгнэлтийг нэгтгэн гаргалаа. Үүнд:</w:t>
      </w:r>
    </w:p>
    <w:p w:rsidR="00F64438" w:rsidRDefault="00F64438" w:rsidP="00F21152">
      <w:pPr>
        <w:spacing w:after="0" w:line="240" w:lineRule="auto"/>
        <w:ind w:left="567" w:right="567"/>
        <w:jc w:val="both"/>
        <w:rPr>
          <w:rFonts w:ascii="Arial" w:eastAsia="Arial" w:hAnsi="Arial" w:cs="Arial"/>
          <w:b/>
        </w:rPr>
      </w:pPr>
    </w:p>
    <w:p w:rsidR="00F64438" w:rsidRDefault="00000000" w:rsidP="00F21152">
      <w:pPr>
        <w:spacing w:after="0" w:line="240" w:lineRule="auto"/>
        <w:ind w:left="567" w:right="567"/>
        <w:jc w:val="both"/>
        <w:rPr>
          <w:rFonts w:ascii="Arial" w:eastAsia="Arial" w:hAnsi="Arial" w:cs="Arial"/>
          <w:b/>
        </w:rPr>
      </w:pPr>
      <w:r>
        <w:rPr>
          <w:rFonts w:ascii="Arial" w:eastAsia="Arial" w:hAnsi="Arial" w:cs="Arial"/>
          <w:b/>
        </w:rPr>
        <w:t>ХҮНИЙ ЭРХЭД ҮЗҮҮЛЭХ ҮР НӨЛӨӨ</w:t>
      </w:r>
    </w:p>
    <w:tbl>
      <w:tblPr>
        <w:tblStyle w:val="a7"/>
        <w:tblW w:w="9639" w:type="dxa"/>
        <w:tblInd w:w="55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34"/>
        <w:gridCol w:w="5245"/>
        <w:gridCol w:w="992"/>
        <w:gridCol w:w="851"/>
        <w:gridCol w:w="1417"/>
      </w:tblGrid>
      <w:tr w:rsidR="00F64438" w:rsidRPr="005002B4" w:rsidTr="005002B4">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0E385A">
            <w:pPr>
              <w:spacing w:after="0" w:line="240" w:lineRule="auto"/>
              <w:ind w:right="-36"/>
              <w:jc w:val="center"/>
              <w:rPr>
                <w:rFonts w:ascii="Arial" w:eastAsia="Arial" w:hAnsi="Arial" w:cs="Arial"/>
              </w:rPr>
            </w:pPr>
            <w:r>
              <w:rPr>
                <w:rFonts w:ascii="Arial" w:eastAsia="Arial" w:hAnsi="Arial" w:cs="Arial"/>
              </w:rPr>
              <w:t>Үзүүлэх үр</w:t>
            </w:r>
          </w:p>
          <w:p w:rsidR="00F64438" w:rsidRDefault="00000000" w:rsidP="000E385A">
            <w:pPr>
              <w:spacing w:after="0" w:line="240" w:lineRule="auto"/>
              <w:ind w:right="-36"/>
              <w:jc w:val="center"/>
              <w:rPr>
                <w:rFonts w:ascii="Arial" w:eastAsia="Arial" w:hAnsi="Arial" w:cs="Arial"/>
              </w:rPr>
            </w:pPr>
            <w:r>
              <w:rPr>
                <w:rFonts w:ascii="Arial" w:eastAsia="Arial" w:hAnsi="Arial" w:cs="Arial"/>
              </w:rPr>
              <w:t>Нөлөө</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0E385A">
            <w:pPr>
              <w:spacing w:after="0" w:line="240" w:lineRule="auto"/>
              <w:ind w:right="-36"/>
              <w:jc w:val="center"/>
              <w:rPr>
                <w:rFonts w:ascii="Arial" w:eastAsia="Arial" w:hAnsi="Arial" w:cs="Arial"/>
              </w:rPr>
            </w:pPr>
            <w:r>
              <w:rPr>
                <w:rFonts w:ascii="Arial" w:eastAsia="Arial" w:hAnsi="Arial" w:cs="Arial"/>
              </w:rPr>
              <w:t>Холбогдох асуулт</w:t>
            </w: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0E385A">
            <w:pPr>
              <w:spacing w:after="0" w:line="240" w:lineRule="auto"/>
              <w:ind w:right="-36"/>
              <w:jc w:val="center"/>
              <w:rPr>
                <w:rFonts w:ascii="Arial" w:eastAsia="Arial" w:hAnsi="Arial" w:cs="Arial"/>
              </w:rPr>
            </w:pPr>
            <w:r>
              <w:rPr>
                <w:rFonts w:ascii="Arial" w:eastAsia="Arial" w:hAnsi="Arial" w:cs="Arial"/>
              </w:rPr>
              <w:t>Хариулт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0E385A">
            <w:pPr>
              <w:spacing w:after="0" w:line="240" w:lineRule="auto"/>
              <w:ind w:right="-36"/>
              <w:jc w:val="center"/>
              <w:rPr>
                <w:rFonts w:ascii="Arial" w:eastAsia="Arial" w:hAnsi="Arial" w:cs="Arial"/>
              </w:rPr>
            </w:pPr>
            <w:r>
              <w:rPr>
                <w:rFonts w:ascii="Arial" w:eastAsia="Arial" w:hAnsi="Arial" w:cs="Arial"/>
              </w:rPr>
              <w:t>Тайлбар</w:t>
            </w:r>
          </w:p>
        </w:tc>
      </w:tr>
      <w:tr w:rsidR="00F64438" w:rsidRPr="005002B4" w:rsidTr="005002B4">
        <w:tc>
          <w:tcPr>
            <w:tcW w:w="11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1.Хүний эрхийн суурь зарчмуудад нийцэж байгаа эсэх</w:t>
            </w:r>
          </w:p>
          <w:p w:rsidR="00F64438" w:rsidRDefault="00000000" w:rsidP="005002B4">
            <w:pPr>
              <w:spacing w:after="0" w:line="240" w:lineRule="auto"/>
              <w:ind w:right="-36"/>
              <w:jc w:val="both"/>
              <w:rPr>
                <w:rFonts w:ascii="Arial" w:eastAsia="Arial" w:hAnsi="Arial" w:cs="Arial"/>
              </w:rPr>
            </w:pPr>
            <w:r>
              <w:rPr>
                <w:rFonts w:ascii="Arial" w:eastAsia="Arial" w:hAnsi="Arial" w:cs="Arial"/>
              </w:rPr>
              <w:t> </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1.1.Ялгаварлан гадуурхахгүй ба тэгш байх</w:t>
            </w:r>
          </w:p>
        </w:tc>
        <w:tc>
          <w:tcPr>
            <w:tcW w:w="992" w:type="dxa"/>
            <w:tcBorders>
              <w:top w:val="single" w:sz="6" w:space="0" w:color="000000"/>
              <w:left w:val="single" w:sz="6" w:space="0" w:color="000000"/>
              <w:bottom w:val="single" w:sz="6" w:space="0" w:color="000000"/>
              <w:right w:val="single" w:sz="6" w:space="0" w:color="000000"/>
            </w:tcBorders>
            <w:vAlign w:val="center"/>
          </w:tcPr>
          <w:p w:rsidR="00F64438" w:rsidRPr="005002B4" w:rsidRDefault="00000000" w:rsidP="005002B4">
            <w:pPr>
              <w:spacing w:after="0" w:line="240" w:lineRule="auto"/>
              <w:ind w:right="-36"/>
              <w:jc w:val="both"/>
              <w:rPr>
                <w:rFonts w:ascii="Arial" w:eastAsia="Arial" w:hAnsi="Arial" w:cs="Arial"/>
              </w:rPr>
            </w:pPr>
            <w:r>
              <w:rPr>
                <w:rFonts w:ascii="Arial" w:eastAsia="Arial" w:hAnsi="Arial" w:cs="Arial"/>
              </w:rPr>
              <w:t xml:space="preserve"> </w:t>
            </w:r>
          </w:p>
        </w:tc>
        <w:tc>
          <w:tcPr>
            <w:tcW w:w="851" w:type="dxa"/>
            <w:tcBorders>
              <w:top w:val="single" w:sz="6" w:space="0" w:color="000000"/>
              <w:left w:val="single" w:sz="6" w:space="0" w:color="000000"/>
              <w:bottom w:val="single" w:sz="6" w:space="0" w:color="000000"/>
              <w:right w:val="single" w:sz="6" w:space="0" w:color="000000"/>
            </w:tcBorders>
            <w:vAlign w:val="center"/>
          </w:tcPr>
          <w:p w:rsidR="00F64438" w:rsidRDefault="00F64438" w:rsidP="005002B4">
            <w:pPr>
              <w:spacing w:after="0" w:line="240" w:lineRule="auto"/>
              <w:ind w:right="-36"/>
              <w:jc w:val="both"/>
              <w:rPr>
                <w:rFonts w:ascii="Arial" w:eastAsia="Arial" w:hAnsi="Arial" w:cs="Arial"/>
              </w:rPr>
            </w:pPr>
          </w:p>
          <w:p w:rsidR="00F64438" w:rsidRDefault="00F64438" w:rsidP="005002B4">
            <w:pPr>
              <w:spacing w:after="0" w:line="240" w:lineRule="auto"/>
              <w:ind w:right="-36"/>
              <w:jc w:val="both"/>
              <w:rPr>
                <w:rFonts w:ascii="Arial" w:eastAsia="Arial" w:hAnsi="Arial" w:cs="Arial"/>
              </w:rPr>
            </w:pPr>
          </w:p>
        </w:tc>
        <w:tc>
          <w:tcPr>
            <w:tcW w:w="1417" w:type="dxa"/>
            <w:tcBorders>
              <w:top w:val="single" w:sz="6" w:space="0" w:color="000000"/>
              <w:left w:val="single" w:sz="6" w:space="0" w:color="000000"/>
              <w:bottom w:val="single" w:sz="6" w:space="0" w:color="000000"/>
              <w:right w:val="single" w:sz="6" w:space="0" w:color="000000"/>
            </w:tcBorders>
            <w:vAlign w:val="center"/>
          </w:tcPr>
          <w:p w:rsidR="00F64438" w:rsidRDefault="00F64438" w:rsidP="005002B4">
            <w:pPr>
              <w:spacing w:after="0" w:line="240" w:lineRule="auto"/>
              <w:ind w:right="-36"/>
              <w:jc w:val="both"/>
              <w:rPr>
                <w:rFonts w:ascii="Arial" w:eastAsia="Arial" w:hAnsi="Arial" w:cs="Arial"/>
              </w:rPr>
            </w:pPr>
          </w:p>
        </w:tc>
      </w:tr>
      <w:tr w:rsidR="00F64438"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F64438"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1.1.1.Ялгаварлан гадуурхахыг хориглох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Pr="000E385A" w:rsidRDefault="00000000"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Pr="000E385A" w:rsidRDefault="00000000" w:rsidP="005002B4">
            <w:pPr>
              <w:spacing w:after="0" w:line="240" w:lineRule="auto"/>
              <w:ind w:right="-36"/>
              <w:jc w:val="both"/>
              <w:rPr>
                <w:rFonts w:ascii="Arial" w:eastAsia="Arial" w:hAnsi="Arial" w:cs="Arial"/>
              </w:rPr>
            </w:pPr>
            <w:r w:rsidRPr="000E385A">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 1.1.2.Ялгаварлан гадуурхсан буюу аль нэг бүлэгт давуу байдал үүсгэх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735"/>
        </w:trPr>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 1.1.3.Тодорхой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rPr>
            </w:pPr>
            <w:r w:rsidRPr="000E385A">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1.2.Оролцоог хангах</w:t>
            </w:r>
          </w:p>
        </w:tc>
        <w:tc>
          <w:tcPr>
            <w:tcW w:w="992" w:type="dxa"/>
            <w:tcBorders>
              <w:top w:val="single" w:sz="6" w:space="0" w:color="000000"/>
              <w:left w:val="single" w:sz="6" w:space="0" w:color="000000"/>
              <w:bottom w:val="single" w:sz="6" w:space="0" w:color="000000"/>
              <w:right w:val="single" w:sz="6" w:space="0" w:color="000000"/>
            </w:tcBorders>
            <w:vAlign w:val="center"/>
          </w:tcPr>
          <w:p w:rsidR="005002B4" w:rsidRPr="005002B4" w:rsidRDefault="005002B4" w:rsidP="005002B4">
            <w:pPr>
              <w:spacing w:after="0" w:line="240" w:lineRule="auto"/>
              <w:ind w:right="-36"/>
              <w:jc w:val="both"/>
              <w:rPr>
                <w:rFonts w:ascii="Arial" w:eastAsia="Arial" w:hAnsi="Arial" w:cs="Arial"/>
              </w:rPr>
            </w:pPr>
          </w:p>
        </w:tc>
        <w:tc>
          <w:tcPr>
            <w:tcW w:w="851" w:type="dxa"/>
            <w:tcBorders>
              <w:top w:val="single" w:sz="6" w:space="0" w:color="000000"/>
              <w:left w:val="single" w:sz="6" w:space="0" w:color="000000"/>
              <w:bottom w:val="single" w:sz="6" w:space="0" w:color="000000"/>
              <w:right w:val="single" w:sz="6" w:space="0" w:color="000000"/>
            </w:tcBorders>
            <w:vAlign w:val="center"/>
          </w:tcPr>
          <w:p w:rsidR="005002B4" w:rsidRPr="000E385A" w:rsidRDefault="005002B4" w:rsidP="005002B4">
            <w:pPr>
              <w:spacing w:after="0" w:line="240" w:lineRule="auto"/>
              <w:ind w:right="-36"/>
              <w:jc w:val="both"/>
              <w:rPr>
                <w:rFonts w:ascii="Arial" w:eastAsia="Arial" w:hAnsi="Arial" w:cs="Arial"/>
                <w:b/>
                <w:bCs/>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 </w:t>
            </w:r>
          </w:p>
        </w:tc>
      </w:tr>
      <w:tr w:rsidR="005002B4"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1.2.1.Зохицуулалтын хувилбарыг сонгохдоо оролцоог хангасан эсэх, ялангуяа эмзэг бүлэг, цөөнхийн оролцох боломжийг бүрдүүлсэн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rPr>
            </w:pPr>
            <w:r w:rsidRPr="000E385A">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525"/>
        </w:trPr>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1.2.2.Зохицуулалтыг бий болгосноор эрх, хууль ёсны ашиг сонирхол нь хөндөгдөж байгаа, эсхүл хөндөгдөж болзошгүй иргэдийг тодорхойлсон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rPr>
            </w:pPr>
            <w:r w:rsidRPr="000E385A">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Тодорхойлсон</w:t>
            </w:r>
          </w:p>
        </w:tc>
      </w:tr>
      <w:tr w:rsidR="005002B4"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1.3.Хууль дээдлэх зарчим ба сайн</w:t>
            </w:r>
          </w:p>
          <w:p w:rsidR="005002B4" w:rsidRDefault="005002B4" w:rsidP="005002B4">
            <w:pPr>
              <w:spacing w:after="0" w:line="240" w:lineRule="auto"/>
              <w:ind w:right="-36"/>
              <w:jc w:val="both"/>
              <w:rPr>
                <w:rFonts w:ascii="Arial" w:eastAsia="Arial" w:hAnsi="Arial" w:cs="Arial"/>
              </w:rPr>
            </w:pPr>
            <w:r>
              <w:rPr>
                <w:rFonts w:ascii="Arial" w:eastAsia="Arial" w:hAnsi="Arial" w:cs="Arial"/>
              </w:rPr>
              <w:t> засаглал, хариуцлага</w:t>
            </w:r>
          </w:p>
        </w:tc>
        <w:tc>
          <w:tcPr>
            <w:tcW w:w="992" w:type="dxa"/>
            <w:tcBorders>
              <w:top w:val="single" w:sz="6" w:space="0" w:color="000000"/>
              <w:left w:val="single" w:sz="6" w:space="0" w:color="000000"/>
              <w:bottom w:val="single" w:sz="6" w:space="0" w:color="000000"/>
              <w:right w:val="single" w:sz="6" w:space="0" w:color="000000"/>
            </w:tcBorders>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vAlign w:val="center"/>
          </w:tcPr>
          <w:p w:rsidR="005002B4" w:rsidRPr="000E385A" w:rsidRDefault="005002B4" w:rsidP="005002B4">
            <w:pPr>
              <w:spacing w:after="0" w:line="240" w:lineRule="auto"/>
              <w:ind w:right="-36"/>
              <w:jc w:val="both"/>
              <w:rPr>
                <w:rFonts w:ascii="Arial" w:eastAsia="Arial" w:hAnsi="Arial" w:cs="Arial"/>
              </w:rPr>
            </w:pPr>
            <w:r w:rsidRPr="000E385A">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 </w:t>
            </w:r>
          </w:p>
        </w:tc>
      </w:tr>
      <w:tr w:rsidR="005002B4"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1.3.1.Зохицуулалтыг бий болгосноор хүний эрхийг хөхиүлэн дэмжих, хангах, хамгаалах явцад ахиц дэвшил гарах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rPr>
            </w:pPr>
            <w:r w:rsidRPr="000E385A">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Дэвшил гарна.</w:t>
            </w:r>
          </w:p>
        </w:tc>
      </w:tr>
      <w:tr w:rsidR="005002B4"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1.3.2.Зохицуулалтын хувилбар нь хүний эрхийн Монгол Улсын олон улсын гэрээ, хүний эрхийг хамгаалах механизмийн талаар НҮБ-аас өгсөн зөвлөмжид нийцэж байгаа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rPr>
            </w:pPr>
            <w:r w:rsidRPr="000E385A">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1.3.3.Хүний эрхийг зөрчигчдөд хүлээлгэх хариуцлагыг тусгах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rPr>
            </w:pPr>
            <w:r w:rsidRPr="000E385A">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375"/>
        </w:trPr>
        <w:tc>
          <w:tcPr>
            <w:tcW w:w="11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2.Хүний эрхийг  хязгаарласан зохицуулалт агуулсан эсэх</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2.1.Зохицуулалт нь хүний эрхийг хязгаарлах тохиолдолд энэ нь хууль ёсны ашиг сонирхолд нийцсэн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 Хуулийн зорилгод нийцнэ</w:t>
            </w:r>
          </w:p>
        </w:tc>
      </w:tr>
      <w:tr w:rsidR="005002B4" w:rsidRPr="005002B4" w:rsidTr="005002B4">
        <w:trPr>
          <w:trHeight w:val="240"/>
        </w:trPr>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2.2.Хязгаарлалт тогтоох нь зайлшгүй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Шаардлагатай</w:t>
            </w:r>
          </w:p>
        </w:tc>
      </w:tr>
      <w:tr w:rsidR="005002B4" w:rsidRPr="005002B4" w:rsidTr="005002B4">
        <w:tc>
          <w:tcPr>
            <w:tcW w:w="11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3.Эрх агуулагч</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 3.1.Зохицуулалтын хувилбарт хамаарах бүлгүүд буюу эрх агуулагчдыг тодорхойлсон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3.2.Эрх агуулагчдыг эмзэг байдлаар нь ялгаж тодорхойлсон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3.3.Зохицуулалтын хувилбар нь энэхүү эмзэг бүлгийн нөхцөл байдлыг харгалзан үзэж, тэдний эмзэг байдлыг дээрдүүлэхэд чиглэсэн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3.4.Эрх агуулагчдын, ялангуяа эмзэг бүлгийн ялгаатай хэрэгцээг тооцсон мэдрэмжтэй зохицуулалтыг тусгах эсэх (хөгжлийн бэрхшээлтэй, үндэстний цөөнх, хэлний цөөнх, гагцхүү эдгээрээр хязгаарлахгүй)</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4.Үүрэг хүлээгч</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4.1.Үүрэг хүлээгчдийг тодорхойлсон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 Тодорхойлсон</w:t>
            </w:r>
          </w:p>
        </w:tc>
      </w:tr>
      <w:tr w:rsidR="005002B4" w:rsidRPr="005002B4" w:rsidTr="005002B4">
        <w:trPr>
          <w:trHeight w:val="360"/>
        </w:trPr>
        <w:tc>
          <w:tcPr>
            <w:tcW w:w="11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5.Жендэрийн</w:t>
            </w:r>
          </w:p>
          <w:p w:rsidR="005002B4" w:rsidRDefault="005002B4" w:rsidP="005002B4">
            <w:pPr>
              <w:spacing w:after="0" w:line="240" w:lineRule="auto"/>
              <w:ind w:right="-36"/>
              <w:jc w:val="both"/>
              <w:rPr>
                <w:rFonts w:ascii="Arial" w:eastAsia="Arial" w:hAnsi="Arial" w:cs="Arial"/>
              </w:rPr>
            </w:pPr>
            <w:r>
              <w:rPr>
                <w:rFonts w:ascii="Arial" w:eastAsia="Arial" w:hAnsi="Arial" w:cs="Arial"/>
              </w:rPr>
              <w:t>эрх тэгш байдлыг хангах тухай хуульд нийцүүлсэн эсэх</w:t>
            </w: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5.1.Жендэрийн үзэл баримтлалыг тусгасан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615"/>
        </w:trPr>
        <w:tc>
          <w:tcPr>
            <w:tcW w:w="11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524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5.2.Эрэгтэй, эмэгтэй хүний тэгш эрх, тэгш боломж, тэгш хандлагын баталгааг бүрдүүлэх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bl>
    <w:p w:rsidR="00F64438" w:rsidRDefault="00000000" w:rsidP="005002B4">
      <w:pPr>
        <w:spacing w:after="0" w:line="240" w:lineRule="auto"/>
        <w:ind w:right="-36"/>
        <w:jc w:val="both"/>
        <w:rPr>
          <w:rFonts w:ascii="Arial" w:eastAsia="Arial" w:hAnsi="Arial" w:cs="Arial"/>
        </w:rPr>
      </w:pPr>
      <w:r>
        <w:rPr>
          <w:rFonts w:ascii="Arial" w:eastAsia="Arial" w:hAnsi="Arial" w:cs="Arial"/>
        </w:rPr>
        <w:t> </w:t>
      </w:r>
    </w:p>
    <w:p w:rsidR="00F64438" w:rsidRPr="005002B4" w:rsidRDefault="00000000" w:rsidP="005002B4">
      <w:pPr>
        <w:spacing w:after="0" w:line="240" w:lineRule="auto"/>
        <w:ind w:left="567" w:right="567"/>
        <w:jc w:val="both"/>
        <w:rPr>
          <w:rFonts w:ascii="Arial" w:eastAsia="Arial" w:hAnsi="Arial" w:cs="Arial"/>
          <w:b/>
        </w:rPr>
      </w:pPr>
      <w:r w:rsidRPr="005002B4">
        <w:rPr>
          <w:rFonts w:ascii="Arial" w:eastAsia="Arial" w:hAnsi="Arial" w:cs="Arial"/>
          <w:b/>
        </w:rPr>
        <w:t>ЭДИЙН ЗАСАГТ ҮЗҮҮЛЭХ ҮР НӨЛӨӨ</w:t>
      </w:r>
    </w:p>
    <w:tbl>
      <w:tblPr>
        <w:tblStyle w:val="a8"/>
        <w:tblW w:w="9639" w:type="dxa"/>
        <w:tblInd w:w="55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560"/>
        <w:gridCol w:w="4819"/>
        <w:gridCol w:w="992"/>
        <w:gridCol w:w="851"/>
        <w:gridCol w:w="1417"/>
      </w:tblGrid>
      <w:tr w:rsidR="005002B4" w:rsidRPr="005002B4" w:rsidTr="005002B4">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center"/>
              <w:rPr>
                <w:rFonts w:ascii="Arial" w:eastAsia="Arial" w:hAnsi="Arial" w:cs="Arial"/>
              </w:rPr>
            </w:pPr>
            <w:r>
              <w:rPr>
                <w:rFonts w:ascii="Arial" w:eastAsia="Arial" w:hAnsi="Arial" w:cs="Arial"/>
              </w:rPr>
              <w:t>Үзүүлэх үр</w:t>
            </w:r>
          </w:p>
          <w:p w:rsidR="005002B4" w:rsidRDefault="005002B4" w:rsidP="005002B4">
            <w:pPr>
              <w:spacing w:after="0" w:line="240" w:lineRule="auto"/>
              <w:ind w:right="-36"/>
              <w:jc w:val="center"/>
              <w:rPr>
                <w:rFonts w:ascii="Arial" w:eastAsia="Arial" w:hAnsi="Arial" w:cs="Arial"/>
              </w:rPr>
            </w:pPr>
            <w:r>
              <w:rPr>
                <w:rFonts w:ascii="Arial" w:eastAsia="Arial" w:hAnsi="Arial" w:cs="Arial"/>
              </w:rPr>
              <w:t>нөлөө</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center"/>
              <w:rPr>
                <w:rFonts w:ascii="Arial" w:eastAsia="Arial" w:hAnsi="Arial" w:cs="Arial"/>
              </w:rPr>
            </w:pPr>
          </w:p>
          <w:p w:rsidR="005002B4" w:rsidRDefault="005002B4" w:rsidP="005002B4">
            <w:pPr>
              <w:spacing w:after="0" w:line="240" w:lineRule="auto"/>
              <w:ind w:right="-36"/>
              <w:jc w:val="center"/>
              <w:rPr>
                <w:rFonts w:ascii="Arial" w:eastAsia="Arial" w:hAnsi="Arial" w:cs="Arial"/>
              </w:rPr>
            </w:pPr>
            <w:r>
              <w:rPr>
                <w:rFonts w:ascii="Arial" w:eastAsia="Arial" w:hAnsi="Arial" w:cs="Arial"/>
              </w:rPr>
              <w:t>Холбогдох асуулт</w:t>
            </w:r>
          </w:p>
          <w:p w:rsidR="005002B4" w:rsidRDefault="005002B4" w:rsidP="005002B4">
            <w:pPr>
              <w:spacing w:after="0" w:line="240" w:lineRule="auto"/>
              <w:ind w:right="-36"/>
              <w:jc w:val="center"/>
              <w:rPr>
                <w:rFonts w:ascii="Arial" w:eastAsia="Arial" w:hAnsi="Arial" w:cs="Arial"/>
              </w:rPr>
            </w:pPr>
          </w:p>
        </w:tc>
        <w:tc>
          <w:tcPr>
            <w:tcW w:w="1843"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center"/>
              <w:rPr>
                <w:rFonts w:ascii="Arial" w:eastAsia="Arial" w:hAnsi="Arial" w:cs="Arial"/>
              </w:rPr>
            </w:pPr>
            <w:r>
              <w:rPr>
                <w:rFonts w:ascii="Arial" w:eastAsia="Arial" w:hAnsi="Arial" w:cs="Arial"/>
              </w:rPr>
              <w:t>Хариулт</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center"/>
              <w:rPr>
                <w:rFonts w:ascii="Arial" w:eastAsia="Arial" w:hAnsi="Arial" w:cs="Arial"/>
              </w:rPr>
            </w:pPr>
            <w:r>
              <w:rPr>
                <w:rFonts w:ascii="Arial" w:eastAsia="Arial" w:hAnsi="Arial" w:cs="Arial"/>
              </w:rPr>
              <w:t>Тайлбар</w:t>
            </w:r>
          </w:p>
        </w:tc>
      </w:tr>
      <w:tr w:rsidR="005002B4" w:rsidRPr="005002B4" w:rsidTr="005002B4">
        <w:trPr>
          <w:trHeight w:val="420"/>
        </w:trPr>
        <w:tc>
          <w:tcPr>
            <w:tcW w:w="1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 xml:space="preserve">1.Дэлхийн зах зээл дээр </w:t>
            </w:r>
            <w:r>
              <w:rPr>
                <w:rFonts w:ascii="Arial" w:eastAsia="Arial" w:hAnsi="Arial" w:cs="Arial"/>
              </w:rPr>
              <w:lastRenderedPageBreak/>
              <w:t>өрсөлдөх чадвар</w:t>
            </w:r>
          </w:p>
          <w:p w:rsidR="005002B4" w:rsidRDefault="005002B4" w:rsidP="005002B4">
            <w:pPr>
              <w:spacing w:after="0" w:line="240" w:lineRule="auto"/>
              <w:ind w:right="-36"/>
              <w:jc w:val="both"/>
              <w:rPr>
                <w:rFonts w:ascii="Arial" w:eastAsia="Arial" w:hAnsi="Arial" w:cs="Arial"/>
              </w:rPr>
            </w:pPr>
            <w:r>
              <w:rPr>
                <w:rFonts w:ascii="Arial" w:eastAsia="Arial" w:hAnsi="Arial" w:cs="Arial"/>
              </w:rPr>
              <w:t> </w:t>
            </w:r>
          </w:p>
          <w:p w:rsidR="005002B4" w:rsidRDefault="005002B4" w:rsidP="005002B4">
            <w:pPr>
              <w:spacing w:after="0" w:line="240" w:lineRule="auto"/>
              <w:ind w:right="-36"/>
              <w:jc w:val="both"/>
              <w:rPr>
                <w:rFonts w:ascii="Arial" w:eastAsia="Arial" w:hAnsi="Arial" w:cs="Arial"/>
              </w:rPr>
            </w:pPr>
            <w:r>
              <w:rPr>
                <w:rFonts w:ascii="Arial" w:eastAsia="Arial" w:hAnsi="Arial" w:cs="Arial"/>
              </w:rPr>
              <w:t> </w:t>
            </w:r>
          </w:p>
        </w:tc>
        <w:tc>
          <w:tcPr>
            <w:tcW w:w="481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lastRenderedPageBreak/>
              <w:t xml:space="preserve">1.1.Дотоодын аж ахуйн нэгж болон гадаадын хөрөнгө оруулалттай аж ахуйн </w:t>
            </w:r>
            <w:r>
              <w:rPr>
                <w:rFonts w:ascii="Arial" w:eastAsia="Arial" w:hAnsi="Arial" w:cs="Arial"/>
              </w:rPr>
              <w:lastRenderedPageBreak/>
              <w:t>нэгж хоорондын өрсөлдөөнд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lastRenderedPageBreak/>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3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705"/>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1.2.Хил дамнасан хөрөнгө оруулалтын шилжилт хөдөлгөөнд нөлөө үзүүлэх эсэх (эдийн засгийн байршил өөрчлөгдөхийг оролцуулан)</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p w:rsidR="005002B4" w:rsidRDefault="005002B4" w:rsidP="005002B4">
            <w:pPr>
              <w:spacing w:after="0" w:line="240" w:lineRule="auto"/>
              <w:ind w:right="-36"/>
              <w:jc w:val="both"/>
              <w:rPr>
                <w:rFonts w:ascii="Arial" w:eastAsia="Arial" w:hAnsi="Arial" w:cs="Arial"/>
              </w:rPr>
            </w:pPr>
          </w:p>
        </w:tc>
      </w:tr>
      <w:tr w:rsidR="005002B4" w:rsidRPr="005002B4" w:rsidTr="005002B4">
        <w:trPr>
          <w:trHeight w:val="675"/>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1.3.Дэлхийн зах зээл дээрх таагүй нөлөөллийг монголын зах зээлд орж ирэхээс хамгаалахад нөлөөлж чадах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465"/>
        </w:trPr>
        <w:tc>
          <w:tcPr>
            <w:tcW w:w="1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2.Дотоодын зах зээлийн өрсөлдөх чадвар болон тогтвортой байдал</w:t>
            </w:r>
          </w:p>
          <w:p w:rsidR="005002B4" w:rsidRDefault="005002B4" w:rsidP="005002B4">
            <w:pPr>
              <w:spacing w:after="0" w:line="240" w:lineRule="auto"/>
              <w:ind w:right="-36"/>
              <w:jc w:val="both"/>
              <w:rPr>
                <w:rFonts w:ascii="Arial" w:eastAsia="Arial" w:hAnsi="Arial" w:cs="Arial"/>
              </w:rPr>
            </w:pPr>
            <w:r>
              <w:rPr>
                <w:rFonts w:ascii="Arial" w:eastAsia="Arial" w:hAnsi="Arial" w:cs="Arial"/>
              </w:rPr>
              <w:t> </w:t>
            </w:r>
          </w:p>
          <w:p w:rsidR="005002B4" w:rsidRDefault="005002B4" w:rsidP="005002B4">
            <w:pPr>
              <w:spacing w:after="0" w:line="240" w:lineRule="auto"/>
              <w:ind w:right="-36"/>
              <w:jc w:val="both"/>
              <w:rPr>
                <w:rFonts w:ascii="Arial" w:eastAsia="Arial" w:hAnsi="Arial" w:cs="Arial"/>
              </w:rPr>
            </w:pPr>
            <w:r>
              <w:rPr>
                <w:rFonts w:ascii="Arial" w:eastAsia="Arial" w:hAnsi="Arial" w:cs="Arial"/>
              </w:rPr>
              <w:t> </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2.1.Хэрэглэгчдийн шийдвэр гаргах боломжийг бууруулах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36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2.2.Хязгаарлагдмал өрсөлдөөний улмаас үнийн хөөрөгдлийг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72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2.3.Зах зээлд шинээр орж ирж байгаа аж ахуйн нэгжид бэрхшээл, хүндрэл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24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2.4.Зах зээлд шинээр монополийг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405"/>
        </w:trPr>
        <w:tc>
          <w:tcPr>
            <w:tcW w:w="1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3.Аж ахуйн нэгжийн үйлдвэрлэлийн болон захиргааны зардал</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3.1.Зохицуулалтын хувилбарыг хэрэгжүүлснээр аж ахуйн нэгжид шинээр зардал үүсэх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Хуулийн нэмэлт, өөрчлөлттэй холбоотой нэмэлт зардал гарах боломжтой</w:t>
            </w:r>
          </w:p>
        </w:tc>
      </w:tr>
      <w:tr w:rsidR="005002B4" w:rsidRPr="005002B4" w:rsidTr="005002B4">
        <w:trPr>
          <w:trHeight w:val="45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3.2.Санхүүжилтийн эх үүсвэр олж авахад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42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3.3.Зах зээлээс тодорхой бараа бүтээгдэхүүнийг худалдан авахад хүргэх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405"/>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3.4.Бараа бүтээгдэхүүний борлуулалтад ямар нэг хязгаарлалт, эсхүл хориг тавих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Техник, стандартын шаардлагын хүрээнд хязгаарлалт хийгдэх боломжтой</w:t>
            </w:r>
          </w:p>
        </w:tc>
      </w:tr>
      <w:tr w:rsidR="005002B4" w:rsidRPr="005002B4" w:rsidTr="005002B4">
        <w:trPr>
          <w:trHeight w:val="405"/>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3.5.Аж ахуйн нэгжийг үйл ажиллагаагаа зогсооход хүргэх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675"/>
        </w:trPr>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4.Мэдээлэх үүргийн улмаас үүсч байгаа захиргааны зардлын ачаалал</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4.1.Хуулийн этгээдэд захиргааны шинж чанартай нэмэлт зардал (Тухайлбал, мэдээлэх, тайлан гаргах г.м)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645"/>
        </w:trPr>
        <w:tc>
          <w:tcPr>
            <w:tcW w:w="1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5.Өмчлөх эрх</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5.1.Өмчлөх эрхийг (үл хөдлөх, хөдлөх эд хөрөнгө, эдийн бус баялаг зэргийг) хөндсөн зохицуулалт бий болох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405"/>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5.2.Өмчлөх эрх олж авах, шилжүүлэх болон хэрэгжүүлэхэд хязгаарлалт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60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5.3.Оюуны өмчийн (патент, барааны тэмдэг, зохиогчийн эрх зэрэг) эрхийг хөндсөн зохицуулалт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360"/>
        </w:trPr>
        <w:tc>
          <w:tcPr>
            <w:tcW w:w="1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6.Инноваци болон судалгаа шинжилгээ</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6.1.Судалгаа шинжилгээ, нээлт хийх, шинэ бүтээл гаргах асуудлыг дэмжих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69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6.2.Үйлдвэрлэлийн шинэ технологи болон шинэ бүтээгдэхүүн нэвтрүүлэх, дэлгэрүүлэхийг илүү хялбар болгох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225"/>
        </w:trPr>
        <w:tc>
          <w:tcPr>
            <w:tcW w:w="1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7.Хэрэглэгч болон гэр бүлийн төсөв</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7.1.Хэрэглээний үнийн түвшинд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465"/>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7.2.Хэрэглэгчдийн хувьд дотоодын зах зээлийг ашиглах боломж олгох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33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7.3.Хэрэглэгчдийн эрх ашигт нөлөөлөх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Хэрэглэгчийн эрх ашиг хангагдана.</w:t>
            </w:r>
          </w:p>
        </w:tc>
      </w:tr>
      <w:tr w:rsidR="005002B4" w:rsidRPr="005002B4" w:rsidTr="005002B4">
        <w:trPr>
          <w:trHeight w:val="945"/>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7.4.Хувь хүний/гэр бүлийн санхүүгийн байдалд (шууд буюу урт хугацааны туршид)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465"/>
        </w:trPr>
        <w:tc>
          <w:tcPr>
            <w:tcW w:w="1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8.Тодорхой бүс нутаг, салбарууд</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8.1.Тодорхой бүс нутагт буюу тодорхой нэг чиглэлд ажлын байрыг шинээр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78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8.2.Тодорхой бүс нутагт буюу тодорхой нэг чиглэлд ажлын байр багасгах чиглэлээр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405"/>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8.3.Жижиг, дунд үйлдвэр, эсхүл аль нэг салбарт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240"/>
        </w:trPr>
        <w:tc>
          <w:tcPr>
            <w:tcW w:w="1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9.Төрийн захиргааны байгууллага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9.1.Улсын төсөвт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675"/>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9.2.Шинээр төрийн байгууллага байгуулах, эсхүл төрийн байгууллагад бүтцийн өөрчлөлт хийх шаардлага тавигдах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42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9.3.Төрийн байгууллагад захиргааны шинэ чиг үүрэг бий болгох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495"/>
        </w:trPr>
        <w:tc>
          <w:tcPr>
            <w:tcW w:w="1560"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10.Макро эдийн засгийн хүрээнд</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10.1.Эдийн засгийн өсөлт болон ажил эрхлэлтийн байдалд нөлөө үзүүлэх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 </w:t>
            </w:r>
          </w:p>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360"/>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10.2.Хөрөнгө оруулалтын нөхцөлийг сайжруулах, зах зээлийн тогтвортой хөгжлийг дэмжих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rPr>
          <w:trHeight w:val="135"/>
        </w:trPr>
        <w:tc>
          <w:tcPr>
            <w:tcW w:w="1560"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pBdr>
                <w:top w:val="nil"/>
                <w:left w:val="nil"/>
                <w:bottom w:val="nil"/>
                <w:right w:val="nil"/>
                <w:between w:val="nil"/>
              </w:pBdr>
              <w:spacing w:after="0" w:line="240" w:lineRule="auto"/>
              <w:ind w:right="-36"/>
              <w:jc w:val="both"/>
              <w:rPr>
                <w:rFonts w:ascii="Arial" w:eastAsia="Arial" w:hAnsi="Arial" w:cs="Arial"/>
              </w:rPr>
            </w:pP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10.3.Инфляци нэмэгдэх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5002B4" w:rsidRDefault="005002B4" w:rsidP="005002B4">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5002B4" w:rsidRPr="005002B4" w:rsidTr="005002B4">
        <w:tc>
          <w:tcPr>
            <w:tcW w:w="156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11.Олон улсын харилцаа</w:t>
            </w:r>
          </w:p>
        </w:tc>
        <w:tc>
          <w:tcPr>
            <w:tcW w:w="481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11.1.Монгол Улсын олон улсын гэрээтэй нийцэж байгаа эсэх</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Pr="000E385A" w:rsidRDefault="005002B4" w:rsidP="005002B4">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002B4" w:rsidRDefault="005002B4" w:rsidP="005002B4">
            <w:pPr>
              <w:spacing w:after="0" w:line="240" w:lineRule="auto"/>
              <w:ind w:right="-36"/>
              <w:jc w:val="both"/>
              <w:rPr>
                <w:rFonts w:ascii="Arial" w:eastAsia="Arial" w:hAnsi="Arial" w:cs="Arial"/>
              </w:rPr>
            </w:pPr>
            <w:r>
              <w:rPr>
                <w:rFonts w:ascii="Arial" w:eastAsia="Arial" w:hAnsi="Arial" w:cs="Arial"/>
              </w:rPr>
              <w:t>Сөрөг нөлөө байхгүй</w:t>
            </w:r>
          </w:p>
        </w:tc>
      </w:tr>
    </w:tbl>
    <w:p w:rsidR="00F64438" w:rsidRDefault="00000000" w:rsidP="005002B4">
      <w:pPr>
        <w:spacing w:after="0" w:line="240" w:lineRule="auto"/>
        <w:ind w:right="-36"/>
        <w:jc w:val="both"/>
        <w:rPr>
          <w:rFonts w:ascii="Arial" w:eastAsia="Arial" w:hAnsi="Arial" w:cs="Arial"/>
        </w:rPr>
      </w:pPr>
      <w:r>
        <w:rPr>
          <w:rFonts w:ascii="Arial" w:eastAsia="Arial" w:hAnsi="Arial" w:cs="Arial"/>
        </w:rPr>
        <w:t>  </w:t>
      </w:r>
    </w:p>
    <w:p w:rsidR="00F64438" w:rsidRPr="00D16F20" w:rsidRDefault="00000000" w:rsidP="00D16F20">
      <w:pPr>
        <w:spacing w:after="0" w:line="240" w:lineRule="auto"/>
        <w:ind w:right="-36" w:firstLine="720"/>
        <w:jc w:val="both"/>
        <w:rPr>
          <w:rFonts w:ascii="Arial" w:eastAsia="Arial" w:hAnsi="Arial" w:cs="Arial"/>
          <w:b/>
          <w:bCs/>
        </w:rPr>
      </w:pPr>
      <w:r w:rsidRPr="00D16F20">
        <w:rPr>
          <w:rFonts w:ascii="Arial" w:eastAsia="Arial" w:hAnsi="Arial" w:cs="Arial"/>
          <w:b/>
          <w:bCs/>
        </w:rPr>
        <w:t>НИЙГЭМД ҮЗҮҮЛЭХ ҮР НӨЛӨӨ</w:t>
      </w:r>
    </w:p>
    <w:tbl>
      <w:tblPr>
        <w:tblStyle w:val="a9"/>
        <w:tblW w:w="9639" w:type="dxa"/>
        <w:tblInd w:w="55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014"/>
        <w:gridCol w:w="4223"/>
        <w:gridCol w:w="1134"/>
        <w:gridCol w:w="851"/>
        <w:gridCol w:w="1417"/>
      </w:tblGrid>
      <w:tr w:rsidR="00F64438" w:rsidRPr="005002B4" w:rsidTr="00D16F20">
        <w:tc>
          <w:tcPr>
            <w:tcW w:w="201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Үзүүлэх үр</w:t>
            </w:r>
          </w:p>
          <w:p w:rsidR="00F64438" w:rsidRDefault="00000000" w:rsidP="005002B4">
            <w:pPr>
              <w:spacing w:after="0" w:line="240" w:lineRule="auto"/>
              <w:ind w:right="-36"/>
              <w:jc w:val="both"/>
              <w:rPr>
                <w:rFonts w:ascii="Arial" w:eastAsia="Arial" w:hAnsi="Arial" w:cs="Arial"/>
              </w:rPr>
            </w:pPr>
            <w:r>
              <w:rPr>
                <w:rFonts w:ascii="Arial" w:eastAsia="Arial" w:hAnsi="Arial" w:cs="Arial"/>
              </w:rPr>
              <w:t>нөлөө</w:t>
            </w: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 </w:t>
            </w:r>
          </w:p>
          <w:p w:rsidR="00F64438" w:rsidRDefault="00000000" w:rsidP="005002B4">
            <w:pPr>
              <w:spacing w:after="0" w:line="240" w:lineRule="auto"/>
              <w:ind w:right="-36"/>
              <w:jc w:val="both"/>
              <w:rPr>
                <w:rFonts w:ascii="Arial" w:eastAsia="Arial" w:hAnsi="Arial" w:cs="Arial"/>
              </w:rPr>
            </w:pPr>
            <w:r>
              <w:rPr>
                <w:rFonts w:ascii="Arial" w:eastAsia="Arial" w:hAnsi="Arial" w:cs="Arial"/>
              </w:rPr>
              <w:t>Холбогдох асуулт</w:t>
            </w:r>
          </w:p>
          <w:p w:rsidR="00F64438" w:rsidRDefault="00000000" w:rsidP="005002B4">
            <w:pPr>
              <w:spacing w:after="0" w:line="240" w:lineRule="auto"/>
              <w:ind w:right="-36"/>
              <w:jc w:val="both"/>
              <w:rPr>
                <w:rFonts w:ascii="Arial" w:eastAsia="Arial" w:hAnsi="Arial" w:cs="Arial"/>
              </w:rPr>
            </w:pPr>
            <w:r>
              <w:rPr>
                <w:rFonts w:ascii="Arial" w:eastAsia="Arial" w:hAnsi="Arial" w:cs="Arial"/>
              </w:rPr>
              <w:t>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Хариулт</w:t>
            </w:r>
          </w:p>
        </w:tc>
        <w:tc>
          <w:tcPr>
            <w:tcW w:w="851" w:type="dxa"/>
            <w:tcBorders>
              <w:top w:val="single" w:sz="6" w:space="0" w:color="000000"/>
              <w:left w:val="single" w:sz="6" w:space="0" w:color="000000"/>
              <w:bottom w:val="single" w:sz="6" w:space="0" w:color="000000"/>
              <w:right w:val="single" w:sz="6" w:space="0" w:color="000000"/>
            </w:tcBorders>
            <w:vAlign w:val="center"/>
          </w:tcPr>
          <w:p w:rsidR="00F64438" w:rsidRDefault="00F64438" w:rsidP="005002B4">
            <w:pPr>
              <w:spacing w:after="0" w:line="240" w:lineRule="auto"/>
              <w:ind w:right="-36"/>
              <w:jc w:val="both"/>
              <w:rPr>
                <w:rFonts w:ascii="Arial" w:eastAsia="Arial" w:hAnsi="Arial" w:cs="Arial"/>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Тайлбар</w:t>
            </w:r>
          </w:p>
        </w:tc>
      </w:tr>
      <w:tr w:rsidR="00D16F20" w:rsidRPr="005002B4" w:rsidTr="00D16F20">
        <w:trPr>
          <w:trHeight w:val="300"/>
        </w:trPr>
        <w:tc>
          <w:tcPr>
            <w:tcW w:w="201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1.Ажил эрхлэлтийн байдал, хөдөлмөрийн зах зээл</w:t>
            </w: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1.1.Шинээр ажлын байр бий болох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49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1.2.Шууд болон шууд бусаар ажлын байрны цомхотгол бий болгох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67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1.3.Тодорхой ажил мэргэжлийн хүмүүс болон хувиараа хөдөлмөр эрхлэгчдэд нөлөө үзүүлэх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48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1.4.Тодорхой насны хүмүүсийн ажил эрхлэлтийн байдалд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270"/>
        </w:trPr>
        <w:tc>
          <w:tcPr>
            <w:tcW w:w="201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lastRenderedPageBreak/>
              <w:t>2.Ажлын стандарт, хөдөлмөрлөх эрх</w:t>
            </w: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2.1.Ажлын чанар, стандартад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4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2.2.Ажилчдын эрүүл мэнд, хөдөлмөрийн аюулгүй байдалд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4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2.3.Ажилчдын эрх, үүрэгт шууд болон шууд бусаар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24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2.4.Шинээр ажлын стандарт гаргах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Цахилгаан дугуй /суррон/, скүүтерт зориулсан үндэсний стандартттай болно</w:t>
            </w:r>
          </w:p>
        </w:tc>
      </w:tr>
      <w:tr w:rsidR="00D16F20" w:rsidRPr="005002B4" w:rsidTr="00D16F20">
        <w:trPr>
          <w:trHeight w:val="66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2.5.Ажлын байранд технологийн шинэчлэлийг хэрэгжүүлэхтэй холбогдсон өөрчлөлт бий болгох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630"/>
        </w:trPr>
        <w:tc>
          <w:tcPr>
            <w:tcW w:w="201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3.Нийгмийн тодорхой бүлгийг хамгаалах асуудал</w:t>
            </w: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3.1.Шууд болон шууд бусаар тэгш бус байдал үүсгэх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97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3.2.Тодорхой бүлэг болон хүмүүст сөрөг нөлөө үзүүлэх эсэх. Тухайлбал, эмзэг бүлэг, хөгжлийн бэршээлтэй иргэд, ажилгүй иргэд, үндэстний цөөнхөд гэх мэт</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22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3.3.Гадаадын иргэдэд илэрхий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495"/>
        </w:trPr>
        <w:tc>
          <w:tcPr>
            <w:tcW w:w="201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4.Төрийн удирдлага, сайн засаглал, шүүх эрх мэдэл, хэвлэл мэдээлэл, ёс суртахуун</w:t>
            </w: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4.1.Засаглалын харилцаанд оролцогчдод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2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4.2.Төрийн байгууллагуудын үүрэг, үйл ажиллагаанд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 Хяналт тавих чиг үүрэг нэмэгдэнэ</w:t>
            </w:r>
          </w:p>
        </w:tc>
      </w:tr>
      <w:tr w:rsidR="00D16F20" w:rsidRPr="005002B4" w:rsidTr="00D16F20">
        <w:trPr>
          <w:trHeight w:val="42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4.3.Төрийн захиргааны албан хаагчдын эрх, үүрэг, харилцаанд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Хяналт тавих чиг үүрэг нэмэгдэнэ.</w:t>
            </w:r>
          </w:p>
        </w:tc>
      </w:tr>
      <w:tr w:rsidR="00D16F20" w:rsidRPr="005002B4" w:rsidTr="00D16F20">
        <w:trPr>
          <w:trHeight w:val="48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4.4.Иргэдийн шүүхэд хандах, асуудлаа шийдвэрлүүлэх эрхэд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 Хохиролтой холбоотойгоор шүүхэд хандах боломж бүрдэнэ</w:t>
            </w:r>
          </w:p>
        </w:tc>
      </w:tr>
      <w:tr w:rsidR="00D16F20" w:rsidRPr="005002B4" w:rsidTr="00D16F20">
        <w:trPr>
          <w:trHeight w:val="45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4.5.Улс төрийн нам, төрийн бус байгууллагын үйл ажиллагаанд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780"/>
        </w:trPr>
        <w:tc>
          <w:tcPr>
            <w:tcW w:w="201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5.Нийтийн эрүүл мэнд, аюулгүй байдал</w:t>
            </w: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5.1.Хувь хүн/нийт хүн амын дундаж наслалт, өвчлөлт, нас баралтын байдалд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97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5.2.Зохицуулалтын хувилбарын улмаас үүсэх дуу чимээ, агаар, хөрсний чанарын өөрчлөлт хүн амын эрүүл мэндэд сөрөг нөлөө үзүүлэх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78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5.3.Хүмүүсийн амьдралын хэв маяг (хооллолт, хөдөлгөөн, архи, тамхины хэрэглээ)-т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 Түгжрэл, стресс, агаарын бохирдлыг бууруулах боломж нэмэгдэнэ</w:t>
            </w:r>
          </w:p>
        </w:tc>
      </w:tr>
      <w:tr w:rsidR="00D16F20" w:rsidRPr="005002B4" w:rsidTr="00D16F20">
        <w:trPr>
          <w:trHeight w:val="375"/>
        </w:trPr>
        <w:tc>
          <w:tcPr>
            <w:tcW w:w="201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6.Нийгмийн хамгаалал, эрүүл мэнд, боловсролын систем</w:t>
            </w: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6.1.Нийгмийн үйлчилгээний чанар, хүртээмжид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7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6.2.Ажилчдын боловсрол, шилжилт хөдөлгөөнд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97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6.3.Иргэдийн боловсрол (төрийн болон хувийн хэвшлийн боловсролын байгууллага) олох, мэргэжил эзэмших, давтан сургалтад хамрагдахад сөрөг нөлөө үзүүлэх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40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6.4.Нийгмийн болон эрүүл мэндийн үйлчилгээ авахад сөрөг нөлөө үзүүлэх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2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6.5.Их, дээд сургуулиудын үйл ажиллагаа, өөрийн удирдлагад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465"/>
        </w:trPr>
        <w:tc>
          <w:tcPr>
            <w:tcW w:w="201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7.Гэмт хэрэг, нийгмийн аюулгүй байдал</w:t>
            </w: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7.1.Нийгмийн аюулгүй байдал, гэмт хэргийн нөхцөл байдалд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48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7.2.Хуулийг албадан хэрэгжүүлэхэд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27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7.3.Гэмт хэргийн илрүүлэлтэд нөлөө үзүүлэх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70"/>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7.4.Гэмт хэргийн хохирогчид, гэрчийн эрхэд сөрөг нөлөө үзүүлэх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55"/>
        </w:trPr>
        <w:tc>
          <w:tcPr>
            <w:tcW w:w="201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8.Соёл</w:t>
            </w: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8.1.Соёлын өвийг хамгаалахад нөлөө үзүүлэх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19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8.2.Хэл, соёлын ялгаатай байдал бий болгох эсэх, эсхүл уг ялгаатай байдалд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25"/>
        </w:trPr>
        <w:tc>
          <w:tcPr>
            <w:tcW w:w="201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2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8.3.Иргэдийн түүх, соёлоо хамгаалах оролцоонд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bl>
    <w:p w:rsidR="000E385A" w:rsidRDefault="000E385A" w:rsidP="00D16F20">
      <w:pPr>
        <w:spacing w:after="0" w:line="240" w:lineRule="auto"/>
        <w:ind w:right="-36" w:firstLine="720"/>
        <w:jc w:val="both"/>
        <w:rPr>
          <w:rFonts w:ascii="Arial" w:eastAsia="Arial" w:hAnsi="Arial" w:cs="Arial"/>
          <w:b/>
          <w:bCs/>
        </w:rPr>
      </w:pPr>
    </w:p>
    <w:p w:rsidR="00F64438" w:rsidRPr="00D16F20" w:rsidRDefault="00000000" w:rsidP="00D16F20">
      <w:pPr>
        <w:spacing w:after="0" w:line="240" w:lineRule="auto"/>
        <w:ind w:right="-36" w:firstLine="720"/>
        <w:jc w:val="both"/>
        <w:rPr>
          <w:rFonts w:ascii="Arial" w:eastAsia="Arial" w:hAnsi="Arial" w:cs="Arial"/>
          <w:b/>
          <w:bCs/>
        </w:rPr>
      </w:pPr>
      <w:r w:rsidRPr="00D16F20">
        <w:rPr>
          <w:rFonts w:ascii="Arial" w:eastAsia="Arial" w:hAnsi="Arial" w:cs="Arial"/>
          <w:b/>
          <w:bCs/>
        </w:rPr>
        <w:t>БАЙГАЛЬ ОРЧИНД ҮЗҮҮЛЭХ ҮР НӨЛӨӨ</w:t>
      </w:r>
    </w:p>
    <w:tbl>
      <w:tblPr>
        <w:tblStyle w:val="aa"/>
        <w:tblW w:w="9639" w:type="dxa"/>
        <w:tblInd w:w="559"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126"/>
        <w:gridCol w:w="4111"/>
        <w:gridCol w:w="1134"/>
        <w:gridCol w:w="851"/>
        <w:gridCol w:w="1417"/>
      </w:tblGrid>
      <w:tr w:rsidR="00D16F20" w:rsidRPr="005002B4" w:rsidTr="00D16F20">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Үзүүлэх үр</w:t>
            </w:r>
          </w:p>
          <w:p w:rsidR="00F64438" w:rsidRDefault="00000000" w:rsidP="00D16F20">
            <w:pPr>
              <w:spacing w:after="0" w:line="240" w:lineRule="auto"/>
              <w:ind w:right="-36"/>
              <w:jc w:val="both"/>
              <w:rPr>
                <w:rFonts w:ascii="Arial" w:eastAsia="Arial" w:hAnsi="Arial" w:cs="Arial"/>
              </w:rPr>
            </w:pPr>
            <w:r>
              <w:rPr>
                <w:rFonts w:ascii="Arial" w:eastAsia="Arial" w:hAnsi="Arial" w:cs="Arial"/>
              </w:rPr>
              <w:t>нөлөө</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 </w:t>
            </w:r>
          </w:p>
          <w:p w:rsidR="00F64438" w:rsidRDefault="00000000" w:rsidP="005002B4">
            <w:pPr>
              <w:spacing w:after="0" w:line="240" w:lineRule="auto"/>
              <w:ind w:right="-36"/>
              <w:jc w:val="both"/>
              <w:rPr>
                <w:rFonts w:ascii="Arial" w:eastAsia="Arial" w:hAnsi="Arial" w:cs="Arial"/>
              </w:rPr>
            </w:pPr>
            <w:r>
              <w:rPr>
                <w:rFonts w:ascii="Arial" w:eastAsia="Arial" w:hAnsi="Arial" w:cs="Arial"/>
              </w:rPr>
              <w:t>Холбогдох асуулт</w:t>
            </w:r>
          </w:p>
          <w:p w:rsidR="00F64438" w:rsidRDefault="00000000" w:rsidP="005002B4">
            <w:pPr>
              <w:spacing w:after="0" w:line="240" w:lineRule="auto"/>
              <w:ind w:right="-36"/>
              <w:jc w:val="both"/>
              <w:rPr>
                <w:rFonts w:ascii="Arial" w:eastAsia="Arial" w:hAnsi="Arial" w:cs="Arial"/>
              </w:rPr>
            </w:pPr>
            <w:r>
              <w:rPr>
                <w:rFonts w:ascii="Arial" w:eastAsia="Arial" w:hAnsi="Arial" w:cs="Arial"/>
              </w:rPr>
              <w:t> </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Хариулт</w:t>
            </w:r>
          </w:p>
        </w:tc>
        <w:tc>
          <w:tcPr>
            <w:tcW w:w="851" w:type="dxa"/>
            <w:tcBorders>
              <w:top w:val="single" w:sz="6" w:space="0" w:color="000000"/>
              <w:left w:val="single" w:sz="6" w:space="0" w:color="000000"/>
              <w:bottom w:val="single" w:sz="6" w:space="0" w:color="000000"/>
              <w:right w:val="single" w:sz="6" w:space="0" w:color="000000"/>
            </w:tcBorders>
            <w:vAlign w:val="center"/>
          </w:tcPr>
          <w:p w:rsidR="00F64438" w:rsidRDefault="00F64438" w:rsidP="005002B4">
            <w:pPr>
              <w:spacing w:after="0" w:line="240" w:lineRule="auto"/>
              <w:ind w:right="-36"/>
              <w:jc w:val="both"/>
              <w:rPr>
                <w:rFonts w:ascii="Arial" w:eastAsia="Arial" w:hAnsi="Arial" w:cs="Arial"/>
              </w:rPr>
            </w:pP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64438" w:rsidRDefault="00000000" w:rsidP="005002B4">
            <w:pPr>
              <w:spacing w:after="0" w:line="240" w:lineRule="auto"/>
              <w:ind w:right="-36"/>
              <w:jc w:val="both"/>
              <w:rPr>
                <w:rFonts w:ascii="Arial" w:eastAsia="Arial" w:hAnsi="Arial" w:cs="Arial"/>
              </w:rPr>
            </w:pPr>
            <w:r>
              <w:rPr>
                <w:rFonts w:ascii="Arial" w:eastAsia="Arial" w:hAnsi="Arial" w:cs="Arial"/>
              </w:rPr>
              <w:t>Тайлбар</w:t>
            </w:r>
          </w:p>
        </w:tc>
      </w:tr>
      <w:tr w:rsidR="00D16F20" w:rsidRPr="005002B4" w:rsidTr="00D16F20">
        <w:tc>
          <w:tcPr>
            <w:tcW w:w="21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1.Агаар</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1.1.Зохицуулалтын хувилбарын үр дүнд агаарын бохирдлыг нэмэгдүүлэх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645"/>
        </w:trPr>
        <w:tc>
          <w:tcPr>
            <w:tcW w:w="2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2.Зам тээвэр, түлш, эрчим хүч</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2.1.Тээврийн хэрэгслийн түлшний хэрэглээг нэмэгдүүлэх/бууруулах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25"/>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2.2.Эрчим хүчний хэрэглээг нэмэгдүүлэх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 Сөрөг нөлөө байхгүй.</w:t>
            </w:r>
          </w:p>
        </w:tc>
      </w:tr>
      <w:tr w:rsidR="00D16F20" w:rsidRPr="005002B4" w:rsidTr="00D16F20">
        <w:trPr>
          <w:trHeight w:val="585"/>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2.3.Эрчим хүчний үйлдвэрлэлд нөлөө үзүүлэх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390"/>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2.4.Тээврийн хэрэгслийн агаарын бохирдлыг нэмэгдүүлэх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 Сөрөг нөлөө байхгүй.</w:t>
            </w:r>
          </w:p>
        </w:tc>
      </w:tr>
      <w:tr w:rsidR="00D16F20" w:rsidRPr="005002B4" w:rsidTr="00D16F20">
        <w:trPr>
          <w:trHeight w:val="285"/>
        </w:trPr>
        <w:tc>
          <w:tcPr>
            <w:tcW w:w="2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3.Ан амьтан, ургамлыг хамгаалах</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3.1.Ан амьтны тоо хэмжээг бууруулах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 Сөрөг нөлөө байхгүй.</w:t>
            </w:r>
          </w:p>
        </w:tc>
      </w:tr>
      <w:tr w:rsidR="00D16F20" w:rsidRPr="005002B4" w:rsidTr="00D16F20">
        <w:trPr>
          <w:trHeight w:val="540"/>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3.2.Ховордсон болон нэн ховор амьтан, ургамалд сөргөөр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 Сөрөг нөлөө байхгүй.</w:t>
            </w:r>
          </w:p>
        </w:tc>
      </w:tr>
      <w:tr w:rsidR="00D16F20" w:rsidRPr="005002B4" w:rsidTr="00D16F20">
        <w:trPr>
          <w:trHeight w:val="510"/>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3.3.Ан амьтдын нүүдэл, суурьшилд сөргөөр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 Сөрөг нөлөө байхгүй.</w:t>
            </w:r>
          </w:p>
        </w:tc>
      </w:tr>
      <w:tr w:rsidR="00D16F20" w:rsidRPr="005002B4" w:rsidTr="00D16F20">
        <w:trPr>
          <w:trHeight w:val="345"/>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3.4.Тусгай хамгаалалттай газар нутагт сөргөөр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 Сөрөг нөлөө байхгүй.</w:t>
            </w:r>
          </w:p>
        </w:tc>
      </w:tr>
      <w:tr w:rsidR="00D16F20" w:rsidRPr="005002B4" w:rsidTr="00D16F20">
        <w:trPr>
          <w:trHeight w:val="465"/>
        </w:trPr>
        <w:tc>
          <w:tcPr>
            <w:tcW w:w="2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4.Усны нөөц</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4.1.Газрын дээрх ус болон гүний ус, цэвэр усны нөөцөд сөргөөр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255"/>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4.2.Усны бохирдлыг нэмэгдүүлэх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75"/>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4.3.Ундны усны чанарт нөлөөлөх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360"/>
        </w:trPr>
        <w:tc>
          <w:tcPr>
            <w:tcW w:w="2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5.Хөрсний бохирдол</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5.1.Хөрсний бохирдолтод нөлөө үзүүлэх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70"/>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5.2.Хөрсийг эвдэх, ашиглагдсан талбайн хэмжээг нэмэгдүүлэх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165"/>
        </w:trPr>
        <w:tc>
          <w:tcPr>
            <w:tcW w:w="2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6.Газрын ашиглалт</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6.1.Ашиглагдаагүй байсан газрыг ашиглах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300"/>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6.2.Газрын зориулалтыг өөрчлөх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25"/>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6.3.Экологийн зориулалтаар хамгаалагдсан газрын зориулалтыг өөрчлөх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690"/>
        </w:trPr>
        <w:tc>
          <w:tcPr>
            <w:tcW w:w="2126"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7.Нөхөн сэргээгдэх/нөхөн сэргээгдэхгүй байгалийн баялаг</w:t>
            </w:r>
          </w:p>
        </w:tc>
        <w:tc>
          <w:tcPr>
            <w:tcW w:w="411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7.1.Нөхөн сэргээгдэх байгалийн баялгийг өөрөө нөхөн сэргээгдэх чадавхийг нь алдагдуулахгүйгээр зохистой ашиглах эсэх</w:t>
            </w:r>
          </w:p>
        </w:tc>
        <w:tc>
          <w:tcPr>
            <w:tcW w:w="11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r w:rsidR="00D16F20" w:rsidRPr="005002B4" w:rsidTr="00D16F20">
        <w:trPr>
          <w:trHeight w:val="525"/>
        </w:trPr>
        <w:tc>
          <w:tcPr>
            <w:tcW w:w="2126"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D16F20" w:rsidRDefault="00D16F20" w:rsidP="00D16F20">
            <w:pPr>
              <w:pBdr>
                <w:top w:val="nil"/>
                <w:left w:val="nil"/>
                <w:bottom w:val="nil"/>
                <w:right w:val="nil"/>
                <w:between w:val="nil"/>
              </w:pBdr>
              <w:spacing w:after="0" w:line="240" w:lineRule="auto"/>
              <w:ind w:right="-36"/>
              <w:jc w:val="both"/>
              <w:rPr>
                <w:rFonts w:ascii="Arial" w:eastAsia="Arial" w:hAnsi="Arial" w:cs="Arial"/>
              </w:rPr>
            </w:pPr>
          </w:p>
        </w:tc>
        <w:tc>
          <w:tcPr>
            <w:tcW w:w="411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7.2.Нөхөн сэргээгдэхгүй байгалийн баялгийн ашиглалт нэмэгдэх эсэх</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D16F20" w:rsidRPr="005002B4" w:rsidRDefault="00D16F20" w:rsidP="00D16F20">
            <w:pPr>
              <w:spacing w:after="0" w:line="240" w:lineRule="auto"/>
              <w:ind w:right="-36"/>
              <w:jc w:val="both"/>
              <w:rPr>
                <w:rFonts w:ascii="Arial" w:eastAsia="Arial" w:hAnsi="Arial" w:cs="Arial"/>
              </w:rPr>
            </w:pPr>
            <w:r w:rsidRPr="005002B4">
              <w:rPr>
                <w:rFonts w:ascii="Arial" w:eastAsia="Arial" w:hAnsi="Arial" w:cs="Arial"/>
              </w:rPr>
              <w:t>Тийм</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D16F20" w:rsidRPr="000E385A" w:rsidRDefault="00D16F20" w:rsidP="00D16F20">
            <w:pPr>
              <w:spacing w:after="0" w:line="240" w:lineRule="auto"/>
              <w:ind w:right="-36"/>
              <w:jc w:val="both"/>
              <w:rPr>
                <w:rFonts w:ascii="Arial" w:eastAsia="Arial" w:hAnsi="Arial" w:cs="Arial"/>
                <w:b/>
                <w:bCs/>
              </w:rPr>
            </w:pPr>
            <w:r w:rsidRPr="000E385A">
              <w:rPr>
                <w:rFonts w:ascii="Arial" w:eastAsia="Arial" w:hAnsi="Arial" w:cs="Arial"/>
                <w:b/>
                <w:bCs/>
              </w:rPr>
              <w:t>Үгүй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top w:w="75" w:type="dxa"/>
              <w:left w:w="75" w:type="dxa"/>
              <w:bottom w:w="75" w:type="dxa"/>
              <w:right w:w="75" w:type="dxa"/>
            </w:tcMar>
            <w:vAlign w:val="center"/>
          </w:tcPr>
          <w:p w:rsidR="00D16F20" w:rsidRDefault="00D16F20" w:rsidP="00D16F20">
            <w:pPr>
              <w:spacing w:after="0" w:line="240" w:lineRule="auto"/>
              <w:ind w:right="-36"/>
              <w:jc w:val="both"/>
              <w:rPr>
                <w:rFonts w:ascii="Arial" w:eastAsia="Arial" w:hAnsi="Arial" w:cs="Arial"/>
              </w:rPr>
            </w:pPr>
            <w:r>
              <w:rPr>
                <w:rFonts w:ascii="Arial" w:eastAsia="Arial" w:hAnsi="Arial" w:cs="Arial"/>
              </w:rPr>
              <w:t>Сөрөг нөлөө байхгүй.</w:t>
            </w:r>
          </w:p>
        </w:tc>
      </w:tr>
    </w:tbl>
    <w:p w:rsidR="00F64438" w:rsidRDefault="00F64438" w:rsidP="00F21152">
      <w:pPr>
        <w:spacing w:after="0" w:line="240" w:lineRule="auto"/>
        <w:ind w:left="567" w:right="567"/>
        <w:jc w:val="both"/>
        <w:rPr>
          <w:rFonts w:ascii="Arial" w:eastAsia="Arial" w:hAnsi="Arial" w:cs="Arial"/>
        </w:rPr>
      </w:pPr>
    </w:p>
    <w:p w:rsidR="00F64438" w:rsidRDefault="00000000" w:rsidP="00F21152">
      <w:pPr>
        <w:spacing w:after="0" w:line="240" w:lineRule="auto"/>
        <w:ind w:left="567" w:right="567" w:firstLine="720"/>
        <w:jc w:val="both"/>
        <w:rPr>
          <w:rFonts w:ascii="Arial" w:eastAsia="Arial" w:hAnsi="Arial" w:cs="Arial"/>
          <w:b/>
        </w:rPr>
      </w:pPr>
      <w:r>
        <w:rPr>
          <w:rFonts w:ascii="Arial" w:eastAsia="Arial" w:hAnsi="Arial" w:cs="Arial"/>
          <w:b/>
        </w:rPr>
        <w:t>4.2.Монгол Улсын Үндсэн хууль, Монгол Улсын олон улсын гэрээ, бусад хууль тогтоомжид нийцсэн байдал</w:t>
      </w:r>
    </w:p>
    <w:p w:rsidR="00F64438" w:rsidRDefault="00F64438" w:rsidP="00F21152">
      <w:pPr>
        <w:spacing w:after="0" w:line="240" w:lineRule="auto"/>
        <w:ind w:left="567" w:right="567" w:firstLine="720"/>
        <w:jc w:val="both"/>
        <w:rPr>
          <w:rFonts w:ascii="Arial" w:eastAsia="Arial" w:hAnsi="Arial" w:cs="Arial"/>
        </w:rPr>
      </w:pPr>
    </w:p>
    <w:p w:rsidR="00F64438" w:rsidRPr="00D16F20" w:rsidRDefault="00000000" w:rsidP="00D16F20">
      <w:pPr>
        <w:spacing w:after="0" w:line="240" w:lineRule="auto"/>
        <w:ind w:left="567" w:right="567" w:firstLine="720"/>
        <w:jc w:val="both"/>
        <w:rPr>
          <w:rFonts w:ascii="Arial" w:eastAsia="Arial" w:hAnsi="Arial" w:cs="Arial"/>
        </w:rPr>
      </w:pPr>
      <w:r>
        <w:rPr>
          <w:rFonts w:ascii="Arial" w:eastAsia="Arial" w:hAnsi="Arial" w:cs="Arial"/>
        </w:rPr>
        <w:t>Замын хөдөлгөөний аюулгүй байдлын тухай хуульд нэмэлт, өөрчлөлт оруулах хуулийн төсөл боловсруулах хувилбар нь Монгоол Улсын Үндсэн хууль болон Монгол Улсын олон улсын гэрээнд бүрэн нийцэх бөгөөд бусад хууль тогтоомжтой зөрчилдөхгүй, уялдаа холбоог тогтоож томьёолсон болно.</w:t>
      </w: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lastRenderedPageBreak/>
        <w:t>ТАВ.ЗОХИЦУУЛАЛТЫН ХУВИЛБАРУУДЫГ ХАРЬЦУУЛАН ДҮГНЭЛТ</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Аргачлалын Тав дахь хэсэгт заасан үе шатанд хуулийн төсөл боловсруулах хувилбарын үр нөлөөг тандан судлахад:</w:t>
      </w:r>
    </w:p>
    <w:p w:rsidR="00F64438" w:rsidRDefault="00000000" w:rsidP="00F21152">
      <w:pPr>
        <w:numPr>
          <w:ilvl w:val="0"/>
          <w:numId w:val="19"/>
        </w:numPr>
        <w:pBdr>
          <w:top w:val="nil"/>
          <w:left w:val="nil"/>
          <w:bottom w:val="nil"/>
          <w:right w:val="nil"/>
          <w:between w:val="nil"/>
        </w:pBdr>
        <w:spacing w:after="0" w:line="240" w:lineRule="auto"/>
        <w:ind w:left="567" w:right="567"/>
        <w:jc w:val="both"/>
        <w:rPr>
          <w:rFonts w:ascii="Arial" w:eastAsia="Arial" w:hAnsi="Arial" w:cs="Arial"/>
          <w:color w:val="000000"/>
        </w:rPr>
      </w:pPr>
      <w:r>
        <w:rPr>
          <w:rFonts w:ascii="Arial" w:eastAsia="Arial" w:hAnsi="Arial" w:cs="Arial"/>
          <w:color w:val="000000"/>
        </w:rPr>
        <w:t>Байгаль орчинд ямар нэгэн шууд болон шууд бус сөрөг нөлөө үзүүлэхгүй;</w:t>
      </w:r>
    </w:p>
    <w:p w:rsidR="00F64438" w:rsidRDefault="00000000" w:rsidP="00F21152">
      <w:pPr>
        <w:numPr>
          <w:ilvl w:val="0"/>
          <w:numId w:val="19"/>
        </w:numPr>
        <w:pBdr>
          <w:top w:val="nil"/>
          <w:left w:val="nil"/>
          <w:bottom w:val="nil"/>
          <w:right w:val="nil"/>
          <w:between w:val="nil"/>
        </w:pBdr>
        <w:spacing w:after="0" w:line="240" w:lineRule="auto"/>
        <w:ind w:left="567" w:right="567"/>
        <w:jc w:val="both"/>
        <w:rPr>
          <w:rFonts w:ascii="Arial" w:eastAsia="Arial" w:hAnsi="Arial" w:cs="Arial"/>
          <w:color w:val="000000"/>
        </w:rPr>
      </w:pPr>
      <w:r>
        <w:rPr>
          <w:rFonts w:ascii="Arial" w:eastAsia="Arial" w:hAnsi="Arial" w:cs="Arial"/>
          <w:color w:val="000000"/>
        </w:rPr>
        <w:t>Хүний эрхэд сөрөг нөлөө үзүүлэхгүй;</w:t>
      </w:r>
    </w:p>
    <w:p w:rsidR="00F64438" w:rsidRDefault="00000000" w:rsidP="00F21152">
      <w:pPr>
        <w:numPr>
          <w:ilvl w:val="0"/>
          <w:numId w:val="19"/>
        </w:numPr>
        <w:pBdr>
          <w:top w:val="nil"/>
          <w:left w:val="nil"/>
          <w:bottom w:val="nil"/>
          <w:right w:val="nil"/>
          <w:between w:val="nil"/>
        </w:pBdr>
        <w:spacing w:after="0" w:line="240" w:lineRule="auto"/>
        <w:ind w:left="567" w:right="567"/>
        <w:jc w:val="both"/>
        <w:rPr>
          <w:rFonts w:ascii="Arial" w:eastAsia="Arial" w:hAnsi="Arial" w:cs="Arial"/>
          <w:b/>
          <w:color w:val="000000"/>
        </w:rPr>
      </w:pPr>
      <w:r>
        <w:rPr>
          <w:rFonts w:ascii="Arial" w:eastAsia="Arial" w:hAnsi="Arial" w:cs="Arial"/>
          <w:color w:val="000000"/>
        </w:rPr>
        <w:t>Цахилгаан дугуй /суррон/, скүүтертэй холбоотой асуудлыг бүрэн шийдвэрлэж, цахилгаан дугуй /суррон/, скүүтерийн хэрэглэгч, түрээслэгч, худалдагч, худалдан авагчийн эрх хууль ёсны ашиг сонирхлыг хангах эерэг нөлөөтэй;</w:t>
      </w:r>
    </w:p>
    <w:p w:rsidR="00F64438" w:rsidRDefault="00000000" w:rsidP="00F21152">
      <w:pPr>
        <w:numPr>
          <w:ilvl w:val="0"/>
          <w:numId w:val="19"/>
        </w:numPr>
        <w:pBdr>
          <w:top w:val="nil"/>
          <w:left w:val="nil"/>
          <w:bottom w:val="nil"/>
          <w:right w:val="nil"/>
          <w:between w:val="nil"/>
        </w:pBdr>
        <w:spacing w:after="0" w:line="240" w:lineRule="auto"/>
        <w:ind w:left="567" w:right="567"/>
        <w:jc w:val="both"/>
        <w:rPr>
          <w:rFonts w:ascii="Arial" w:eastAsia="Arial" w:hAnsi="Arial" w:cs="Arial"/>
          <w:b/>
          <w:color w:val="000000"/>
        </w:rPr>
      </w:pPr>
      <w:r>
        <w:rPr>
          <w:rFonts w:ascii="Arial" w:eastAsia="Arial" w:hAnsi="Arial" w:cs="Arial"/>
          <w:color w:val="000000"/>
        </w:rPr>
        <w:t>Монгол Улсын Үндсэн хууль болон Монгол Улсын олон улсын гэрээнд бүрэн нийцэх бөгөөд бусад хууль тогтоомжтой зөрчилдөхгүй, бусад хууль тогтоомжийг аливаа хэлбэрээр зөрчөөгүй байна.</w:t>
      </w:r>
    </w:p>
    <w:p w:rsidR="00F64438" w:rsidRDefault="00F64438" w:rsidP="00F21152">
      <w:pPr>
        <w:spacing w:after="0" w:line="240" w:lineRule="auto"/>
        <w:ind w:left="567" w:right="567"/>
        <w:jc w:val="center"/>
        <w:rPr>
          <w:rFonts w:ascii="Arial" w:eastAsia="Arial" w:hAnsi="Arial" w:cs="Arial"/>
          <w:b/>
        </w:rPr>
      </w:pPr>
    </w:p>
    <w:p w:rsidR="00F64438" w:rsidRDefault="00F64438" w:rsidP="00F21152">
      <w:pPr>
        <w:spacing w:after="0" w:line="240" w:lineRule="auto"/>
        <w:ind w:left="567" w:right="567"/>
        <w:jc w:val="center"/>
        <w:rPr>
          <w:rFonts w:ascii="Arial" w:eastAsia="Arial" w:hAnsi="Arial" w:cs="Arial"/>
          <w:b/>
        </w:rPr>
      </w:pP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 xml:space="preserve">ЗУРГАА.ТУХАЙН ЗОХИЦУУЛАЛТЫН ТАЛААРХ ОЛОН УЛСЫН БОЛОН </w:t>
      </w: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 xml:space="preserve">БУСАД УЛСЫН ЭРХ ЗҮЙН ЗОХИЦУУЛАЛТЫН ХАРЬЦУУЛСАН </w:t>
      </w: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СУДАЛГАА ХИЙСЭН БАЙДАЛ</w:t>
      </w:r>
    </w:p>
    <w:p w:rsidR="00F64438" w:rsidRDefault="00F64438" w:rsidP="00F21152">
      <w:pPr>
        <w:spacing w:after="0" w:line="240" w:lineRule="auto"/>
        <w:ind w:left="567" w:right="567"/>
        <w:jc w:val="center"/>
        <w:rPr>
          <w:rFonts w:ascii="Arial" w:eastAsia="Arial" w:hAnsi="Arial" w:cs="Arial"/>
          <w:b/>
        </w:rPr>
      </w:pPr>
    </w:p>
    <w:p w:rsidR="00F64438" w:rsidRDefault="00000000" w:rsidP="00F21152">
      <w:pPr>
        <w:spacing w:after="0" w:line="240" w:lineRule="auto"/>
        <w:ind w:left="567" w:right="567" w:firstLine="720"/>
        <w:jc w:val="both"/>
        <w:rPr>
          <w:rFonts w:ascii="Arial" w:eastAsia="Arial" w:hAnsi="Arial" w:cs="Arial"/>
          <w:b/>
        </w:rPr>
      </w:pPr>
      <w:r>
        <w:rPr>
          <w:rFonts w:ascii="Arial" w:eastAsia="Arial" w:hAnsi="Arial" w:cs="Arial"/>
          <w:b/>
        </w:rPr>
        <w:t>6.1. Ерөнхий мэдээлэл</w:t>
      </w:r>
      <w:r>
        <w:rPr>
          <w:rFonts w:ascii="Arial" w:eastAsia="Arial" w:hAnsi="Arial" w:cs="Arial"/>
          <w:vertAlign w:val="superscript"/>
        </w:rPr>
        <w:footnoteReference w:id="8"/>
      </w:r>
      <w:r>
        <w:rPr>
          <w:rFonts w:ascii="Arial" w:eastAsia="Arial" w:hAnsi="Arial" w:cs="Arial"/>
          <w:b/>
        </w:rPr>
        <w:t xml:space="preserve"> (Цахилгаан скүүтертэй холбоотой)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Олон улсад хүн амын суурьшил, хотжилт, дэлхийн дулаарал, агаарын бохирдлын улмаас нийтийн тээврийн хэрэгслийн төрөл ангилалд дэвшилтэт техник технологид суурилсан зорчигч, ачаа тээвэрлэхэд зориулсан бүх төрлийн автомашин, чиргүүл, цахилгаан тээврийн хэрэгслүүдийг нийтийн хэрэгцээнд үйлдвэрлэн нэвтрүүлж эхлээд багагүй хугацаа өнгөрч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Гадаадын зарим оронд 2017 оноос эхлэн өргөнөөр хэрэглэж эхэлсэн бөгөөд замын хөдөлгөөний ачааллыг тодорхой хувиар бууруулах, агаарын бохирдлыг багасгахад эерэг нөлөө үзүүлдэг гэсэн судалгааг "NRCC" олон улсын судалгааны байгууллагаас гаргасан ба 2020 оныг хүртэл иргэдийг замын хөдөлгөөнд оролцоход нь жолооны үнэмлэх, хамгаалах малгай (хамгаалалтын хэрэгсэл) шаардахгүйгээр хөдөлгөөнд оролцуулж байсан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Харин 2020 оноос дээрх тээврийн хэрэгслийн хэрэглээ хяналтаас гарч бага явган зорчигчийг мөргөж гэмтээх, автомашинтай мөргөлдөх, зориулалтын зогсоол байхгүйгээс явган зам болон бусад талбайд түгжрэл үүсгэх, орц, гарц хаах, хөгжлийн бэрхшээлтэй иргэд зорчих боломжгүй болох зэрэг асуудлууд гарснаар зарим улсуудад замын хөдөлгөөнд оролцуулахыг бүрэн хориглосон шийдвэрийг гаргасан, зарим улсад дүрэм, журмыг чангатган, техникийн шаардлага бүхий стандартыг баталж, түүнд нийцсэн тодорхой төрлийн скүүтерийн загварыг үйлчилгээнд ашиглахыг зөвшөөрсөн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Бүгд Найрамдах Хятад Ард Улс нь Шанхай, Бээжин зэрэг хотуудад замын хөдөлгөөнд оролцуулахыг хориглосон бол Оросын Холбооны Улс нь Москва, Санкт- Петербург зэрэг томоохон хотуудын явган зорчигчийн хөдөлгөөн ихтэй зарим гудамжнуудаар хөдөлгөөнийг хориглосон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АНУ, Швейцар, Итали зэрэг улсуудад цагт 20-24 км-ээс хэтрэхгүй хурдтай (техникийн дээд хурд 24) цахилгаан скүүтерийг Замын хөдөлгөөний дүрэмд заасны дагуу явган хүний зам болон унадаг дугуйн замаар зорчихыг зөвшөөрсөн бол Казахстан, Дани зэрэг улс орнуудад зөвхөн 18 нас хүрсэн иргэн унаж замын хөдөлгөөнд оролцохыг зөвшөөрсөн зохицуулалт гаргажээ.</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Их Британид цахилгаан скүүтерийг нийтийн зам дээр хориглодог ба зөвхөн хувийн газар ашиглах боломжтой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lastRenderedPageBreak/>
        <w:t>Япон Улсад улсын дугаар авч цагдаагийн байгууллагад бүртгүүлж, авто зам ашигласны төлбөрийг урьдчилан төлсөн байх шаардлагыг тавьдаг бөгөөд тухайн шаардлагуудыг биелүүлээгүй тохиолдолд 50,000 иен буюу 450 долларын торгууль, эсхүл 3 сарын хугацаанд хорих ял оногдуулдаг, насны хязгаарлалт нь 16 ба зам тус бүрт хурдны хязгаарыг тогтоосон.</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Бүгд Найрамдах Турк Улс түрээсийн скүүтерт зориулсан эрх зүйн орчныг бүрдүүлэхээр зарим хууль, дүрэм, журамд өөрчлөлт оруулж, түрээсийн үйлчилгээ эрхлэх зөвшөөрөл олгох, эрх авах байгууллагын хөрөнгийн доод хэмжээг тогтоох, үйлчилгээнд ашиглах скүүтерийн хязгаарыг заах, торгууль, төлбөр төлөх электрон системд бүртгэгдсэн байх, техникийн шаардлага бүхий стандартуудыг нэвтрүүлж түүнд нийцсэн байхыг шаардах болсон.</w:t>
      </w:r>
    </w:p>
    <w:p w:rsidR="00F64438" w:rsidRDefault="00F64438" w:rsidP="00F21152">
      <w:pPr>
        <w:spacing w:after="0" w:line="240" w:lineRule="auto"/>
        <w:ind w:left="567" w:right="567" w:firstLine="720"/>
        <w:jc w:val="center"/>
        <w:rPr>
          <w:rFonts w:ascii="Arial" w:eastAsia="Arial" w:hAnsi="Arial" w:cs="Arial"/>
          <w:b/>
        </w:rPr>
      </w:pPr>
    </w:p>
    <w:p w:rsidR="00F64438" w:rsidRDefault="00000000" w:rsidP="00F21152">
      <w:pPr>
        <w:spacing w:after="0" w:line="240" w:lineRule="auto"/>
        <w:ind w:left="567" w:right="567" w:firstLine="720"/>
        <w:jc w:val="center"/>
        <w:rPr>
          <w:rFonts w:ascii="Arial" w:eastAsia="Arial" w:hAnsi="Arial" w:cs="Arial"/>
          <w:b/>
        </w:rPr>
      </w:pPr>
      <w:r>
        <w:rPr>
          <w:rFonts w:ascii="Arial" w:eastAsia="Arial" w:hAnsi="Arial" w:cs="Arial"/>
          <w:b/>
        </w:rPr>
        <w:t>Улс орнуудын цахилгаан дугуйны хэрэглээний зохицуулалтын харьцуулалт</w:t>
      </w:r>
    </w:p>
    <w:p w:rsidR="00F64438" w:rsidRDefault="00F64438" w:rsidP="00F21152">
      <w:pPr>
        <w:spacing w:after="0" w:line="240" w:lineRule="auto"/>
        <w:ind w:left="567" w:right="567" w:firstLine="720"/>
        <w:jc w:val="center"/>
        <w:rPr>
          <w:rFonts w:ascii="Arial" w:eastAsia="Arial" w:hAnsi="Arial" w:cs="Arial"/>
        </w:rPr>
      </w:pPr>
    </w:p>
    <w:tbl>
      <w:tblPr>
        <w:tblStyle w:val="ab"/>
        <w:tblW w:w="978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5"/>
        <w:gridCol w:w="2588"/>
        <w:gridCol w:w="1271"/>
        <w:gridCol w:w="4257"/>
      </w:tblGrid>
      <w:tr w:rsidR="00F64438" w:rsidRPr="00D16F20" w:rsidTr="00D16F20">
        <w:tc>
          <w:tcPr>
            <w:tcW w:w="1665" w:type="dxa"/>
            <w:vAlign w:val="center"/>
          </w:tcPr>
          <w:p w:rsidR="00F64438" w:rsidRPr="00D16F20" w:rsidRDefault="00000000" w:rsidP="00D16F20">
            <w:pPr>
              <w:ind w:right="-36"/>
              <w:jc w:val="both"/>
              <w:rPr>
                <w:rFonts w:ascii="Arial" w:eastAsia="Arial" w:hAnsi="Arial" w:cs="Arial"/>
                <w:b/>
                <w:bCs/>
              </w:rPr>
            </w:pPr>
            <w:r w:rsidRPr="00D16F20">
              <w:rPr>
                <w:rFonts w:ascii="Arial" w:eastAsia="Arial" w:hAnsi="Arial" w:cs="Arial"/>
                <w:b/>
                <w:bCs/>
              </w:rPr>
              <w:t>Улс</w:t>
            </w:r>
          </w:p>
        </w:tc>
        <w:tc>
          <w:tcPr>
            <w:tcW w:w="2588" w:type="dxa"/>
            <w:vAlign w:val="center"/>
          </w:tcPr>
          <w:p w:rsidR="00F64438" w:rsidRPr="00D16F20" w:rsidRDefault="00000000" w:rsidP="00D16F20">
            <w:pPr>
              <w:ind w:right="-36"/>
              <w:jc w:val="both"/>
              <w:rPr>
                <w:rFonts w:ascii="Arial" w:eastAsia="Arial" w:hAnsi="Arial" w:cs="Arial"/>
                <w:b/>
                <w:bCs/>
              </w:rPr>
            </w:pPr>
            <w:r w:rsidRPr="00D16F20">
              <w:rPr>
                <w:rFonts w:ascii="Arial" w:eastAsia="Arial" w:hAnsi="Arial" w:cs="Arial"/>
                <w:b/>
                <w:bCs/>
              </w:rPr>
              <w:t>Насны хязгаар</w:t>
            </w:r>
          </w:p>
        </w:tc>
        <w:tc>
          <w:tcPr>
            <w:tcW w:w="1271" w:type="dxa"/>
            <w:vAlign w:val="center"/>
          </w:tcPr>
          <w:p w:rsidR="00F64438" w:rsidRPr="00D16F20" w:rsidRDefault="00000000" w:rsidP="00D16F20">
            <w:pPr>
              <w:ind w:right="-36"/>
              <w:jc w:val="both"/>
              <w:rPr>
                <w:rFonts w:ascii="Arial" w:eastAsia="Arial" w:hAnsi="Arial" w:cs="Arial"/>
                <w:b/>
                <w:bCs/>
              </w:rPr>
            </w:pPr>
            <w:r w:rsidRPr="00D16F20">
              <w:rPr>
                <w:rFonts w:ascii="Arial" w:eastAsia="Arial" w:hAnsi="Arial" w:cs="Arial"/>
                <w:b/>
                <w:bCs/>
              </w:rPr>
              <w:t>Хурдны хязгаар</w:t>
            </w:r>
          </w:p>
        </w:tc>
        <w:tc>
          <w:tcPr>
            <w:tcW w:w="4257" w:type="dxa"/>
            <w:vAlign w:val="center"/>
          </w:tcPr>
          <w:p w:rsidR="00F64438" w:rsidRPr="00D16F20" w:rsidRDefault="00000000" w:rsidP="00D16F20">
            <w:pPr>
              <w:ind w:right="-36"/>
              <w:jc w:val="both"/>
              <w:rPr>
                <w:rFonts w:ascii="Arial" w:eastAsia="Arial" w:hAnsi="Arial" w:cs="Arial"/>
                <w:b/>
                <w:bCs/>
              </w:rPr>
            </w:pPr>
            <w:r w:rsidRPr="00D16F20">
              <w:rPr>
                <w:rFonts w:ascii="Arial" w:eastAsia="Arial" w:hAnsi="Arial" w:cs="Arial"/>
                <w:b/>
                <w:bCs/>
              </w:rPr>
              <w:t>Зорчихыг зөвшөөрсөн болон хориглосон зам</w:t>
            </w:r>
          </w:p>
        </w:tc>
      </w:tr>
      <w:tr w:rsidR="00F64438" w:rsidTr="00D16F20">
        <w:tc>
          <w:tcPr>
            <w:tcW w:w="1665" w:type="dxa"/>
            <w:vAlign w:val="center"/>
          </w:tcPr>
          <w:p w:rsidR="00F64438" w:rsidRDefault="00000000" w:rsidP="00D16F20">
            <w:pPr>
              <w:ind w:right="-36"/>
              <w:jc w:val="both"/>
              <w:rPr>
                <w:rFonts w:ascii="Arial" w:eastAsia="Arial" w:hAnsi="Arial" w:cs="Arial"/>
              </w:rPr>
            </w:pPr>
            <w:r>
              <w:rPr>
                <w:rFonts w:ascii="Arial" w:eastAsia="Arial" w:hAnsi="Arial" w:cs="Arial"/>
              </w:rPr>
              <w:t>Герман</w:t>
            </w:r>
          </w:p>
        </w:tc>
        <w:tc>
          <w:tcPr>
            <w:tcW w:w="2588" w:type="dxa"/>
            <w:vAlign w:val="center"/>
          </w:tcPr>
          <w:p w:rsidR="00F64438" w:rsidRDefault="00000000" w:rsidP="00D16F20">
            <w:pPr>
              <w:ind w:right="-36"/>
              <w:jc w:val="both"/>
              <w:rPr>
                <w:rFonts w:ascii="Arial" w:eastAsia="Arial" w:hAnsi="Arial" w:cs="Arial"/>
              </w:rPr>
            </w:pPr>
            <w:r>
              <w:rPr>
                <w:rFonts w:ascii="Arial" w:eastAsia="Arial" w:hAnsi="Arial" w:cs="Arial"/>
              </w:rPr>
              <w:t>14 нас</w:t>
            </w:r>
          </w:p>
        </w:tc>
        <w:tc>
          <w:tcPr>
            <w:tcW w:w="1271" w:type="dxa"/>
            <w:vAlign w:val="center"/>
          </w:tcPr>
          <w:p w:rsidR="00F64438" w:rsidRDefault="00000000" w:rsidP="00D16F20">
            <w:pPr>
              <w:ind w:right="-36"/>
              <w:jc w:val="both"/>
              <w:rPr>
                <w:rFonts w:ascii="Arial" w:eastAsia="Arial" w:hAnsi="Arial" w:cs="Arial"/>
              </w:rPr>
            </w:pPr>
            <w:r>
              <w:rPr>
                <w:rFonts w:ascii="Arial" w:eastAsia="Arial" w:hAnsi="Arial" w:cs="Arial"/>
              </w:rPr>
              <w:t>20 км/цаг</w:t>
            </w:r>
          </w:p>
        </w:tc>
        <w:tc>
          <w:tcPr>
            <w:tcW w:w="4257" w:type="dxa"/>
            <w:vAlign w:val="center"/>
          </w:tcPr>
          <w:p w:rsidR="00F64438" w:rsidRDefault="00000000" w:rsidP="00D16F20">
            <w:pPr>
              <w:tabs>
                <w:tab w:val="left" w:pos="913"/>
              </w:tabs>
              <w:ind w:right="-36"/>
              <w:jc w:val="both"/>
              <w:rPr>
                <w:rFonts w:ascii="Arial" w:eastAsia="Arial" w:hAnsi="Arial" w:cs="Arial"/>
              </w:rPr>
            </w:pPr>
            <w:r w:rsidRPr="00D16F20">
              <w:rPr>
                <w:rFonts w:ascii="Arial" w:eastAsia="Arial" w:hAnsi="Arial" w:cs="Arial"/>
              </w:rPr>
              <w:t>Унахыг зөвшөөрөх газар:</w:t>
            </w:r>
          </w:p>
          <w:p w:rsidR="00F64438" w:rsidRPr="00D16F20" w:rsidRDefault="00000000" w:rsidP="00D16F20">
            <w:pPr>
              <w:numPr>
                <w:ilvl w:val="0"/>
                <w:numId w:val="12"/>
              </w:numPr>
              <w:pBdr>
                <w:top w:val="nil"/>
                <w:left w:val="nil"/>
                <w:bottom w:val="nil"/>
                <w:right w:val="nil"/>
                <w:between w:val="nil"/>
              </w:pBdr>
              <w:tabs>
                <w:tab w:val="left" w:pos="913"/>
              </w:tabs>
              <w:ind w:left="0" w:right="-36"/>
              <w:jc w:val="both"/>
              <w:rPr>
                <w:rFonts w:ascii="Arial" w:eastAsia="Arial" w:hAnsi="Arial" w:cs="Arial"/>
              </w:rPr>
            </w:pPr>
            <w:r w:rsidRPr="00D16F20">
              <w:rPr>
                <w:rFonts w:ascii="Arial" w:eastAsia="Arial" w:hAnsi="Arial" w:cs="Arial"/>
              </w:rPr>
              <w:t>Унадаг дугуйчдад зориулагдсан замуудад (унадаг дугуйн зам).</w:t>
            </w:r>
          </w:p>
          <w:p w:rsidR="00F64438" w:rsidRPr="00D16F20" w:rsidRDefault="00000000" w:rsidP="00D16F20">
            <w:pPr>
              <w:numPr>
                <w:ilvl w:val="0"/>
                <w:numId w:val="12"/>
              </w:numPr>
              <w:pBdr>
                <w:top w:val="nil"/>
                <w:left w:val="nil"/>
                <w:bottom w:val="nil"/>
                <w:right w:val="nil"/>
                <w:between w:val="nil"/>
              </w:pBdr>
              <w:tabs>
                <w:tab w:val="left" w:pos="913"/>
              </w:tabs>
              <w:ind w:left="0" w:right="-36"/>
              <w:jc w:val="both"/>
              <w:rPr>
                <w:rFonts w:ascii="Arial" w:eastAsia="Arial" w:hAnsi="Arial" w:cs="Arial"/>
              </w:rPr>
            </w:pPr>
            <w:r w:rsidRPr="00D16F20">
              <w:rPr>
                <w:rFonts w:ascii="Arial" w:eastAsia="Arial" w:hAnsi="Arial" w:cs="Arial"/>
              </w:rPr>
              <w:t>Хэрэв дугуйн зам байхгүй бол зорчих хэсэг, суурин газрын замын гадна талаар явж  болно.</w:t>
            </w:r>
          </w:p>
          <w:p w:rsidR="00F64438" w:rsidRDefault="00000000" w:rsidP="00D16F20">
            <w:pPr>
              <w:tabs>
                <w:tab w:val="left" w:pos="913"/>
              </w:tabs>
              <w:ind w:right="-36"/>
              <w:jc w:val="both"/>
              <w:rPr>
                <w:rFonts w:ascii="Arial" w:eastAsia="Arial" w:hAnsi="Arial" w:cs="Arial"/>
              </w:rPr>
            </w:pPr>
            <w:r>
              <w:rPr>
                <w:rFonts w:ascii="Arial" w:eastAsia="Arial" w:hAnsi="Arial" w:cs="Arial"/>
              </w:rPr>
              <w:t>Явган хүний ​​замаар явахыг хориглоно.</w:t>
            </w:r>
          </w:p>
        </w:tc>
      </w:tr>
      <w:tr w:rsidR="00F64438" w:rsidTr="00D16F20">
        <w:tc>
          <w:tcPr>
            <w:tcW w:w="1665" w:type="dxa"/>
            <w:vAlign w:val="center"/>
          </w:tcPr>
          <w:p w:rsidR="00F64438" w:rsidRDefault="00000000" w:rsidP="00D16F20">
            <w:pPr>
              <w:ind w:right="-36"/>
              <w:jc w:val="both"/>
              <w:rPr>
                <w:rFonts w:ascii="Arial" w:eastAsia="Arial" w:hAnsi="Arial" w:cs="Arial"/>
              </w:rPr>
            </w:pPr>
            <w:r>
              <w:rPr>
                <w:rFonts w:ascii="Arial" w:eastAsia="Arial" w:hAnsi="Arial" w:cs="Arial"/>
              </w:rPr>
              <w:t>Казахстан</w:t>
            </w:r>
          </w:p>
        </w:tc>
        <w:tc>
          <w:tcPr>
            <w:tcW w:w="2588" w:type="dxa"/>
            <w:vAlign w:val="center"/>
          </w:tcPr>
          <w:p w:rsidR="00F64438" w:rsidRDefault="00000000" w:rsidP="00D16F20">
            <w:pPr>
              <w:ind w:right="-36"/>
              <w:jc w:val="both"/>
              <w:rPr>
                <w:rFonts w:ascii="Arial" w:eastAsia="Arial" w:hAnsi="Arial" w:cs="Arial"/>
              </w:rPr>
            </w:pPr>
            <w:r>
              <w:rPr>
                <w:rFonts w:ascii="Arial" w:eastAsia="Arial" w:hAnsi="Arial" w:cs="Arial"/>
              </w:rPr>
              <w:t>18 нас</w:t>
            </w:r>
          </w:p>
        </w:tc>
        <w:tc>
          <w:tcPr>
            <w:tcW w:w="1271" w:type="dxa"/>
            <w:vAlign w:val="center"/>
          </w:tcPr>
          <w:p w:rsidR="00F64438" w:rsidRDefault="00000000" w:rsidP="00D16F20">
            <w:pPr>
              <w:ind w:right="-36"/>
              <w:jc w:val="both"/>
              <w:rPr>
                <w:rFonts w:ascii="Arial" w:eastAsia="Arial" w:hAnsi="Arial" w:cs="Arial"/>
              </w:rPr>
            </w:pPr>
            <w:r>
              <w:rPr>
                <w:rFonts w:ascii="Arial" w:eastAsia="Arial" w:hAnsi="Arial" w:cs="Arial"/>
              </w:rPr>
              <w:t>25 км/цаг</w:t>
            </w:r>
          </w:p>
          <w:p w:rsidR="00F64438" w:rsidRDefault="00000000" w:rsidP="00D16F20">
            <w:pPr>
              <w:ind w:right="-36"/>
              <w:jc w:val="both"/>
              <w:rPr>
                <w:rFonts w:ascii="Arial" w:eastAsia="Arial" w:hAnsi="Arial" w:cs="Arial"/>
              </w:rPr>
            </w:pPr>
            <w:r>
              <w:rPr>
                <w:rFonts w:ascii="Arial" w:eastAsia="Arial" w:hAnsi="Arial" w:cs="Arial"/>
              </w:rPr>
              <w:t>Явган хүний зам дээр 6 км/цаг ихгүй</w:t>
            </w:r>
          </w:p>
        </w:tc>
        <w:tc>
          <w:tcPr>
            <w:tcW w:w="4257" w:type="dxa"/>
            <w:vAlign w:val="center"/>
          </w:tcPr>
          <w:p w:rsidR="00F64438" w:rsidRDefault="00000000" w:rsidP="00D16F20">
            <w:pPr>
              <w:ind w:right="-36"/>
              <w:jc w:val="both"/>
              <w:rPr>
                <w:rFonts w:ascii="Arial" w:eastAsia="Arial" w:hAnsi="Arial" w:cs="Arial"/>
              </w:rPr>
            </w:pPr>
            <w:r>
              <w:rPr>
                <w:rFonts w:ascii="Arial" w:eastAsia="Arial" w:hAnsi="Arial" w:cs="Arial"/>
              </w:rPr>
              <w:t>Дугуйн зам, авто зам, явган хүний зам</w:t>
            </w:r>
          </w:p>
        </w:tc>
      </w:tr>
      <w:tr w:rsidR="00F64438" w:rsidTr="00D16F20">
        <w:trPr>
          <w:trHeight w:val="647"/>
        </w:trPr>
        <w:tc>
          <w:tcPr>
            <w:tcW w:w="1665" w:type="dxa"/>
            <w:vAlign w:val="center"/>
          </w:tcPr>
          <w:p w:rsidR="00F64438" w:rsidRDefault="00F64438" w:rsidP="00D16F20">
            <w:pPr>
              <w:ind w:right="-36"/>
              <w:jc w:val="both"/>
              <w:rPr>
                <w:rFonts w:ascii="Arial" w:eastAsia="Arial" w:hAnsi="Arial" w:cs="Arial"/>
              </w:rPr>
            </w:pPr>
          </w:p>
          <w:p w:rsidR="00F64438" w:rsidRDefault="00000000" w:rsidP="00D16F20">
            <w:pPr>
              <w:ind w:right="-36"/>
              <w:jc w:val="both"/>
              <w:rPr>
                <w:rFonts w:ascii="Arial" w:eastAsia="Arial" w:hAnsi="Arial" w:cs="Arial"/>
              </w:rPr>
            </w:pPr>
            <w:r>
              <w:rPr>
                <w:rFonts w:ascii="Arial" w:eastAsia="Arial" w:hAnsi="Arial" w:cs="Arial"/>
              </w:rPr>
              <w:t>Австри</w:t>
            </w:r>
          </w:p>
        </w:tc>
        <w:tc>
          <w:tcPr>
            <w:tcW w:w="2588" w:type="dxa"/>
            <w:vAlign w:val="center"/>
          </w:tcPr>
          <w:p w:rsidR="00F64438" w:rsidRDefault="00F64438" w:rsidP="00D16F20">
            <w:pPr>
              <w:ind w:right="-36"/>
              <w:jc w:val="both"/>
              <w:rPr>
                <w:rFonts w:ascii="Arial" w:eastAsia="Arial" w:hAnsi="Arial" w:cs="Arial"/>
              </w:rPr>
            </w:pPr>
          </w:p>
          <w:p w:rsidR="00F64438" w:rsidRDefault="00000000" w:rsidP="00D16F20">
            <w:pPr>
              <w:ind w:right="-36"/>
              <w:jc w:val="both"/>
              <w:rPr>
                <w:rFonts w:ascii="Arial" w:eastAsia="Arial" w:hAnsi="Arial" w:cs="Arial"/>
              </w:rPr>
            </w:pPr>
            <w:r>
              <w:rPr>
                <w:rFonts w:ascii="Arial" w:eastAsia="Arial" w:hAnsi="Arial" w:cs="Arial"/>
              </w:rPr>
              <w:t>12 нас</w:t>
            </w:r>
          </w:p>
        </w:tc>
        <w:tc>
          <w:tcPr>
            <w:tcW w:w="1271" w:type="dxa"/>
            <w:vAlign w:val="center"/>
          </w:tcPr>
          <w:p w:rsidR="00F64438" w:rsidRDefault="00F64438" w:rsidP="00D16F20">
            <w:pPr>
              <w:ind w:right="-36"/>
              <w:jc w:val="both"/>
              <w:rPr>
                <w:rFonts w:ascii="Arial" w:eastAsia="Arial" w:hAnsi="Arial" w:cs="Arial"/>
              </w:rPr>
            </w:pPr>
          </w:p>
          <w:p w:rsidR="00F64438" w:rsidRDefault="00000000" w:rsidP="00D16F20">
            <w:pPr>
              <w:ind w:right="-36"/>
              <w:jc w:val="both"/>
              <w:rPr>
                <w:rFonts w:ascii="Arial" w:eastAsia="Arial" w:hAnsi="Arial" w:cs="Arial"/>
              </w:rPr>
            </w:pPr>
            <w:r>
              <w:rPr>
                <w:rFonts w:ascii="Arial" w:eastAsia="Arial" w:hAnsi="Arial" w:cs="Arial"/>
              </w:rPr>
              <w:t>25 км/цаг</w:t>
            </w:r>
          </w:p>
        </w:tc>
        <w:tc>
          <w:tcPr>
            <w:tcW w:w="4257" w:type="dxa"/>
            <w:vAlign w:val="center"/>
          </w:tcPr>
          <w:p w:rsidR="00F64438" w:rsidRDefault="00000000" w:rsidP="00D16F20">
            <w:pPr>
              <w:tabs>
                <w:tab w:val="left" w:pos="913"/>
              </w:tabs>
              <w:ind w:right="-36"/>
              <w:jc w:val="both"/>
              <w:rPr>
                <w:rFonts w:ascii="Arial" w:eastAsia="Arial" w:hAnsi="Arial" w:cs="Arial"/>
              </w:rPr>
            </w:pPr>
            <w:r w:rsidRPr="00D16F20">
              <w:rPr>
                <w:rFonts w:ascii="Arial" w:eastAsia="Arial" w:hAnsi="Arial" w:cs="Arial"/>
              </w:rPr>
              <w:t>Унахыг зөвшөөрөх газар</w:t>
            </w:r>
            <w:r>
              <w:rPr>
                <w:rFonts w:ascii="Arial" w:eastAsia="Arial" w:hAnsi="Arial" w:cs="Arial"/>
              </w:rPr>
              <w:t>:</w:t>
            </w:r>
          </w:p>
          <w:p w:rsidR="00F64438" w:rsidRPr="00D16F20" w:rsidRDefault="00000000" w:rsidP="00D16F20">
            <w:pPr>
              <w:numPr>
                <w:ilvl w:val="0"/>
                <w:numId w:val="13"/>
              </w:numPr>
              <w:pBdr>
                <w:top w:val="nil"/>
                <w:left w:val="nil"/>
                <w:bottom w:val="nil"/>
                <w:right w:val="nil"/>
                <w:between w:val="nil"/>
              </w:pBdr>
              <w:ind w:left="0" w:right="-36"/>
              <w:jc w:val="both"/>
              <w:rPr>
                <w:rFonts w:ascii="Arial" w:eastAsia="Arial" w:hAnsi="Arial" w:cs="Arial"/>
              </w:rPr>
            </w:pPr>
            <w:r w:rsidRPr="00D16F20">
              <w:rPr>
                <w:rFonts w:ascii="Arial" w:eastAsia="Arial" w:hAnsi="Arial" w:cs="Arial"/>
              </w:rPr>
              <w:t>Дугуйн замтай бол тухайн замаараа явах.</w:t>
            </w:r>
          </w:p>
          <w:p w:rsidR="00F64438" w:rsidRPr="00D16F20" w:rsidRDefault="00000000" w:rsidP="00D16F20">
            <w:pPr>
              <w:numPr>
                <w:ilvl w:val="0"/>
                <w:numId w:val="13"/>
              </w:numPr>
              <w:pBdr>
                <w:top w:val="nil"/>
                <w:left w:val="nil"/>
                <w:bottom w:val="nil"/>
                <w:right w:val="nil"/>
                <w:between w:val="nil"/>
              </w:pBdr>
              <w:ind w:left="0" w:right="-36"/>
              <w:jc w:val="both"/>
              <w:rPr>
                <w:rFonts w:ascii="Arial" w:eastAsia="Arial" w:hAnsi="Arial" w:cs="Arial"/>
              </w:rPr>
            </w:pPr>
            <w:r w:rsidRPr="00D16F20">
              <w:rPr>
                <w:rFonts w:ascii="Arial" w:eastAsia="Arial" w:hAnsi="Arial" w:cs="Arial"/>
              </w:rPr>
              <w:t>Дугуйн зам байхгүй бол авто замаар явж болно.</w:t>
            </w:r>
          </w:p>
          <w:p w:rsidR="00F64438" w:rsidRDefault="00000000" w:rsidP="00D16F20">
            <w:pPr>
              <w:ind w:right="-36"/>
              <w:jc w:val="both"/>
              <w:rPr>
                <w:rFonts w:ascii="Arial" w:eastAsia="Arial" w:hAnsi="Arial" w:cs="Arial"/>
              </w:rPr>
            </w:pPr>
            <w:r>
              <w:rPr>
                <w:rFonts w:ascii="Arial" w:eastAsia="Arial" w:hAnsi="Arial" w:cs="Arial"/>
              </w:rPr>
              <w:t>Явган хүний замаар явахыг хориглоно.</w:t>
            </w:r>
          </w:p>
          <w:p w:rsidR="00F64438" w:rsidRDefault="00000000" w:rsidP="00D16F20">
            <w:pPr>
              <w:ind w:right="-36"/>
              <w:jc w:val="both"/>
              <w:rPr>
                <w:rFonts w:ascii="Arial" w:eastAsia="Arial" w:hAnsi="Arial" w:cs="Arial"/>
              </w:rPr>
            </w:pPr>
            <w:r>
              <w:rPr>
                <w:rFonts w:ascii="Arial" w:eastAsia="Arial" w:hAnsi="Arial" w:cs="Arial"/>
              </w:rPr>
              <w:t>Зарим явган хүний ​​хэсэгт электрон скүүтерт зориулсан тэмдэглэгээг байрлуулсан байж болно. Энэ тохиолдолд тохирох хурдаар жолоодох хэрэгтэй.</w:t>
            </w:r>
          </w:p>
          <w:p w:rsidR="00F64438" w:rsidRDefault="00F64438" w:rsidP="00D16F20">
            <w:pPr>
              <w:ind w:right="-36"/>
              <w:jc w:val="both"/>
              <w:rPr>
                <w:rFonts w:ascii="Arial" w:eastAsia="Arial" w:hAnsi="Arial" w:cs="Arial"/>
              </w:rPr>
            </w:pPr>
          </w:p>
        </w:tc>
      </w:tr>
      <w:tr w:rsidR="00F64438" w:rsidTr="00D16F20">
        <w:trPr>
          <w:trHeight w:val="647"/>
        </w:trPr>
        <w:tc>
          <w:tcPr>
            <w:tcW w:w="1665" w:type="dxa"/>
            <w:vAlign w:val="center"/>
          </w:tcPr>
          <w:p w:rsidR="00F64438" w:rsidRDefault="00000000" w:rsidP="00D16F20">
            <w:pPr>
              <w:ind w:right="-36"/>
              <w:jc w:val="both"/>
              <w:rPr>
                <w:rFonts w:ascii="Arial" w:eastAsia="Arial" w:hAnsi="Arial" w:cs="Arial"/>
              </w:rPr>
            </w:pPr>
            <w:r>
              <w:rPr>
                <w:rFonts w:ascii="Arial" w:eastAsia="Arial" w:hAnsi="Arial" w:cs="Arial"/>
              </w:rPr>
              <w:t>Бельги</w:t>
            </w:r>
          </w:p>
        </w:tc>
        <w:tc>
          <w:tcPr>
            <w:tcW w:w="2588" w:type="dxa"/>
            <w:vAlign w:val="center"/>
          </w:tcPr>
          <w:p w:rsidR="00F64438" w:rsidRDefault="00F64438" w:rsidP="00D16F20">
            <w:pPr>
              <w:ind w:right="-36"/>
              <w:jc w:val="both"/>
              <w:rPr>
                <w:rFonts w:ascii="Arial" w:eastAsia="Arial" w:hAnsi="Arial" w:cs="Arial"/>
              </w:rPr>
            </w:pPr>
          </w:p>
          <w:p w:rsidR="00F64438" w:rsidRDefault="00000000" w:rsidP="00D16F20">
            <w:pPr>
              <w:ind w:right="-36"/>
              <w:jc w:val="both"/>
              <w:rPr>
                <w:rFonts w:ascii="Arial" w:eastAsia="Arial" w:hAnsi="Arial" w:cs="Arial"/>
              </w:rPr>
            </w:pPr>
            <w:r>
              <w:rPr>
                <w:rFonts w:ascii="Arial" w:eastAsia="Arial" w:hAnsi="Arial" w:cs="Arial"/>
              </w:rPr>
              <w:t>16 нас</w:t>
            </w:r>
          </w:p>
          <w:p w:rsidR="00F64438" w:rsidRDefault="00F64438" w:rsidP="00D16F20">
            <w:pPr>
              <w:ind w:right="-36"/>
              <w:jc w:val="both"/>
              <w:rPr>
                <w:rFonts w:ascii="Arial" w:eastAsia="Arial" w:hAnsi="Arial" w:cs="Arial"/>
              </w:rPr>
            </w:pPr>
          </w:p>
        </w:tc>
        <w:tc>
          <w:tcPr>
            <w:tcW w:w="1271" w:type="dxa"/>
            <w:vAlign w:val="center"/>
          </w:tcPr>
          <w:p w:rsidR="00F64438" w:rsidRDefault="00000000" w:rsidP="00D16F20">
            <w:pPr>
              <w:ind w:right="-36"/>
              <w:jc w:val="both"/>
              <w:rPr>
                <w:rFonts w:ascii="Arial" w:eastAsia="Arial" w:hAnsi="Arial" w:cs="Arial"/>
              </w:rPr>
            </w:pPr>
            <w:r>
              <w:rPr>
                <w:rFonts w:ascii="Arial" w:eastAsia="Arial" w:hAnsi="Arial" w:cs="Arial"/>
              </w:rPr>
              <w:t>25 км/ц</w:t>
            </w:r>
            <w:r w:rsidR="00D16F20">
              <w:rPr>
                <w:rFonts w:ascii="Arial" w:eastAsia="Arial" w:hAnsi="Arial" w:cs="Arial"/>
              </w:rPr>
              <w:t>а</w:t>
            </w:r>
            <w:r>
              <w:rPr>
                <w:rFonts w:ascii="Arial" w:eastAsia="Arial" w:hAnsi="Arial" w:cs="Arial"/>
              </w:rPr>
              <w:t>г</w:t>
            </w:r>
          </w:p>
        </w:tc>
        <w:tc>
          <w:tcPr>
            <w:tcW w:w="4257" w:type="dxa"/>
            <w:vAlign w:val="center"/>
          </w:tcPr>
          <w:p w:rsidR="00F64438" w:rsidRPr="00D16F20" w:rsidRDefault="00000000" w:rsidP="00D16F20">
            <w:pPr>
              <w:numPr>
                <w:ilvl w:val="0"/>
                <w:numId w:val="3"/>
              </w:numPr>
              <w:pBdr>
                <w:top w:val="nil"/>
                <w:left w:val="nil"/>
                <w:bottom w:val="nil"/>
                <w:right w:val="nil"/>
                <w:between w:val="nil"/>
              </w:pBdr>
              <w:tabs>
                <w:tab w:val="left" w:pos="913"/>
              </w:tabs>
              <w:ind w:left="567" w:right="567"/>
              <w:jc w:val="both"/>
              <w:rPr>
                <w:rFonts w:ascii="Arial" w:eastAsia="Arial" w:hAnsi="Arial" w:cs="Arial"/>
              </w:rPr>
            </w:pPr>
            <w:r w:rsidRPr="00D16F20">
              <w:rPr>
                <w:rFonts w:ascii="Arial" w:eastAsia="Arial" w:hAnsi="Arial" w:cs="Arial"/>
              </w:rPr>
              <w:t>Дугуйн зам</w:t>
            </w:r>
          </w:p>
          <w:p w:rsidR="00F64438" w:rsidRPr="00D16F20" w:rsidRDefault="00000000" w:rsidP="00D16F20">
            <w:pPr>
              <w:numPr>
                <w:ilvl w:val="0"/>
                <w:numId w:val="3"/>
              </w:numPr>
              <w:pBdr>
                <w:top w:val="nil"/>
                <w:left w:val="nil"/>
                <w:bottom w:val="nil"/>
                <w:right w:val="nil"/>
                <w:between w:val="nil"/>
              </w:pBdr>
              <w:tabs>
                <w:tab w:val="left" w:pos="913"/>
              </w:tabs>
              <w:ind w:left="567" w:right="567"/>
              <w:jc w:val="both"/>
              <w:rPr>
                <w:rFonts w:ascii="Arial" w:eastAsia="Arial" w:hAnsi="Arial" w:cs="Arial"/>
              </w:rPr>
            </w:pPr>
            <w:r w:rsidRPr="00D16F20">
              <w:rPr>
                <w:rFonts w:ascii="Arial" w:eastAsia="Arial" w:hAnsi="Arial" w:cs="Arial"/>
              </w:rPr>
              <w:t>Авто зам</w:t>
            </w:r>
          </w:p>
          <w:p w:rsidR="00F64438" w:rsidRDefault="00000000" w:rsidP="00D16F20">
            <w:pPr>
              <w:tabs>
                <w:tab w:val="left" w:pos="913"/>
              </w:tabs>
              <w:ind w:left="567" w:right="567"/>
              <w:jc w:val="both"/>
              <w:rPr>
                <w:rFonts w:ascii="Arial" w:eastAsia="Arial" w:hAnsi="Arial" w:cs="Arial"/>
              </w:rPr>
            </w:pPr>
            <w:r>
              <w:rPr>
                <w:rFonts w:ascii="Arial" w:eastAsia="Arial" w:hAnsi="Arial" w:cs="Arial"/>
              </w:rPr>
              <w:t>Унадаг дугуйгаар зорчихыг зөвшөөрдөг явган хүний ​​бүсэд явган зорчигчийн алхах хурдаар явах ёстой.</w:t>
            </w:r>
          </w:p>
          <w:p w:rsidR="00F64438" w:rsidRDefault="00000000" w:rsidP="00D16F20">
            <w:pPr>
              <w:tabs>
                <w:tab w:val="left" w:pos="913"/>
              </w:tabs>
              <w:ind w:left="567" w:right="567"/>
              <w:jc w:val="both"/>
              <w:rPr>
                <w:rFonts w:ascii="Arial" w:eastAsia="Arial" w:hAnsi="Arial" w:cs="Arial"/>
              </w:rPr>
            </w:pPr>
            <w:r>
              <w:rPr>
                <w:rFonts w:ascii="Arial" w:eastAsia="Arial" w:hAnsi="Arial" w:cs="Arial"/>
              </w:rPr>
              <w:lastRenderedPageBreak/>
              <w:t>Зөвшөөрөлгүй явган хүний ​​замаар ашиглах боломжгүй.</w:t>
            </w:r>
          </w:p>
        </w:tc>
      </w:tr>
      <w:tr w:rsidR="00F64438" w:rsidTr="00D16F20">
        <w:trPr>
          <w:trHeight w:val="647"/>
        </w:trPr>
        <w:tc>
          <w:tcPr>
            <w:tcW w:w="1665" w:type="dxa"/>
            <w:vAlign w:val="center"/>
          </w:tcPr>
          <w:p w:rsidR="00F64438" w:rsidRDefault="00000000" w:rsidP="00D16F20">
            <w:pPr>
              <w:ind w:right="-36"/>
              <w:jc w:val="both"/>
              <w:rPr>
                <w:rFonts w:ascii="Arial" w:eastAsia="Arial" w:hAnsi="Arial" w:cs="Arial"/>
              </w:rPr>
            </w:pPr>
            <w:r>
              <w:rPr>
                <w:rFonts w:ascii="Arial" w:eastAsia="Arial" w:hAnsi="Arial" w:cs="Arial"/>
              </w:rPr>
              <w:lastRenderedPageBreak/>
              <w:t>Хорват</w:t>
            </w:r>
          </w:p>
        </w:tc>
        <w:tc>
          <w:tcPr>
            <w:tcW w:w="2588" w:type="dxa"/>
            <w:vAlign w:val="center"/>
          </w:tcPr>
          <w:p w:rsidR="00F64438" w:rsidRDefault="00000000" w:rsidP="00D16F20">
            <w:pPr>
              <w:ind w:right="-36"/>
              <w:jc w:val="both"/>
              <w:rPr>
                <w:rFonts w:ascii="Arial" w:eastAsia="Arial" w:hAnsi="Arial" w:cs="Arial"/>
              </w:rPr>
            </w:pPr>
            <w:r>
              <w:rPr>
                <w:rFonts w:ascii="Arial" w:eastAsia="Arial" w:hAnsi="Arial" w:cs="Arial"/>
              </w:rPr>
              <w:t>14 нас</w:t>
            </w:r>
          </w:p>
        </w:tc>
        <w:tc>
          <w:tcPr>
            <w:tcW w:w="1271" w:type="dxa"/>
            <w:vAlign w:val="center"/>
          </w:tcPr>
          <w:p w:rsidR="00F64438" w:rsidRDefault="00000000" w:rsidP="00D16F20">
            <w:pPr>
              <w:ind w:right="-36"/>
              <w:jc w:val="both"/>
              <w:rPr>
                <w:rFonts w:ascii="Arial" w:eastAsia="Arial" w:hAnsi="Arial" w:cs="Arial"/>
              </w:rPr>
            </w:pPr>
            <w:r>
              <w:rPr>
                <w:rFonts w:ascii="Arial" w:eastAsia="Arial" w:hAnsi="Arial" w:cs="Arial"/>
              </w:rPr>
              <w:t>25 км/цаг</w:t>
            </w:r>
          </w:p>
        </w:tc>
        <w:tc>
          <w:tcPr>
            <w:tcW w:w="4257" w:type="dxa"/>
            <w:vAlign w:val="center"/>
          </w:tcPr>
          <w:p w:rsidR="00F64438" w:rsidRDefault="00000000" w:rsidP="00D16F20">
            <w:pPr>
              <w:tabs>
                <w:tab w:val="left" w:pos="913"/>
              </w:tabs>
              <w:ind w:left="567" w:right="567"/>
              <w:jc w:val="both"/>
              <w:rPr>
                <w:rFonts w:ascii="Arial" w:eastAsia="Arial" w:hAnsi="Arial" w:cs="Arial"/>
              </w:rPr>
            </w:pPr>
            <w:r>
              <w:rPr>
                <w:rFonts w:ascii="Arial" w:eastAsia="Arial" w:hAnsi="Arial" w:cs="Arial"/>
                <w:b/>
              </w:rPr>
              <w:t>Унахыг зөвшөөрөх газар:</w:t>
            </w:r>
          </w:p>
          <w:p w:rsidR="00F64438" w:rsidRDefault="00000000" w:rsidP="00D16F20">
            <w:pPr>
              <w:numPr>
                <w:ilvl w:val="0"/>
                <w:numId w:val="4"/>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Дугуйн зам дээр</w:t>
            </w:r>
          </w:p>
          <w:p w:rsidR="00F64438" w:rsidRDefault="00000000" w:rsidP="00D16F20">
            <w:pPr>
              <w:numPr>
                <w:ilvl w:val="0"/>
                <w:numId w:val="4"/>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Хэрэв дугуйн зам байхгүй бол хамгийн дээд хурд нь 50 км/цаг байдаг зам дээр. Электрон скүүтерууд замын баруун талаар явах ёстой.</w:t>
            </w:r>
          </w:p>
          <w:p w:rsidR="00F64438" w:rsidRDefault="00000000" w:rsidP="00D16F20">
            <w:pPr>
              <w:numPr>
                <w:ilvl w:val="0"/>
                <w:numId w:val="4"/>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Явган зорчигчдод зориулсан хурдтай (5 км / цаг) явган зорчигчдод зориулагдсан газруудад.</w:t>
            </w:r>
          </w:p>
          <w:p w:rsidR="00F64438" w:rsidRDefault="00F64438" w:rsidP="00D16F20">
            <w:pPr>
              <w:ind w:left="567" w:right="567"/>
              <w:jc w:val="both"/>
              <w:rPr>
                <w:rFonts w:ascii="Arial" w:eastAsia="Arial" w:hAnsi="Arial" w:cs="Arial"/>
              </w:rPr>
            </w:pPr>
          </w:p>
        </w:tc>
      </w:tr>
      <w:tr w:rsidR="00F64438" w:rsidTr="00D16F20">
        <w:trPr>
          <w:trHeight w:val="647"/>
        </w:trPr>
        <w:tc>
          <w:tcPr>
            <w:tcW w:w="1665" w:type="dxa"/>
            <w:vAlign w:val="center"/>
          </w:tcPr>
          <w:p w:rsidR="00F64438" w:rsidRDefault="00000000" w:rsidP="00D16F20">
            <w:pPr>
              <w:ind w:right="-36"/>
              <w:jc w:val="both"/>
              <w:rPr>
                <w:rFonts w:ascii="Arial" w:eastAsia="Arial" w:hAnsi="Arial" w:cs="Arial"/>
              </w:rPr>
            </w:pPr>
            <w:r>
              <w:rPr>
                <w:rFonts w:ascii="Arial" w:eastAsia="Arial" w:hAnsi="Arial" w:cs="Arial"/>
              </w:rPr>
              <w:t>Финланд</w:t>
            </w:r>
          </w:p>
        </w:tc>
        <w:tc>
          <w:tcPr>
            <w:tcW w:w="2588" w:type="dxa"/>
            <w:vAlign w:val="center"/>
          </w:tcPr>
          <w:p w:rsidR="00F64438" w:rsidRDefault="00000000" w:rsidP="00D16F20">
            <w:pPr>
              <w:tabs>
                <w:tab w:val="left" w:pos="913"/>
              </w:tabs>
              <w:ind w:right="-36"/>
              <w:jc w:val="both"/>
              <w:rPr>
                <w:rFonts w:ascii="Arial" w:eastAsia="Arial" w:hAnsi="Arial" w:cs="Arial"/>
              </w:rPr>
            </w:pPr>
            <w:r>
              <w:rPr>
                <w:rFonts w:ascii="Arial" w:eastAsia="Arial" w:hAnsi="Arial" w:cs="Arial"/>
              </w:rPr>
              <w:t>Электрон скүүтер ашиглах насны</w:t>
            </w:r>
            <w:r w:rsidRPr="00D16F20">
              <w:rPr>
                <w:rFonts w:ascii="Arial" w:eastAsia="Arial" w:hAnsi="Arial" w:cs="Arial"/>
              </w:rPr>
              <w:t xml:space="preserve"> </w:t>
            </w:r>
            <w:r>
              <w:rPr>
                <w:rFonts w:ascii="Arial" w:eastAsia="Arial" w:hAnsi="Arial" w:cs="Arial"/>
              </w:rPr>
              <w:t>хязгаарлалт байхгүй.</w:t>
            </w:r>
          </w:p>
          <w:p w:rsidR="00F64438" w:rsidRDefault="00000000" w:rsidP="00D16F20">
            <w:pPr>
              <w:tabs>
                <w:tab w:val="left" w:pos="913"/>
              </w:tabs>
              <w:ind w:right="-36"/>
              <w:jc w:val="both"/>
              <w:rPr>
                <w:rFonts w:ascii="Arial" w:eastAsia="Arial" w:hAnsi="Arial" w:cs="Arial"/>
              </w:rPr>
            </w:pPr>
            <w:r>
              <w:rPr>
                <w:rFonts w:ascii="Arial" w:eastAsia="Arial" w:hAnsi="Arial" w:cs="Arial"/>
              </w:rPr>
              <w:t>Гэхдээ электрон скүүтер түрээслэх хүсэлтэй хүн бүр 18 нас хүрсэн байх ёстой.</w:t>
            </w:r>
          </w:p>
          <w:p w:rsidR="00F64438" w:rsidRDefault="00F64438" w:rsidP="00D16F20">
            <w:pPr>
              <w:ind w:right="-36"/>
              <w:jc w:val="both"/>
              <w:rPr>
                <w:rFonts w:ascii="Arial" w:eastAsia="Arial" w:hAnsi="Arial" w:cs="Arial"/>
              </w:rPr>
            </w:pPr>
          </w:p>
        </w:tc>
        <w:tc>
          <w:tcPr>
            <w:tcW w:w="1271" w:type="dxa"/>
            <w:vAlign w:val="center"/>
          </w:tcPr>
          <w:p w:rsidR="00F64438" w:rsidRDefault="00000000" w:rsidP="00D16F20">
            <w:pPr>
              <w:ind w:right="-36"/>
              <w:jc w:val="both"/>
              <w:rPr>
                <w:rFonts w:ascii="Arial" w:eastAsia="Arial" w:hAnsi="Arial" w:cs="Arial"/>
              </w:rPr>
            </w:pPr>
            <w:r>
              <w:rPr>
                <w:rFonts w:ascii="Arial" w:eastAsia="Arial" w:hAnsi="Arial" w:cs="Arial"/>
              </w:rPr>
              <w:t>25 км/цаг</w:t>
            </w:r>
          </w:p>
        </w:tc>
        <w:tc>
          <w:tcPr>
            <w:tcW w:w="4257" w:type="dxa"/>
            <w:vAlign w:val="center"/>
          </w:tcPr>
          <w:p w:rsidR="00F64438" w:rsidRDefault="00000000" w:rsidP="00D16F20">
            <w:pPr>
              <w:tabs>
                <w:tab w:val="left" w:pos="913"/>
              </w:tabs>
              <w:ind w:left="567" w:right="567"/>
              <w:jc w:val="both"/>
              <w:rPr>
                <w:rFonts w:ascii="Arial" w:eastAsia="Arial" w:hAnsi="Arial" w:cs="Arial"/>
              </w:rPr>
            </w:pPr>
            <w:r>
              <w:rPr>
                <w:rFonts w:ascii="Arial" w:eastAsia="Arial" w:hAnsi="Arial" w:cs="Arial"/>
                <w:b/>
              </w:rPr>
              <w:t>Унахыг зөвшөөрөх газар:</w:t>
            </w:r>
          </w:p>
          <w:p w:rsidR="00F64438" w:rsidRDefault="00000000" w:rsidP="00D16F20">
            <w:pPr>
              <w:numPr>
                <w:ilvl w:val="0"/>
                <w:numId w:val="7"/>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Дугуйн зам дээр</w:t>
            </w:r>
          </w:p>
          <w:p w:rsidR="00F64438" w:rsidRDefault="00000000" w:rsidP="00D16F20">
            <w:pPr>
              <w:numPr>
                <w:ilvl w:val="0"/>
                <w:numId w:val="7"/>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Хэрэв байхгүй бол авто зам дээр эсвэл шороон замаар явж болно.</w:t>
            </w:r>
          </w:p>
          <w:p w:rsidR="00F64438" w:rsidRDefault="00000000" w:rsidP="00D16F20">
            <w:pPr>
              <w:tabs>
                <w:tab w:val="left" w:pos="913"/>
              </w:tabs>
              <w:ind w:left="567" w:right="567"/>
              <w:jc w:val="both"/>
              <w:rPr>
                <w:rFonts w:ascii="Arial" w:eastAsia="Arial" w:hAnsi="Arial" w:cs="Arial"/>
              </w:rPr>
            </w:pPr>
            <w:r>
              <w:rPr>
                <w:rFonts w:ascii="Arial" w:eastAsia="Arial" w:hAnsi="Arial" w:cs="Arial"/>
              </w:rPr>
              <w:t>Явган хүний зам дээр явахыг хориглоно.</w:t>
            </w:r>
          </w:p>
          <w:p w:rsidR="00F64438" w:rsidRDefault="00F64438" w:rsidP="00D16F20">
            <w:pPr>
              <w:ind w:left="567" w:right="567"/>
              <w:jc w:val="both"/>
              <w:rPr>
                <w:rFonts w:ascii="Arial" w:eastAsia="Arial" w:hAnsi="Arial" w:cs="Arial"/>
              </w:rPr>
            </w:pPr>
          </w:p>
        </w:tc>
      </w:tr>
      <w:tr w:rsidR="00F64438" w:rsidTr="00D16F20">
        <w:trPr>
          <w:trHeight w:val="2571"/>
        </w:trPr>
        <w:tc>
          <w:tcPr>
            <w:tcW w:w="1665" w:type="dxa"/>
            <w:vAlign w:val="center"/>
          </w:tcPr>
          <w:p w:rsidR="00F64438" w:rsidRDefault="00000000" w:rsidP="00D16F20">
            <w:pPr>
              <w:ind w:right="-36"/>
              <w:jc w:val="both"/>
              <w:rPr>
                <w:rFonts w:ascii="Arial" w:eastAsia="Arial" w:hAnsi="Arial" w:cs="Arial"/>
              </w:rPr>
            </w:pPr>
            <w:r>
              <w:rPr>
                <w:rFonts w:ascii="Arial" w:eastAsia="Arial" w:hAnsi="Arial" w:cs="Arial"/>
              </w:rPr>
              <w:t>Нидерланд</w:t>
            </w:r>
          </w:p>
        </w:tc>
        <w:tc>
          <w:tcPr>
            <w:tcW w:w="2588" w:type="dxa"/>
            <w:vAlign w:val="center"/>
          </w:tcPr>
          <w:p w:rsidR="00F64438" w:rsidRDefault="00000000" w:rsidP="00D16F20">
            <w:pPr>
              <w:ind w:right="-36"/>
              <w:jc w:val="both"/>
              <w:rPr>
                <w:rFonts w:ascii="Arial" w:eastAsia="Arial" w:hAnsi="Arial" w:cs="Arial"/>
              </w:rPr>
            </w:pPr>
            <w:r>
              <w:rPr>
                <w:rFonts w:ascii="Arial" w:eastAsia="Arial" w:hAnsi="Arial" w:cs="Arial"/>
              </w:rPr>
              <w:t>16 нас</w:t>
            </w:r>
          </w:p>
        </w:tc>
        <w:tc>
          <w:tcPr>
            <w:tcW w:w="1271" w:type="dxa"/>
            <w:vAlign w:val="center"/>
          </w:tcPr>
          <w:p w:rsidR="00F64438" w:rsidRDefault="00F64438" w:rsidP="00D16F20">
            <w:pPr>
              <w:ind w:right="-36"/>
              <w:jc w:val="both"/>
              <w:rPr>
                <w:rFonts w:ascii="Arial" w:eastAsia="Arial" w:hAnsi="Arial" w:cs="Arial"/>
              </w:rPr>
            </w:pPr>
          </w:p>
          <w:p w:rsidR="00F64438" w:rsidRDefault="00000000" w:rsidP="00D16F20">
            <w:pPr>
              <w:ind w:right="-36"/>
              <w:jc w:val="both"/>
              <w:rPr>
                <w:rFonts w:ascii="Arial" w:eastAsia="Arial" w:hAnsi="Arial" w:cs="Arial"/>
              </w:rPr>
            </w:pPr>
            <w:r>
              <w:rPr>
                <w:rFonts w:ascii="Arial" w:eastAsia="Arial" w:hAnsi="Arial" w:cs="Arial"/>
              </w:rPr>
              <w:t>25 км/цаг</w:t>
            </w:r>
          </w:p>
          <w:p w:rsidR="00F64438" w:rsidRDefault="00F64438" w:rsidP="00D16F20">
            <w:pPr>
              <w:ind w:right="-36"/>
              <w:jc w:val="both"/>
              <w:rPr>
                <w:rFonts w:ascii="Arial" w:eastAsia="Arial" w:hAnsi="Arial" w:cs="Arial"/>
              </w:rPr>
            </w:pPr>
          </w:p>
        </w:tc>
        <w:tc>
          <w:tcPr>
            <w:tcW w:w="4257" w:type="dxa"/>
            <w:vAlign w:val="center"/>
          </w:tcPr>
          <w:p w:rsidR="00F64438" w:rsidRDefault="00000000" w:rsidP="00D16F20">
            <w:pPr>
              <w:tabs>
                <w:tab w:val="left" w:pos="913"/>
              </w:tabs>
              <w:ind w:left="567" w:right="567"/>
              <w:jc w:val="both"/>
              <w:rPr>
                <w:rFonts w:ascii="Arial" w:eastAsia="Arial" w:hAnsi="Arial" w:cs="Arial"/>
              </w:rPr>
            </w:pPr>
            <w:r>
              <w:rPr>
                <w:rFonts w:ascii="Arial" w:eastAsia="Arial" w:hAnsi="Arial" w:cs="Arial"/>
                <w:b/>
              </w:rPr>
              <w:t>Унахыг зөвшөөрөх газар:</w:t>
            </w:r>
          </w:p>
          <w:p w:rsidR="00F64438" w:rsidRDefault="00000000" w:rsidP="00D16F20">
            <w:pPr>
              <w:numPr>
                <w:ilvl w:val="0"/>
                <w:numId w:val="9"/>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Дугуйн зам</w:t>
            </w:r>
          </w:p>
          <w:p w:rsidR="00F64438" w:rsidRDefault="00000000" w:rsidP="00D16F20">
            <w:pPr>
              <w:numPr>
                <w:ilvl w:val="0"/>
                <w:numId w:val="9"/>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Мопедийн зам</w:t>
            </w:r>
          </w:p>
          <w:p w:rsidR="00F64438" w:rsidRDefault="00000000" w:rsidP="00D16F20">
            <w:pPr>
              <w:tabs>
                <w:tab w:val="left" w:pos="913"/>
              </w:tabs>
              <w:ind w:left="567" w:right="567"/>
              <w:jc w:val="both"/>
              <w:rPr>
                <w:rFonts w:ascii="Arial" w:eastAsia="Arial" w:hAnsi="Arial" w:cs="Arial"/>
              </w:rPr>
            </w:pPr>
            <w:r>
              <w:rPr>
                <w:rFonts w:ascii="Arial" w:eastAsia="Arial" w:hAnsi="Arial" w:cs="Arial"/>
              </w:rPr>
              <w:t>Хэрэв дугуй эсвэл мопедийн зам байхгүй бол замыг ашиглаж болно. Явган зорчигчийн замаар явахыг хориглоно.</w:t>
            </w:r>
          </w:p>
          <w:p w:rsidR="00F64438" w:rsidRDefault="00F64438" w:rsidP="00D16F20">
            <w:pPr>
              <w:ind w:left="567" w:right="567"/>
              <w:jc w:val="both"/>
              <w:rPr>
                <w:rFonts w:ascii="Arial" w:eastAsia="Arial" w:hAnsi="Arial" w:cs="Arial"/>
              </w:rPr>
            </w:pPr>
          </w:p>
        </w:tc>
      </w:tr>
      <w:tr w:rsidR="00F64438" w:rsidTr="00D16F20">
        <w:trPr>
          <w:trHeight w:val="647"/>
        </w:trPr>
        <w:tc>
          <w:tcPr>
            <w:tcW w:w="1665" w:type="dxa"/>
            <w:vAlign w:val="center"/>
          </w:tcPr>
          <w:p w:rsidR="00F64438" w:rsidRDefault="00000000" w:rsidP="00D16F20">
            <w:pPr>
              <w:ind w:right="-36"/>
              <w:jc w:val="both"/>
              <w:rPr>
                <w:rFonts w:ascii="Arial" w:eastAsia="Arial" w:hAnsi="Arial" w:cs="Arial"/>
              </w:rPr>
            </w:pPr>
            <w:r>
              <w:rPr>
                <w:rFonts w:ascii="Arial" w:eastAsia="Arial" w:hAnsi="Arial" w:cs="Arial"/>
              </w:rPr>
              <w:t>Итали</w:t>
            </w:r>
          </w:p>
        </w:tc>
        <w:tc>
          <w:tcPr>
            <w:tcW w:w="2588" w:type="dxa"/>
            <w:vAlign w:val="center"/>
          </w:tcPr>
          <w:p w:rsidR="00F64438" w:rsidRDefault="00000000" w:rsidP="00D16F20">
            <w:pPr>
              <w:ind w:right="-36"/>
              <w:jc w:val="both"/>
              <w:rPr>
                <w:rFonts w:ascii="Arial" w:eastAsia="Arial" w:hAnsi="Arial" w:cs="Arial"/>
              </w:rPr>
            </w:pPr>
            <w:r>
              <w:rPr>
                <w:rFonts w:ascii="Arial" w:eastAsia="Arial" w:hAnsi="Arial" w:cs="Arial"/>
              </w:rPr>
              <w:t>14 нас</w:t>
            </w:r>
          </w:p>
        </w:tc>
        <w:tc>
          <w:tcPr>
            <w:tcW w:w="1271" w:type="dxa"/>
            <w:vAlign w:val="center"/>
          </w:tcPr>
          <w:p w:rsidR="00F64438" w:rsidRDefault="00000000" w:rsidP="00D16F20">
            <w:pPr>
              <w:ind w:right="-36"/>
              <w:jc w:val="both"/>
              <w:rPr>
                <w:rFonts w:ascii="Arial" w:eastAsia="Arial" w:hAnsi="Arial" w:cs="Arial"/>
              </w:rPr>
            </w:pPr>
            <w:r>
              <w:rPr>
                <w:rFonts w:ascii="Arial" w:eastAsia="Arial" w:hAnsi="Arial" w:cs="Arial"/>
              </w:rPr>
              <w:t>20 км/цаг</w:t>
            </w:r>
          </w:p>
        </w:tc>
        <w:tc>
          <w:tcPr>
            <w:tcW w:w="4257" w:type="dxa"/>
            <w:vAlign w:val="center"/>
          </w:tcPr>
          <w:p w:rsidR="00F64438" w:rsidRDefault="00000000" w:rsidP="00D16F20">
            <w:pPr>
              <w:tabs>
                <w:tab w:val="left" w:pos="913"/>
              </w:tabs>
              <w:ind w:left="567" w:right="567"/>
              <w:jc w:val="both"/>
              <w:rPr>
                <w:rFonts w:ascii="Arial" w:eastAsia="Arial" w:hAnsi="Arial" w:cs="Arial"/>
                <w:b/>
              </w:rPr>
            </w:pPr>
            <w:r>
              <w:rPr>
                <w:rFonts w:ascii="Arial" w:eastAsia="Arial" w:hAnsi="Arial" w:cs="Arial"/>
                <w:b/>
              </w:rPr>
              <w:t>Унаахыг хориглох газар:</w:t>
            </w:r>
          </w:p>
          <w:p w:rsidR="00F64438" w:rsidRDefault="00000000" w:rsidP="00D16F20">
            <w:pPr>
              <w:numPr>
                <w:ilvl w:val="0"/>
                <w:numId w:val="10"/>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Явган хүний зам</w:t>
            </w:r>
          </w:p>
          <w:p w:rsidR="00F64438" w:rsidRDefault="00000000" w:rsidP="00D16F20">
            <w:pPr>
              <w:numPr>
                <w:ilvl w:val="0"/>
                <w:numId w:val="10"/>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Дугуйн замууд</w:t>
            </w:r>
          </w:p>
          <w:p w:rsidR="00F64438" w:rsidRDefault="00000000" w:rsidP="00D16F20">
            <w:pPr>
              <w:numPr>
                <w:ilvl w:val="0"/>
                <w:numId w:val="10"/>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Явган хүний ​​бүсэд</w:t>
            </w:r>
          </w:p>
          <w:p w:rsidR="00F64438" w:rsidRDefault="00000000" w:rsidP="00D16F20">
            <w:pPr>
              <w:numPr>
                <w:ilvl w:val="0"/>
                <w:numId w:val="10"/>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Барилга байгууламжийн гадна талд</w:t>
            </w:r>
          </w:p>
          <w:p w:rsidR="00F64438" w:rsidRDefault="00F64438" w:rsidP="00D16F20">
            <w:pPr>
              <w:ind w:left="567" w:right="567"/>
              <w:jc w:val="both"/>
              <w:rPr>
                <w:rFonts w:ascii="Arial" w:eastAsia="Arial" w:hAnsi="Arial" w:cs="Arial"/>
              </w:rPr>
            </w:pPr>
          </w:p>
        </w:tc>
      </w:tr>
      <w:tr w:rsidR="00F64438" w:rsidTr="00D16F20">
        <w:trPr>
          <w:trHeight w:val="647"/>
        </w:trPr>
        <w:tc>
          <w:tcPr>
            <w:tcW w:w="1665" w:type="dxa"/>
            <w:vAlign w:val="center"/>
          </w:tcPr>
          <w:p w:rsidR="00F64438" w:rsidRDefault="00000000" w:rsidP="00D16F20">
            <w:pPr>
              <w:ind w:right="-36"/>
              <w:jc w:val="both"/>
              <w:rPr>
                <w:rFonts w:ascii="Arial" w:eastAsia="Arial" w:hAnsi="Arial" w:cs="Arial"/>
              </w:rPr>
            </w:pPr>
            <w:r>
              <w:rPr>
                <w:rFonts w:ascii="Arial" w:eastAsia="Arial" w:hAnsi="Arial" w:cs="Arial"/>
              </w:rPr>
              <w:t>Франц</w:t>
            </w:r>
          </w:p>
        </w:tc>
        <w:tc>
          <w:tcPr>
            <w:tcW w:w="2588" w:type="dxa"/>
            <w:vAlign w:val="center"/>
          </w:tcPr>
          <w:p w:rsidR="00F64438" w:rsidRDefault="00000000" w:rsidP="00D16F20">
            <w:pPr>
              <w:ind w:right="-36"/>
              <w:jc w:val="both"/>
              <w:rPr>
                <w:rFonts w:ascii="Arial" w:eastAsia="Arial" w:hAnsi="Arial" w:cs="Arial"/>
              </w:rPr>
            </w:pPr>
            <w:r>
              <w:rPr>
                <w:rFonts w:ascii="Arial" w:eastAsia="Arial" w:hAnsi="Arial" w:cs="Arial"/>
              </w:rPr>
              <w:t>14 нас</w:t>
            </w:r>
          </w:p>
        </w:tc>
        <w:tc>
          <w:tcPr>
            <w:tcW w:w="1271" w:type="dxa"/>
            <w:vAlign w:val="center"/>
          </w:tcPr>
          <w:p w:rsidR="00F64438" w:rsidRDefault="00000000" w:rsidP="00D16F20">
            <w:pPr>
              <w:ind w:right="-36"/>
              <w:jc w:val="both"/>
              <w:rPr>
                <w:rFonts w:ascii="Arial" w:eastAsia="Arial" w:hAnsi="Arial" w:cs="Arial"/>
              </w:rPr>
            </w:pPr>
            <w:r>
              <w:rPr>
                <w:rFonts w:ascii="Arial" w:eastAsia="Arial" w:hAnsi="Arial" w:cs="Arial"/>
              </w:rPr>
              <w:t>25 км/цаг</w:t>
            </w:r>
          </w:p>
        </w:tc>
        <w:tc>
          <w:tcPr>
            <w:tcW w:w="4257" w:type="dxa"/>
            <w:vAlign w:val="center"/>
          </w:tcPr>
          <w:p w:rsidR="00F64438" w:rsidRDefault="00000000" w:rsidP="00D16F20">
            <w:pPr>
              <w:tabs>
                <w:tab w:val="left" w:pos="913"/>
              </w:tabs>
              <w:ind w:left="567" w:right="567"/>
              <w:jc w:val="both"/>
              <w:rPr>
                <w:rFonts w:ascii="Arial" w:eastAsia="Arial" w:hAnsi="Arial" w:cs="Arial"/>
              </w:rPr>
            </w:pPr>
            <w:r>
              <w:rPr>
                <w:rFonts w:ascii="Arial" w:eastAsia="Arial" w:hAnsi="Arial" w:cs="Arial"/>
                <w:b/>
              </w:rPr>
              <w:t>Унахыг зөвшөөрөх газар:</w:t>
            </w:r>
          </w:p>
          <w:p w:rsidR="00F64438" w:rsidRDefault="00000000" w:rsidP="00D16F20">
            <w:pPr>
              <w:numPr>
                <w:ilvl w:val="0"/>
                <w:numId w:val="11"/>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Хот суурин газрын дугуйн зам</w:t>
            </w:r>
          </w:p>
          <w:p w:rsidR="00F64438" w:rsidRPr="00D16F20" w:rsidRDefault="00000000" w:rsidP="00D16F20">
            <w:pPr>
              <w:numPr>
                <w:ilvl w:val="0"/>
                <w:numId w:val="11"/>
              </w:numPr>
              <w:pBdr>
                <w:top w:val="nil"/>
                <w:left w:val="nil"/>
                <w:bottom w:val="nil"/>
                <w:right w:val="nil"/>
                <w:between w:val="nil"/>
              </w:pBdr>
              <w:tabs>
                <w:tab w:val="left" w:pos="913"/>
              </w:tabs>
              <w:ind w:left="567" w:right="567"/>
              <w:jc w:val="both"/>
              <w:rPr>
                <w:rFonts w:ascii="Arial" w:eastAsia="Arial" w:hAnsi="Arial" w:cs="Arial"/>
                <w:color w:val="000000"/>
              </w:rPr>
            </w:pPr>
            <w:r>
              <w:rPr>
                <w:rFonts w:ascii="Arial" w:eastAsia="Arial" w:hAnsi="Arial" w:cs="Arial"/>
                <w:color w:val="000000"/>
              </w:rPr>
              <w:t>Хэрэв байхгүй бол хурдны дээд хязгаар 50 км/цаг байвал  авто замыг ашиглаж болно.</w:t>
            </w:r>
          </w:p>
        </w:tc>
      </w:tr>
      <w:tr w:rsidR="00F64438" w:rsidTr="00D16F20">
        <w:trPr>
          <w:trHeight w:val="647"/>
        </w:trPr>
        <w:tc>
          <w:tcPr>
            <w:tcW w:w="1665" w:type="dxa"/>
            <w:vAlign w:val="center"/>
          </w:tcPr>
          <w:p w:rsidR="00F64438" w:rsidRDefault="00000000" w:rsidP="00D16F20">
            <w:pPr>
              <w:ind w:right="-36"/>
              <w:jc w:val="both"/>
              <w:rPr>
                <w:rFonts w:ascii="Arial" w:eastAsia="Arial" w:hAnsi="Arial" w:cs="Arial"/>
              </w:rPr>
            </w:pPr>
            <w:r>
              <w:rPr>
                <w:rFonts w:ascii="Arial" w:eastAsia="Arial" w:hAnsi="Arial" w:cs="Arial"/>
              </w:rPr>
              <w:lastRenderedPageBreak/>
              <w:t>Польш</w:t>
            </w:r>
          </w:p>
        </w:tc>
        <w:tc>
          <w:tcPr>
            <w:tcW w:w="2588" w:type="dxa"/>
            <w:vAlign w:val="center"/>
          </w:tcPr>
          <w:p w:rsidR="00F64438" w:rsidRDefault="00000000" w:rsidP="00D16F20">
            <w:pPr>
              <w:tabs>
                <w:tab w:val="left" w:pos="913"/>
              </w:tabs>
              <w:ind w:right="-36"/>
              <w:jc w:val="both"/>
              <w:rPr>
                <w:rFonts w:ascii="Arial" w:eastAsia="Arial" w:hAnsi="Arial" w:cs="Arial"/>
              </w:rPr>
            </w:pPr>
            <w:r>
              <w:rPr>
                <w:rFonts w:ascii="Arial" w:eastAsia="Arial" w:hAnsi="Arial" w:cs="Arial"/>
              </w:rPr>
              <w:t>10 нас</w:t>
            </w:r>
          </w:p>
          <w:p w:rsidR="00F64438" w:rsidRDefault="00F64438" w:rsidP="00D16F20">
            <w:pPr>
              <w:tabs>
                <w:tab w:val="left" w:pos="913"/>
              </w:tabs>
              <w:ind w:right="-36"/>
              <w:jc w:val="both"/>
              <w:rPr>
                <w:rFonts w:ascii="Arial" w:eastAsia="Arial" w:hAnsi="Arial" w:cs="Arial"/>
              </w:rPr>
            </w:pPr>
          </w:p>
          <w:p w:rsidR="00F64438" w:rsidRDefault="00000000" w:rsidP="00D16F20">
            <w:pPr>
              <w:tabs>
                <w:tab w:val="left" w:pos="913"/>
              </w:tabs>
              <w:ind w:right="-36"/>
              <w:jc w:val="both"/>
              <w:rPr>
                <w:rFonts w:ascii="Arial" w:eastAsia="Arial" w:hAnsi="Arial" w:cs="Arial"/>
              </w:rPr>
            </w:pPr>
            <w:r>
              <w:rPr>
                <w:rFonts w:ascii="Arial" w:eastAsia="Arial" w:hAnsi="Arial" w:cs="Arial"/>
              </w:rPr>
              <w:t>10-18 насны хүүхдэд дугуйн жолооны үнэмлэх эсвэл AM, A1, B1, T ангиллын жолооны үнэмлэх шаардлагатай.</w:t>
            </w:r>
          </w:p>
          <w:p w:rsidR="00F64438" w:rsidRDefault="00F64438" w:rsidP="00D16F20">
            <w:pPr>
              <w:tabs>
                <w:tab w:val="left" w:pos="913"/>
              </w:tabs>
              <w:ind w:right="-36"/>
              <w:jc w:val="both"/>
              <w:rPr>
                <w:rFonts w:ascii="Arial" w:eastAsia="Arial" w:hAnsi="Arial" w:cs="Arial"/>
              </w:rPr>
            </w:pPr>
          </w:p>
          <w:p w:rsidR="00F64438" w:rsidRDefault="00000000" w:rsidP="00D16F20">
            <w:pPr>
              <w:tabs>
                <w:tab w:val="left" w:pos="913"/>
              </w:tabs>
              <w:ind w:right="-36"/>
              <w:jc w:val="both"/>
              <w:rPr>
                <w:rFonts w:ascii="Arial" w:eastAsia="Arial" w:hAnsi="Arial" w:cs="Arial"/>
              </w:rPr>
            </w:pPr>
            <w:r>
              <w:rPr>
                <w:rFonts w:ascii="Arial" w:eastAsia="Arial" w:hAnsi="Arial" w:cs="Arial"/>
              </w:rPr>
              <w:t>18 наснаас эхлэн жолооны үнэмлэх авах шаардлагагүй.</w:t>
            </w:r>
          </w:p>
          <w:p w:rsidR="00F64438" w:rsidRDefault="00F64438" w:rsidP="00D16F20">
            <w:pPr>
              <w:ind w:right="-36"/>
              <w:jc w:val="both"/>
              <w:rPr>
                <w:rFonts w:ascii="Arial" w:eastAsia="Arial" w:hAnsi="Arial" w:cs="Arial"/>
              </w:rPr>
            </w:pPr>
          </w:p>
        </w:tc>
        <w:tc>
          <w:tcPr>
            <w:tcW w:w="1271" w:type="dxa"/>
            <w:vAlign w:val="center"/>
          </w:tcPr>
          <w:p w:rsidR="00F64438" w:rsidRDefault="00000000" w:rsidP="00D16F20">
            <w:pPr>
              <w:ind w:right="-36"/>
              <w:jc w:val="both"/>
              <w:rPr>
                <w:rFonts w:ascii="Arial" w:eastAsia="Arial" w:hAnsi="Arial" w:cs="Arial"/>
              </w:rPr>
            </w:pPr>
            <w:r>
              <w:rPr>
                <w:rFonts w:ascii="Arial" w:eastAsia="Arial" w:hAnsi="Arial" w:cs="Arial"/>
              </w:rPr>
              <w:t>20 км/цаг</w:t>
            </w:r>
          </w:p>
        </w:tc>
        <w:tc>
          <w:tcPr>
            <w:tcW w:w="4257" w:type="dxa"/>
            <w:vAlign w:val="center"/>
          </w:tcPr>
          <w:p w:rsidR="00F64438" w:rsidRDefault="00000000" w:rsidP="00D16F20">
            <w:pPr>
              <w:tabs>
                <w:tab w:val="left" w:pos="913"/>
              </w:tabs>
              <w:ind w:left="567" w:right="567"/>
              <w:jc w:val="both"/>
              <w:rPr>
                <w:rFonts w:ascii="Arial" w:eastAsia="Arial" w:hAnsi="Arial" w:cs="Arial"/>
              </w:rPr>
            </w:pPr>
            <w:r>
              <w:rPr>
                <w:rFonts w:ascii="Arial" w:eastAsia="Arial" w:hAnsi="Arial" w:cs="Arial"/>
                <w:b/>
              </w:rPr>
              <w:t>Унахыг зөвшөөрөх газар:</w:t>
            </w:r>
          </w:p>
          <w:p w:rsidR="00F64438" w:rsidRDefault="00F64438" w:rsidP="00D16F20">
            <w:pPr>
              <w:tabs>
                <w:tab w:val="left" w:pos="913"/>
              </w:tabs>
              <w:ind w:left="567" w:right="567"/>
              <w:rPr>
                <w:rFonts w:ascii="Arial" w:eastAsia="Arial" w:hAnsi="Arial" w:cs="Arial"/>
              </w:rPr>
            </w:pPr>
          </w:p>
          <w:p w:rsidR="00F64438" w:rsidRDefault="00000000" w:rsidP="00D16F20">
            <w:pPr>
              <w:tabs>
                <w:tab w:val="left" w:pos="913"/>
              </w:tabs>
              <w:ind w:left="567" w:right="567"/>
              <w:jc w:val="both"/>
              <w:rPr>
                <w:rFonts w:ascii="Arial" w:eastAsia="Arial" w:hAnsi="Arial" w:cs="Arial"/>
              </w:rPr>
            </w:pPr>
            <w:r>
              <w:rPr>
                <w:rFonts w:ascii="Arial" w:eastAsia="Arial" w:hAnsi="Arial" w:cs="Arial"/>
              </w:rPr>
              <w:t>Дугуйн зам ашиглах ёстой.</w:t>
            </w:r>
          </w:p>
          <w:p w:rsidR="00F64438" w:rsidRDefault="00F64438" w:rsidP="00D16F20">
            <w:pPr>
              <w:tabs>
                <w:tab w:val="left" w:pos="913"/>
              </w:tabs>
              <w:ind w:left="567" w:right="567"/>
              <w:jc w:val="both"/>
              <w:rPr>
                <w:rFonts w:ascii="Arial" w:eastAsia="Arial" w:hAnsi="Arial" w:cs="Arial"/>
              </w:rPr>
            </w:pPr>
          </w:p>
          <w:p w:rsidR="00F64438" w:rsidRDefault="00000000" w:rsidP="00D16F20">
            <w:pPr>
              <w:tabs>
                <w:tab w:val="left" w:pos="913"/>
              </w:tabs>
              <w:ind w:left="567" w:right="567"/>
              <w:jc w:val="both"/>
              <w:rPr>
                <w:rFonts w:ascii="Arial" w:eastAsia="Arial" w:hAnsi="Arial" w:cs="Arial"/>
              </w:rPr>
            </w:pPr>
            <w:r>
              <w:rPr>
                <w:rFonts w:ascii="Arial" w:eastAsia="Arial" w:hAnsi="Arial" w:cs="Arial"/>
              </w:rPr>
              <w:t>Дугуйн замгүй тохиолдолд хэрэглэгч хамгийн дээд хурд нь 30 км/ц-аас ихгүй байвал замыг ашиглаж болно.</w:t>
            </w:r>
          </w:p>
          <w:p w:rsidR="00F64438" w:rsidRDefault="00F64438" w:rsidP="00D16F20">
            <w:pPr>
              <w:tabs>
                <w:tab w:val="left" w:pos="913"/>
              </w:tabs>
              <w:ind w:left="567" w:right="567"/>
              <w:jc w:val="both"/>
              <w:rPr>
                <w:rFonts w:ascii="Arial" w:eastAsia="Arial" w:hAnsi="Arial" w:cs="Arial"/>
              </w:rPr>
            </w:pPr>
          </w:p>
          <w:p w:rsidR="00F64438" w:rsidRDefault="00000000" w:rsidP="00D16F20">
            <w:pPr>
              <w:tabs>
                <w:tab w:val="left" w:pos="913"/>
              </w:tabs>
              <w:ind w:left="567" w:right="567"/>
              <w:jc w:val="both"/>
              <w:rPr>
                <w:rFonts w:ascii="Arial" w:eastAsia="Arial" w:hAnsi="Arial" w:cs="Arial"/>
              </w:rPr>
            </w:pPr>
            <w:r>
              <w:rPr>
                <w:rFonts w:ascii="Arial" w:eastAsia="Arial" w:hAnsi="Arial" w:cs="Arial"/>
              </w:rPr>
              <w:t>Хэрэв хэрэглэгч зам дээр илүү хурдан явахыг зөвшөөрч, дугуйн зам байхгүй бол онцгой тохиолдолд хэрэглэгч явган зорчигчийн замаар явж болно. Хэрэглэгч хурдаа бууруулж (4-6 км/цаг) явган зорчигчдод давуу эрх олгох ёстой.</w:t>
            </w:r>
          </w:p>
          <w:p w:rsidR="00F64438" w:rsidRDefault="00F64438" w:rsidP="00D16F20">
            <w:pPr>
              <w:tabs>
                <w:tab w:val="left" w:pos="913"/>
              </w:tabs>
              <w:ind w:left="567" w:right="567"/>
              <w:jc w:val="both"/>
              <w:rPr>
                <w:rFonts w:ascii="Arial" w:eastAsia="Arial" w:hAnsi="Arial" w:cs="Arial"/>
                <w:b/>
              </w:rPr>
            </w:pPr>
          </w:p>
        </w:tc>
      </w:tr>
      <w:tr w:rsidR="00F64438" w:rsidTr="00D16F20">
        <w:trPr>
          <w:trHeight w:val="647"/>
        </w:trPr>
        <w:tc>
          <w:tcPr>
            <w:tcW w:w="1665" w:type="dxa"/>
            <w:vAlign w:val="center"/>
          </w:tcPr>
          <w:p w:rsidR="00F64438" w:rsidRDefault="00F64438" w:rsidP="00D16F20">
            <w:pPr>
              <w:ind w:right="-36"/>
              <w:jc w:val="both"/>
              <w:rPr>
                <w:rFonts w:ascii="Arial" w:eastAsia="Arial" w:hAnsi="Arial" w:cs="Arial"/>
              </w:rPr>
            </w:pPr>
          </w:p>
          <w:p w:rsidR="00F64438" w:rsidRDefault="00F64438" w:rsidP="00D16F20">
            <w:pPr>
              <w:ind w:right="-36"/>
              <w:jc w:val="both"/>
              <w:rPr>
                <w:rFonts w:ascii="Arial" w:eastAsia="Arial" w:hAnsi="Arial" w:cs="Arial"/>
              </w:rPr>
            </w:pPr>
          </w:p>
          <w:p w:rsidR="00F64438" w:rsidRDefault="00000000" w:rsidP="00D16F20">
            <w:pPr>
              <w:ind w:right="-36"/>
              <w:jc w:val="both"/>
              <w:rPr>
                <w:rFonts w:ascii="Arial" w:eastAsia="Arial" w:hAnsi="Arial" w:cs="Arial"/>
              </w:rPr>
            </w:pPr>
            <w:r>
              <w:rPr>
                <w:rFonts w:ascii="Arial" w:eastAsia="Arial" w:hAnsi="Arial" w:cs="Arial"/>
              </w:rPr>
              <w:t>Словак</w:t>
            </w:r>
          </w:p>
          <w:p w:rsidR="00F64438" w:rsidRPr="00D16F20" w:rsidRDefault="00F64438" w:rsidP="00D16F20">
            <w:pPr>
              <w:ind w:right="-36"/>
              <w:jc w:val="both"/>
              <w:rPr>
                <w:rFonts w:ascii="Arial" w:eastAsia="Arial" w:hAnsi="Arial" w:cs="Arial"/>
              </w:rPr>
            </w:pPr>
          </w:p>
          <w:p w:rsidR="00F64438" w:rsidRDefault="00F64438" w:rsidP="00D16F20">
            <w:pPr>
              <w:ind w:right="-36"/>
              <w:jc w:val="both"/>
              <w:rPr>
                <w:rFonts w:ascii="Arial" w:eastAsia="Arial" w:hAnsi="Arial" w:cs="Arial"/>
              </w:rPr>
            </w:pPr>
          </w:p>
        </w:tc>
        <w:tc>
          <w:tcPr>
            <w:tcW w:w="2588" w:type="dxa"/>
            <w:vAlign w:val="center"/>
          </w:tcPr>
          <w:p w:rsidR="00F64438" w:rsidRDefault="00000000" w:rsidP="00D16F20">
            <w:pPr>
              <w:ind w:right="-36"/>
              <w:jc w:val="both"/>
              <w:rPr>
                <w:rFonts w:ascii="Arial" w:eastAsia="Arial" w:hAnsi="Arial" w:cs="Arial"/>
              </w:rPr>
            </w:pPr>
            <w:r w:rsidRPr="00D16F20">
              <w:rPr>
                <w:rFonts w:ascii="Arial" w:eastAsia="Arial" w:hAnsi="Arial" w:cs="Arial"/>
              </w:rPr>
              <w:t>Доод нас:</w:t>
            </w:r>
            <w:r>
              <w:rPr>
                <w:rFonts w:ascii="Arial" w:eastAsia="Arial" w:hAnsi="Arial" w:cs="Arial"/>
              </w:rPr>
              <w:t xml:space="preserve"> Цахилгаан скүүтерийг 15 ба түүнээс дээш насны хүмүүс зам дээр ашиглаж болно.</w:t>
            </w:r>
          </w:p>
          <w:p w:rsidR="00F64438" w:rsidRDefault="00000000" w:rsidP="00D16F20">
            <w:pPr>
              <w:ind w:right="-36"/>
              <w:jc w:val="both"/>
              <w:rPr>
                <w:rFonts w:ascii="Arial" w:eastAsia="Arial" w:hAnsi="Arial" w:cs="Arial"/>
              </w:rPr>
            </w:pPr>
            <w:r>
              <w:rPr>
                <w:rFonts w:ascii="Arial" w:eastAsia="Arial" w:hAnsi="Arial" w:cs="Arial"/>
              </w:rPr>
              <w:t>15-аас доош насны хүүхдүүд дугуйн зам, орон сууцны зам, ойн замаар явж болно.</w:t>
            </w:r>
          </w:p>
          <w:p w:rsidR="00F64438" w:rsidRDefault="00F64438" w:rsidP="00D16F20">
            <w:pPr>
              <w:ind w:right="-36"/>
              <w:jc w:val="both"/>
              <w:rPr>
                <w:rFonts w:ascii="Arial" w:eastAsia="Arial" w:hAnsi="Arial" w:cs="Arial"/>
              </w:rPr>
            </w:pPr>
          </w:p>
        </w:tc>
        <w:tc>
          <w:tcPr>
            <w:tcW w:w="1271" w:type="dxa"/>
            <w:vAlign w:val="center"/>
          </w:tcPr>
          <w:p w:rsidR="00F64438" w:rsidRDefault="00000000" w:rsidP="00D16F20">
            <w:pPr>
              <w:ind w:right="-36"/>
              <w:jc w:val="both"/>
              <w:rPr>
                <w:rFonts w:ascii="Arial" w:eastAsia="Arial" w:hAnsi="Arial" w:cs="Arial"/>
              </w:rPr>
            </w:pPr>
            <w:r>
              <w:rPr>
                <w:rFonts w:ascii="Arial" w:eastAsia="Arial" w:hAnsi="Arial" w:cs="Arial"/>
              </w:rPr>
              <w:t>25 км/цаг</w:t>
            </w:r>
          </w:p>
        </w:tc>
        <w:tc>
          <w:tcPr>
            <w:tcW w:w="4257" w:type="dxa"/>
            <w:vAlign w:val="center"/>
          </w:tcPr>
          <w:p w:rsidR="00F64438" w:rsidRDefault="00000000" w:rsidP="00D16F20">
            <w:pPr>
              <w:tabs>
                <w:tab w:val="left" w:pos="913"/>
              </w:tabs>
              <w:ind w:left="567" w:right="567"/>
              <w:rPr>
                <w:rFonts w:ascii="Arial" w:eastAsia="Arial" w:hAnsi="Arial" w:cs="Arial"/>
              </w:rPr>
            </w:pPr>
            <w:r>
              <w:rPr>
                <w:rFonts w:ascii="Arial" w:eastAsia="Arial" w:hAnsi="Arial" w:cs="Arial"/>
                <w:b/>
              </w:rPr>
              <w:t xml:space="preserve">Унахыг зөвшөөрөх газар: </w:t>
            </w:r>
          </w:p>
          <w:p w:rsidR="00F64438" w:rsidRDefault="00F64438" w:rsidP="00D16F20">
            <w:pPr>
              <w:tabs>
                <w:tab w:val="left" w:pos="913"/>
              </w:tabs>
              <w:ind w:left="567" w:right="567"/>
              <w:rPr>
                <w:rFonts w:ascii="Arial" w:eastAsia="Arial" w:hAnsi="Arial" w:cs="Arial"/>
              </w:rPr>
            </w:pPr>
          </w:p>
          <w:p w:rsidR="00F64438" w:rsidRDefault="00000000" w:rsidP="00D16F20">
            <w:pPr>
              <w:numPr>
                <w:ilvl w:val="0"/>
                <w:numId w:val="25"/>
              </w:numPr>
              <w:pBdr>
                <w:top w:val="nil"/>
                <w:left w:val="nil"/>
                <w:bottom w:val="nil"/>
                <w:right w:val="nil"/>
                <w:between w:val="nil"/>
              </w:pBdr>
              <w:tabs>
                <w:tab w:val="left" w:pos="913"/>
              </w:tabs>
              <w:ind w:left="567" w:right="567"/>
              <w:rPr>
                <w:rFonts w:ascii="Arial" w:eastAsia="Arial" w:hAnsi="Arial" w:cs="Arial"/>
                <w:color w:val="000000"/>
              </w:rPr>
            </w:pPr>
            <w:r>
              <w:rPr>
                <w:rFonts w:ascii="Arial" w:eastAsia="Arial" w:hAnsi="Arial" w:cs="Arial"/>
                <w:color w:val="000000"/>
              </w:rPr>
              <w:t>дугуйн замууд дээр</w:t>
            </w:r>
          </w:p>
          <w:p w:rsidR="00F64438" w:rsidRDefault="00000000" w:rsidP="00D16F20">
            <w:pPr>
              <w:numPr>
                <w:ilvl w:val="0"/>
                <w:numId w:val="25"/>
              </w:numPr>
              <w:pBdr>
                <w:top w:val="nil"/>
                <w:left w:val="nil"/>
                <w:bottom w:val="nil"/>
                <w:right w:val="nil"/>
                <w:between w:val="nil"/>
              </w:pBdr>
              <w:tabs>
                <w:tab w:val="left" w:pos="913"/>
              </w:tabs>
              <w:ind w:left="567" w:right="567"/>
              <w:rPr>
                <w:rFonts w:ascii="Arial" w:eastAsia="Arial" w:hAnsi="Arial" w:cs="Arial"/>
                <w:color w:val="000000"/>
              </w:rPr>
            </w:pPr>
            <w:r>
              <w:rPr>
                <w:rFonts w:ascii="Arial" w:eastAsia="Arial" w:hAnsi="Arial" w:cs="Arial"/>
                <w:color w:val="000000"/>
              </w:rPr>
              <w:t>замын баруун гар талд</w:t>
            </w:r>
          </w:p>
          <w:p w:rsidR="00F64438" w:rsidRDefault="00000000" w:rsidP="00D16F20">
            <w:pPr>
              <w:tabs>
                <w:tab w:val="left" w:pos="913"/>
              </w:tabs>
              <w:ind w:left="567" w:right="567"/>
              <w:rPr>
                <w:rFonts w:ascii="Arial" w:eastAsia="Arial" w:hAnsi="Arial" w:cs="Arial"/>
              </w:rPr>
            </w:pPr>
            <w:r>
              <w:rPr>
                <w:rFonts w:ascii="Arial" w:eastAsia="Arial" w:hAnsi="Arial" w:cs="Arial"/>
              </w:rPr>
              <w:t>явган хүний ​​хөдөлгөөнд саад учруулахгүй, явган хүний ​​хурдтай, явган хүний ​​зам дээр</w:t>
            </w:r>
          </w:p>
          <w:p w:rsidR="00F64438" w:rsidRDefault="00F64438" w:rsidP="00D16F20">
            <w:pPr>
              <w:tabs>
                <w:tab w:val="left" w:pos="913"/>
              </w:tabs>
              <w:ind w:left="567" w:right="567"/>
              <w:jc w:val="both"/>
              <w:rPr>
                <w:rFonts w:ascii="Arial" w:eastAsia="Arial" w:hAnsi="Arial" w:cs="Arial"/>
                <w:b/>
              </w:rPr>
            </w:pPr>
          </w:p>
        </w:tc>
      </w:tr>
      <w:tr w:rsidR="00F64438" w:rsidTr="00D16F20">
        <w:trPr>
          <w:trHeight w:val="647"/>
        </w:trPr>
        <w:tc>
          <w:tcPr>
            <w:tcW w:w="1665" w:type="dxa"/>
            <w:vAlign w:val="center"/>
          </w:tcPr>
          <w:p w:rsidR="00F64438" w:rsidRDefault="00000000" w:rsidP="00D16F20">
            <w:pPr>
              <w:ind w:right="-36"/>
              <w:jc w:val="both"/>
              <w:rPr>
                <w:rFonts w:ascii="Arial" w:eastAsia="Arial" w:hAnsi="Arial" w:cs="Arial"/>
              </w:rPr>
            </w:pPr>
            <w:r>
              <w:rPr>
                <w:rFonts w:ascii="Arial" w:eastAsia="Arial" w:hAnsi="Arial" w:cs="Arial"/>
              </w:rPr>
              <w:t>Испани</w:t>
            </w:r>
          </w:p>
        </w:tc>
        <w:tc>
          <w:tcPr>
            <w:tcW w:w="2588" w:type="dxa"/>
            <w:vAlign w:val="center"/>
          </w:tcPr>
          <w:p w:rsidR="00F64438" w:rsidRDefault="00000000" w:rsidP="00D16F20">
            <w:pPr>
              <w:tabs>
                <w:tab w:val="left" w:pos="913"/>
              </w:tabs>
              <w:ind w:right="-36"/>
              <w:jc w:val="both"/>
              <w:rPr>
                <w:rFonts w:ascii="Arial" w:eastAsia="Arial" w:hAnsi="Arial" w:cs="Arial"/>
              </w:rPr>
            </w:pPr>
            <w:r>
              <w:rPr>
                <w:rFonts w:ascii="Arial" w:eastAsia="Arial" w:hAnsi="Arial" w:cs="Arial"/>
              </w:rPr>
              <w:t>16 нас</w:t>
            </w:r>
          </w:p>
          <w:p w:rsidR="00F64438" w:rsidRDefault="00000000" w:rsidP="00D16F20">
            <w:pPr>
              <w:tabs>
                <w:tab w:val="left" w:pos="913"/>
              </w:tabs>
              <w:ind w:right="-36"/>
              <w:jc w:val="both"/>
              <w:rPr>
                <w:rFonts w:ascii="Arial" w:eastAsia="Arial" w:hAnsi="Arial" w:cs="Arial"/>
              </w:rPr>
            </w:pPr>
            <w:r>
              <w:rPr>
                <w:rFonts w:ascii="Arial" w:eastAsia="Arial" w:hAnsi="Arial" w:cs="Arial"/>
              </w:rPr>
              <w:t>Мадрид хотод 15 наснаас эхлэн электрон скүүтер жолоодохыг зөвшөөрдөг.</w:t>
            </w:r>
          </w:p>
          <w:p w:rsidR="00F64438" w:rsidRDefault="00000000" w:rsidP="00D16F20">
            <w:pPr>
              <w:tabs>
                <w:tab w:val="left" w:pos="913"/>
              </w:tabs>
              <w:ind w:right="-36"/>
              <w:jc w:val="both"/>
              <w:rPr>
                <w:rFonts w:ascii="Arial" w:eastAsia="Arial" w:hAnsi="Arial" w:cs="Arial"/>
              </w:rPr>
            </w:pPr>
            <w:r>
              <w:rPr>
                <w:rFonts w:ascii="Arial" w:eastAsia="Arial" w:hAnsi="Arial" w:cs="Arial"/>
              </w:rPr>
              <w:t>Электрон скүүтер түрээслэх үйлчилгээг 18 наснаас эхлэн авах боломжтой.</w:t>
            </w:r>
          </w:p>
          <w:p w:rsidR="00F64438" w:rsidRPr="00D16F20" w:rsidRDefault="00F64438" w:rsidP="00D16F20">
            <w:pPr>
              <w:ind w:right="-36"/>
              <w:jc w:val="both"/>
              <w:rPr>
                <w:rFonts w:ascii="Arial" w:eastAsia="Arial" w:hAnsi="Arial" w:cs="Arial"/>
              </w:rPr>
            </w:pPr>
          </w:p>
        </w:tc>
        <w:tc>
          <w:tcPr>
            <w:tcW w:w="1271" w:type="dxa"/>
            <w:vAlign w:val="center"/>
          </w:tcPr>
          <w:p w:rsidR="00F64438" w:rsidRDefault="00000000" w:rsidP="00D16F20">
            <w:pPr>
              <w:ind w:right="-36"/>
              <w:jc w:val="both"/>
              <w:rPr>
                <w:rFonts w:ascii="Arial" w:eastAsia="Arial" w:hAnsi="Arial" w:cs="Arial"/>
              </w:rPr>
            </w:pPr>
            <w:r>
              <w:rPr>
                <w:rFonts w:ascii="Arial" w:eastAsia="Arial" w:hAnsi="Arial" w:cs="Arial"/>
              </w:rPr>
              <w:t>25 км/цаг</w:t>
            </w:r>
          </w:p>
        </w:tc>
        <w:tc>
          <w:tcPr>
            <w:tcW w:w="4257" w:type="dxa"/>
            <w:vAlign w:val="center"/>
          </w:tcPr>
          <w:p w:rsidR="00F64438" w:rsidRDefault="00000000" w:rsidP="00D16F20">
            <w:pPr>
              <w:tabs>
                <w:tab w:val="left" w:pos="913"/>
              </w:tabs>
              <w:ind w:left="567" w:right="567"/>
              <w:rPr>
                <w:rFonts w:ascii="Arial" w:eastAsia="Arial" w:hAnsi="Arial" w:cs="Arial"/>
                <w:b/>
              </w:rPr>
            </w:pPr>
            <w:r>
              <w:rPr>
                <w:rFonts w:ascii="Arial" w:eastAsia="Arial" w:hAnsi="Arial" w:cs="Arial"/>
                <w:b/>
              </w:rPr>
              <w:t>Дараах газар унахыг хориглоно:</w:t>
            </w:r>
          </w:p>
          <w:p w:rsidR="00F64438" w:rsidRDefault="00000000" w:rsidP="00D16F20">
            <w:pPr>
              <w:numPr>
                <w:ilvl w:val="0"/>
                <w:numId w:val="26"/>
              </w:numPr>
              <w:pBdr>
                <w:top w:val="nil"/>
                <w:left w:val="nil"/>
                <w:bottom w:val="nil"/>
                <w:right w:val="nil"/>
                <w:between w:val="nil"/>
              </w:pBdr>
              <w:tabs>
                <w:tab w:val="left" w:pos="913"/>
              </w:tabs>
              <w:ind w:left="567" w:right="567"/>
              <w:rPr>
                <w:rFonts w:ascii="Arial" w:eastAsia="Arial" w:hAnsi="Arial" w:cs="Arial"/>
                <w:color w:val="000000"/>
              </w:rPr>
            </w:pPr>
            <w:r>
              <w:rPr>
                <w:rFonts w:ascii="Arial" w:eastAsia="Arial" w:hAnsi="Arial" w:cs="Arial"/>
                <w:color w:val="000000"/>
              </w:rPr>
              <w:t>явган хүний ​​зам</w:t>
            </w:r>
          </w:p>
          <w:p w:rsidR="00F64438" w:rsidRDefault="00000000" w:rsidP="00D16F20">
            <w:pPr>
              <w:numPr>
                <w:ilvl w:val="0"/>
                <w:numId w:val="26"/>
              </w:numPr>
              <w:pBdr>
                <w:top w:val="nil"/>
                <w:left w:val="nil"/>
                <w:bottom w:val="nil"/>
                <w:right w:val="nil"/>
                <w:between w:val="nil"/>
              </w:pBdr>
              <w:tabs>
                <w:tab w:val="left" w:pos="913"/>
              </w:tabs>
              <w:ind w:left="567" w:right="567"/>
              <w:rPr>
                <w:rFonts w:ascii="Arial" w:eastAsia="Arial" w:hAnsi="Arial" w:cs="Arial"/>
                <w:color w:val="000000"/>
              </w:rPr>
            </w:pPr>
            <w:r>
              <w:rPr>
                <w:rFonts w:ascii="Arial" w:eastAsia="Arial" w:hAnsi="Arial" w:cs="Arial"/>
                <w:color w:val="000000"/>
              </w:rPr>
              <w:t>замын уулзвар</w:t>
            </w:r>
          </w:p>
          <w:p w:rsidR="00F64438" w:rsidRDefault="00000000" w:rsidP="00D16F20">
            <w:pPr>
              <w:numPr>
                <w:ilvl w:val="0"/>
                <w:numId w:val="26"/>
              </w:numPr>
              <w:pBdr>
                <w:top w:val="nil"/>
                <w:left w:val="nil"/>
                <w:bottom w:val="nil"/>
                <w:right w:val="nil"/>
                <w:between w:val="nil"/>
              </w:pBdr>
              <w:tabs>
                <w:tab w:val="left" w:pos="913"/>
              </w:tabs>
              <w:ind w:left="567" w:right="567"/>
              <w:rPr>
                <w:rFonts w:ascii="Arial" w:eastAsia="Arial" w:hAnsi="Arial" w:cs="Arial"/>
                <w:color w:val="000000"/>
              </w:rPr>
            </w:pPr>
            <w:r>
              <w:rPr>
                <w:rFonts w:ascii="Arial" w:eastAsia="Arial" w:hAnsi="Arial" w:cs="Arial"/>
                <w:color w:val="000000"/>
              </w:rPr>
              <w:t>авто зам, хурдны зам</w:t>
            </w:r>
          </w:p>
          <w:p w:rsidR="00F64438" w:rsidRDefault="00000000" w:rsidP="00D16F20">
            <w:pPr>
              <w:numPr>
                <w:ilvl w:val="0"/>
                <w:numId w:val="26"/>
              </w:numPr>
              <w:pBdr>
                <w:top w:val="nil"/>
                <w:left w:val="nil"/>
                <w:bottom w:val="nil"/>
                <w:right w:val="nil"/>
                <w:between w:val="nil"/>
              </w:pBdr>
              <w:tabs>
                <w:tab w:val="left" w:pos="913"/>
              </w:tabs>
              <w:ind w:left="567" w:right="567"/>
              <w:rPr>
                <w:rFonts w:ascii="Arial" w:eastAsia="Arial" w:hAnsi="Arial" w:cs="Arial"/>
                <w:color w:val="000000"/>
              </w:rPr>
            </w:pPr>
            <w:r>
              <w:rPr>
                <w:rFonts w:ascii="Arial" w:eastAsia="Arial" w:hAnsi="Arial" w:cs="Arial"/>
                <w:color w:val="000000"/>
              </w:rPr>
              <w:t>тунел</w:t>
            </w:r>
          </w:p>
          <w:p w:rsidR="00F64438" w:rsidRDefault="00F64438" w:rsidP="00D16F20">
            <w:pPr>
              <w:tabs>
                <w:tab w:val="left" w:pos="913"/>
              </w:tabs>
              <w:ind w:left="567" w:right="567"/>
              <w:rPr>
                <w:rFonts w:ascii="Arial" w:eastAsia="Arial" w:hAnsi="Arial" w:cs="Arial"/>
                <w:b/>
              </w:rPr>
            </w:pPr>
          </w:p>
        </w:tc>
      </w:tr>
    </w:tbl>
    <w:p w:rsidR="00F64438" w:rsidRDefault="00F64438" w:rsidP="00F21152">
      <w:pPr>
        <w:spacing w:after="0" w:line="240" w:lineRule="auto"/>
        <w:ind w:left="567" w:right="567"/>
        <w:jc w:val="both"/>
        <w:rPr>
          <w:rFonts w:ascii="Arial" w:eastAsia="Arial" w:hAnsi="Arial" w:cs="Arial"/>
          <w:b/>
        </w:rPr>
      </w:pPr>
    </w:p>
    <w:p w:rsidR="00D16F20" w:rsidRDefault="00D16F20" w:rsidP="00F21152">
      <w:pPr>
        <w:spacing w:after="0" w:line="240" w:lineRule="auto"/>
        <w:ind w:left="567" w:right="567"/>
        <w:jc w:val="both"/>
        <w:rPr>
          <w:rFonts w:ascii="Arial" w:eastAsia="Arial" w:hAnsi="Arial" w:cs="Arial"/>
          <w:b/>
        </w:rPr>
      </w:pPr>
    </w:p>
    <w:p w:rsidR="00D16F20" w:rsidRDefault="00D16F20" w:rsidP="00F21152">
      <w:pPr>
        <w:spacing w:after="0" w:line="240" w:lineRule="auto"/>
        <w:ind w:left="567" w:right="567"/>
        <w:jc w:val="both"/>
        <w:rPr>
          <w:rFonts w:ascii="Arial" w:eastAsia="Arial" w:hAnsi="Arial" w:cs="Arial"/>
          <w:b/>
        </w:rPr>
      </w:pPr>
    </w:p>
    <w:p w:rsidR="00D16F20" w:rsidRDefault="00D16F20" w:rsidP="00F21152">
      <w:pPr>
        <w:spacing w:after="0" w:line="240" w:lineRule="auto"/>
        <w:ind w:left="567" w:right="567"/>
        <w:jc w:val="both"/>
        <w:rPr>
          <w:rFonts w:ascii="Arial" w:eastAsia="Arial" w:hAnsi="Arial" w:cs="Arial"/>
          <w:b/>
        </w:rPr>
      </w:pPr>
    </w:p>
    <w:p w:rsidR="00D16F20" w:rsidRDefault="00D16F20" w:rsidP="00F21152">
      <w:pPr>
        <w:spacing w:after="0" w:line="240" w:lineRule="auto"/>
        <w:ind w:left="567" w:right="567"/>
        <w:jc w:val="both"/>
        <w:rPr>
          <w:rFonts w:ascii="Arial" w:eastAsia="Arial" w:hAnsi="Arial" w:cs="Arial"/>
          <w:b/>
        </w:rPr>
      </w:pPr>
    </w:p>
    <w:p w:rsidR="00D16F20" w:rsidRDefault="00D16F20" w:rsidP="00F21152">
      <w:pPr>
        <w:spacing w:after="0" w:line="240" w:lineRule="auto"/>
        <w:ind w:left="567" w:right="567"/>
        <w:jc w:val="both"/>
        <w:rPr>
          <w:rFonts w:ascii="Arial" w:eastAsia="Arial" w:hAnsi="Arial" w:cs="Arial"/>
          <w:b/>
        </w:rPr>
      </w:pPr>
    </w:p>
    <w:p w:rsidR="00D16F20" w:rsidRDefault="00D16F20" w:rsidP="00F21152">
      <w:pPr>
        <w:spacing w:after="0" w:line="240" w:lineRule="auto"/>
        <w:ind w:left="567" w:right="567"/>
        <w:jc w:val="both"/>
        <w:rPr>
          <w:rFonts w:ascii="Arial" w:eastAsia="Arial" w:hAnsi="Arial" w:cs="Arial"/>
          <w:b/>
        </w:rPr>
      </w:pPr>
    </w:p>
    <w:p w:rsidR="00D16F20" w:rsidRDefault="00D16F20" w:rsidP="00F21152">
      <w:pPr>
        <w:spacing w:after="0" w:line="240" w:lineRule="auto"/>
        <w:ind w:left="567" w:right="567"/>
        <w:jc w:val="both"/>
        <w:rPr>
          <w:rFonts w:ascii="Arial" w:eastAsia="Arial" w:hAnsi="Arial" w:cs="Arial"/>
          <w:b/>
        </w:rPr>
      </w:pPr>
    </w:p>
    <w:p w:rsidR="00F64438" w:rsidRDefault="00000000" w:rsidP="00F21152">
      <w:pPr>
        <w:spacing w:after="0" w:line="240" w:lineRule="auto"/>
        <w:ind w:left="567" w:right="567"/>
        <w:jc w:val="both"/>
        <w:rPr>
          <w:rFonts w:ascii="Arial" w:eastAsia="Arial" w:hAnsi="Arial" w:cs="Arial"/>
          <w:b/>
        </w:rPr>
      </w:pPr>
      <w:r>
        <w:rPr>
          <w:rFonts w:ascii="Arial" w:eastAsia="Arial" w:hAnsi="Arial" w:cs="Arial"/>
          <w:b/>
        </w:rPr>
        <w:lastRenderedPageBreak/>
        <w:t>6.2. Зарим улс орны эрх зүйн зохицуулалтын онцлог</w:t>
      </w:r>
    </w:p>
    <w:p w:rsidR="00F64438" w:rsidRDefault="00F64438" w:rsidP="00F21152">
      <w:pPr>
        <w:spacing w:after="0" w:line="240" w:lineRule="auto"/>
        <w:ind w:left="567" w:right="567" w:firstLine="720"/>
        <w:jc w:val="both"/>
        <w:rPr>
          <w:rFonts w:ascii="Arial" w:eastAsia="Arial" w:hAnsi="Arial" w:cs="Arial"/>
          <w:b/>
        </w:rPr>
      </w:pPr>
    </w:p>
    <w:p w:rsidR="00F64438" w:rsidRDefault="00000000" w:rsidP="00F21152">
      <w:pPr>
        <w:spacing w:after="0" w:line="240" w:lineRule="auto"/>
        <w:ind w:left="567" w:right="567"/>
        <w:jc w:val="both"/>
        <w:rPr>
          <w:rFonts w:ascii="Arial" w:eastAsia="Arial" w:hAnsi="Arial" w:cs="Arial"/>
          <w:b/>
        </w:rPr>
      </w:pPr>
      <w:r>
        <w:rPr>
          <w:rFonts w:ascii="Arial" w:eastAsia="Arial" w:hAnsi="Arial" w:cs="Arial"/>
          <w:b/>
        </w:rPr>
        <w:t>6.2.1. КАЗАХСТАН</w:t>
      </w:r>
      <w:r>
        <w:rPr>
          <w:rFonts w:ascii="Arial" w:eastAsia="Arial" w:hAnsi="Arial" w:cs="Arial"/>
          <w:b/>
          <w:vertAlign w:val="superscript"/>
        </w:rPr>
        <w:footnoteReference w:id="9"/>
      </w:r>
    </w:p>
    <w:p w:rsidR="00F64438" w:rsidRDefault="00F64438" w:rsidP="00F21152">
      <w:pPr>
        <w:spacing w:after="0" w:line="240" w:lineRule="auto"/>
        <w:ind w:left="567" w:right="567"/>
        <w:jc w:val="both"/>
        <w:rPr>
          <w:rFonts w:ascii="Arial" w:eastAsia="Arial" w:hAnsi="Arial" w:cs="Arial"/>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Сүүлийн 10 жилийн хугацаанд Казахстаны хотуудын хотжилт нэмэгдэж байгаа нь иргэдэд боломжийн үнэтэй бичил хөдөлгөөнт хэрэгслүүдийн эрэлт хэрэгцээг бий болгож байна. Томоохон хотуудад хамтын хэрэглээний /shared/ скүүтерийн 85 гаруй хувь нь тээврийн хэрэгслээр ашиглагддаг. 2024-2029 он хүртэл жилийн 3.67%-ийн өсөлтийн хурдацтай байх төлөвтэй байгаа нь дэлхийн хэмжээнд хотын ландшафтыг өөрчилж буй моторт тээврийн хэрэгсэл болон цахилгаан скүүтерт чиглэсэн томоохон хандлагыг харуулж байна. Цаашлаад 2029 он гэхэд зах зээлийн хэмжээ 7.39 сая ам.доллар болж өсөх төлөвтэй байна.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Энэхүү технологийн дэвшил нь хотын үр ашигтай, тогтвортой тээврийг дэмжээд зогсохгүй ногоон ирээдүйн тогтвортой хөгжлийн зорилтуудыг биелүүлэхэд чиглэж байна. Одоогийн байдлаар Казахстанд ердөө 500 км унадаг дугуйн зам байгаа нь иргэдийн аюулгүй байдлыг нэмэгдүүлэхийн тулд хууль тогтоомжийн бат бөх шийдэл хэрэгтэйг онцолжээ.</w:t>
      </w:r>
    </w:p>
    <w:p w:rsidR="00F64438" w:rsidRDefault="00000000" w:rsidP="00F21152">
      <w:pPr>
        <w:spacing w:after="0" w:line="240" w:lineRule="auto"/>
        <w:ind w:left="567" w:right="567" w:firstLine="720"/>
        <w:jc w:val="both"/>
        <w:rPr>
          <w:rFonts w:ascii="Arial" w:eastAsia="Arial" w:hAnsi="Arial" w:cs="Arial"/>
          <w:b/>
        </w:rPr>
      </w:pPr>
      <w:r>
        <w:rPr>
          <w:rFonts w:ascii="Arial" w:eastAsia="Arial" w:hAnsi="Arial" w:cs="Arial"/>
          <w:b/>
        </w:rPr>
        <w:t>Гэмтсэн хүмүүсийн статистик, тоон мэдээлэл</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Цахилгаан скүүтертэй холбоотой осол, гэмтэл нь хурдацтай хөгжиж буй салбарынхны санаа зовоосон асуудал болоод байна. Дотоод хэргийн яамны мэдээлснээр 2024 он гарсаар цахилгаан скүүтертэй холбоотой 24 осол гарч, 2 хүн нас барж, 22 хүн гэмтсэн (ихэнх нь хүүхэд), 9195 жолоочид захиргааны хариуцлага хүлээлгэжээ. </w:t>
      </w:r>
    </w:p>
    <w:p w:rsidR="00F64438" w:rsidRDefault="00000000" w:rsidP="00F21152">
      <w:pPr>
        <w:spacing w:after="0" w:line="240" w:lineRule="auto"/>
        <w:ind w:left="567" w:right="567" w:firstLine="720"/>
        <w:jc w:val="both"/>
        <w:rPr>
          <w:rFonts w:ascii="Arial" w:eastAsia="Arial" w:hAnsi="Arial" w:cs="Arial"/>
          <w:b/>
        </w:rPr>
      </w:pPr>
      <w:r>
        <w:rPr>
          <w:rFonts w:ascii="Arial" w:eastAsia="Arial" w:hAnsi="Arial" w:cs="Arial"/>
          <w:b/>
        </w:rPr>
        <w:t>Эрх зүйн зохицуулалт</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Бүгд Найрамдах Казахстан Улсын 2014 оны 4 дүгээр сарын 17-ны өдрийн 194-Ѵ дугаар "Замын хөдөлгөөний тухай" хуулийн 57 дугаар зүйлд заасны дагуу цахилгаан скүтерийн жолооч нар эрх бүхий байгууллагаас тогтоосон замын хөдөлгөөний дүрмийг мэдэж, дагаж мөрдөх үүрэгтэй.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Бүгд Найрамдах Казахстан улс 2023 оны 06 дугаар сарын 29-ний өдөр "БНКазУ-ын зарим хууль тогтоомжид Замын хөдөлгөөний зохион байгуулалтын асуудлаар нэмэлт, өөрчлөлт оруулах тухай" 12-VIII хуулийг баталж, цахилгаан скүүтерийн тухай хууль тогтоомжийг боловсронгуй болгох хэд хэдэн нэмэлт, өөрчлөлт оруулсан.</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Энэ хуулийг 2023 оны 12 дугаар сарын 31-ний өдрөөс эхлэн бүрэн дагаж мөрдөж эхэлсэн ба 2023 оны 8 дугаар сарын 30-ны өдрөөс эхлэн хэсэгчлэн мөрдөж эхэлсэн.</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Цахилгаан скүүтерийг иж бүрэн тээврийн хэрэгсэл гэж хүлээн зөвшөөрч, техникийн шинж чанарыг харуулсан “жижиг цахилгаан тээврийн хэрэгсэл” гэсэн шинэ ойлголт бий болсон. Үйл ажиллагааны журмын эрх зүйн зохицуулалт, жолооч нарт хориглох жагсаалтыг тогтоосон. Үүнд:</w:t>
      </w:r>
    </w:p>
    <w:p w:rsidR="00F64438" w:rsidRDefault="00000000" w:rsidP="00D16F20">
      <w:pPr>
        <w:numPr>
          <w:ilvl w:val="0"/>
          <w:numId w:val="28"/>
        </w:numPr>
        <w:pBdr>
          <w:top w:val="nil"/>
          <w:left w:val="nil"/>
          <w:bottom w:val="nil"/>
          <w:right w:val="nil"/>
          <w:between w:val="nil"/>
        </w:pBdr>
        <w:spacing w:after="0" w:line="240" w:lineRule="auto"/>
        <w:ind w:left="993" w:right="567"/>
        <w:jc w:val="both"/>
        <w:rPr>
          <w:rFonts w:ascii="Arial" w:eastAsia="Arial" w:hAnsi="Arial" w:cs="Arial"/>
          <w:color w:val="000000"/>
        </w:rPr>
      </w:pPr>
      <w:r>
        <w:rPr>
          <w:rFonts w:ascii="Arial" w:eastAsia="Arial" w:hAnsi="Arial" w:cs="Arial"/>
          <w:color w:val="000000"/>
        </w:rPr>
        <w:t>Цахилгаан скүүтерийн хамгийн дээд хурд нь 25 км/цагаас хэтрэхгүй байх ёстой;</w:t>
      </w:r>
    </w:p>
    <w:p w:rsidR="00F64438" w:rsidRDefault="00000000" w:rsidP="00D16F20">
      <w:pPr>
        <w:numPr>
          <w:ilvl w:val="0"/>
          <w:numId w:val="28"/>
        </w:numPr>
        <w:pBdr>
          <w:top w:val="nil"/>
          <w:left w:val="nil"/>
          <w:bottom w:val="nil"/>
          <w:right w:val="nil"/>
          <w:between w:val="nil"/>
        </w:pBdr>
        <w:spacing w:after="0" w:line="240" w:lineRule="auto"/>
        <w:ind w:left="993" w:right="567"/>
        <w:jc w:val="both"/>
        <w:rPr>
          <w:rFonts w:ascii="Arial" w:eastAsia="Arial" w:hAnsi="Arial" w:cs="Arial"/>
          <w:color w:val="000000"/>
        </w:rPr>
      </w:pPr>
      <w:r>
        <w:rPr>
          <w:rFonts w:ascii="Arial" w:eastAsia="Arial" w:hAnsi="Arial" w:cs="Arial"/>
          <w:color w:val="000000"/>
        </w:rPr>
        <w:t>Явган хүний зам болон бусад явган хүний зайд 6 км/цагаас ихгүй хурдтай явахыг зөвшөөрнө;</w:t>
      </w:r>
    </w:p>
    <w:p w:rsidR="00F64438" w:rsidRDefault="00000000" w:rsidP="00D16F20">
      <w:pPr>
        <w:numPr>
          <w:ilvl w:val="0"/>
          <w:numId w:val="28"/>
        </w:numPr>
        <w:pBdr>
          <w:top w:val="nil"/>
          <w:left w:val="nil"/>
          <w:bottom w:val="nil"/>
          <w:right w:val="nil"/>
          <w:between w:val="nil"/>
        </w:pBdr>
        <w:spacing w:after="0" w:line="240" w:lineRule="auto"/>
        <w:ind w:left="993" w:right="567"/>
        <w:jc w:val="both"/>
        <w:rPr>
          <w:rFonts w:ascii="Arial" w:eastAsia="Arial" w:hAnsi="Arial" w:cs="Arial"/>
          <w:color w:val="000000"/>
        </w:rPr>
      </w:pPr>
      <w:r>
        <w:rPr>
          <w:rFonts w:ascii="Arial" w:eastAsia="Arial" w:hAnsi="Arial" w:cs="Arial"/>
          <w:color w:val="000000"/>
        </w:rPr>
        <w:t>Скүүтер нь дугуйн зам эсвэл дугуйн зам дагуу явах ёстой. Байхгүй тохиолдолд дүрмийн дагуу замын баруун захаар жолоодохыг зөвшөөрнө;</w:t>
      </w:r>
    </w:p>
    <w:p w:rsidR="00F64438" w:rsidRDefault="00000000" w:rsidP="00D16F20">
      <w:pPr>
        <w:numPr>
          <w:ilvl w:val="0"/>
          <w:numId w:val="28"/>
        </w:numPr>
        <w:pBdr>
          <w:top w:val="nil"/>
          <w:left w:val="nil"/>
          <w:bottom w:val="nil"/>
          <w:right w:val="nil"/>
          <w:between w:val="nil"/>
        </w:pBdr>
        <w:spacing w:after="0" w:line="240" w:lineRule="auto"/>
        <w:ind w:left="993" w:right="567"/>
        <w:jc w:val="both"/>
        <w:rPr>
          <w:rFonts w:ascii="Arial" w:eastAsia="Arial" w:hAnsi="Arial" w:cs="Arial"/>
          <w:color w:val="000000"/>
        </w:rPr>
      </w:pPr>
      <w:r>
        <w:rPr>
          <w:rFonts w:ascii="Arial" w:eastAsia="Arial" w:hAnsi="Arial" w:cs="Arial"/>
          <w:color w:val="000000"/>
        </w:rPr>
        <w:t xml:space="preserve">Явган хүний гарцаар зам хөндлөн гарахдаа тээврийн хэрэгсэл жолоодохыг хориглоно; </w:t>
      </w:r>
    </w:p>
    <w:p w:rsidR="00F64438" w:rsidRDefault="00000000" w:rsidP="00D16F20">
      <w:pPr>
        <w:numPr>
          <w:ilvl w:val="0"/>
          <w:numId w:val="28"/>
        </w:numPr>
        <w:pBdr>
          <w:top w:val="nil"/>
          <w:left w:val="nil"/>
          <w:bottom w:val="nil"/>
          <w:right w:val="nil"/>
          <w:between w:val="nil"/>
        </w:pBdr>
        <w:spacing w:after="0" w:line="240" w:lineRule="auto"/>
        <w:ind w:left="993" w:right="567"/>
        <w:jc w:val="both"/>
        <w:rPr>
          <w:rFonts w:ascii="Arial" w:eastAsia="Arial" w:hAnsi="Arial" w:cs="Arial"/>
          <w:color w:val="000000"/>
        </w:rPr>
      </w:pPr>
      <w:r>
        <w:rPr>
          <w:rFonts w:ascii="Arial" w:eastAsia="Arial" w:hAnsi="Arial" w:cs="Arial"/>
          <w:color w:val="000000"/>
        </w:rPr>
        <w:t>Замын хөдөлгөөнд оролцохын тулд жолооч 18 нас хүрсэн, аль ч ангиллын тээврийн хэрэгсэл жолоодох үнэмлэхтэй байх ёстой;</w:t>
      </w:r>
    </w:p>
    <w:p w:rsidR="00F64438" w:rsidRDefault="00000000" w:rsidP="00D16F20">
      <w:pPr>
        <w:numPr>
          <w:ilvl w:val="0"/>
          <w:numId w:val="28"/>
        </w:numPr>
        <w:pBdr>
          <w:top w:val="nil"/>
          <w:left w:val="nil"/>
          <w:bottom w:val="nil"/>
          <w:right w:val="nil"/>
          <w:between w:val="nil"/>
        </w:pBdr>
        <w:spacing w:after="0" w:line="240" w:lineRule="auto"/>
        <w:ind w:left="993" w:right="567"/>
        <w:jc w:val="both"/>
        <w:rPr>
          <w:rFonts w:ascii="Arial" w:eastAsia="Arial" w:hAnsi="Arial" w:cs="Arial"/>
          <w:color w:val="000000"/>
        </w:rPr>
      </w:pPr>
      <w:r>
        <w:rPr>
          <w:rFonts w:ascii="Arial" w:eastAsia="Arial" w:hAnsi="Arial" w:cs="Arial"/>
          <w:color w:val="000000"/>
        </w:rPr>
        <w:t>Жолооч зөвхөн хамгаалалтын малгай өмссөн замаар зам дээр гарах боломжтой;</w:t>
      </w:r>
    </w:p>
    <w:p w:rsidR="00D16F20" w:rsidRDefault="00000000" w:rsidP="00D16F20">
      <w:pPr>
        <w:numPr>
          <w:ilvl w:val="0"/>
          <w:numId w:val="28"/>
        </w:numPr>
        <w:pBdr>
          <w:top w:val="nil"/>
          <w:left w:val="nil"/>
          <w:bottom w:val="nil"/>
          <w:right w:val="nil"/>
          <w:between w:val="nil"/>
        </w:pBdr>
        <w:spacing w:after="0" w:line="240" w:lineRule="auto"/>
        <w:ind w:left="993" w:right="567"/>
        <w:jc w:val="both"/>
        <w:rPr>
          <w:rFonts w:ascii="Arial" w:eastAsia="Arial" w:hAnsi="Arial" w:cs="Arial"/>
          <w:color w:val="000000"/>
        </w:rPr>
      </w:pPr>
      <w:r>
        <w:rPr>
          <w:rFonts w:ascii="Arial" w:eastAsia="Arial" w:hAnsi="Arial" w:cs="Arial"/>
          <w:color w:val="000000"/>
        </w:rPr>
        <w:lastRenderedPageBreak/>
        <w:t>Шөнийн цагаар жолоодохдоо жолооч бусад тээврийн хэрэгслийн жолооч нарт харагдахуйц гэрэл цацруулагчтай байх ёстой;</w:t>
      </w:r>
    </w:p>
    <w:p w:rsidR="00D16F20" w:rsidRDefault="00000000" w:rsidP="00D16F20">
      <w:pPr>
        <w:numPr>
          <w:ilvl w:val="0"/>
          <w:numId w:val="28"/>
        </w:numPr>
        <w:pBdr>
          <w:top w:val="nil"/>
          <w:left w:val="nil"/>
          <w:bottom w:val="nil"/>
          <w:right w:val="nil"/>
          <w:between w:val="nil"/>
        </w:pBdr>
        <w:spacing w:after="0" w:line="240" w:lineRule="auto"/>
        <w:ind w:left="993" w:right="567"/>
        <w:jc w:val="both"/>
        <w:rPr>
          <w:rFonts w:ascii="Arial" w:eastAsia="Arial" w:hAnsi="Arial" w:cs="Arial"/>
          <w:color w:val="000000"/>
        </w:rPr>
      </w:pPr>
      <w:r w:rsidRPr="00D16F20">
        <w:rPr>
          <w:rFonts w:ascii="Arial" w:eastAsia="Arial" w:hAnsi="Arial" w:cs="Arial"/>
          <w:color w:val="000000"/>
        </w:rPr>
        <w:t>Жолооны хүрднээс гараараа барихгүйгээр жолоодохыг хориглоно;</w:t>
      </w:r>
    </w:p>
    <w:p w:rsidR="00F64438" w:rsidRPr="00D16F20" w:rsidRDefault="00000000" w:rsidP="00D16F20">
      <w:pPr>
        <w:numPr>
          <w:ilvl w:val="0"/>
          <w:numId w:val="28"/>
        </w:numPr>
        <w:pBdr>
          <w:top w:val="nil"/>
          <w:left w:val="nil"/>
          <w:bottom w:val="nil"/>
          <w:right w:val="nil"/>
          <w:between w:val="nil"/>
        </w:pBdr>
        <w:spacing w:after="0" w:line="240" w:lineRule="auto"/>
        <w:ind w:left="993" w:right="567"/>
        <w:jc w:val="both"/>
        <w:rPr>
          <w:rFonts w:ascii="Arial" w:eastAsia="Arial" w:hAnsi="Arial" w:cs="Arial"/>
          <w:color w:val="000000"/>
        </w:rPr>
      </w:pPr>
      <w:r w:rsidRPr="00D16F20">
        <w:rPr>
          <w:rFonts w:ascii="Arial" w:eastAsia="Arial" w:hAnsi="Arial" w:cs="Arial"/>
          <w:color w:val="000000"/>
        </w:rPr>
        <w:t>Скүүтерээр зорчигч ачаа тээвэрлэхийг хориглоно.</w:t>
      </w:r>
    </w:p>
    <w:p w:rsidR="00F64438" w:rsidRDefault="00F64438" w:rsidP="00F21152">
      <w:pPr>
        <w:spacing w:after="0" w:line="240" w:lineRule="auto"/>
        <w:ind w:left="567" w:right="567" w:firstLine="720"/>
        <w:jc w:val="both"/>
        <w:rPr>
          <w:rFonts w:ascii="Arial" w:eastAsia="Arial" w:hAnsi="Arial" w:cs="Arial"/>
          <w:b/>
        </w:rPr>
      </w:pPr>
    </w:p>
    <w:p w:rsidR="00F64438" w:rsidRDefault="00000000" w:rsidP="00F21152">
      <w:pPr>
        <w:spacing w:after="0" w:line="240" w:lineRule="auto"/>
        <w:ind w:left="567" w:right="567" w:firstLine="720"/>
        <w:jc w:val="both"/>
        <w:rPr>
          <w:rFonts w:ascii="Arial" w:eastAsia="Arial" w:hAnsi="Arial" w:cs="Arial"/>
          <w:b/>
        </w:rPr>
      </w:pPr>
      <w:r>
        <w:rPr>
          <w:rFonts w:ascii="Arial" w:eastAsia="Arial" w:hAnsi="Arial" w:cs="Arial"/>
          <w:b/>
        </w:rPr>
        <w:t>Хариуцлага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Хууль тогтоомжийн хүрээнд скүүтертэй холбоотой ослын хариуцлагыг тусгасан байдаг. Дүрэм зөрчсөн цахилгаан скүүтерийн жолооч Захиргааны хуулийн дагуу хариуцлага хүлээнэ. Зорчигч, ачаа тээвэрлэсэн (Захиргааны зөрчлийн тухай хуулийн 593 дугаар зүйл, 5 МСІ-18,460 КИТ торгох; 40 орчим доллар), түүнчлэн замын хөдөлгөөнд оролцогчдод тавьсан бусад шаардлагыг зөрчсөн (Захиргааны хуулийн 620 дугаар зүйл), Захиргааны зөрчлийн тухай хууль), сэрэмжлүүлэг эсвэл торгууль (ЗМСІ-11,076 KZT; ойролцоогоор 25 доллар), Амь нас, эрүүл мэндэд нь хохирол учруулсан тохиолдолд жолооч нарт эрүүгийн хариуцлага хүлээлгэдэг. Түүнчлэн цахилгаан скүүтерийн тээврийн хэрэгслийн бүртгэл, таних дугаар зэрэгт ямар нэгэн шаардлага хууль тогтоомжид заагаагүй нь хууль сахиулах байгууллагатай хийх зөрчилдөөнийг шийдвэрлэхэд нэмэр болохгүй.</w:t>
      </w:r>
    </w:p>
    <w:p w:rsidR="00F64438" w:rsidRDefault="00000000" w:rsidP="00F21152">
      <w:pPr>
        <w:spacing w:after="0" w:line="240" w:lineRule="auto"/>
        <w:ind w:left="567" w:right="567" w:firstLine="720"/>
        <w:jc w:val="both"/>
        <w:rPr>
          <w:rFonts w:ascii="Arial" w:eastAsia="Arial" w:hAnsi="Arial" w:cs="Arial"/>
          <w:b/>
        </w:rPr>
      </w:pPr>
      <w:r>
        <w:rPr>
          <w:rFonts w:ascii="Arial" w:eastAsia="Arial" w:hAnsi="Arial" w:cs="Arial"/>
          <w:b/>
        </w:rPr>
        <w:t>Нөхөн төлбөр</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Аюултай үйл ажиллагаа эрхэлдэг аж ахуйн нэгж, хувь хүмүүс, тэр дундаа тээврийн байгууллага, аж үйлдвэрийн ахуйн нэгжүүд давагдашгүй хүчин зүйл эсвэл хохирогчийн санаа зорилгыг нотлоогүй бол хохирлыг нөхөн төлөх үүрэгтэй.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Казахстан Улсын Иргэний хуулийн 931 дугаар зүйлийн 931-д зааснаар үйл ажиллагаа нь бусдад аюул учруулж болзошгүй хуулийн этгээд, иргэн (тээврийн хэрэгсэл эзэмшигч гэх мэт) аюулын эх үүсвэрээс (тээврийн хэрэгсэл гэх мэт) учирсан хохирлыг нөхөн төлөх үүрэгтэй. (Хохирол нь давагдашгүй хүчин зүйлийн улмаас буюу хохирогчийн санаа зорилгын улмаас үүссэн гэдгийг нотлоогүй бол.) Давагдашгүй хүчин зүйлийн тухай ярихдаа бүх бодит нөхцөл байдал, нөхцөл байдлыг бүхэлд нь харгалзан үзэх ёстой. Мөн 931 дугаар зүйлийн 931.1-д заасан үндэслэлээр эх үүсвэрийн харилцан үйлчлэлийн (тээврийн хэрэгсэл мөргөлдөх гэх мэт) гуравдагч этгээдэд учирсан хохирлыг эх үүсвэрийн эзэмшигчид хамтран хариуцна.</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Арван дөрвөн нас хүрээгүй насанд хүрээгүй хүүхдэд (насанд хүрээгүй) учирсан хохирлыг тэдний буруугаас болоогүй гэдгийг нотлоогүй бол түүний хууль ёсны төлөөлөгч хариуцна. 14-өөс дээш насны хүмүүс учирсан хохирлыг бие даан хариуцна. Хариуцлага нь буруутай нь нотлогдоогүй тохиолдолд оролцогч талуудын хохирлыг хамтын болон хэд хэдэн хариуцлагад хамруулах болно. Нөхөн төлбөрийн хэмжээг тооцохдоо хохирол нь биет болон ёс суртахууны хохирлоос бүрдэнэ. Бодит хохирол нь эмчилгээ, эд хөрөнгийн засвар зэрэгт гарсан зардлаас бүрдэнэ. Эдгээр зардлыг гарсан зардлыг нотлох баримт бичиг эсвэл учирсан хохирлын тооцоог агуулсан баримт бичгүүдээр баталгаажуулах ёстой.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Эдгээр эх үүсвэрүүдийн харилцан үйлчлэлийн үр дүнд эх үүсвэрийн эзэмшигчдэд учирсан хохирлыг ерөнхий үндэслэлээр нөхөн төлнө. Энэ тохиолдолд:</w:t>
      </w:r>
    </w:p>
    <w:p w:rsidR="00D16F20" w:rsidRDefault="00000000" w:rsidP="00D16F20">
      <w:pPr>
        <w:numPr>
          <w:ilvl w:val="0"/>
          <w:numId w:val="29"/>
        </w:numPr>
        <w:pBdr>
          <w:top w:val="nil"/>
          <w:left w:val="nil"/>
          <w:bottom w:val="nil"/>
          <w:right w:val="nil"/>
          <w:between w:val="nil"/>
        </w:pBdr>
        <w:spacing w:after="0" w:line="240" w:lineRule="auto"/>
        <w:ind w:left="993" w:right="567"/>
        <w:jc w:val="both"/>
        <w:rPr>
          <w:rFonts w:ascii="Arial" w:eastAsia="Arial" w:hAnsi="Arial" w:cs="Arial"/>
          <w:color w:val="000000"/>
        </w:rPr>
      </w:pPr>
      <w:r>
        <w:rPr>
          <w:rFonts w:ascii="Arial" w:eastAsia="Arial" w:hAnsi="Arial" w:cs="Arial"/>
          <w:color w:val="000000"/>
        </w:rPr>
        <w:t>аль нэг талын буруугаас учирсан хохирлыг буруутай этгээдээр бүрэн нөхөн төлүүлэх;</w:t>
      </w:r>
    </w:p>
    <w:p w:rsidR="00D16F20" w:rsidRDefault="00000000" w:rsidP="00D16F20">
      <w:pPr>
        <w:numPr>
          <w:ilvl w:val="0"/>
          <w:numId w:val="29"/>
        </w:numPr>
        <w:pBdr>
          <w:top w:val="nil"/>
          <w:left w:val="nil"/>
          <w:bottom w:val="nil"/>
          <w:right w:val="nil"/>
          <w:between w:val="nil"/>
        </w:pBdr>
        <w:spacing w:after="0" w:line="240" w:lineRule="auto"/>
        <w:ind w:left="993" w:right="567"/>
        <w:jc w:val="both"/>
        <w:rPr>
          <w:rFonts w:ascii="Arial" w:eastAsia="Arial" w:hAnsi="Arial" w:cs="Arial"/>
          <w:color w:val="000000"/>
        </w:rPr>
      </w:pPr>
      <w:r w:rsidRPr="00D16F20">
        <w:rPr>
          <w:rFonts w:ascii="Arial" w:eastAsia="Arial" w:hAnsi="Arial" w:cs="Arial"/>
          <w:color w:val="000000"/>
        </w:rPr>
        <w:t>хоёр буюу хэд хэдэн талын гэм буруугаас учирсан хохирлыг тэдгээрийн гэм буруугийн зэрэгтэй тэнцүүлэн нөхөн төлнө.</w:t>
      </w:r>
    </w:p>
    <w:p w:rsidR="00F64438" w:rsidRPr="00D16F20" w:rsidRDefault="00000000" w:rsidP="00D16F20">
      <w:pPr>
        <w:numPr>
          <w:ilvl w:val="0"/>
          <w:numId w:val="29"/>
        </w:numPr>
        <w:pBdr>
          <w:top w:val="nil"/>
          <w:left w:val="nil"/>
          <w:bottom w:val="nil"/>
          <w:right w:val="nil"/>
          <w:between w:val="nil"/>
        </w:pBdr>
        <w:spacing w:after="0" w:line="240" w:lineRule="auto"/>
        <w:ind w:left="993" w:right="567"/>
        <w:jc w:val="both"/>
        <w:rPr>
          <w:rFonts w:ascii="Arial" w:eastAsia="Arial" w:hAnsi="Arial" w:cs="Arial"/>
          <w:color w:val="000000"/>
        </w:rPr>
      </w:pPr>
      <w:r w:rsidRPr="00D16F20">
        <w:rPr>
          <w:rFonts w:ascii="Arial" w:eastAsia="Arial" w:hAnsi="Arial" w:cs="Arial"/>
          <w:color w:val="000000"/>
        </w:rPr>
        <w:t>Гэм буруугийн хувьд аюулын эх үүсвэрийн эзэд хохирлын хариуцлагыг хүлээнэ.</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Түрээсийн компаниуд өөрсдийн буруугаас бусад тохиолдолд захиргааны болон эрүүгийн хариуцлага хүлээхгүй. Хэдий тийм ч тэд хэрэглэгчтэй хамтран хариуцлага хүлээнэ. Энэ нь хохирогчид ослын улмаас учирсан хохирлын нөхөн төлбөрийг (kick-sharing) компани бүрэн барагдуулахыг шаардаж болох ба нөгөө талаас хохирол учруулсан хэрэглэгчдэд холбогдох хоёрдогч нэхэмжлэлтэй байж болдог. Тал тус бүрийн гэм буруугийн зэргийг тогтоох боломжгүй бол хариуцлагыг тэдгээрийн хооронд </w:t>
      </w:r>
      <w:r>
        <w:rPr>
          <w:rFonts w:ascii="Arial" w:eastAsia="Arial" w:hAnsi="Arial" w:cs="Arial"/>
        </w:rPr>
        <w:lastRenderedPageBreak/>
        <w:t>тэгш хуваарилна. Гэм буруугүй тохиолдолд талуудын хэн нь ч хохирлоо нөхөн төлүүлэхийг шаардах эрхгүй. Тал бүр учирсан хохирлын эрсдэлийг хариуцна. Тээврийн хэрэгсэл эзэмшигч нь тээврийн хэрэгслээ хулгайлагдсан болохыг нотолсон тохиолдолд түүнээс учирсан хохирлыг хариуцахгүй. Энэ хохирлыг тээврийн хэрэгслийг хууль бусаар эзэмшиж авсан этгээд хариуцна. Хохирлыг нөхөн төлүүлэх үүргийг аюулын эх үүсвэрийг өмчлөх, аж ахуйн болон үйл ажиллагааны удирдах эрхээр, эсхүл хууль ёсны бусад үндэслэлээр (хөрөнгө хөлслөх гэрээ, эрх олгох итгэмжлэл) эзэмшдэг хуулийн этгээд, иргэнд ногдуулна. Бүгд Найрамдах Казахстан Улсын Иргэний хуулийн 928 дугаар зүйлд зааснаар сайн дурын даатгал нь учирсан хохирлыг бодит хохирлын хэмжээгээр нөхөн төлж болно.</w:t>
      </w:r>
    </w:p>
    <w:p w:rsidR="00F64438" w:rsidRDefault="00000000" w:rsidP="00F21152">
      <w:pPr>
        <w:spacing w:after="0" w:line="240" w:lineRule="auto"/>
        <w:ind w:left="567" w:right="567" w:firstLine="720"/>
        <w:jc w:val="both"/>
        <w:rPr>
          <w:rFonts w:ascii="Arial" w:eastAsia="Arial" w:hAnsi="Arial" w:cs="Arial"/>
          <w:b/>
        </w:rPr>
      </w:pPr>
      <w:r>
        <w:rPr>
          <w:rFonts w:ascii="Arial" w:eastAsia="Arial" w:hAnsi="Arial" w:cs="Arial"/>
          <w:b/>
        </w:rPr>
        <w:t>Даатгал</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“Тээврийн хэрэгсэл эзэмшигчийн иргэний хариуцлагын албан журмын даатгалд даатгуулах тухай хууль”-д цахилгаан скүүтер эзэмшигч (хувь хүний хөдөлгөөнд зориулагдсан тээврийн хэрэгслийн ангилал) заавал даатгалд (Иргэний хариуцлагын албан журмын даатгал) хамрагдах шаардлагагүй.</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Энэ шаардлага нь ихэвчлэн автомашин эзэмшигчдэд заавал тавигддаг. Харин сайн дурын хариуцлагын даатгалд хамрагдахыг зөвлөдөг байна.</w:t>
      </w:r>
    </w:p>
    <w:p w:rsidR="00F64438" w:rsidRDefault="00F64438" w:rsidP="00F21152">
      <w:pPr>
        <w:spacing w:after="0" w:line="240" w:lineRule="auto"/>
        <w:ind w:left="567" w:right="567" w:firstLine="720"/>
        <w:jc w:val="both"/>
        <w:rPr>
          <w:rFonts w:ascii="Arial" w:eastAsia="Arial" w:hAnsi="Arial" w:cs="Arial"/>
          <w:b/>
        </w:rPr>
      </w:pPr>
    </w:p>
    <w:p w:rsidR="00F64438" w:rsidRDefault="00000000" w:rsidP="00F21152">
      <w:pPr>
        <w:spacing w:after="0" w:line="240" w:lineRule="auto"/>
        <w:ind w:left="567" w:right="567"/>
        <w:jc w:val="both"/>
        <w:rPr>
          <w:rFonts w:ascii="Arial" w:eastAsia="Arial" w:hAnsi="Arial" w:cs="Arial"/>
        </w:rPr>
      </w:pPr>
      <w:r>
        <w:rPr>
          <w:rFonts w:ascii="Arial" w:eastAsia="Arial" w:hAnsi="Arial" w:cs="Arial"/>
          <w:b/>
        </w:rPr>
        <w:t>6.2.2. ГЕРМАН</w:t>
      </w:r>
      <w:r>
        <w:rPr>
          <w:rFonts w:ascii="Arial" w:eastAsia="Arial" w:hAnsi="Arial" w:cs="Arial"/>
          <w:b/>
          <w:vertAlign w:val="superscript"/>
        </w:rPr>
        <w:footnoteReference w:id="10"/>
      </w:r>
    </w:p>
    <w:p w:rsidR="00F64438" w:rsidRDefault="00F64438" w:rsidP="00F21152">
      <w:pPr>
        <w:spacing w:after="0" w:line="240" w:lineRule="auto"/>
        <w:ind w:left="567" w:right="567"/>
        <w:jc w:val="both"/>
        <w:rPr>
          <w:rFonts w:ascii="Arial" w:eastAsia="Arial" w:hAnsi="Arial" w:cs="Arial"/>
          <w:b/>
        </w:rPr>
      </w:pPr>
    </w:p>
    <w:p w:rsidR="00F64438" w:rsidRDefault="00000000" w:rsidP="00F21152">
      <w:pPr>
        <w:spacing w:after="0" w:line="240" w:lineRule="auto"/>
        <w:ind w:left="567" w:right="567"/>
        <w:jc w:val="both"/>
        <w:rPr>
          <w:rFonts w:ascii="Arial" w:eastAsia="Arial" w:hAnsi="Arial" w:cs="Arial"/>
          <w:b/>
        </w:rPr>
      </w:pPr>
      <w:r>
        <w:rPr>
          <w:rFonts w:ascii="Arial" w:eastAsia="Arial" w:hAnsi="Arial" w:cs="Arial"/>
          <w:b/>
        </w:rPr>
        <w:t xml:space="preserve">Эрх зүйн зохицуулалт: </w:t>
      </w:r>
      <w:r>
        <w:rPr>
          <w:rFonts w:ascii="Arial" w:eastAsia="Arial" w:hAnsi="Arial" w:cs="Arial"/>
        </w:rPr>
        <w:t>ХБНГУ-д цахилгаан скүүтерийг замын хөдөлгөөнд оролцуулахыг зөвшөөрдөг бөгөөд маш бага хүчин чадалтай цахилгаан тээврийн хэрэгслийн зохицуулалтаар зохицуулдаг. Энэ нь мөн Segways-д хамаатай, monowheel, hoverboard, цахилгаан скейтборд зэрэгт хамаарахгүй.</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Доод нас:</w:t>
      </w:r>
      <w:r>
        <w:rPr>
          <w:rFonts w:ascii="Arial" w:eastAsia="Arial" w:hAnsi="Arial" w:cs="Arial"/>
        </w:rPr>
        <w:t xml:space="preserve"> 14 нас</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Хамгийн дээд хурд:</w:t>
      </w:r>
      <w:r>
        <w:rPr>
          <w:rFonts w:ascii="Arial" w:eastAsia="Arial" w:hAnsi="Arial" w:cs="Arial"/>
        </w:rPr>
        <w:t xml:space="preserve"> 20 км/цаг /Үүнээс илүү хурдан явах боломжтой цахилгаан скүүтер ашиглахыг хориглодог./</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Хамгаалалтын дуулга</w:t>
      </w:r>
      <w:r>
        <w:rPr>
          <w:rFonts w:ascii="Arial" w:eastAsia="Arial" w:hAnsi="Arial" w:cs="Arial"/>
        </w:rPr>
        <w:t>: Заавал байх албагүй.</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Унахыг зөвшөөрөх газар:</w:t>
      </w:r>
    </w:p>
    <w:p w:rsidR="00F64438" w:rsidRDefault="00000000" w:rsidP="00F21152">
      <w:pPr>
        <w:numPr>
          <w:ilvl w:val="0"/>
          <w:numId w:val="12"/>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Унадаг дугуйчдад зориулагдсан замуудад (унадаг дугуйн зам).</w:t>
      </w:r>
    </w:p>
    <w:p w:rsidR="00F64438" w:rsidRDefault="00000000" w:rsidP="00F21152">
      <w:pPr>
        <w:numPr>
          <w:ilvl w:val="0"/>
          <w:numId w:val="12"/>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Хэрэв дугуйн зам байхгүй бол зорчих хэсэг, суурин газрын замын гадна талаар явж  болно.</w:t>
      </w:r>
    </w:p>
    <w:p w:rsidR="00F64438" w:rsidRDefault="00000000" w:rsidP="00F21152">
      <w:pPr>
        <w:numPr>
          <w:ilvl w:val="0"/>
          <w:numId w:val="12"/>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Явган хүний ​​замаар явахыг хориглоно.</w:t>
      </w:r>
    </w:p>
    <w:p w:rsidR="00F64438" w:rsidRDefault="00F64438" w:rsidP="00F21152">
      <w:pPr>
        <w:pBdr>
          <w:top w:val="nil"/>
          <w:left w:val="nil"/>
          <w:bottom w:val="nil"/>
          <w:right w:val="nil"/>
          <w:between w:val="nil"/>
        </w:pBdr>
        <w:tabs>
          <w:tab w:val="left" w:pos="913"/>
        </w:tabs>
        <w:spacing w:after="0" w:line="240" w:lineRule="auto"/>
        <w:ind w:left="567" w:right="567"/>
        <w:rPr>
          <w:rFonts w:ascii="Arial" w:eastAsia="Arial" w:hAnsi="Arial" w:cs="Arial"/>
          <w:color w:val="000000"/>
        </w:rPr>
      </w:pPr>
    </w:p>
    <w:p w:rsidR="00F64438" w:rsidRDefault="00000000" w:rsidP="00F21152">
      <w:pPr>
        <w:spacing w:after="0" w:line="240" w:lineRule="auto"/>
        <w:ind w:left="567" w:right="567"/>
        <w:rPr>
          <w:rFonts w:ascii="Arial" w:eastAsia="Arial" w:hAnsi="Arial" w:cs="Arial"/>
          <w:b/>
        </w:rPr>
      </w:pPr>
      <w:r>
        <w:rPr>
          <w:rFonts w:ascii="Arial" w:eastAsia="Arial" w:hAnsi="Arial" w:cs="Arial"/>
          <w:b/>
        </w:rPr>
        <w:t>Зайлшгүй шаардлагатай тоног төхөөрөмж:</w:t>
      </w:r>
    </w:p>
    <w:p w:rsidR="00F64438" w:rsidRDefault="00000000" w:rsidP="00F21152">
      <w:pPr>
        <w:numPr>
          <w:ilvl w:val="0"/>
          <w:numId w:val="14"/>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Урд талын цагаан гэрэл, хойд гэрэл нь улаан</w:t>
      </w:r>
    </w:p>
    <w:p w:rsidR="00F64438" w:rsidRDefault="00000000" w:rsidP="00F21152">
      <w:pPr>
        <w:numPr>
          <w:ilvl w:val="0"/>
          <w:numId w:val="14"/>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Хоёр бие даасан тоормос</w:t>
      </w:r>
    </w:p>
    <w:p w:rsidR="00F64438" w:rsidRDefault="00000000" w:rsidP="00F21152">
      <w:pPr>
        <w:numPr>
          <w:ilvl w:val="0"/>
          <w:numId w:val="14"/>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Хонх</w:t>
      </w:r>
    </w:p>
    <w:p w:rsidR="00F64438" w:rsidRDefault="00F64438" w:rsidP="00F21152">
      <w:pPr>
        <w:pBdr>
          <w:top w:val="nil"/>
          <w:left w:val="nil"/>
          <w:bottom w:val="nil"/>
          <w:right w:val="nil"/>
          <w:between w:val="nil"/>
        </w:pBdr>
        <w:tabs>
          <w:tab w:val="left" w:pos="913"/>
        </w:tabs>
        <w:spacing w:after="0" w:line="240" w:lineRule="auto"/>
        <w:ind w:left="567" w:right="567"/>
        <w:rPr>
          <w:rFonts w:ascii="Arial" w:eastAsia="Arial" w:hAnsi="Arial" w:cs="Arial"/>
          <w:color w:val="000000"/>
        </w:rPr>
      </w:pPr>
    </w:p>
    <w:p w:rsidR="00F64438" w:rsidRDefault="00000000" w:rsidP="00F21152">
      <w:pPr>
        <w:tabs>
          <w:tab w:val="left" w:pos="913"/>
        </w:tabs>
        <w:spacing w:after="0" w:line="240" w:lineRule="auto"/>
        <w:ind w:left="567" w:right="567"/>
        <w:jc w:val="both"/>
        <w:rPr>
          <w:rFonts w:ascii="Arial" w:eastAsia="Arial" w:hAnsi="Arial" w:cs="Arial"/>
          <w:b/>
        </w:rPr>
      </w:pPr>
      <w:r>
        <w:rPr>
          <w:rFonts w:ascii="Arial" w:eastAsia="Arial" w:hAnsi="Arial" w:cs="Arial"/>
          <w:b/>
        </w:rPr>
        <w:t xml:space="preserve">Зогсоол: </w:t>
      </w:r>
      <w:r>
        <w:rPr>
          <w:rFonts w:ascii="Arial" w:eastAsia="Arial" w:hAnsi="Arial" w:cs="Arial"/>
        </w:rPr>
        <w:t>Цахилгаан скүүтер нь бусдын хөдөлгөөнд саад учруулахгүй бол замын хажуу болон явган хүний ​​зам дээр байрлуулж болно. Электрон скүүтерийг зөвшөөрсөн  бол явган хүний ​​​​хэсэгт байрлуулж болно.</w:t>
      </w:r>
    </w:p>
    <w:p w:rsidR="00F64438" w:rsidRDefault="00000000" w:rsidP="00F21152">
      <w:pPr>
        <w:tabs>
          <w:tab w:val="left" w:pos="913"/>
        </w:tabs>
        <w:spacing w:after="0" w:line="240" w:lineRule="auto"/>
        <w:ind w:left="567" w:right="567"/>
        <w:jc w:val="both"/>
        <w:rPr>
          <w:rFonts w:ascii="Arial" w:eastAsia="Arial" w:hAnsi="Arial" w:cs="Arial"/>
          <w:b/>
        </w:rPr>
      </w:pPr>
      <w:r>
        <w:rPr>
          <w:rFonts w:ascii="Arial" w:eastAsia="Arial" w:hAnsi="Arial" w:cs="Arial"/>
          <w:b/>
        </w:rPr>
        <w:t xml:space="preserve">Даатгал: </w:t>
      </w:r>
      <w:r>
        <w:rPr>
          <w:rFonts w:ascii="Arial" w:eastAsia="Arial" w:hAnsi="Arial" w:cs="Arial"/>
        </w:rPr>
        <w:t>Цахилгаан скүүтер нь даатгалд хамрагдах ёстой. Скүүтерт даатгалын наалт наасан байх ёстой (12 сарын хүчинтэй). Осол гарсан тохиолдолд гуравдагч этгээдэд учирсан хохирлыг даатгал хариуцна.</w:t>
      </w:r>
    </w:p>
    <w:p w:rsidR="00F64438" w:rsidRDefault="00000000" w:rsidP="00F21152">
      <w:pPr>
        <w:tabs>
          <w:tab w:val="left" w:pos="913"/>
        </w:tabs>
        <w:spacing w:after="0" w:line="240" w:lineRule="auto"/>
        <w:ind w:left="567" w:right="567"/>
        <w:rPr>
          <w:rFonts w:ascii="Arial" w:eastAsia="Arial" w:hAnsi="Arial" w:cs="Arial"/>
          <w:b/>
        </w:rPr>
      </w:pPr>
      <w:r>
        <w:rPr>
          <w:rFonts w:ascii="Arial" w:eastAsia="Arial" w:hAnsi="Arial" w:cs="Arial"/>
          <w:b/>
        </w:rPr>
        <w:t>Бусад:</w:t>
      </w:r>
    </w:p>
    <w:p w:rsidR="00F64438" w:rsidRDefault="00000000" w:rsidP="00F21152">
      <w:pPr>
        <w:numPr>
          <w:ilvl w:val="0"/>
          <w:numId w:val="15"/>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Эвхэгддэг цахилгаан скүүтерийг холын зайн галт тэргэнд гар тээш болгон үнэгүй авч явах боломжтой.</w:t>
      </w:r>
    </w:p>
    <w:p w:rsidR="00F64438" w:rsidRDefault="00000000" w:rsidP="00F21152">
      <w:pPr>
        <w:numPr>
          <w:ilvl w:val="0"/>
          <w:numId w:val="15"/>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Цусан дахь спиртийн хэмжээ 0.5%-ээс их байвал цахилгаан скүүтер унахыг хориглоно.</w:t>
      </w:r>
    </w:p>
    <w:p w:rsidR="00F64438" w:rsidRDefault="00000000" w:rsidP="00F21152">
      <w:pPr>
        <w:numPr>
          <w:ilvl w:val="0"/>
          <w:numId w:val="15"/>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lastRenderedPageBreak/>
        <w:t>21-ээс доош насны жолооч, шинэхэн жолооч нарын хувьд туршилтын хугацаанд цусан дахь спиртын хэмжээ 0.0% байх хязгаар байна. Согтууруулах ундааны зүйл хэтрүүлэн хэрэглэсэн үедээ цахилгаан скүүтер жолоодсон бол эрхийг хасах хуулийн зохицуулалттай.</w:t>
      </w:r>
    </w:p>
    <w:p w:rsidR="00F64438" w:rsidRDefault="00F64438" w:rsidP="00F21152">
      <w:p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p>
    <w:p w:rsidR="00F64438" w:rsidRDefault="00000000" w:rsidP="00F21152">
      <w:pPr>
        <w:tabs>
          <w:tab w:val="left" w:pos="709"/>
        </w:tabs>
        <w:spacing w:after="0" w:line="240" w:lineRule="auto"/>
        <w:ind w:left="567" w:right="567"/>
        <w:rPr>
          <w:rFonts w:ascii="Arial" w:eastAsia="Arial" w:hAnsi="Arial" w:cs="Arial"/>
          <w:b/>
        </w:rPr>
      </w:pPr>
      <w:r>
        <w:rPr>
          <w:rFonts w:ascii="Arial" w:eastAsia="Arial" w:hAnsi="Arial" w:cs="Arial"/>
          <w:b/>
        </w:rPr>
        <w:t>6.3.3. БЕЛЬГИ</w:t>
      </w:r>
      <w:r>
        <w:rPr>
          <w:rFonts w:ascii="Arial" w:eastAsia="Arial" w:hAnsi="Arial" w:cs="Arial"/>
          <w:b/>
          <w:vertAlign w:val="superscript"/>
        </w:rPr>
        <w:footnoteReference w:id="11"/>
      </w:r>
    </w:p>
    <w:p w:rsidR="00F64438" w:rsidRDefault="00F64438" w:rsidP="00F21152">
      <w:pPr>
        <w:tabs>
          <w:tab w:val="left" w:pos="709"/>
        </w:tabs>
        <w:spacing w:after="0" w:line="240" w:lineRule="auto"/>
        <w:ind w:left="567" w:right="567"/>
        <w:jc w:val="both"/>
        <w:rPr>
          <w:rFonts w:ascii="Arial" w:eastAsia="Arial" w:hAnsi="Arial" w:cs="Arial"/>
          <w:b/>
        </w:rPr>
      </w:pPr>
    </w:p>
    <w:p w:rsidR="00F64438" w:rsidRDefault="00000000" w:rsidP="00F21152">
      <w:pPr>
        <w:tabs>
          <w:tab w:val="left" w:pos="709"/>
        </w:tabs>
        <w:spacing w:after="0" w:line="240" w:lineRule="auto"/>
        <w:ind w:left="567" w:right="567"/>
        <w:jc w:val="both"/>
        <w:rPr>
          <w:rFonts w:ascii="Arial" w:eastAsia="Arial" w:hAnsi="Arial" w:cs="Arial"/>
        </w:rPr>
      </w:pPr>
      <w:r>
        <w:rPr>
          <w:rFonts w:ascii="Arial" w:eastAsia="Arial" w:hAnsi="Arial" w:cs="Arial"/>
          <w:b/>
        </w:rPr>
        <w:t>Эрх зүйн зохицуулалт:</w:t>
      </w:r>
      <w:r>
        <w:rPr>
          <w:rFonts w:ascii="Arial" w:eastAsia="Arial" w:hAnsi="Arial" w:cs="Arial"/>
        </w:rPr>
        <w:t xml:space="preserve"> Бельгид цахилгаан скүүтерийг зам дээр ашиглахыг хуулиар зохицуулдаг. Тус хууль нь mono wheels болон Segway-д мөн хамаарна.</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Доод нас:</w:t>
      </w:r>
      <w:r>
        <w:rPr>
          <w:rFonts w:ascii="Arial" w:eastAsia="Arial" w:hAnsi="Arial" w:cs="Arial"/>
        </w:rPr>
        <w:t xml:space="preserve"> 16 нас</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rPr>
        <w:t>16-аас доош насны хүмүүс скүүтерийг зөвхөн хувийн өмч, тодорхой газар ашиглах боломжтой. Тоглоомын гудамж, орон сууцны хороолол эсвэл унадаг дугуйнд нээлттэй явган хүний ​​зам дээр явган зорчигчийн алхах хурдаар явна.</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Хамгийн дээд хурд:</w:t>
      </w:r>
      <w:r>
        <w:rPr>
          <w:rFonts w:ascii="Arial" w:eastAsia="Arial" w:hAnsi="Arial" w:cs="Arial"/>
        </w:rPr>
        <w:t xml:space="preserve"> 25 км/цаг</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Хамгаалалтын дуулга:</w:t>
      </w:r>
      <w:r>
        <w:rPr>
          <w:rFonts w:ascii="Arial" w:eastAsia="Arial" w:hAnsi="Arial" w:cs="Arial"/>
        </w:rPr>
        <w:t xml:space="preserve"> шаардлагагүй.</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Унахыг зөвшөөрөх газар</w:t>
      </w:r>
      <w:r>
        <w:rPr>
          <w:rFonts w:ascii="Arial" w:eastAsia="Arial" w:hAnsi="Arial" w:cs="Arial"/>
        </w:rPr>
        <w:t>:</w:t>
      </w:r>
    </w:p>
    <w:p w:rsidR="00F64438" w:rsidRDefault="00000000" w:rsidP="00F21152">
      <w:pPr>
        <w:numPr>
          <w:ilvl w:val="0"/>
          <w:numId w:val="3"/>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Дугуйн зам</w:t>
      </w:r>
    </w:p>
    <w:p w:rsidR="00F64438" w:rsidRDefault="00000000" w:rsidP="00F21152">
      <w:pPr>
        <w:numPr>
          <w:ilvl w:val="0"/>
          <w:numId w:val="3"/>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Авто зам</w:t>
      </w:r>
    </w:p>
    <w:p w:rsidR="00F64438" w:rsidRDefault="00000000" w:rsidP="00F21152">
      <w:pPr>
        <w:numPr>
          <w:ilvl w:val="0"/>
          <w:numId w:val="3"/>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Унадаг дугуйгаар зорчихыг зөвшөөрдөг явган хүний ​​бүсэд явган зорчигчийн алхах хурдаар явах ёстой.Зөвшөөрөлгүй явган хүний ​​замаар ашиглах боломжгүй.</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Зогсоол:</w:t>
      </w:r>
      <w:r>
        <w:rPr>
          <w:rFonts w:ascii="Arial" w:eastAsia="Arial" w:hAnsi="Arial" w:cs="Arial"/>
        </w:rPr>
        <w:t xml:space="preserve"> Олон газар цахилгаан мотортой тээврийн хэрэгслийн зогсоолын тусгай бүсийг бий болгосон байдаг. Эсвэл явган зорчигч болон бусад замын хөдөлгөөнд оролцогчдод саад учруулахгүй бол электрон скүүтерийг явган хүний ​​зам дээр тавьж болно.</w:t>
      </w:r>
    </w:p>
    <w:p w:rsidR="00F64438" w:rsidRDefault="00000000" w:rsidP="00F21152">
      <w:pPr>
        <w:spacing w:after="0" w:line="240" w:lineRule="auto"/>
        <w:ind w:left="567" w:right="567"/>
        <w:rPr>
          <w:rFonts w:ascii="Arial" w:eastAsia="Arial" w:hAnsi="Arial" w:cs="Arial"/>
          <w:b/>
        </w:rPr>
      </w:pPr>
      <w:r>
        <w:rPr>
          <w:rFonts w:ascii="Arial" w:eastAsia="Arial" w:hAnsi="Arial" w:cs="Arial"/>
          <w:b/>
        </w:rPr>
        <w:t>Зайлшгүй шаардлагатай тоног төхөөрөмж:</w:t>
      </w:r>
    </w:p>
    <w:p w:rsidR="00F64438" w:rsidRDefault="00000000" w:rsidP="00F21152">
      <w:pPr>
        <w:numPr>
          <w:ilvl w:val="0"/>
          <w:numId w:val="18"/>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Урд цагаан гэрэл</w:t>
      </w:r>
    </w:p>
    <w:p w:rsidR="00F64438" w:rsidRDefault="00000000" w:rsidP="00F21152">
      <w:pPr>
        <w:numPr>
          <w:ilvl w:val="0"/>
          <w:numId w:val="18"/>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Тоормос</w:t>
      </w:r>
    </w:p>
    <w:p w:rsidR="00F64438" w:rsidRDefault="00000000" w:rsidP="00F21152">
      <w:pPr>
        <w:numPr>
          <w:ilvl w:val="0"/>
          <w:numId w:val="18"/>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Хажуугийн цацруулагч</w:t>
      </w:r>
    </w:p>
    <w:p w:rsidR="00F64438" w:rsidRDefault="00000000" w:rsidP="00F21152">
      <w:pPr>
        <w:numPr>
          <w:ilvl w:val="0"/>
          <w:numId w:val="18"/>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Улаан цацруулагч ба дуут дохиоллын төхөөрөмж (зөвхөн жолооны бариултай моторт хөдөлгөөнт төхөөрөмжид заавал байх ёстой)</w:t>
      </w:r>
    </w:p>
    <w:p w:rsidR="00F64438" w:rsidRDefault="00F64438" w:rsidP="00F21152">
      <w:pPr>
        <w:pBdr>
          <w:top w:val="nil"/>
          <w:left w:val="nil"/>
          <w:bottom w:val="nil"/>
          <w:right w:val="nil"/>
          <w:between w:val="nil"/>
        </w:pBdr>
        <w:tabs>
          <w:tab w:val="left" w:pos="913"/>
        </w:tabs>
        <w:spacing w:after="0" w:line="240" w:lineRule="auto"/>
        <w:ind w:left="567" w:right="567"/>
        <w:rPr>
          <w:rFonts w:ascii="Arial" w:eastAsia="Arial" w:hAnsi="Arial" w:cs="Arial"/>
          <w:color w:val="000000"/>
        </w:rPr>
      </w:pP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Даатгал:</w:t>
      </w:r>
      <w:r>
        <w:rPr>
          <w:rFonts w:ascii="Arial" w:eastAsia="Arial" w:hAnsi="Arial" w:cs="Arial"/>
        </w:rPr>
        <w:t xml:space="preserve"> Электрон скүүтерт даатгал шаарддаггүй.</w:t>
      </w:r>
    </w:p>
    <w:p w:rsidR="00F64438" w:rsidRDefault="00000000" w:rsidP="00F21152">
      <w:pPr>
        <w:tabs>
          <w:tab w:val="left" w:pos="913"/>
        </w:tabs>
        <w:spacing w:after="0" w:line="240" w:lineRule="auto"/>
        <w:ind w:left="567" w:right="567"/>
        <w:jc w:val="both"/>
        <w:rPr>
          <w:rFonts w:ascii="Arial" w:eastAsia="Arial" w:hAnsi="Arial" w:cs="Arial"/>
          <w:b/>
        </w:rPr>
      </w:pPr>
      <w:r>
        <w:rPr>
          <w:rFonts w:ascii="Arial" w:eastAsia="Arial" w:hAnsi="Arial" w:cs="Arial"/>
          <w:b/>
        </w:rPr>
        <w:t>Брюссель хотод электрон скүүтер түрээслэхэд илүү хатуу дүрэмтэй:</w:t>
      </w:r>
    </w:p>
    <w:p w:rsidR="00F64438" w:rsidRDefault="00000000" w:rsidP="00F21152">
      <w:pPr>
        <w:numPr>
          <w:ilvl w:val="0"/>
          <w:numId w:val="20"/>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Хамгийн дээд хурд нь 20 км/цаг. Явган хүний ​​болон хагас явган хүний ​​замд 8 км/цаг хүртэл байна.</w:t>
      </w:r>
    </w:p>
    <w:p w:rsidR="00F64438" w:rsidRDefault="00000000" w:rsidP="00F21152">
      <w:pPr>
        <w:numPr>
          <w:ilvl w:val="0"/>
          <w:numId w:val="20"/>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Электрон скүүтерийг газар хэвтүүлж тавьж болохгүй. Явган хүний ​​зам, дугуйн зам, гарамны урд болон нийтийн тээврийн зогсоолын орох, гарах хэсэгт байрлуулахыг хориглоно.</w:t>
      </w:r>
    </w:p>
    <w:p w:rsidR="00F64438" w:rsidRDefault="00F64438" w:rsidP="00F21152">
      <w:pPr>
        <w:spacing w:after="0" w:line="240" w:lineRule="auto"/>
        <w:ind w:left="567" w:right="567"/>
        <w:jc w:val="both"/>
        <w:rPr>
          <w:rFonts w:ascii="Arial" w:eastAsia="Arial" w:hAnsi="Arial" w:cs="Arial"/>
          <w:b/>
        </w:rPr>
      </w:pPr>
    </w:p>
    <w:p w:rsidR="00F64438" w:rsidRDefault="00000000" w:rsidP="00F21152">
      <w:pPr>
        <w:spacing w:after="0" w:line="240" w:lineRule="auto"/>
        <w:ind w:left="567" w:right="567"/>
        <w:jc w:val="both"/>
        <w:rPr>
          <w:rFonts w:ascii="Arial" w:eastAsia="Arial" w:hAnsi="Arial" w:cs="Arial"/>
          <w:b/>
        </w:rPr>
      </w:pPr>
      <w:r>
        <w:rPr>
          <w:rFonts w:ascii="Arial" w:eastAsia="Arial" w:hAnsi="Arial" w:cs="Arial"/>
          <w:b/>
        </w:rPr>
        <w:t>6.3.4. ДАНИ</w:t>
      </w:r>
      <w:r>
        <w:rPr>
          <w:rFonts w:ascii="Arial" w:eastAsia="Arial" w:hAnsi="Arial" w:cs="Arial"/>
          <w:b/>
          <w:vertAlign w:val="superscript"/>
        </w:rPr>
        <w:footnoteReference w:id="12"/>
      </w:r>
    </w:p>
    <w:p w:rsidR="00F64438" w:rsidRDefault="00F64438" w:rsidP="00F21152">
      <w:pPr>
        <w:spacing w:after="0" w:line="240" w:lineRule="auto"/>
        <w:ind w:left="567" w:right="567"/>
        <w:jc w:val="both"/>
        <w:rPr>
          <w:rFonts w:ascii="Arial" w:eastAsia="Arial" w:hAnsi="Arial" w:cs="Arial"/>
          <w:b/>
        </w:rPr>
      </w:pPr>
    </w:p>
    <w:p w:rsidR="00F64438" w:rsidRDefault="00000000" w:rsidP="00F21152">
      <w:pPr>
        <w:spacing w:after="0" w:line="240" w:lineRule="auto"/>
        <w:ind w:left="567" w:right="567"/>
        <w:jc w:val="both"/>
        <w:rPr>
          <w:rFonts w:ascii="Arial" w:eastAsia="Arial" w:hAnsi="Arial" w:cs="Arial"/>
          <w:b/>
        </w:rPr>
      </w:pPr>
      <w:r>
        <w:rPr>
          <w:rFonts w:ascii="Arial" w:eastAsia="Arial" w:hAnsi="Arial" w:cs="Arial"/>
          <w:b/>
        </w:rPr>
        <w:t xml:space="preserve">Эрх зүйн зохицуулалт: </w:t>
      </w:r>
      <w:r>
        <w:rPr>
          <w:rFonts w:ascii="Arial" w:eastAsia="Arial" w:hAnsi="Arial" w:cs="Arial"/>
        </w:rPr>
        <w:t>Дани цахилгаан скүүтер ашиглахыг хуулиар зохицуулдаг.</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Доод нас:</w:t>
      </w:r>
      <w:r>
        <w:rPr>
          <w:rFonts w:ascii="Arial" w:eastAsia="Arial" w:hAnsi="Arial" w:cs="Arial"/>
        </w:rPr>
        <w:t xml:space="preserve"> 15 нас</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rPr>
        <w:t>15-аас доош насны хүүхэд зөвхөн насанд хүрэгчдийн хяналтан дор цахилгаан скүүтер унаж болно.</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Хамгийн дээд хурд</w:t>
      </w:r>
      <w:r>
        <w:rPr>
          <w:rFonts w:ascii="Arial" w:eastAsia="Arial" w:hAnsi="Arial" w:cs="Arial"/>
        </w:rPr>
        <w:t>: 20 км/цаг /Дээд хурд нь 20 км/цагаас дээш хурдтай цахилгаан скүүтерийг зам дээр ашиглахыг хориглоно./</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Хамгаалалтын дуулга:</w:t>
      </w:r>
      <w:r>
        <w:rPr>
          <w:rFonts w:ascii="Arial" w:eastAsia="Arial" w:hAnsi="Arial" w:cs="Arial"/>
        </w:rPr>
        <w:t xml:space="preserve"> Дани улсад цахилгаан скүүтер унахдаа дуулга өмсөх ёстой.</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Унахыг зөвшөөрөх газар:</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rPr>
        <w:lastRenderedPageBreak/>
        <w:t>Дугуйн зам байгаа бол заавал ашиглах ёстой.</w:t>
      </w:r>
    </w:p>
    <w:p w:rsidR="00F64438" w:rsidRDefault="00000000" w:rsidP="00F21152">
      <w:pPr>
        <w:tabs>
          <w:tab w:val="left" w:pos="913"/>
        </w:tabs>
        <w:spacing w:after="0" w:line="240" w:lineRule="auto"/>
        <w:ind w:left="567" w:right="567"/>
        <w:jc w:val="both"/>
        <w:rPr>
          <w:rFonts w:ascii="Arial" w:eastAsia="Arial" w:hAnsi="Arial" w:cs="Arial"/>
          <w:b/>
        </w:rPr>
      </w:pPr>
      <w:r>
        <w:rPr>
          <w:rFonts w:ascii="Arial" w:eastAsia="Arial" w:hAnsi="Arial" w:cs="Arial"/>
          <w:b/>
        </w:rPr>
        <w:t>Замын хөдөлгөөний бусад дүрэм ба заавал байх ёстой тоног төхөөрөмж:</w:t>
      </w:r>
    </w:p>
    <w:p w:rsidR="00F64438" w:rsidRDefault="00000000" w:rsidP="00F21152">
      <w:pPr>
        <w:numPr>
          <w:ilvl w:val="0"/>
          <w:numId w:val="16"/>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Эргэх болон зогсох хэсгийг зааж өгөх ёстой.</w:t>
      </w:r>
    </w:p>
    <w:p w:rsidR="00F64438" w:rsidRDefault="00000000" w:rsidP="00F21152">
      <w:pPr>
        <w:numPr>
          <w:ilvl w:val="0"/>
          <w:numId w:val="16"/>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Өдөр, шөнийн аль алинд нь гэрэл заавал байх ёстой. Урд гэрэл нь цагаан эсвэл шар, хойд гэрэл нь улаан байх ёстой. Гэрэл нь 300 метрээс багагүй зайд тод харагдах ёстой. Цацруулагчийг урд, хойд болон хажуу талд суурилуулсан байх ёстой.</w:t>
      </w:r>
    </w:p>
    <w:p w:rsidR="00F64438" w:rsidRDefault="00000000" w:rsidP="00F21152">
      <w:pPr>
        <w:numPr>
          <w:ilvl w:val="0"/>
          <w:numId w:val="16"/>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Скүүтер нь CE зөвшөөрөлтэй байх ёстой. Энэ нь 25 кг-аас ихгүй жинтэй, 2 м-ээс урт, 70 см-ээс ихгүй өргөнтэй байх ёстой.</w:t>
      </w:r>
    </w:p>
    <w:p w:rsidR="00F64438" w:rsidRDefault="00F64438" w:rsidP="00F21152">
      <w:p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p>
    <w:p w:rsidR="00F64438" w:rsidRDefault="00000000" w:rsidP="00F21152">
      <w:pPr>
        <w:tabs>
          <w:tab w:val="left" w:pos="913"/>
        </w:tabs>
        <w:spacing w:after="0" w:line="240" w:lineRule="auto"/>
        <w:ind w:left="567" w:right="567"/>
        <w:jc w:val="both"/>
        <w:rPr>
          <w:rFonts w:ascii="Arial" w:eastAsia="Arial" w:hAnsi="Arial" w:cs="Arial"/>
          <w:b/>
        </w:rPr>
      </w:pPr>
      <w:r>
        <w:rPr>
          <w:rFonts w:ascii="Arial" w:eastAsia="Arial" w:hAnsi="Arial" w:cs="Arial"/>
          <w:b/>
        </w:rPr>
        <w:t xml:space="preserve">Торгууль: </w:t>
      </w:r>
      <w:r>
        <w:rPr>
          <w:rFonts w:ascii="Arial" w:eastAsia="Arial" w:hAnsi="Arial" w:cs="Arial"/>
        </w:rPr>
        <w:t>Замын хөдөлгөөний дүрэм зөрчсөний торгууль нь 1000 DKK (134 евро). Дуулга өмсөөгүй тохиолдолд торгууль 1500 DKK (201 евро) байдаг.</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Цусан дахь спиртийн хязгаар:</w:t>
      </w:r>
      <w:r>
        <w:rPr>
          <w:rFonts w:ascii="Arial" w:eastAsia="Arial" w:hAnsi="Arial" w:cs="Arial"/>
        </w:rPr>
        <w:t xml:space="preserve"> 0.5% байна. Торгууль нь 2000 DKK (269 евро).</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 xml:space="preserve">Даатгал: </w:t>
      </w:r>
      <w:r>
        <w:rPr>
          <w:rFonts w:ascii="Arial" w:eastAsia="Arial" w:hAnsi="Arial" w:cs="Arial"/>
        </w:rPr>
        <w:t>Дани улсад электрон скүүтерт даатгал шаарддаггүй.</w:t>
      </w:r>
    </w:p>
    <w:p w:rsidR="00F64438" w:rsidRDefault="00000000" w:rsidP="00F21152">
      <w:pPr>
        <w:tabs>
          <w:tab w:val="left" w:pos="913"/>
        </w:tabs>
        <w:spacing w:after="0" w:line="240" w:lineRule="auto"/>
        <w:ind w:left="567" w:right="567"/>
        <w:jc w:val="both"/>
        <w:rPr>
          <w:rFonts w:ascii="Arial" w:eastAsia="Arial" w:hAnsi="Arial" w:cs="Arial"/>
          <w:b/>
        </w:rPr>
      </w:pPr>
      <w:r>
        <w:rPr>
          <w:rFonts w:ascii="Arial" w:eastAsia="Arial" w:hAnsi="Arial" w:cs="Arial"/>
          <w:b/>
        </w:rPr>
        <w:tab/>
      </w:r>
    </w:p>
    <w:p w:rsidR="00F64438" w:rsidRDefault="00000000" w:rsidP="00F21152">
      <w:pPr>
        <w:tabs>
          <w:tab w:val="left" w:pos="913"/>
        </w:tabs>
        <w:spacing w:after="0" w:line="240" w:lineRule="auto"/>
        <w:ind w:left="567" w:right="567"/>
        <w:jc w:val="both"/>
        <w:rPr>
          <w:rFonts w:ascii="Arial" w:eastAsia="Arial" w:hAnsi="Arial" w:cs="Arial"/>
          <w:b/>
        </w:rPr>
      </w:pPr>
      <w:r>
        <w:rPr>
          <w:rFonts w:ascii="Arial" w:eastAsia="Arial" w:hAnsi="Arial" w:cs="Arial"/>
          <w:b/>
        </w:rPr>
        <w:t>6.3.5.ЭСТОН</w:t>
      </w:r>
      <w:r>
        <w:rPr>
          <w:rFonts w:ascii="Arial" w:eastAsia="Arial" w:hAnsi="Arial" w:cs="Arial"/>
          <w:b/>
          <w:vertAlign w:val="superscript"/>
        </w:rPr>
        <w:footnoteReference w:id="13"/>
      </w:r>
    </w:p>
    <w:p w:rsidR="00F64438" w:rsidRDefault="00F64438" w:rsidP="00F21152">
      <w:pPr>
        <w:tabs>
          <w:tab w:val="left" w:pos="913"/>
        </w:tabs>
        <w:spacing w:after="0" w:line="240" w:lineRule="auto"/>
        <w:ind w:left="567" w:right="567"/>
        <w:jc w:val="both"/>
        <w:rPr>
          <w:rFonts w:ascii="Arial" w:eastAsia="Arial" w:hAnsi="Arial" w:cs="Arial"/>
          <w:b/>
        </w:rPr>
      </w:pPr>
    </w:p>
    <w:p w:rsidR="00F64438" w:rsidRDefault="00000000" w:rsidP="00F21152">
      <w:pPr>
        <w:tabs>
          <w:tab w:val="left" w:pos="913"/>
        </w:tabs>
        <w:spacing w:after="0" w:line="240" w:lineRule="auto"/>
        <w:ind w:left="567" w:right="567"/>
        <w:jc w:val="both"/>
        <w:rPr>
          <w:rFonts w:ascii="Arial" w:eastAsia="Arial" w:hAnsi="Arial" w:cs="Arial"/>
          <w:b/>
        </w:rPr>
      </w:pPr>
      <w:r>
        <w:rPr>
          <w:rFonts w:ascii="Arial" w:eastAsia="Arial" w:hAnsi="Arial" w:cs="Arial"/>
          <w:b/>
        </w:rPr>
        <w:t xml:space="preserve">Эрх зүйн зохицуулалт: </w:t>
      </w:r>
      <w:r>
        <w:rPr>
          <w:rFonts w:ascii="Arial" w:eastAsia="Arial" w:hAnsi="Arial" w:cs="Arial"/>
        </w:rPr>
        <w:t>Эстони цахилгаан скүүтертэй холбоотой асуудлыг Замын хөдөлгөөний дүрмээр зохицуулдаг.</w:t>
      </w:r>
    </w:p>
    <w:p w:rsidR="00F64438" w:rsidRDefault="00000000" w:rsidP="00F21152">
      <w:pPr>
        <w:tabs>
          <w:tab w:val="left" w:pos="913"/>
        </w:tabs>
        <w:spacing w:after="0" w:line="240" w:lineRule="auto"/>
        <w:ind w:left="567" w:right="567"/>
        <w:jc w:val="both"/>
        <w:rPr>
          <w:rFonts w:ascii="Arial" w:eastAsia="Arial" w:hAnsi="Arial" w:cs="Arial"/>
          <w:b/>
        </w:rPr>
      </w:pPr>
      <w:r>
        <w:rPr>
          <w:rFonts w:ascii="Arial" w:eastAsia="Arial" w:hAnsi="Arial" w:cs="Arial"/>
          <w:b/>
        </w:rPr>
        <w:t xml:space="preserve">Доод нас: </w:t>
      </w:r>
      <w:r>
        <w:rPr>
          <w:rFonts w:ascii="Arial" w:eastAsia="Arial" w:hAnsi="Arial" w:cs="Arial"/>
        </w:rPr>
        <w:t>Ерөнхий насны доод хязгаар гэж байдаггүй. Хүүхэд, өсвөр насныханд дараах дүрмийг баримтална.</w:t>
      </w:r>
    </w:p>
    <w:p w:rsidR="00F64438" w:rsidRDefault="00000000" w:rsidP="00F21152">
      <w:pPr>
        <w:numPr>
          <w:ilvl w:val="0"/>
          <w:numId w:val="5"/>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8-аас доош насны хүүхдийг зам дээр унахыг хориглоно.</w:t>
      </w:r>
    </w:p>
    <w:p w:rsidR="00F64438" w:rsidRDefault="00000000" w:rsidP="00F21152">
      <w:pPr>
        <w:numPr>
          <w:ilvl w:val="0"/>
          <w:numId w:val="5"/>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Унадаг дугуй унах зөвшөөрлийн үнэмлэхгүй 8-15 насны хүүхэд, залуучууд зөвхөн явган хүний ​​зам, дугуйн замгүй, насанд хүрэгчдийн хяналтан дор замын хөдөлгөөнд оролцоно.</w:t>
      </w:r>
    </w:p>
    <w:p w:rsidR="00F64438" w:rsidRDefault="00000000" w:rsidP="00F21152">
      <w:pPr>
        <w:numPr>
          <w:ilvl w:val="0"/>
          <w:numId w:val="5"/>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Унадаг дугуй унах эрх бүхий 10-15 насны хүүхэд, залуучууд явган хүний ​​зам, дугуйн замгүй замд хараа хяналтгүй зорчиж болно.</w:t>
      </w:r>
    </w:p>
    <w:p w:rsidR="00F64438" w:rsidRDefault="00F64438" w:rsidP="00F21152">
      <w:p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Хамгийн дээд хурд:</w:t>
      </w:r>
      <w:r>
        <w:rPr>
          <w:rFonts w:ascii="Arial" w:eastAsia="Arial" w:hAnsi="Arial" w:cs="Arial"/>
        </w:rPr>
        <w:t xml:space="preserve"> 25 км/цаг /Хөдөлгүүрийн хүч 1000 ваттаас хэтрэхгүй байх ёстой./</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Дуулга:</w:t>
      </w:r>
      <w:r>
        <w:rPr>
          <w:rFonts w:ascii="Arial" w:eastAsia="Arial" w:hAnsi="Arial" w:cs="Arial"/>
        </w:rPr>
        <w:t xml:space="preserve"> 16-аас доош насны хүүхдүүд дуулга заавал өмссөн байх ёстой. Насанд хүрэгчидэд дуулга өмсөхийг зөвлөдөг.</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Унахыг зөвшөөрөх газар:</w:t>
      </w:r>
    </w:p>
    <w:p w:rsidR="00F64438" w:rsidRDefault="00000000" w:rsidP="00F21152">
      <w:pPr>
        <w:numPr>
          <w:ilvl w:val="0"/>
          <w:numId w:val="6"/>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дугуйн зам дээр</w:t>
      </w:r>
    </w:p>
    <w:p w:rsidR="00F64438" w:rsidRDefault="00000000" w:rsidP="00F21152">
      <w:pPr>
        <w:numPr>
          <w:ilvl w:val="0"/>
          <w:numId w:val="6"/>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явган хүний зам дээр</w:t>
      </w:r>
    </w:p>
    <w:p w:rsidR="00F64438" w:rsidRDefault="00000000" w:rsidP="00F21152">
      <w:pPr>
        <w:numPr>
          <w:ilvl w:val="0"/>
          <w:numId w:val="6"/>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Хот суурин газарт дугуйн зам, явган хүний ​​зам байхгүй тохиолдолд авто замыг ашиглаж болно.</w:t>
      </w:r>
    </w:p>
    <w:p w:rsidR="00F64438" w:rsidRDefault="00F64438" w:rsidP="00F21152">
      <w:pPr>
        <w:pBdr>
          <w:top w:val="nil"/>
          <w:left w:val="nil"/>
          <w:bottom w:val="nil"/>
          <w:right w:val="nil"/>
          <w:between w:val="nil"/>
        </w:pBdr>
        <w:tabs>
          <w:tab w:val="left" w:pos="913"/>
        </w:tabs>
        <w:spacing w:after="0" w:line="240" w:lineRule="auto"/>
        <w:ind w:left="567" w:right="567"/>
        <w:rPr>
          <w:rFonts w:ascii="Arial" w:eastAsia="Arial" w:hAnsi="Arial" w:cs="Arial"/>
          <w:color w:val="000000"/>
        </w:rPr>
      </w:pP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Зогсоол:</w:t>
      </w:r>
      <w:r>
        <w:rPr>
          <w:rFonts w:ascii="Arial" w:eastAsia="Arial" w:hAnsi="Arial" w:cs="Arial"/>
        </w:rPr>
        <w:t xml:space="preserve"> Явган хүний зам  дээр зогсохыг зөвшөөрнө. Явган зорчигчийн хувьд 1.5 метрээс багагүй зайтай байх ёстой.</w:t>
      </w:r>
    </w:p>
    <w:p w:rsidR="00F64438" w:rsidRDefault="00000000" w:rsidP="00F21152">
      <w:pPr>
        <w:spacing w:after="0" w:line="240" w:lineRule="auto"/>
        <w:ind w:left="567" w:right="567"/>
        <w:rPr>
          <w:rFonts w:ascii="Arial" w:eastAsia="Arial" w:hAnsi="Arial" w:cs="Arial"/>
          <w:b/>
        </w:rPr>
      </w:pPr>
      <w:r>
        <w:rPr>
          <w:rFonts w:ascii="Arial" w:eastAsia="Arial" w:hAnsi="Arial" w:cs="Arial"/>
          <w:b/>
        </w:rPr>
        <w:t>Зайлшгүй шаардлагатай тоног төхөөрөмж:</w:t>
      </w:r>
    </w:p>
    <w:p w:rsidR="00F64438" w:rsidRDefault="00000000" w:rsidP="00F21152">
      <w:pPr>
        <w:numPr>
          <w:ilvl w:val="0"/>
          <w:numId w:val="17"/>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Тоормос</w:t>
      </w:r>
    </w:p>
    <w:p w:rsidR="00F64438" w:rsidRDefault="00000000" w:rsidP="00F21152">
      <w:pPr>
        <w:numPr>
          <w:ilvl w:val="0"/>
          <w:numId w:val="17"/>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Хонх</w:t>
      </w:r>
    </w:p>
    <w:p w:rsidR="00F64438" w:rsidRDefault="00000000" w:rsidP="00F21152">
      <w:pPr>
        <w:numPr>
          <w:ilvl w:val="0"/>
          <w:numId w:val="17"/>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Урд болон хойд гэрэл</w:t>
      </w:r>
    </w:p>
    <w:p w:rsidR="00F64438" w:rsidRDefault="00000000" w:rsidP="00F21152">
      <w:pPr>
        <w:numPr>
          <w:ilvl w:val="0"/>
          <w:numId w:val="17"/>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Гэрэл цацруулагч эсвэл хажуугийн гэрэл зэрэг болно. Мөн өдрийн цагаар гэрэлтэй явахыг зөвлөдөг.</w:t>
      </w:r>
    </w:p>
    <w:p w:rsidR="00F64438" w:rsidRDefault="00F64438" w:rsidP="00F21152">
      <w:pPr>
        <w:pBdr>
          <w:top w:val="nil"/>
          <w:left w:val="nil"/>
          <w:bottom w:val="nil"/>
          <w:right w:val="nil"/>
          <w:between w:val="nil"/>
        </w:pBdr>
        <w:tabs>
          <w:tab w:val="left" w:pos="913"/>
        </w:tabs>
        <w:spacing w:after="0" w:line="240" w:lineRule="auto"/>
        <w:ind w:left="567" w:right="567"/>
        <w:rPr>
          <w:rFonts w:ascii="Arial" w:eastAsia="Arial" w:hAnsi="Arial" w:cs="Arial"/>
          <w:color w:val="000000"/>
        </w:rPr>
      </w:pPr>
    </w:p>
    <w:p w:rsidR="00F64438" w:rsidRDefault="00000000" w:rsidP="00F21152">
      <w:pPr>
        <w:tabs>
          <w:tab w:val="left" w:pos="851"/>
        </w:tabs>
        <w:spacing w:after="0" w:line="240" w:lineRule="auto"/>
        <w:ind w:left="567" w:right="567"/>
        <w:rPr>
          <w:rFonts w:ascii="Arial" w:eastAsia="Arial" w:hAnsi="Arial" w:cs="Arial"/>
          <w:b/>
        </w:rPr>
      </w:pPr>
      <w:r>
        <w:rPr>
          <w:rFonts w:ascii="Arial" w:eastAsia="Arial" w:hAnsi="Arial" w:cs="Arial"/>
          <w:b/>
        </w:rPr>
        <w:t>6.3.5.БОЛГАР</w:t>
      </w:r>
      <w:r>
        <w:rPr>
          <w:rFonts w:ascii="Arial" w:eastAsia="Arial" w:hAnsi="Arial" w:cs="Arial"/>
          <w:b/>
          <w:vertAlign w:val="superscript"/>
        </w:rPr>
        <w:footnoteReference w:id="14"/>
      </w:r>
    </w:p>
    <w:p w:rsidR="00F64438" w:rsidRDefault="00F64438" w:rsidP="00F21152">
      <w:pPr>
        <w:tabs>
          <w:tab w:val="left" w:pos="913"/>
        </w:tabs>
        <w:spacing w:after="0" w:line="240" w:lineRule="auto"/>
        <w:ind w:left="567" w:right="567"/>
        <w:jc w:val="both"/>
        <w:rPr>
          <w:rFonts w:ascii="Arial" w:eastAsia="Arial" w:hAnsi="Arial" w:cs="Arial"/>
          <w:b/>
        </w:rPr>
      </w:pP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Эрх зүйн зохицуулалт:</w:t>
      </w:r>
      <w:r>
        <w:rPr>
          <w:rFonts w:ascii="Arial" w:eastAsia="Arial" w:hAnsi="Arial" w:cs="Arial"/>
        </w:rPr>
        <w:t xml:space="preserve"> Электрон скүүтерийн хэрэглээ Болгарын Замын хөдөлгөөний тухай хуулиар зохицуулагдана.</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lastRenderedPageBreak/>
        <w:t>Доод нас:</w:t>
      </w:r>
      <w:r>
        <w:rPr>
          <w:rFonts w:ascii="Arial" w:eastAsia="Arial" w:hAnsi="Arial" w:cs="Arial"/>
        </w:rPr>
        <w:t xml:space="preserve"> 14 нас /14-16 насны хүүхдүүд зөвхөн дугуйн замаар явах боломжтой./ </w:t>
      </w:r>
    </w:p>
    <w:p w:rsidR="00F64438" w:rsidRDefault="00000000" w:rsidP="00F21152">
      <w:pPr>
        <w:tabs>
          <w:tab w:val="left" w:pos="913"/>
        </w:tabs>
        <w:spacing w:after="0" w:line="240" w:lineRule="auto"/>
        <w:ind w:left="567" w:right="567"/>
        <w:jc w:val="both"/>
        <w:rPr>
          <w:rFonts w:ascii="Arial" w:eastAsia="Arial" w:hAnsi="Arial" w:cs="Arial"/>
        </w:rPr>
      </w:pPr>
      <w:r>
        <w:rPr>
          <w:rFonts w:ascii="Arial" w:eastAsia="Arial" w:hAnsi="Arial" w:cs="Arial"/>
          <w:b/>
        </w:rPr>
        <w:t>Хамгийн дээд хурд:</w:t>
      </w:r>
      <w:r>
        <w:rPr>
          <w:rFonts w:ascii="Arial" w:eastAsia="Arial" w:hAnsi="Arial" w:cs="Arial"/>
        </w:rPr>
        <w:t xml:space="preserve"> 25 км/цаг</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Хамгаалалтын дуулга:</w:t>
      </w:r>
      <w:r>
        <w:rPr>
          <w:rFonts w:ascii="Arial" w:eastAsia="Arial" w:hAnsi="Arial" w:cs="Arial"/>
        </w:rPr>
        <w:t xml:space="preserve"> 18 нас хүрээгүй бол дуулга заавал өмсөх ёстой.</w:t>
      </w:r>
    </w:p>
    <w:p w:rsidR="00F64438" w:rsidRDefault="00000000" w:rsidP="00F21152">
      <w:pPr>
        <w:spacing w:after="0" w:line="240" w:lineRule="auto"/>
        <w:ind w:left="567" w:right="567"/>
        <w:rPr>
          <w:rFonts w:ascii="Arial" w:eastAsia="Arial" w:hAnsi="Arial" w:cs="Arial"/>
          <w:b/>
        </w:rPr>
      </w:pPr>
      <w:r>
        <w:rPr>
          <w:rFonts w:ascii="Arial" w:eastAsia="Arial" w:hAnsi="Arial" w:cs="Arial"/>
          <w:b/>
        </w:rPr>
        <w:t>Зайлшгүй шаардлагатай тоног төхөөрөмж:</w:t>
      </w:r>
    </w:p>
    <w:p w:rsidR="00F64438" w:rsidRDefault="00000000" w:rsidP="00F21152">
      <w:pPr>
        <w:numPr>
          <w:ilvl w:val="0"/>
          <w:numId w:val="21"/>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Гэрэл</w:t>
      </w:r>
    </w:p>
    <w:p w:rsidR="00F64438" w:rsidRDefault="00000000" w:rsidP="00F21152">
      <w:pPr>
        <w:numPr>
          <w:ilvl w:val="0"/>
          <w:numId w:val="21"/>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Гэрэл цацруулагч хувцасыг харанхуйд өмсөх ёстой.</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Унахыг зөвшөөрөх газар:</w:t>
      </w:r>
    </w:p>
    <w:p w:rsidR="00F64438" w:rsidRDefault="00000000" w:rsidP="00F21152">
      <w:pPr>
        <w:numPr>
          <w:ilvl w:val="0"/>
          <w:numId w:val="22"/>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Дугуйн зам дээр</w:t>
      </w:r>
    </w:p>
    <w:p w:rsidR="00F64438" w:rsidRDefault="00000000" w:rsidP="00F21152">
      <w:pPr>
        <w:numPr>
          <w:ilvl w:val="0"/>
          <w:numId w:val="22"/>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Хэрэв дугуйн зам байхгүй бол авто зам дээр дугуйгаар явж болно (хурдны хязгаар 50 км/цаг байх тохиолдолд). Баруун гарын дүрмээр явах хэрэгтэй.</w:t>
      </w:r>
    </w:p>
    <w:p w:rsidR="00F64438" w:rsidRDefault="00000000" w:rsidP="00F21152">
      <w:pPr>
        <w:numPr>
          <w:ilvl w:val="0"/>
          <w:numId w:val="22"/>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Автобусны эгнээ, явган хүний ​​зам, дугуй унахыг хориглосон тэмдэг бүхий газарт дугуйгаар зорчихыг хориглоно.</w:t>
      </w:r>
    </w:p>
    <w:p w:rsidR="00F64438" w:rsidRDefault="00000000" w:rsidP="00F21152">
      <w:pPr>
        <w:numPr>
          <w:ilvl w:val="0"/>
          <w:numId w:val="22"/>
        </w:numPr>
        <w:pBdr>
          <w:top w:val="nil"/>
          <w:left w:val="nil"/>
          <w:bottom w:val="nil"/>
          <w:right w:val="nil"/>
          <w:between w:val="nil"/>
        </w:pBdr>
        <w:tabs>
          <w:tab w:val="left" w:pos="913"/>
        </w:tabs>
        <w:spacing w:after="0" w:line="240" w:lineRule="auto"/>
        <w:ind w:left="567" w:right="567"/>
        <w:jc w:val="both"/>
        <w:rPr>
          <w:rFonts w:ascii="Arial" w:eastAsia="Arial" w:hAnsi="Arial" w:cs="Arial"/>
          <w:color w:val="000000"/>
        </w:rPr>
      </w:pPr>
      <w:r>
        <w:rPr>
          <w:rFonts w:ascii="Arial" w:eastAsia="Arial" w:hAnsi="Arial" w:cs="Arial"/>
          <w:color w:val="000000"/>
        </w:rPr>
        <w:t>Хотоос хамааран Болгар улсад цахилгаан скүүтерт бусад хязгаарлалтууд байж болно.</w:t>
      </w:r>
    </w:p>
    <w:p w:rsidR="00F64438" w:rsidRDefault="00000000" w:rsidP="00F21152">
      <w:pPr>
        <w:tabs>
          <w:tab w:val="left" w:pos="913"/>
        </w:tabs>
        <w:spacing w:after="0" w:line="240" w:lineRule="auto"/>
        <w:ind w:left="567" w:right="567"/>
        <w:rPr>
          <w:rFonts w:ascii="Arial" w:eastAsia="Arial" w:hAnsi="Arial" w:cs="Arial"/>
          <w:b/>
        </w:rPr>
      </w:pPr>
      <w:r>
        <w:rPr>
          <w:rFonts w:ascii="Arial" w:eastAsia="Arial" w:hAnsi="Arial" w:cs="Arial"/>
          <w:b/>
        </w:rPr>
        <w:t>Торгууль:</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rPr>
        <w:t>Дараах тохиолдолд 10  BGN (5.11 евро) торгууль ногдуулна. Үүнд:</w:t>
      </w:r>
    </w:p>
    <w:p w:rsidR="00F64438" w:rsidRDefault="00000000" w:rsidP="00F21152">
      <w:pPr>
        <w:numPr>
          <w:ilvl w:val="0"/>
          <w:numId w:val="23"/>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18-аас доош насныхан дуулга өмсөөгүй тохиолдолд</w:t>
      </w:r>
    </w:p>
    <w:p w:rsidR="00F64438" w:rsidRDefault="00000000" w:rsidP="00F21152">
      <w:pPr>
        <w:numPr>
          <w:ilvl w:val="0"/>
          <w:numId w:val="23"/>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Шөнийн цагаар гэрэл цацруулагчтай хувцас өмсөөгүй үед</w:t>
      </w:r>
    </w:p>
    <w:p w:rsidR="00F64438" w:rsidRDefault="00F64438" w:rsidP="00F21152">
      <w:pPr>
        <w:pBdr>
          <w:top w:val="nil"/>
          <w:left w:val="nil"/>
          <w:bottom w:val="nil"/>
          <w:right w:val="nil"/>
          <w:between w:val="nil"/>
        </w:pBdr>
        <w:tabs>
          <w:tab w:val="left" w:pos="913"/>
        </w:tabs>
        <w:spacing w:after="0" w:line="240" w:lineRule="auto"/>
        <w:ind w:left="567" w:right="567"/>
        <w:rPr>
          <w:rFonts w:ascii="Arial" w:eastAsia="Arial" w:hAnsi="Arial" w:cs="Arial"/>
          <w:color w:val="000000"/>
        </w:rPr>
      </w:pP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rPr>
        <w:t>Дараах тохиолдолд 50 BGN (26 евро) торгууль ногдуулна.</w:t>
      </w:r>
    </w:p>
    <w:p w:rsidR="00F64438" w:rsidRDefault="00000000" w:rsidP="00F21152">
      <w:pPr>
        <w:numPr>
          <w:ilvl w:val="0"/>
          <w:numId w:val="24"/>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Хурдны хязгаараас хэтэрсэн</w:t>
      </w:r>
    </w:p>
    <w:p w:rsidR="00F64438" w:rsidRDefault="00000000" w:rsidP="00F21152">
      <w:pPr>
        <w:numPr>
          <w:ilvl w:val="0"/>
          <w:numId w:val="24"/>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Гэрэлгүй харанхуйд жолоодох</w:t>
      </w:r>
    </w:p>
    <w:p w:rsidR="00F64438" w:rsidRDefault="00000000" w:rsidP="00F21152">
      <w:pPr>
        <w:numPr>
          <w:ilvl w:val="0"/>
          <w:numId w:val="24"/>
        </w:numPr>
        <w:pBdr>
          <w:top w:val="nil"/>
          <w:left w:val="nil"/>
          <w:bottom w:val="nil"/>
          <w:right w:val="nil"/>
          <w:between w:val="nil"/>
        </w:pBdr>
        <w:tabs>
          <w:tab w:val="left" w:pos="913"/>
        </w:tabs>
        <w:spacing w:after="0" w:line="240" w:lineRule="auto"/>
        <w:ind w:left="567" w:right="567"/>
        <w:rPr>
          <w:rFonts w:ascii="Arial" w:eastAsia="Arial" w:hAnsi="Arial" w:cs="Arial"/>
          <w:color w:val="000000"/>
        </w:rPr>
      </w:pPr>
      <w:r>
        <w:rPr>
          <w:rFonts w:ascii="Arial" w:eastAsia="Arial" w:hAnsi="Arial" w:cs="Arial"/>
          <w:color w:val="000000"/>
        </w:rPr>
        <w:t>Дугуйн зам байгаа үед дугуйн замаар яваагүй</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Цусан дахь спиртийн хязгаар:</w:t>
      </w:r>
      <w:r>
        <w:rPr>
          <w:rFonts w:ascii="Arial" w:eastAsia="Arial" w:hAnsi="Arial" w:cs="Arial"/>
        </w:rPr>
        <w:t xml:space="preserve"> 0.5%</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rPr>
        <w:t>Зөрчил бүрд 20 BGN (10.22 евро) торгууль ногдуулдаг.</w:t>
      </w:r>
    </w:p>
    <w:p w:rsidR="00F64438" w:rsidRDefault="00000000" w:rsidP="00F21152">
      <w:pPr>
        <w:tabs>
          <w:tab w:val="left" w:pos="913"/>
        </w:tabs>
        <w:spacing w:after="0" w:line="240" w:lineRule="auto"/>
        <w:ind w:left="567" w:right="567"/>
        <w:rPr>
          <w:rFonts w:ascii="Arial" w:eastAsia="Arial" w:hAnsi="Arial" w:cs="Arial"/>
        </w:rPr>
      </w:pPr>
      <w:r>
        <w:rPr>
          <w:rFonts w:ascii="Arial" w:eastAsia="Arial" w:hAnsi="Arial" w:cs="Arial"/>
          <w:b/>
        </w:rPr>
        <w:t>Даатгал:</w:t>
      </w:r>
      <w:r>
        <w:rPr>
          <w:rFonts w:ascii="Arial" w:eastAsia="Arial" w:hAnsi="Arial" w:cs="Arial"/>
        </w:rPr>
        <w:t xml:space="preserve"> Болгар улсад хувийн электрон скүүтерт заавал даатгал шаардахгүй.</w:t>
      </w:r>
    </w:p>
    <w:p w:rsidR="00F64438" w:rsidRDefault="00F64438" w:rsidP="00F21152">
      <w:pPr>
        <w:tabs>
          <w:tab w:val="left" w:pos="913"/>
        </w:tabs>
        <w:spacing w:after="0" w:line="240" w:lineRule="auto"/>
        <w:ind w:left="567" w:right="567"/>
        <w:rPr>
          <w:rFonts w:ascii="Arial" w:eastAsia="Arial" w:hAnsi="Arial" w:cs="Arial"/>
        </w:rPr>
      </w:pPr>
    </w:p>
    <w:p w:rsidR="00F64438" w:rsidRDefault="00F64438" w:rsidP="00F21152">
      <w:pPr>
        <w:spacing w:after="0" w:line="240" w:lineRule="auto"/>
        <w:ind w:left="567" w:right="567"/>
        <w:jc w:val="both"/>
        <w:rPr>
          <w:rFonts w:ascii="Arial" w:eastAsia="Arial" w:hAnsi="Arial" w:cs="Arial"/>
          <w:b/>
        </w:rPr>
      </w:pPr>
    </w:p>
    <w:p w:rsidR="00F64438" w:rsidRDefault="00000000" w:rsidP="00F21152">
      <w:pPr>
        <w:spacing w:after="0" w:line="240" w:lineRule="auto"/>
        <w:ind w:left="567" w:right="567"/>
        <w:jc w:val="both"/>
        <w:rPr>
          <w:rFonts w:ascii="Arial" w:eastAsia="Arial" w:hAnsi="Arial" w:cs="Arial"/>
          <w:b/>
        </w:rPr>
      </w:pPr>
      <w:r>
        <w:rPr>
          <w:rFonts w:ascii="Arial" w:eastAsia="Arial" w:hAnsi="Arial" w:cs="Arial"/>
          <w:b/>
        </w:rPr>
        <w:t>6.2.Ерөнхий мэдээлэл</w:t>
      </w:r>
      <w:r>
        <w:rPr>
          <w:rFonts w:ascii="Arial" w:eastAsia="Arial" w:hAnsi="Arial" w:cs="Arial"/>
        </w:rPr>
        <w:t xml:space="preserve"> </w:t>
      </w:r>
      <w:r>
        <w:rPr>
          <w:rFonts w:ascii="Arial" w:eastAsia="Arial" w:hAnsi="Arial" w:cs="Arial"/>
          <w:b/>
        </w:rPr>
        <w:t>(Цахилгаан дугуй /суррон/-тай холбоотой)</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Их Британи, Герман, АНУ, Казахстан, Хятад, Япон зэрэг орнуудын туршлагаас үзэхэд цахилгаан дугуй буюу дугуйн дөрөөт цахилгаан хөдөлгүүрээр дэмждэг дугуй нь хамгийн багадаа 20 км цаг, хамгийн ихдээ 25 км цаг хурдтай байдаг бөгөөд хурдны дээд хэмжүүрт хүрэхээр цахилгаан мотор нь автоматаар унтардаг горимтой байдаг байна. Насны хувьд 14-18 насны хязгаартай байна. Ямар ч тохиолдолд 14-өөс доош насныхан энэ төрлийн дугуйг унах зөвшөөрөл олгодоггүй байна. </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 xml:space="preserve">Суррон (Sur-Ron)-ны хувьд цахилгаан дугуй гэх ангилалд багтахгүй бөгөөд хурд, хүчний хувьд цахилгаан дугуйнаас даруй 2-3 дахин илүү байдаг байна. Жишээ нь: Их Британид Сурроныг мотоцикл болон мопед гэж ангилладаг байна. Харин Америкт бол Суррон нь эргэх дохио, толь байхгүй учраас мопед эсвэл түүнтэй ижил тээврийн хэрэгслийн гэрчилгээ, жолооны үнэмлэх авах боломж байхгүй байна. Үүнээс гадна эдгээр дугуйнууд нь АНУ-д зөвшөөрөгдсөн моторын дээд хүчнээс 2-3 дахин хүчтэй (3000 ватт) мотортой юм. Тиймээс техникийн хувьд эдгээрийн аль нь ч хууль ёсоор гудамжинд явах эрхгүй байдаг. </w:t>
      </w: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Судалгаанд хамрагдсан бусад Герман, Казахстан, Хятад, Япон улсын хувьд цахилгаан дугуй гэх ангилалд Сурроныг авч үздэггүй байна. Учир нь цахилгаан дугуйны хурдны хязгаар болон техникийн шаардлагуудаас Суррон нь илүү юм. Иймээс эдгээр орнуудад мопед болон мотоциклын ангилалд оруулж эрх зүйн болон техникийн шаардлагыг тавьдаг байна.</w:t>
      </w:r>
      <w:r>
        <w:rPr>
          <w:rFonts w:ascii="Arial" w:eastAsia="Arial" w:hAnsi="Arial" w:cs="Arial"/>
          <w:vertAlign w:val="superscript"/>
        </w:rPr>
        <w:footnoteReference w:id="15"/>
      </w:r>
      <w:r>
        <w:rPr>
          <w:rFonts w:ascii="Arial" w:eastAsia="Arial" w:hAnsi="Arial" w:cs="Arial"/>
        </w:rPr>
        <w:t xml:space="preserve"> /Дэлгэрэнгүйг хавсралт дахь Парламентын судалгаа, </w:t>
      </w:r>
      <w:r>
        <w:rPr>
          <w:rFonts w:ascii="Arial" w:eastAsia="Arial" w:hAnsi="Arial" w:cs="Arial"/>
        </w:rPr>
        <w:lastRenderedPageBreak/>
        <w:t>сургалтын хүрээлэнгийн “Цахилгаан дугуйн эрх зүйн зохицуулалт: Зарим орны туршлага ба Монгол Улсын нөхцөл байдал” харьцуулсан судалгаанаас үзнэ үү./</w:t>
      </w:r>
    </w:p>
    <w:p w:rsidR="00F64438" w:rsidRDefault="00F64438" w:rsidP="00F21152">
      <w:pPr>
        <w:spacing w:after="0" w:line="240" w:lineRule="auto"/>
        <w:ind w:left="567" w:right="567" w:firstLine="720"/>
        <w:jc w:val="both"/>
        <w:rPr>
          <w:rFonts w:ascii="Arial" w:eastAsia="Arial" w:hAnsi="Arial" w:cs="Arial"/>
        </w:rPr>
      </w:pP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ДОЛОО.ЗӨВЛӨМЖ</w:t>
      </w:r>
    </w:p>
    <w:p w:rsidR="00F64438" w:rsidRDefault="00F64438" w:rsidP="00F21152">
      <w:pPr>
        <w:spacing w:after="0" w:line="240" w:lineRule="auto"/>
        <w:ind w:left="567" w:right="567"/>
        <w:jc w:val="center"/>
        <w:rPr>
          <w:rFonts w:ascii="Arial" w:eastAsia="Arial" w:hAnsi="Arial" w:cs="Arial"/>
          <w:b/>
        </w:rPr>
      </w:pPr>
    </w:p>
    <w:p w:rsidR="00F64438" w:rsidRDefault="00000000" w:rsidP="00F21152">
      <w:pPr>
        <w:spacing w:after="0" w:line="240" w:lineRule="auto"/>
        <w:ind w:left="567" w:right="567" w:firstLine="720"/>
        <w:jc w:val="both"/>
        <w:rPr>
          <w:rFonts w:ascii="Arial" w:eastAsia="Arial" w:hAnsi="Arial" w:cs="Arial"/>
        </w:rPr>
      </w:pPr>
      <w:r>
        <w:rPr>
          <w:rFonts w:ascii="Arial" w:eastAsia="Arial" w:hAnsi="Arial" w:cs="Arial"/>
        </w:rPr>
        <w:t>Цахилгаан дугуй /суррон/, цахилгаан скүүтерийг тодорхойлон томьёолж, бүртгэлжүүлэх, нөхцөл, шаардлагыг тусгах, зорчих маршрут чиглэлийг тогтоох, насны болон хурдны хязгаарлалт, хориглосон зам, зорчих боломжтой хэсгийг тогтоох, скүүтерийн түрээсийн үйлчилгээ эрхлэгчдийн үйл ажиллагаанд зөвшөөрөл олгох, эрх, үүргийг тогтоох, Цахилгаан дугуй /суррон/, цахилгаан скүүтерийг жолоодож замын хөдөлгөөнд оролцож байгаа этгээдийн эрх, үүрэг, хариуцлагыг тогтоох, цахилгаан дугуй /суррон/, скүүтерийг даатгах даатгалын тогтолцоог бий болгох зорилгын хүрээнд урьдчилан тандан судлах тайланг боловсруулсан бөгөөд харьцуулалтын үр дүнгээр “Хууль тогтоомжийн төсөл боловсруулах” хувилбар нь зорилготой хүрэх оновчтой хувилбар гэж дүгнэж байна.</w:t>
      </w:r>
    </w:p>
    <w:p w:rsidR="00F64438" w:rsidRDefault="00F64438" w:rsidP="00F21152">
      <w:pPr>
        <w:spacing w:after="0" w:line="240" w:lineRule="auto"/>
        <w:ind w:left="567" w:right="567"/>
        <w:jc w:val="both"/>
        <w:rPr>
          <w:rFonts w:ascii="Arial" w:eastAsia="Arial" w:hAnsi="Arial" w:cs="Arial"/>
          <w:b/>
        </w:rPr>
      </w:pPr>
    </w:p>
    <w:p w:rsidR="00F64438" w:rsidRDefault="00F64438" w:rsidP="00F21152">
      <w:pPr>
        <w:spacing w:after="0" w:line="240" w:lineRule="auto"/>
        <w:ind w:left="567" w:right="567"/>
        <w:jc w:val="center"/>
        <w:rPr>
          <w:rFonts w:ascii="Arial" w:eastAsia="Arial" w:hAnsi="Arial" w:cs="Arial"/>
          <w:b/>
        </w:rPr>
      </w:pPr>
    </w:p>
    <w:p w:rsidR="00F64438" w:rsidRDefault="00000000" w:rsidP="00F21152">
      <w:pPr>
        <w:spacing w:after="0" w:line="240" w:lineRule="auto"/>
        <w:ind w:left="567" w:right="567"/>
        <w:jc w:val="center"/>
        <w:rPr>
          <w:rFonts w:ascii="Arial" w:eastAsia="Arial" w:hAnsi="Arial" w:cs="Arial"/>
          <w:b/>
        </w:rPr>
      </w:pPr>
      <w:r>
        <w:rPr>
          <w:rFonts w:ascii="Arial" w:eastAsia="Arial" w:hAnsi="Arial" w:cs="Arial"/>
          <w:b/>
        </w:rPr>
        <w:t>НАЙМ.ЭХ СУРВАЛЖ</w:t>
      </w:r>
    </w:p>
    <w:p w:rsidR="00F64438" w:rsidRDefault="00F64438" w:rsidP="00F21152">
      <w:pPr>
        <w:spacing w:after="0" w:line="240" w:lineRule="auto"/>
        <w:ind w:left="567" w:right="567"/>
        <w:jc w:val="both"/>
        <w:rPr>
          <w:rFonts w:ascii="Arial" w:eastAsia="Arial" w:hAnsi="Arial" w:cs="Arial"/>
          <w:b/>
          <w:i/>
          <w:u w:val="single"/>
        </w:rPr>
      </w:pPr>
    </w:p>
    <w:p w:rsidR="00F64438" w:rsidRDefault="00000000" w:rsidP="00F21152">
      <w:pPr>
        <w:spacing w:after="0" w:line="240" w:lineRule="auto"/>
        <w:ind w:left="567" w:right="567"/>
        <w:jc w:val="both"/>
        <w:rPr>
          <w:rFonts w:ascii="Arial" w:eastAsia="Arial" w:hAnsi="Arial" w:cs="Arial"/>
          <w:b/>
          <w:i/>
          <w:u w:val="single"/>
        </w:rPr>
      </w:pPr>
      <w:r>
        <w:rPr>
          <w:rFonts w:ascii="Arial" w:eastAsia="Arial" w:hAnsi="Arial" w:cs="Arial"/>
          <w:b/>
          <w:i/>
          <w:u w:val="single"/>
        </w:rPr>
        <w:t>Хууль тогтоомж:</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Монгол Улсын Үндсэн хууль, 1992 он.</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Замын хөдөлгөөний аюулгүй байдлын тухай хууль, 2015 он.</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Автотээврийн тухай хууль, 1999 он</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Монгол Улсын Их Хурлын 2020 оны 52 дугаар тогтоолоор баталсан "Алсын хараа-2050" Монгол Улсын урт хугацааны хөгжлийн бодлого</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 xml:space="preserve">Монгол Улсын Их Хурлын 2024 оны 21 дүгээр тогтоолоор баталсан “Монгол Улсын Засгийн газрын 2024-2028 оны үйл ажиллагааны хөтөлбөр” </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Засгийн газрын 2018 оны 239 дугаар тогтоолоор батлагдсан “Монгол Улсын Замын хөдөлгөөний дүрэм”.</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Автотээврийн хэрэгслийн техникийн байдалд тавих ерөнхий шаардлага MNS 4598 : 2020 стандарт.</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“Авто тээврийн хэрэгсэл, Мотоцикл.ерөнхий шаардлага” MNS 6933:2021 стандарт.</w:t>
      </w:r>
    </w:p>
    <w:p w:rsidR="00F64438" w:rsidRDefault="00000000" w:rsidP="00F21152">
      <w:pPr>
        <w:spacing w:after="0" w:line="240" w:lineRule="auto"/>
        <w:ind w:left="567" w:right="567"/>
        <w:rPr>
          <w:rFonts w:ascii="Arial" w:eastAsia="Arial" w:hAnsi="Arial" w:cs="Arial"/>
          <w:b/>
          <w:i/>
          <w:u w:val="single"/>
        </w:rPr>
      </w:pPr>
      <w:r>
        <w:rPr>
          <w:rFonts w:ascii="Arial" w:eastAsia="Arial" w:hAnsi="Arial" w:cs="Arial"/>
          <w:b/>
          <w:i/>
          <w:u w:val="single"/>
        </w:rPr>
        <w:t>Албан бичиг, хурлын тэмдэглэл, судалгааны тайлан:</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Хууль зүй, дотоод хэргийн сайдын 2024 оны 09 дүгээр сарын 09-ны 1/680 тоот албан бичиг, түүний хавсралт.</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Эрүүл мэндийн сайдын 2024 оны 09 дүгээр сарын 10-ны өдрийн 1а/3664 тоот албан бичиг, түүний хавсралт</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Гэмтэл согог судлалын үндэсний төвийн Статистик тандалт судалгааны албанаас гаргасан судалгааны тайлан. Уб.,2024 он.</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Парламентын судалгаа, сургалтын хүрээлэн, Цахилгаан дугуйн эрх зүйн зохицуулалт: Зарим орны туршлага ба Монгол Улсын нөхцөл байдал /Харьцуулсан судалгаа/, Уб.,2024 он.</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Улсын Их Хурлын даргын 2024 оны 76 дугаар захирамжаар байгуулагдсан ажлын хэсгийн 2024 оны 11 дүгээр сарын 21-ний өдрийн хуралдааны тэмдэглэл.</w:t>
      </w:r>
    </w:p>
    <w:p w:rsidR="00F64438" w:rsidRDefault="00000000" w:rsidP="00F21152">
      <w:pPr>
        <w:numPr>
          <w:ilvl w:val="0"/>
          <w:numId w:val="2"/>
        </w:numPr>
        <w:pBdr>
          <w:top w:val="nil"/>
          <w:left w:val="nil"/>
          <w:bottom w:val="nil"/>
          <w:right w:val="nil"/>
          <w:between w:val="nil"/>
        </w:pBdr>
        <w:spacing w:after="0" w:line="240" w:lineRule="auto"/>
        <w:ind w:left="567" w:right="567"/>
        <w:rPr>
          <w:rFonts w:ascii="Arial" w:eastAsia="Arial" w:hAnsi="Arial" w:cs="Arial"/>
          <w:color w:val="000000"/>
        </w:rPr>
      </w:pPr>
      <w:r>
        <w:rPr>
          <w:rFonts w:ascii="Arial" w:eastAsia="Arial" w:hAnsi="Arial" w:cs="Arial"/>
          <w:color w:val="000000"/>
        </w:rPr>
        <w:t>Улсын их хурлын даргын 2024 оны 09 дүгээр сарын 05-ны өдрийн 76 дугаар захирамжаар байгуулагдсан замын хөдөлгөөний аюулгүй байдлыг хангах зорилгоор мопед, механикжсан тээврийн хэрэгсэл, скүүтерийн хэрэглээг зохицуулах талаар санал, дүгнэлт гаргах, холбогдох хуулийн төсөл боловсруулах үүрэг бүхий ажлын хэсгийн 2024 оны 11 дугаар сарын 06-ны өдрийн хуралдааны тэмдэглэл.</w:t>
      </w:r>
    </w:p>
    <w:p w:rsidR="00D16F20" w:rsidRDefault="00D16F20" w:rsidP="006E34C4">
      <w:pPr>
        <w:pBdr>
          <w:top w:val="nil"/>
          <w:left w:val="nil"/>
          <w:bottom w:val="nil"/>
          <w:right w:val="nil"/>
          <w:between w:val="nil"/>
        </w:pBdr>
        <w:spacing w:after="0" w:line="240" w:lineRule="auto"/>
        <w:ind w:left="567" w:right="567"/>
        <w:rPr>
          <w:rFonts w:ascii="Arial" w:eastAsia="Arial" w:hAnsi="Arial" w:cs="Arial"/>
          <w:color w:val="000000"/>
        </w:rPr>
      </w:pPr>
    </w:p>
    <w:sectPr w:rsidR="00D16F20">
      <w:headerReference w:type="default" r:id="rId8"/>
      <w:footerReference w:type="default" r:id="rId9"/>
      <w:pgSz w:w="11906" w:h="16838"/>
      <w:pgMar w:top="1134" w:right="495" w:bottom="1134" w:left="5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17E92" w:rsidRDefault="00E17E92">
      <w:pPr>
        <w:spacing w:after="0" w:line="240" w:lineRule="auto"/>
      </w:pPr>
      <w:r>
        <w:separator/>
      </w:r>
    </w:p>
  </w:endnote>
  <w:endnote w:type="continuationSeparator" w:id="0">
    <w:p w:rsidR="00E17E92" w:rsidRDefault="00E17E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BEDD67D-E5B4-3E40-BDCF-DE52C588CD1D}"/>
  </w:font>
  <w:font w:name="Courier New">
    <w:panose1 w:val="02070309020205020404"/>
    <w:charset w:val="00"/>
    <w:family w:val="modern"/>
    <w:pitch w:val="fixed"/>
    <w:sig w:usb0="E0002AFF" w:usb1="C0007843" w:usb2="00000009" w:usb3="00000000" w:csb0="000001FF" w:csb1="00000000"/>
    <w:embedRegular r:id="rId2" w:fontKey="{A1B76D12-6526-C14F-8AA6-55911CF521A8}"/>
  </w:font>
  <w:font w:name="Times New Roman">
    <w:panose1 w:val="02020603050405020304"/>
    <w:charset w:val="00"/>
    <w:family w:val="roman"/>
    <w:pitch w:val="variable"/>
    <w:sig w:usb0="E0002EFF" w:usb1="C000785B" w:usb2="00000009" w:usb3="00000000" w:csb0="000001FF" w:csb1="00000000"/>
    <w:embedRegular r:id="rId3" w:fontKey="{4264F8E8-D31D-2947-B1DE-CA3C148AB2CC}"/>
    <w:embedBold r:id="rId4" w:fontKey="{3D28FFBB-1B7F-9246-9A66-DFC4D5F631AC}"/>
    <w:embedItalic r:id="rId5" w:fontKey="{36467FC1-3234-364F-8AB2-C82D7BB4204F}"/>
  </w:font>
  <w:font w:name="Calibri">
    <w:panose1 w:val="020F0502020204030204"/>
    <w:charset w:val="00"/>
    <w:family w:val="swiss"/>
    <w:pitch w:val="variable"/>
    <w:sig w:usb0="E0002AFF" w:usb1="C000ACFF" w:usb2="00000009" w:usb3="00000000" w:csb0="000001FF" w:csb1="00000000"/>
    <w:embedRegular r:id="rId6" w:fontKey="{0F1A2591-A7B0-2E41-8D8E-44D46E5AC16B}"/>
    <w:embedBold r:id="rId7" w:fontKey="{108F19B3-4875-AC45-AFDF-3F32C693B8DB}"/>
    <w:embedItalic r:id="rId8" w:fontKey="{EB112415-E732-5942-840D-CD3B09A39C41}"/>
  </w:font>
  <w:font w:name="Calibri Light">
    <w:panose1 w:val="020F0302020204030204"/>
    <w:charset w:val="00"/>
    <w:family w:val="swiss"/>
    <w:pitch w:val="variable"/>
    <w:sig w:usb0="E0002AFF" w:usb1="C000247B" w:usb2="00000009" w:usb3="00000000" w:csb0="000001FF" w:csb1="00000000"/>
    <w:embedRegular r:id="rId9" w:fontKey="{9620DC54-06F7-044A-97E6-B81DFA686E55}"/>
  </w:font>
  <w:font w:name="Arial">
    <w:panose1 w:val="020B0604020202020204"/>
    <w:charset w:val="00"/>
    <w:family w:val="swiss"/>
    <w:pitch w:val="variable"/>
    <w:sig w:usb0="E0002AFF" w:usb1="C0007843" w:usb2="00000009" w:usb3="00000000" w:csb0="000001FF" w:csb1="00000000"/>
    <w:embedRegular r:id="rId10" w:fontKey="{DA7D719A-1E54-0244-9256-7B210A2B5EA0}"/>
    <w:embedBold r:id="rId11" w:fontKey="{8696C834-CB26-3342-877A-1F8DD6F9CA56}"/>
    <w:embedBoldItalic r:id="rId12" w:fontKey="{88400E2C-A9E3-3744-AF01-D9B6463AFAA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438" w:rsidRDefault="00000000">
    <w:pPr>
      <w:pBdr>
        <w:top w:val="nil"/>
        <w:left w:val="nil"/>
        <w:bottom w:val="nil"/>
        <w:right w:val="nil"/>
        <w:between w:val="nil"/>
      </w:pBdr>
      <w:tabs>
        <w:tab w:val="center" w:pos="4680"/>
        <w:tab w:val="right" w:pos="9360"/>
      </w:tabs>
      <w:spacing w:after="0" w:line="240" w:lineRule="auto"/>
      <w:jc w:val="center"/>
      <w:rPr>
        <w:rFonts w:ascii="Arial" w:eastAsia="Arial" w:hAnsi="Arial" w:cs="Arial"/>
        <w:color w:val="00000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F21152">
      <w:rPr>
        <w:rFonts w:ascii="Arial" w:eastAsia="Arial" w:hAnsi="Arial" w:cs="Arial"/>
        <w:noProof/>
        <w:color w:val="000000"/>
        <w:sz w:val="20"/>
        <w:szCs w:val="20"/>
      </w:rPr>
      <w:t>1</w:t>
    </w:r>
    <w:r>
      <w:rPr>
        <w:rFonts w:ascii="Arial" w:eastAsia="Arial" w:hAnsi="Arial" w:cs="Arial"/>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17E92" w:rsidRDefault="00E17E92">
      <w:pPr>
        <w:spacing w:after="0" w:line="240" w:lineRule="auto"/>
      </w:pPr>
      <w:r>
        <w:separator/>
      </w:r>
    </w:p>
  </w:footnote>
  <w:footnote w:type="continuationSeparator" w:id="0">
    <w:p w:rsidR="00E17E92" w:rsidRDefault="00E17E92">
      <w:pPr>
        <w:spacing w:after="0" w:line="240" w:lineRule="auto"/>
      </w:pPr>
      <w:r>
        <w:continuationSeparator/>
      </w:r>
    </w:p>
  </w:footnote>
  <w:footnote w:id="1">
    <w:p w:rsidR="00F64438" w:rsidRDefault="00000000" w:rsidP="009742B5">
      <w:pPr>
        <w:pBdr>
          <w:top w:val="nil"/>
          <w:left w:val="nil"/>
          <w:bottom w:val="nil"/>
          <w:right w:val="nil"/>
          <w:between w:val="nil"/>
        </w:pBdr>
        <w:spacing w:after="0" w:line="240" w:lineRule="auto"/>
        <w:ind w:left="567" w:right="567"/>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Хууль зүй, дотоод хэргийн сайдын 2024 оны 09 дүгээр сарын 09-ны 1/680 тоот албан бичиг.</w:t>
      </w:r>
    </w:p>
  </w:footnote>
  <w:footnote w:id="2">
    <w:p w:rsidR="00F64438" w:rsidRDefault="00000000" w:rsidP="009742B5">
      <w:pPr>
        <w:pBdr>
          <w:top w:val="nil"/>
          <w:left w:val="nil"/>
          <w:bottom w:val="nil"/>
          <w:right w:val="nil"/>
          <w:between w:val="nil"/>
        </w:pBdr>
        <w:spacing w:after="0" w:line="240" w:lineRule="auto"/>
        <w:ind w:left="567" w:right="567"/>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Улсын их хурлын даргын 2024 оны 09 дүгээр сарын 05-ны өдрийн 76 дугаар захирамжаар байгуулагдсан замын хөдөлгөөний аюулгүй байдлыг хангах зорилгоор мопед, механикжсан тээврийн хэрэгсэл, скүүтерийн хэрэглээг зохицуулах талаар санал, дүгнэлт гаргах, холбогдох хуулийн төсөл боловсруулах үүрэг бүхий ажлын хэсгийн 2024 оны 11 дугаар сарын 06-ны өдрийн хуралдааны тэмдэглэл.</w:t>
      </w:r>
    </w:p>
  </w:footnote>
  <w:footnote w:id="3">
    <w:p w:rsidR="00F64438" w:rsidRDefault="00000000" w:rsidP="009742B5">
      <w:pPr>
        <w:pBdr>
          <w:top w:val="nil"/>
          <w:left w:val="nil"/>
          <w:bottom w:val="nil"/>
          <w:right w:val="nil"/>
          <w:between w:val="nil"/>
        </w:pBdr>
        <w:spacing w:after="0" w:line="240" w:lineRule="auto"/>
        <w:ind w:left="567" w:right="567"/>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Гэмтэл согог судлалын үндэсний төвийн Статистик тандалт судалгааны албанаас гаргасан судалгаанд 2022-2024 оны эхний 7 дугаар сарын байдлаар Монгол Улсын хэм</w:t>
      </w:r>
      <w:r>
        <w:rPr>
          <w:rFonts w:ascii="Arial" w:eastAsia="Arial" w:hAnsi="Arial" w:cs="Arial"/>
          <w:sz w:val="20"/>
          <w:szCs w:val="20"/>
        </w:rPr>
        <w:t>ж</w:t>
      </w:r>
      <w:r>
        <w:rPr>
          <w:rFonts w:ascii="Arial" w:eastAsia="Arial" w:hAnsi="Arial" w:cs="Arial"/>
          <w:color w:val="000000"/>
          <w:sz w:val="20"/>
          <w:szCs w:val="20"/>
        </w:rPr>
        <w:t>ээнд мопед, скүүтер, цахилгаан дугуйнаас үүдэлтэй нийт 523 тохиолдолд бүртгэгдсэн байна гэжээ.</w:t>
      </w:r>
    </w:p>
  </w:footnote>
  <w:footnote w:id="4">
    <w:p w:rsidR="00F64438" w:rsidRDefault="00000000" w:rsidP="009742B5">
      <w:pPr>
        <w:pBdr>
          <w:top w:val="nil"/>
          <w:left w:val="nil"/>
          <w:bottom w:val="nil"/>
          <w:right w:val="nil"/>
          <w:between w:val="nil"/>
        </w:pBdr>
        <w:spacing w:after="0" w:line="240" w:lineRule="auto"/>
        <w:ind w:left="567" w:right="567"/>
        <w:rPr>
          <w:color w:val="000000"/>
          <w:sz w:val="20"/>
          <w:szCs w:val="20"/>
        </w:rPr>
      </w:pPr>
      <w:r>
        <w:rPr>
          <w:rStyle w:val="FootnoteReference"/>
        </w:rPr>
        <w:footnoteRef/>
      </w:r>
      <w:r>
        <w:rPr>
          <w:rFonts w:ascii="Arial" w:eastAsia="Arial" w:hAnsi="Arial" w:cs="Arial"/>
          <w:color w:val="000000"/>
          <w:sz w:val="20"/>
          <w:szCs w:val="20"/>
        </w:rPr>
        <w:t xml:space="preserve"> Эрүүл мэндийн сайдын 2024 оны 09 дүгээр сарын 10-ны өдрийн 1а/3664 тоот албан бичиг.</w:t>
      </w:r>
    </w:p>
  </w:footnote>
  <w:footnote w:id="5">
    <w:p w:rsidR="00F64438" w:rsidRDefault="00000000" w:rsidP="009742B5">
      <w:pPr>
        <w:pBdr>
          <w:top w:val="nil"/>
          <w:left w:val="nil"/>
          <w:bottom w:val="nil"/>
          <w:right w:val="nil"/>
          <w:between w:val="nil"/>
        </w:pBdr>
        <w:spacing w:after="0" w:line="240" w:lineRule="auto"/>
        <w:ind w:left="567" w:right="567"/>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Улсын Их хурлын даргын 2024 оны 76 дугаар захирамжаар байгуулагдсан ажлын хэсгийн 2024 оны 11 дүгээр сарын 21-ний өдрийн хуралдааны тэмдэглэл.</w:t>
      </w:r>
    </w:p>
  </w:footnote>
  <w:footnote w:id="6">
    <w:p w:rsidR="00F64438" w:rsidRDefault="00000000" w:rsidP="009742B5">
      <w:pPr>
        <w:pBdr>
          <w:top w:val="nil"/>
          <w:left w:val="nil"/>
          <w:bottom w:val="nil"/>
          <w:right w:val="nil"/>
          <w:between w:val="nil"/>
        </w:pBdr>
        <w:spacing w:after="0" w:line="240" w:lineRule="auto"/>
        <w:ind w:left="567" w:right="567"/>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Хууль зүй, дотоод хэргийн сайдын 2024 оны 09 дүгээр сарын 09-ны 1/680 тоот албан бичиг.</w:t>
      </w:r>
    </w:p>
  </w:footnote>
  <w:footnote w:id="7">
    <w:p w:rsidR="00F64438" w:rsidRDefault="00000000" w:rsidP="009742B5">
      <w:pPr>
        <w:pBdr>
          <w:top w:val="nil"/>
          <w:left w:val="nil"/>
          <w:bottom w:val="nil"/>
          <w:right w:val="nil"/>
          <w:between w:val="nil"/>
        </w:pBdr>
        <w:spacing w:after="0" w:line="240" w:lineRule="auto"/>
        <w:ind w:left="567" w:right="567"/>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Улсын Их Хурлын даргын 2024 оны 76 дугаар захирамжаар байгуулагдсан ажлын хэсгийн 2024 оны 11 дүгээр сарын 21-ний өдрийн хуралдааны тэмдэглэл.</w:t>
      </w:r>
    </w:p>
  </w:footnote>
  <w:footnote w:id="8">
    <w:p w:rsidR="00F64438" w:rsidRDefault="00000000" w:rsidP="009742B5">
      <w:pPr>
        <w:pBdr>
          <w:top w:val="nil"/>
          <w:left w:val="nil"/>
          <w:bottom w:val="nil"/>
          <w:right w:val="nil"/>
          <w:between w:val="nil"/>
        </w:pBdr>
        <w:spacing w:after="0" w:line="240" w:lineRule="auto"/>
        <w:ind w:left="567" w:right="567"/>
        <w:jc w:val="both"/>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Хууль зүй, дотоод хэргийн сайдын 2024 оны 09 дүгээр сарын 09-ны 1/680 тоот албан бичиг.</w:t>
      </w:r>
    </w:p>
    <w:bookmarkStart w:id="1" w:name="_heading=h.g1zo1j6zi9s" w:colFirst="0" w:colLast="0"/>
    <w:bookmarkEnd w:id="1"/>
  </w:footnote>
  <w:footnote w:id="9">
    <w:p w:rsidR="00F64438" w:rsidRDefault="00000000" w:rsidP="009742B5">
      <w:pPr>
        <w:pBdr>
          <w:top w:val="nil"/>
          <w:left w:val="nil"/>
          <w:bottom w:val="nil"/>
          <w:right w:val="nil"/>
          <w:between w:val="nil"/>
        </w:pBdr>
        <w:spacing w:after="0" w:line="240" w:lineRule="auto"/>
        <w:ind w:left="567" w:right="567"/>
        <w:jc w:val="both"/>
        <w:rPr>
          <w:rFonts w:ascii="Arial" w:eastAsia="Arial" w:hAnsi="Arial" w:cs="Arial"/>
          <w:color w:val="000000"/>
          <w:sz w:val="20"/>
          <w:szCs w:val="20"/>
        </w:rPr>
      </w:pPr>
      <w:bookmarkStart w:id="2" w:name="_heading=h.g1zo1j6zi9s" w:colFirst="0" w:colLast="0"/>
      <w:bookmarkEnd w:id="2"/>
      <w:r>
        <w:rPr>
          <w:rStyle w:val="FootnoteReference"/>
        </w:rPr>
        <w:footnoteRef/>
      </w:r>
      <w:r>
        <w:rPr>
          <w:rFonts w:ascii="Arial" w:eastAsia="Arial" w:hAnsi="Arial" w:cs="Arial"/>
          <w:color w:val="000000"/>
          <w:sz w:val="20"/>
          <w:szCs w:val="20"/>
        </w:rPr>
        <w:t xml:space="preserve"> Парламентын судалгаа, сургалтын хүрээлэн, Цахилгаан дугуйн эрх зүйн зохицуулалт: Зарим орны туршлага ба Монгол Улсын нөхцөл байдал /Харьцуулсан судалгаа/, Уб.,2024 он. 19-25 дахь тал.</w:t>
      </w:r>
    </w:p>
  </w:footnote>
  <w:footnote w:id="10">
    <w:p w:rsidR="00F64438" w:rsidRDefault="00000000" w:rsidP="009742B5">
      <w:pPr>
        <w:pBdr>
          <w:top w:val="nil"/>
          <w:left w:val="nil"/>
          <w:bottom w:val="nil"/>
          <w:right w:val="nil"/>
          <w:between w:val="nil"/>
        </w:pBdr>
        <w:spacing w:after="0" w:line="240" w:lineRule="auto"/>
        <w:ind w:left="567" w:right="567"/>
        <w:rPr>
          <w:color w:val="000000"/>
          <w:sz w:val="20"/>
          <w:szCs w:val="20"/>
        </w:rPr>
      </w:pPr>
      <w:r>
        <w:rPr>
          <w:rStyle w:val="FootnoteReference"/>
        </w:rPr>
        <w:footnoteRef/>
      </w:r>
      <w:r>
        <w:rPr>
          <w:color w:val="000000"/>
          <w:sz w:val="20"/>
          <w:szCs w:val="20"/>
        </w:rPr>
        <w:t xml:space="preserve"> </w:t>
      </w:r>
      <w:hyperlink r:id="rId1">
        <w:r w:rsidR="00F64438">
          <w:rPr>
            <w:color w:val="0000FF"/>
            <w:sz w:val="20"/>
            <w:szCs w:val="20"/>
            <w:u w:val="single"/>
          </w:rPr>
          <w:t>https://www.gesetze-im-internet.de/ekfv/BJNR075610019.html</w:t>
        </w:r>
      </w:hyperlink>
      <w:r>
        <w:rPr>
          <w:color w:val="000000"/>
          <w:sz w:val="20"/>
          <w:szCs w:val="20"/>
        </w:rPr>
        <w:t xml:space="preserve"> </w:t>
      </w:r>
    </w:p>
  </w:footnote>
  <w:footnote w:id="11">
    <w:p w:rsidR="00F64438" w:rsidRDefault="00000000" w:rsidP="009742B5">
      <w:pPr>
        <w:pBdr>
          <w:top w:val="nil"/>
          <w:left w:val="nil"/>
          <w:bottom w:val="nil"/>
          <w:right w:val="nil"/>
          <w:between w:val="nil"/>
        </w:pBdr>
        <w:spacing w:after="0" w:line="240" w:lineRule="auto"/>
        <w:ind w:left="567" w:right="567"/>
        <w:rPr>
          <w:color w:val="000000"/>
          <w:sz w:val="20"/>
          <w:szCs w:val="20"/>
        </w:rPr>
      </w:pPr>
      <w:r>
        <w:rPr>
          <w:rStyle w:val="FootnoteReference"/>
        </w:rPr>
        <w:footnoteRef/>
      </w:r>
      <w:r>
        <w:rPr>
          <w:color w:val="000000"/>
          <w:sz w:val="20"/>
          <w:szCs w:val="20"/>
        </w:rPr>
        <w:t xml:space="preserve"> </w:t>
      </w:r>
      <w:hyperlink r:id="rId2">
        <w:r w:rsidR="00F64438">
          <w:rPr>
            <w:color w:val="0000FF"/>
            <w:sz w:val="20"/>
            <w:szCs w:val="20"/>
            <w:u w:val="single"/>
          </w:rPr>
          <w:t>https://www.evz.de/en/travelling-motor-vehicles/e-mobility/two-wheelers/e-scooter-regulations.html</w:t>
        </w:r>
      </w:hyperlink>
      <w:r>
        <w:rPr>
          <w:color w:val="000000"/>
          <w:sz w:val="20"/>
          <w:szCs w:val="20"/>
        </w:rPr>
        <w:t xml:space="preserve"> </w:t>
      </w:r>
    </w:p>
  </w:footnote>
  <w:footnote w:id="12">
    <w:p w:rsidR="00F64438" w:rsidRDefault="00000000" w:rsidP="009742B5">
      <w:pPr>
        <w:pBdr>
          <w:top w:val="nil"/>
          <w:left w:val="nil"/>
          <w:bottom w:val="nil"/>
          <w:right w:val="nil"/>
          <w:between w:val="nil"/>
        </w:pBdr>
        <w:spacing w:after="0" w:line="240" w:lineRule="auto"/>
        <w:ind w:left="567" w:right="567"/>
        <w:rPr>
          <w:color w:val="000000"/>
          <w:sz w:val="20"/>
          <w:szCs w:val="20"/>
        </w:rPr>
      </w:pPr>
      <w:r>
        <w:rPr>
          <w:rStyle w:val="FootnoteReference"/>
        </w:rPr>
        <w:footnoteRef/>
      </w:r>
      <w:r>
        <w:rPr>
          <w:color w:val="000000"/>
          <w:sz w:val="20"/>
          <w:szCs w:val="20"/>
        </w:rPr>
        <w:t xml:space="preserve"> </w:t>
      </w:r>
      <w:hyperlink r:id="rId3">
        <w:r w:rsidR="00F64438">
          <w:rPr>
            <w:color w:val="0000FF"/>
            <w:sz w:val="20"/>
            <w:szCs w:val="20"/>
            <w:u w:val="single"/>
          </w:rPr>
          <w:t>https://sikkertrafik.dk/rad-og-viden/sma-el-koretojer/el-lobehjul/</w:t>
        </w:r>
      </w:hyperlink>
      <w:r>
        <w:rPr>
          <w:color w:val="000000"/>
          <w:sz w:val="20"/>
          <w:szCs w:val="20"/>
        </w:rPr>
        <w:t xml:space="preserve"> </w:t>
      </w:r>
    </w:p>
  </w:footnote>
  <w:footnote w:id="13">
    <w:p w:rsidR="00F64438" w:rsidRDefault="00000000" w:rsidP="009742B5">
      <w:pPr>
        <w:pBdr>
          <w:top w:val="nil"/>
          <w:left w:val="nil"/>
          <w:bottom w:val="nil"/>
          <w:right w:val="nil"/>
          <w:between w:val="nil"/>
        </w:pBdr>
        <w:spacing w:after="0" w:line="240" w:lineRule="auto"/>
        <w:ind w:left="567" w:right="567"/>
        <w:rPr>
          <w:color w:val="000000"/>
          <w:sz w:val="20"/>
          <w:szCs w:val="20"/>
        </w:rPr>
      </w:pPr>
      <w:r>
        <w:rPr>
          <w:rStyle w:val="FootnoteReference"/>
        </w:rPr>
        <w:footnoteRef/>
      </w:r>
      <w:r>
        <w:rPr>
          <w:color w:val="000000"/>
          <w:sz w:val="20"/>
          <w:szCs w:val="20"/>
        </w:rPr>
        <w:t xml:space="preserve"> </w:t>
      </w:r>
      <w:hyperlink r:id="rId4">
        <w:r w:rsidR="00F64438">
          <w:rPr>
            <w:color w:val="0000FF"/>
            <w:sz w:val="20"/>
            <w:szCs w:val="20"/>
            <w:u w:val="single"/>
          </w:rPr>
          <w:t>https://www.riigiteataja.ee/en/eli/515072022005/consolide</w:t>
        </w:r>
      </w:hyperlink>
      <w:r>
        <w:rPr>
          <w:color w:val="000000"/>
          <w:sz w:val="20"/>
          <w:szCs w:val="20"/>
        </w:rPr>
        <w:t xml:space="preserve"> </w:t>
      </w:r>
    </w:p>
  </w:footnote>
  <w:footnote w:id="14">
    <w:p w:rsidR="00F64438" w:rsidRDefault="00000000" w:rsidP="009742B5">
      <w:pPr>
        <w:pBdr>
          <w:top w:val="nil"/>
          <w:left w:val="nil"/>
          <w:bottom w:val="nil"/>
          <w:right w:val="nil"/>
          <w:between w:val="nil"/>
        </w:pBdr>
        <w:spacing w:after="0" w:line="240" w:lineRule="auto"/>
        <w:ind w:left="567" w:right="567"/>
        <w:rPr>
          <w:color w:val="000000"/>
          <w:sz w:val="20"/>
          <w:szCs w:val="20"/>
        </w:rPr>
      </w:pPr>
      <w:r>
        <w:rPr>
          <w:rStyle w:val="FootnoteReference"/>
        </w:rPr>
        <w:footnoteRef/>
      </w:r>
      <w:r>
        <w:rPr>
          <w:color w:val="000000"/>
          <w:sz w:val="20"/>
          <w:szCs w:val="20"/>
        </w:rPr>
        <w:t xml:space="preserve"> </w:t>
      </w:r>
      <w:hyperlink r:id="rId5">
        <w:r w:rsidR="00F64438">
          <w:rPr>
            <w:color w:val="0000FF"/>
            <w:sz w:val="20"/>
            <w:szCs w:val="20"/>
            <w:u w:val="single"/>
          </w:rPr>
          <w:t>https://www.mrrb.bg/en/road-traffic-act-rules-on-the-implementation-of-the-road-traffic-act/</w:t>
        </w:r>
      </w:hyperlink>
      <w:r>
        <w:rPr>
          <w:color w:val="000000"/>
          <w:sz w:val="20"/>
          <w:szCs w:val="20"/>
        </w:rPr>
        <w:t xml:space="preserve"> </w:t>
      </w:r>
    </w:p>
  </w:footnote>
  <w:footnote w:id="15">
    <w:p w:rsidR="00F64438" w:rsidRDefault="00000000" w:rsidP="009742B5">
      <w:pPr>
        <w:pBdr>
          <w:top w:val="nil"/>
          <w:left w:val="nil"/>
          <w:bottom w:val="nil"/>
          <w:right w:val="nil"/>
          <w:between w:val="nil"/>
        </w:pBdr>
        <w:spacing w:after="0" w:line="240" w:lineRule="auto"/>
        <w:ind w:left="567" w:right="567"/>
        <w:rPr>
          <w:rFonts w:ascii="Arial" w:eastAsia="Arial" w:hAnsi="Arial" w:cs="Arial"/>
          <w:color w:val="000000"/>
          <w:sz w:val="20"/>
          <w:szCs w:val="20"/>
        </w:rPr>
      </w:pPr>
      <w:r>
        <w:rPr>
          <w:rStyle w:val="FootnoteReference"/>
        </w:rPr>
        <w:footnoteRef/>
      </w:r>
      <w:r>
        <w:rPr>
          <w:rFonts w:ascii="Arial" w:eastAsia="Arial" w:hAnsi="Arial" w:cs="Arial"/>
          <w:color w:val="000000"/>
          <w:sz w:val="20"/>
          <w:szCs w:val="20"/>
        </w:rPr>
        <w:t xml:space="preserve"> Парламентын судалгаа, сургалтын хүрээлэн, Цахилгаан дугуйн эрх зүйн зохицуулалт: Зарим орны туршлага ба Монгол Улсын нөхцөл байдал /Харьцуулсан судалгаа/, Уб.,2024 он, 3 дахь тал</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438" w:rsidRDefault="00F64438">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8178B"/>
    <w:multiLevelType w:val="multilevel"/>
    <w:tmpl w:val="CF0A65F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75780B"/>
    <w:multiLevelType w:val="multilevel"/>
    <w:tmpl w:val="4524F7A0"/>
    <w:lvl w:ilvl="0">
      <w:start w:val="1"/>
      <w:numFmt w:val="decimal"/>
      <w:lvlText w:val="%1."/>
      <w:lvlJc w:val="left"/>
      <w:pPr>
        <w:ind w:left="720" w:hanging="360"/>
      </w:pPr>
      <w:rPr>
        <w:rFonts w:ascii="Times New Roman" w:eastAsia="Times New Roman" w:hAnsi="Times New Roman" w:cs="Times New Roman"/>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394CB4"/>
    <w:multiLevelType w:val="multilevel"/>
    <w:tmpl w:val="98ECFB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46546B"/>
    <w:multiLevelType w:val="multilevel"/>
    <w:tmpl w:val="931E7A9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D50A33"/>
    <w:multiLevelType w:val="multilevel"/>
    <w:tmpl w:val="D94018B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63345FC"/>
    <w:multiLevelType w:val="multilevel"/>
    <w:tmpl w:val="229AC12A"/>
    <w:lvl w:ilvl="0">
      <w:start w:val="1"/>
      <w:numFmt w:val="bullet"/>
      <w:lvlText w:val="●"/>
      <w:lvlJc w:val="left"/>
      <w:pPr>
        <w:ind w:left="1070" w:hanging="360"/>
      </w:pPr>
      <w:rPr>
        <w:rFonts w:ascii="Noto Sans Symbols" w:eastAsia="Noto Sans Symbols" w:hAnsi="Noto Sans Symbols" w:cs="Noto Sans Symbols"/>
      </w:rPr>
    </w:lvl>
    <w:lvl w:ilvl="1">
      <w:start w:val="1"/>
      <w:numFmt w:val="bullet"/>
      <w:lvlText w:val="o"/>
      <w:lvlJc w:val="left"/>
      <w:pPr>
        <w:ind w:left="1790" w:hanging="360"/>
      </w:pPr>
      <w:rPr>
        <w:rFonts w:ascii="Courier New" w:eastAsia="Courier New" w:hAnsi="Courier New" w:cs="Courier New"/>
      </w:rPr>
    </w:lvl>
    <w:lvl w:ilvl="2">
      <w:start w:val="1"/>
      <w:numFmt w:val="bullet"/>
      <w:lvlText w:val="▪"/>
      <w:lvlJc w:val="left"/>
      <w:pPr>
        <w:ind w:left="2510" w:hanging="360"/>
      </w:pPr>
      <w:rPr>
        <w:rFonts w:ascii="Noto Sans Symbols" w:eastAsia="Noto Sans Symbols" w:hAnsi="Noto Sans Symbols" w:cs="Noto Sans Symbols"/>
      </w:rPr>
    </w:lvl>
    <w:lvl w:ilvl="3">
      <w:start w:val="1"/>
      <w:numFmt w:val="bullet"/>
      <w:lvlText w:val="●"/>
      <w:lvlJc w:val="left"/>
      <w:pPr>
        <w:ind w:left="3230" w:hanging="360"/>
      </w:pPr>
      <w:rPr>
        <w:rFonts w:ascii="Noto Sans Symbols" w:eastAsia="Noto Sans Symbols" w:hAnsi="Noto Sans Symbols" w:cs="Noto Sans Symbols"/>
      </w:rPr>
    </w:lvl>
    <w:lvl w:ilvl="4">
      <w:start w:val="1"/>
      <w:numFmt w:val="bullet"/>
      <w:lvlText w:val="o"/>
      <w:lvlJc w:val="left"/>
      <w:pPr>
        <w:ind w:left="3950" w:hanging="360"/>
      </w:pPr>
      <w:rPr>
        <w:rFonts w:ascii="Courier New" w:eastAsia="Courier New" w:hAnsi="Courier New" w:cs="Courier New"/>
      </w:rPr>
    </w:lvl>
    <w:lvl w:ilvl="5">
      <w:start w:val="1"/>
      <w:numFmt w:val="bullet"/>
      <w:lvlText w:val="▪"/>
      <w:lvlJc w:val="left"/>
      <w:pPr>
        <w:ind w:left="4670" w:hanging="360"/>
      </w:pPr>
      <w:rPr>
        <w:rFonts w:ascii="Noto Sans Symbols" w:eastAsia="Noto Sans Symbols" w:hAnsi="Noto Sans Symbols" w:cs="Noto Sans Symbols"/>
      </w:rPr>
    </w:lvl>
    <w:lvl w:ilvl="6">
      <w:start w:val="1"/>
      <w:numFmt w:val="bullet"/>
      <w:lvlText w:val="●"/>
      <w:lvlJc w:val="left"/>
      <w:pPr>
        <w:ind w:left="5390" w:hanging="360"/>
      </w:pPr>
      <w:rPr>
        <w:rFonts w:ascii="Noto Sans Symbols" w:eastAsia="Noto Sans Symbols" w:hAnsi="Noto Sans Symbols" w:cs="Noto Sans Symbols"/>
      </w:rPr>
    </w:lvl>
    <w:lvl w:ilvl="7">
      <w:start w:val="1"/>
      <w:numFmt w:val="bullet"/>
      <w:lvlText w:val="o"/>
      <w:lvlJc w:val="left"/>
      <w:pPr>
        <w:ind w:left="6110" w:hanging="360"/>
      </w:pPr>
      <w:rPr>
        <w:rFonts w:ascii="Courier New" w:eastAsia="Courier New" w:hAnsi="Courier New" w:cs="Courier New"/>
      </w:rPr>
    </w:lvl>
    <w:lvl w:ilvl="8">
      <w:start w:val="1"/>
      <w:numFmt w:val="bullet"/>
      <w:lvlText w:val="▪"/>
      <w:lvlJc w:val="left"/>
      <w:pPr>
        <w:ind w:left="6830" w:hanging="360"/>
      </w:pPr>
      <w:rPr>
        <w:rFonts w:ascii="Noto Sans Symbols" w:eastAsia="Noto Sans Symbols" w:hAnsi="Noto Sans Symbols" w:cs="Noto Sans Symbols"/>
      </w:rPr>
    </w:lvl>
  </w:abstractNum>
  <w:abstractNum w:abstractNumId="6" w15:restartNumberingAfterBreak="0">
    <w:nsid w:val="167E1455"/>
    <w:multiLevelType w:val="multilevel"/>
    <w:tmpl w:val="8E30310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C256E11"/>
    <w:multiLevelType w:val="multilevel"/>
    <w:tmpl w:val="8A741B1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1C7433FE"/>
    <w:multiLevelType w:val="multilevel"/>
    <w:tmpl w:val="CD70E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761D41"/>
    <w:multiLevelType w:val="multilevel"/>
    <w:tmpl w:val="17A8CC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1EFC59CC"/>
    <w:multiLevelType w:val="multilevel"/>
    <w:tmpl w:val="73B0BD6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58775A4"/>
    <w:multiLevelType w:val="multilevel"/>
    <w:tmpl w:val="E4926A0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Zero"/>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30666468"/>
    <w:multiLevelType w:val="multilevel"/>
    <w:tmpl w:val="7C265A3E"/>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327D3054"/>
    <w:multiLevelType w:val="multilevel"/>
    <w:tmpl w:val="630403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71E25BC"/>
    <w:multiLevelType w:val="multilevel"/>
    <w:tmpl w:val="A678E3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9D9721F"/>
    <w:multiLevelType w:val="multilevel"/>
    <w:tmpl w:val="9C0289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04421D4"/>
    <w:multiLevelType w:val="multilevel"/>
    <w:tmpl w:val="DF1606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22B38E4"/>
    <w:multiLevelType w:val="multilevel"/>
    <w:tmpl w:val="9EC0D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42A74919"/>
    <w:multiLevelType w:val="multilevel"/>
    <w:tmpl w:val="2F3088B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42BD7E56"/>
    <w:multiLevelType w:val="multilevel"/>
    <w:tmpl w:val="149C14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5F454A1"/>
    <w:multiLevelType w:val="multilevel"/>
    <w:tmpl w:val="C2EEA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47205A24"/>
    <w:multiLevelType w:val="multilevel"/>
    <w:tmpl w:val="CC2C455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2" w15:restartNumberingAfterBreak="0">
    <w:nsid w:val="548B2C2C"/>
    <w:multiLevelType w:val="multilevel"/>
    <w:tmpl w:val="8F5C20A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5D17BCE"/>
    <w:multiLevelType w:val="multilevel"/>
    <w:tmpl w:val="AA1EE0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596259BF"/>
    <w:multiLevelType w:val="multilevel"/>
    <w:tmpl w:val="651EC83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684B4CB8"/>
    <w:multiLevelType w:val="multilevel"/>
    <w:tmpl w:val="EEC45B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E5C02A9"/>
    <w:multiLevelType w:val="multilevel"/>
    <w:tmpl w:val="601ECD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820424B"/>
    <w:multiLevelType w:val="multilevel"/>
    <w:tmpl w:val="E312E4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B0D057D"/>
    <w:multiLevelType w:val="multilevel"/>
    <w:tmpl w:val="5CD25F40"/>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Zero"/>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83886676">
    <w:abstractNumId w:val="11"/>
  </w:num>
  <w:num w:numId="2" w16cid:durableId="1424643682">
    <w:abstractNumId w:val="1"/>
  </w:num>
  <w:num w:numId="3" w16cid:durableId="325591089">
    <w:abstractNumId w:val="26"/>
  </w:num>
  <w:num w:numId="4" w16cid:durableId="1400668027">
    <w:abstractNumId w:val="19"/>
  </w:num>
  <w:num w:numId="5" w16cid:durableId="197355801">
    <w:abstractNumId w:val="25"/>
  </w:num>
  <w:num w:numId="6" w16cid:durableId="1039744275">
    <w:abstractNumId w:val="4"/>
  </w:num>
  <w:num w:numId="7" w16cid:durableId="321128860">
    <w:abstractNumId w:val="2"/>
  </w:num>
  <w:num w:numId="8" w16cid:durableId="1110320153">
    <w:abstractNumId w:val="14"/>
  </w:num>
  <w:num w:numId="9" w16cid:durableId="2101759036">
    <w:abstractNumId w:val="10"/>
  </w:num>
  <w:num w:numId="10" w16cid:durableId="1013411048">
    <w:abstractNumId w:val="0"/>
  </w:num>
  <w:num w:numId="11" w16cid:durableId="76102844">
    <w:abstractNumId w:val="22"/>
  </w:num>
  <w:num w:numId="12" w16cid:durableId="1752852925">
    <w:abstractNumId w:val="24"/>
  </w:num>
  <w:num w:numId="13" w16cid:durableId="588003989">
    <w:abstractNumId w:val="27"/>
  </w:num>
  <w:num w:numId="14" w16cid:durableId="1119567731">
    <w:abstractNumId w:val="18"/>
  </w:num>
  <w:num w:numId="15" w16cid:durableId="229997259">
    <w:abstractNumId w:val="16"/>
  </w:num>
  <w:num w:numId="16" w16cid:durableId="940576558">
    <w:abstractNumId w:val="7"/>
  </w:num>
  <w:num w:numId="17" w16cid:durableId="700086701">
    <w:abstractNumId w:val="8"/>
  </w:num>
  <w:num w:numId="18" w16cid:durableId="929658009">
    <w:abstractNumId w:val="20"/>
  </w:num>
  <w:num w:numId="19" w16cid:durableId="727999623">
    <w:abstractNumId w:val="3"/>
  </w:num>
  <w:num w:numId="20" w16cid:durableId="9920708">
    <w:abstractNumId w:val="13"/>
  </w:num>
  <w:num w:numId="21" w16cid:durableId="175466406">
    <w:abstractNumId w:val="23"/>
  </w:num>
  <w:num w:numId="22" w16cid:durableId="576865909">
    <w:abstractNumId w:val="9"/>
  </w:num>
  <w:num w:numId="23" w16cid:durableId="585725233">
    <w:abstractNumId w:val="21"/>
  </w:num>
  <w:num w:numId="24" w16cid:durableId="825898611">
    <w:abstractNumId w:val="6"/>
  </w:num>
  <w:num w:numId="25" w16cid:durableId="314528678">
    <w:abstractNumId w:val="15"/>
  </w:num>
  <w:num w:numId="26" w16cid:durableId="149442305">
    <w:abstractNumId w:val="17"/>
  </w:num>
  <w:num w:numId="27" w16cid:durableId="593786171">
    <w:abstractNumId w:val="28"/>
  </w:num>
  <w:num w:numId="28" w16cid:durableId="827407363">
    <w:abstractNumId w:val="5"/>
  </w:num>
  <w:num w:numId="29" w16cid:durableId="10478711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438"/>
    <w:rsid w:val="000E385A"/>
    <w:rsid w:val="005002B4"/>
    <w:rsid w:val="006E1711"/>
    <w:rsid w:val="006E34C4"/>
    <w:rsid w:val="009742B5"/>
    <w:rsid w:val="00A2641B"/>
    <w:rsid w:val="00A84769"/>
    <w:rsid w:val="00B77A23"/>
    <w:rsid w:val="00D16F20"/>
    <w:rsid w:val="00DF0B34"/>
    <w:rsid w:val="00E17E92"/>
    <w:rsid w:val="00F21152"/>
    <w:rsid w:val="00F64438"/>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68338"/>
  <w15:docId w15:val="{C95A7813-3C85-7A44-AB0A-812CE8973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mn-M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A3C7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A3C7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A3C7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A3C7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A3C7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A3C7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A3C7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A3C7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A3C7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A3C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5A3C7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A3C7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A3C7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5A3C7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A3C7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A3C7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A3C7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A3C7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A3C77"/>
    <w:rPr>
      <w:rFonts w:eastAsiaTheme="majorEastAsia" w:cstheme="majorBidi"/>
      <w:color w:val="272727" w:themeColor="text1" w:themeTint="D8"/>
    </w:rPr>
  </w:style>
  <w:style w:type="character" w:customStyle="1" w:styleId="TitleChar">
    <w:name w:val="Title Char"/>
    <w:basedOn w:val="DefaultParagraphFont"/>
    <w:link w:val="Title"/>
    <w:uiPriority w:val="10"/>
    <w:rsid w:val="005A3C7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5A3C7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A3C77"/>
    <w:pPr>
      <w:spacing w:before="160"/>
      <w:jc w:val="center"/>
    </w:pPr>
    <w:rPr>
      <w:i/>
      <w:iCs/>
      <w:color w:val="404040" w:themeColor="text1" w:themeTint="BF"/>
    </w:rPr>
  </w:style>
  <w:style w:type="character" w:customStyle="1" w:styleId="QuoteChar">
    <w:name w:val="Quote Char"/>
    <w:basedOn w:val="DefaultParagraphFont"/>
    <w:link w:val="Quote"/>
    <w:uiPriority w:val="29"/>
    <w:rsid w:val="005A3C77"/>
    <w:rPr>
      <w:i/>
      <w:iCs/>
      <w:color w:val="404040" w:themeColor="text1" w:themeTint="BF"/>
    </w:rPr>
  </w:style>
  <w:style w:type="paragraph" w:styleId="ListParagraph">
    <w:name w:val="List Paragraph"/>
    <w:basedOn w:val="Normal"/>
    <w:uiPriority w:val="34"/>
    <w:qFormat/>
    <w:rsid w:val="005A3C77"/>
    <w:pPr>
      <w:ind w:left="720"/>
      <w:contextualSpacing/>
    </w:pPr>
  </w:style>
  <w:style w:type="character" w:styleId="IntenseEmphasis">
    <w:name w:val="Intense Emphasis"/>
    <w:basedOn w:val="DefaultParagraphFont"/>
    <w:uiPriority w:val="21"/>
    <w:qFormat/>
    <w:rsid w:val="005A3C77"/>
    <w:rPr>
      <w:i/>
      <w:iCs/>
      <w:color w:val="2F5496" w:themeColor="accent1" w:themeShade="BF"/>
    </w:rPr>
  </w:style>
  <w:style w:type="paragraph" w:styleId="IntenseQuote">
    <w:name w:val="Intense Quote"/>
    <w:basedOn w:val="Normal"/>
    <w:next w:val="Normal"/>
    <w:link w:val="IntenseQuoteChar"/>
    <w:uiPriority w:val="30"/>
    <w:qFormat/>
    <w:rsid w:val="005A3C7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A3C77"/>
    <w:rPr>
      <w:i/>
      <w:iCs/>
      <w:color w:val="2F5496" w:themeColor="accent1" w:themeShade="BF"/>
    </w:rPr>
  </w:style>
  <w:style w:type="character" w:styleId="IntenseReference">
    <w:name w:val="Intense Reference"/>
    <w:basedOn w:val="DefaultParagraphFont"/>
    <w:uiPriority w:val="32"/>
    <w:qFormat/>
    <w:rsid w:val="005A3C77"/>
    <w:rPr>
      <w:b/>
      <w:bCs/>
      <w:smallCaps/>
      <w:color w:val="2F5496" w:themeColor="accent1" w:themeShade="BF"/>
      <w:spacing w:val="5"/>
    </w:rPr>
  </w:style>
  <w:style w:type="paragraph" w:customStyle="1" w:styleId="msonormal0">
    <w:name w:val="msonormal"/>
    <w:basedOn w:val="Normal"/>
    <w:rsid w:val="00953F25"/>
    <w:pPr>
      <w:spacing w:before="100" w:beforeAutospacing="1" w:after="100" w:afterAutospacing="1" w:line="240" w:lineRule="auto"/>
    </w:pPr>
    <w:rPr>
      <w:rFonts w:ascii="Times New Roman" w:eastAsia="Times New Roman" w:hAnsi="Times New Roman" w:cs="Times New Roman"/>
    </w:rPr>
  </w:style>
  <w:style w:type="paragraph" w:styleId="NormalWeb">
    <w:name w:val="Normal (Web)"/>
    <w:basedOn w:val="Normal"/>
    <w:uiPriority w:val="99"/>
    <w:semiHidden/>
    <w:unhideWhenUsed/>
    <w:rsid w:val="00953F25"/>
    <w:pPr>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953F25"/>
    <w:rPr>
      <w:color w:val="0000FF"/>
      <w:u w:val="single"/>
    </w:rPr>
  </w:style>
  <w:style w:type="character" w:styleId="FollowedHyperlink">
    <w:name w:val="FollowedHyperlink"/>
    <w:basedOn w:val="DefaultParagraphFont"/>
    <w:uiPriority w:val="99"/>
    <w:semiHidden/>
    <w:unhideWhenUsed/>
    <w:rsid w:val="00953F25"/>
    <w:rPr>
      <w:color w:val="800080"/>
      <w:u w:val="single"/>
    </w:rPr>
  </w:style>
  <w:style w:type="character" w:styleId="UnresolvedMention">
    <w:name w:val="Unresolved Mention"/>
    <w:basedOn w:val="DefaultParagraphFont"/>
    <w:uiPriority w:val="99"/>
    <w:semiHidden/>
    <w:unhideWhenUsed/>
    <w:rsid w:val="00953F25"/>
    <w:rPr>
      <w:color w:val="605E5C"/>
      <w:shd w:val="clear" w:color="auto" w:fill="E1DFDD"/>
    </w:rPr>
  </w:style>
  <w:style w:type="table" w:styleId="TableGrid">
    <w:name w:val="Table Grid"/>
    <w:basedOn w:val="TableNormal"/>
    <w:uiPriority w:val="39"/>
    <w:rsid w:val="00757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F226B"/>
    <w:pPr>
      <w:spacing w:after="0" w:line="240" w:lineRule="auto"/>
    </w:pPr>
    <w:rPr>
      <w:sz w:val="20"/>
      <w:szCs w:val="20"/>
    </w:rPr>
  </w:style>
  <w:style w:type="character" w:customStyle="1" w:styleId="FootnoteTextChar">
    <w:name w:val="Footnote Text Char"/>
    <w:basedOn w:val="DefaultParagraphFont"/>
    <w:link w:val="FootnoteText"/>
    <w:uiPriority w:val="99"/>
    <w:rsid w:val="000F226B"/>
    <w:rPr>
      <w:sz w:val="20"/>
      <w:szCs w:val="20"/>
    </w:rPr>
  </w:style>
  <w:style w:type="character" w:styleId="FootnoteReference">
    <w:name w:val="footnote reference"/>
    <w:basedOn w:val="DefaultParagraphFont"/>
    <w:uiPriority w:val="99"/>
    <w:semiHidden/>
    <w:unhideWhenUsed/>
    <w:rsid w:val="000F226B"/>
    <w:rPr>
      <w:vertAlign w:val="superscript"/>
    </w:rPr>
  </w:style>
  <w:style w:type="paragraph" w:styleId="Header">
    <w:name w:val="header"/>
    <w:basedOn w:val="Normal"/>
    <w:link w:val="HeaderChar"/>
    <w:uiPriority w:val="99"/>
    <w:unhideWhenUsed/>
    <w:rsid w:val="00A8047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0479"/>
  </w:style>
  <w:style w:type="paragraph" w:styleId="Footer">
    <w:name w:val="footer"/>
    <w:basedOn w:val="Normal"/>
    <w:link w:val="FooterChar"/>
    <w:uiPriority w:val="99"/>
    <w:unhideWhenUsed/>
    <w:rsid w:val="00A8047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0479"/>
  </w:style>
  <w:style w:type="table" w:styleId="PlainTable1">
    <w:name w:val="Plain Table 1"/>
    <w:basedOn w:val="TableNormal"/>
    <w:uiPriority w:val="41"/>
    <w:rsid w:val="00055A7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055A7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 w:type="table" w:customStyle="1" w:styleId="a9">
    <w:basedOn w:val="TableNormal"/>
    <w:tblPr>
      <w:tblStyleRowBandSize w:val="1"/>
      <w:tblStyleColBandSize w:val="1"/>
      <w:tblCellMar>
        <w:left w:w="0" w:type="dxa"/>
        <w:right w:w="0" w:type="dxa"/>
      </w:tblCellMar>
    </w:tblPr>
  </w:style>
  <w:style w:type="table" w:customStyle="1" w:styleId="aa">
    <w:basedOn w:val="TableNormal"/>
    <w:tblPr>
      <w:tblStyleRowBandSize w:val="1"/>
      <w:tblStyleColBandSize w:val="1"/>
      <w:tblCellMar>
        <w:left w:w="0" w:type="dxa"/>
        <w:right w:w="0" w:type="dxa"/>
      </w:tblCellMar>
    </w:tblPr>
  </w:style>
  <w:style w:type="table" w:customStyle="1" w:styleId="ab">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3" Type="http://schemas.openxmlformats.org/officeDocument/2006/relationships/hyperlink" Target="https://sikkertrafik.dk/rad-og-viden/sma-el-koretojer/el-lobehjul/" TargetMode="External"/><Relationship Id="rId2" Type="http://schemas.openxmlformats.org/officeDocument/2006/relationships/hyperlink" Target="https://www.evz.de/en/travelling-motor-vehicles/e-mobility/two-wheelers/e-scooter-regulations.html" TargetMode="External"/><Relationship Id="rId1" Type="http://schemas.openxmlformats.org/officeDocument/2006/relationships/hyperlink" Target="https://www.gesetze-im-internet.de/ekfv/BJNR075610019.html" TargetMode="External"/><Relationship Id="rId5" Type="http://schemas.openxmlformats.org/officeDocument/2006/relationships/hyperlink" Target="https://www.mrrb.bg/en/road-traffic-act-rules-on-the-implementation-of-the-road-traffic-act/" TargetMode="External"/><Relationship Id="rId4" Type="http://schemas.openxmlformats.org/officeDocument/2006/relationships/hyperlink" Target="https://www.riigiteataja.ee/en/eli/515072022005/consol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1/K9+mVb0/z/6dtT5WEFFW+txA==">CgMxLjAyDmgubjdxMXRwZWtudTdoMg1oLmcxem8xajZ6aTlzOAByITFWSlk3UmhWWUhrRHJ2c0ZLZGM0Y3FHVHVqcVFFbGp2dg==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30</Pages>
  <Words>9532</Words>
  <Characters>54337</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Nagvajamts D</dc:creator>
  <cp:lastModifiedBy>Gerel</cp:lastModifiedBy>
  <cp:revision>4</cp:revision>
  <cp:lastPrinted>2025-04-15T07:41:00Z</cp:lastPrinted>
  <dcterms:created xsi:type="dcterms:W3CDTF">2025-02-17T01:59:00Z</dcterms:created>
  <dcterms:modified xsi:type="dcterms:W3CDTF">2025-04-15T07:57:00Z</dcterms:modified>
</cp:coreProperties>
</file>