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0B58" w14:textId="22C858E9" w:rsidR="00B17BFA" w:rsidRPr="003172CA" w:rsidRDefault="00E84BCE" w:rsidP="00B17BFA">
      <w:pPr>
        <w:jc w:val="center"/>
        <w:rPr>
          <w:rFonts w:ascii="Arial" w:hAnsi="Arial" w:cs="Arial"/>
        </w:rPr>
      </w:pPr>
      <w:r w:rsidRPr="003172CA">
        <w:rPr>
          <w:rFonts w:ascii="Arial" w:hAnsi="Arial" w:cs="Arial"/>
        </w:rPr>
        <w:t>ХУУЛЬ САНААЧЛАГЧ</w:t>
      </w:r>
    </w:p>
    <w:p w14:paraId="35BEFAF2" w14:textId="77777777" w:rsidR="00B17BFA" w:rsidRPr="003172CA" w:rsidRDefault="00B17BFA" w:rsidP="00B17BFA">
      <w:pPr>
        <w:jc w:val="center"/>
        <w:rPr>
          <w:rFonts w:ascii="Arial" w:hAnsi="Arial" w:cs="Arial"/>
          <w:b/>
          <w:bCs/>
        </w:rPr>
      </w:pPr>
    </w:p>
    <w:p w14:paraId="7AADF6CB" w14:textId="77777777" w:rsidR="00B17BFA" w:rsidRPr="003172CA" w:rsidRDefault="00B17BFA" w:rsidP="00B17BFA">
      <w:pPr>
        <w:jc w:val="center"/>
        <w:rPr>
          <w:rFonts w:ascii="Arial" w:hAnsi="Arial" w:cs="Arial"/>
          <w:b/>
          <w:bCs/>
        </w:rPr>
      </w:pPr>
    </w:p>
    <w:p w14:paraId="7EE1C4A0" w14:textId="77777777" w:rsidR="00B17BFA" w:rsidRPr="003172CA" w:rsidRDefault="00B17BFA" w:rsidP="00B17BFA">
      <w:pPr>
        <w:jc w:val="center"/>
        <w:rPr>
          <w:rFonts w:ascii="Arial" w:hAnsi="Arial" w:cs="Arial"/>
          <w:b/>
          <w:bCs/>
        </w:rPr>
      </w:pPr>
    </w:p>
    <w:p w14:paraId="36412A22" w14:textId="77777777" w:rsidR="00B17BFA" w:rsidRPr="003172CA" w:rsidRDefault="00B17BFA" w:rsidP="00B17BFA">
      <w:pPr>
        <w:jc w:val="center"/>
        <w:rPr>
          <w:rFonts w:ascii="Arial" w:hAnsi="Arial" w:cs="Arial"/>
          <w:b/>
          <w:bCs/>
        </w:rPr>
      </w:pPr>
    </w:p>
    <w:p w14:paraId="7CFA2580" w14:textId="77777777" w:rsidR="00B17BFA" w:rsidRPr="003172CA" w:rsidRDefault="00B17BFA" w:rsidP="00B17BFA">
      <w:pPr>
        <w:jc w:val="center"/>
        <w:rPr>
          <w:rFonts w:ascii="Arial" w:hAnsi="Arial" w:cs="Arial"/>
          <w:b/>
          <w:bCs/>
        </w:rPr>
      </w:pPr>
    </w:p>
    <w:p w14:paraId="237DA6D3" w14:textId="77777777" w:rsidR="00B17BFA" w:rsidRPr="003172CA" w:rsidRDefault="00B17BFA" w:rsidP="00B17BFA">
      <w:pPr>
        <w:jc w:val="center"/>
        <w:rPr>
          <w:rFonts w:ascii="Arial" w:hAnsi="Arial" w:cs="Arial"/>
          <w:b/>
          <w:bCs/>
        </w:rPr>
      </w:pPr>
    </w:p>
    <w:p w14:paraId="2675A1EE" w14:textId="77777777" w:rsidR="00B17BFA" w:rsidRPr="003172CA" w:rsidRDefault="00B17BFA" w:rsidP="00B17BFA">
      <w:pPr>
        <w:jc w:val="center"/>
        <w:rPr>
          <w:rFonts w:ascii="Arial" w:hAnsi="Arial" w:cs="Arial"/>
          <w:b/>
          <w:bCs/>
        </w:rPr>
      </w:pPr>
    </w:p>
    <w:p w14:paraId="09D1E08F" w14:textId="77777777" w:rsidR="00B17BFA" w:rsidRPr="003172CA" w:rsidRDefault="00B17BFA" w:rsidP="00B17BFA">
      <w:pPr>
        <w:jc w:val="center"/>
        <w:rPr>
          <w:rFonts w:ascii="Arial" w:hAnsi="Arial" w:cs="Arial"/>
          <w:b/>
          <w:bCs/>
        </w:rPr>
      </w:pPr>
    </w:p>
    <w:p w14:paraId="53A09129" w14:textId="77777777" w:rsidR="00B17BFA" w:rsidRPr="003172CA" w:rsidRDefault="00B17BFA" w:rsidP="00B17BFA">
      <w:pPr>
        <w:jc w:val="center"/>
        <w:rPr>
          <w:rFonts w:ascii="Arial" w:hAnsi="Arial" w:cs="Arial"/>
          <w:b/>
          <w:bCs/>
        </w:rPr>
      </w:pPr>
    </w:p>
    <w:p w14:paraId="51EDA91C" w14:textId="77777777" w:rsidR="00B17BFA" w:rsidRPr="003172CA" w:rsidRDefault="00B17BFA" w:rsidP="00B17BFA">
      <w:pPr>
        <w:jc w:val="center"/>
        <w:rPr>
          <w:rFonts w:ascii="Arial" w:hAnsi="Arial" w:cs="Arial"/>
          <w:b/>
          <w:bCs/>
        </w:rPr>
      </w:pPr>
    </w:p>
    <w:p w14:paraId="3B50D80C" w14:textId="77777777" w:rsidR="0077270F" w:rsidRPr="003172CA" w:rsidRDefault="0077270F" w:rsidP="00B17BFA">
      <w:pPr>
        <w:jc w:val="center"/>
        <w:rPr>
          <w:rFonts w:ascii="Arial" w:hAnsi="Arial" w:cs="Arial"/>
          <w:b/>
          <w:bCs/>
        </w:rPr>
      </w:pPr>
    </w:p>
    <w:p w14:paraId="257D817F" w14:textId="77777777" w:rsidR="00B17BFA" w:rsidRPr="003172CA" w:rsidRDefault="00B17BFA" w:rsidP="00B17BFA">
      <w:pPr>
        <w:rPr>
          <w:rFonts w:ascii="Arial" w:hAnsi="Arial" w:cs="Arial"/>
          <w:b/>
          <w:bCs/>
        </w:rPr>
      </w:pPr>
    </w:p>
    <w:p w14:paraId="03DA34C6" w14:textId="77777777" w:rsidR="0077270F" w:rsidRPr="003172CA" w:rsidRDefault="0077270F" w:rsidP="00E84BCE">
      <w:pPr>
        <w:spacing w:after="0" w:line="240" w:lineRule="auto"/>
        <w:rPr>
          <w:rFonts w:ascii="Arial" w:hAnsi="Arial" w:cs="Arial"/>
          <w:b/>
          <w:bCs/>
        </w:rPr>
      </w:pPr>
    </w:p>
    <w:p w14:paraId="552624F0" w14:textId="77777777" w:rsidR="00E84BCE" w:rsidRPr="003172CA" w:rsidRDefault="00B17BFA" w:rsidP="00E84BCE">
      <w:pPr>
        <w:spacing w:after="0" w:line="240" w:lineRule="auto"/>
        <w:jc w:val="center"/>
        <w:rPr>
          <w:rFonts w:ascii="Arial" w:hAnsi="Arial" w:cs="Arial"/>
          <w:b/>
          <w:bCs/>
        </w:rPr>
      </w:pPr>
      <w:r w:rsidRPr="003172CA">
        <w:rPr>
          <w:rFonts w:ascii="Arial" w:hAnsi="Arial" w:cs="Arial"/>
          <w:b/>
          <w:bCs/>
        </w:rPr>
        <w:t>ЗАМЫН ХӨДӨЛГӨӨНИЙ АЮУЛГҮЙ БАЙДЛЫН ТУХАЙ ХУУЛЬД НЭМЭЛТ, ӨӨРЧЛӨЛТ ОРУУЛАХ ТУХАЙ ХУУЛИЙН ТӨС</w:t>
      </w:r>
      <w:r w:rsidR="00A70CCB" w:rsidRPr="003172CA">
        <w:rPr>
          <w:rFonts w:ascii="Arial" w:hAnsi="Arial" w:cs="Arial"/>
          <w:b/>
          <w:bCs/>
        </w:rPr>
        <w:t xml:space="preserve">ЛИЙН </w:t>
      </w:r>
    </w:p>
    <w:p w14:paraId="5ADDB54F" w14:textId="2C5F0A98" w:rsidR="00FB1006" w:rsidRPr="003172CA" w:rsidRDefault="00A70CCB" w:rsidP="00E84BCE">
      <w:pPr>
        <w:spacing w:after="0" w:line="240" w:lineRule="auto"/>
        <w:jc w:val="center"/>
        <w:rPr>
          <w:rFonts w:ascii="Arial" w:hAnsi="Arial" w:cs="Arial"/>
          <w:b/>
          <w:bCs/>
        </w:rPr>
      </w:pPr>
      <w:r w:rsidRPr="003172CA">
        <w:rPr>
          <w:rFonts w:ascii="Arial" w:hAnsi="Arial" w:cs="Arial"/>
          <w:b/>
          <w:bCs/>
        </w:rPr>
        <w:t xml:space="preserve">ҮР НӨЛӨӨГ ҮНЭЛСЭН </w:t>
      </w:r>
      <w:r w:rsidR="00B17BFA" w:rsidRPr="003172CA">
        <w:rPr>
          <w:rFonts w:ascii="Arial" w:hAnsi="Arial" w:cs="Arial"/>
          <w:b/>
          <w:bCs/>
        </w:rPr>
        <w:t>ТАЙЛАН</w:t>
      </w:r>
    </w:p>
    <w:p w14:paraId="06817F2E" w14:textId="77777777" w:rsidR="00B17BFA" w:rsidRPr="003172CA" w:rsidRDefault="00B17BFA" w:rsidP="00B17BFA">
      <w:pPr>
        <w:jc w:val="center"/>
        <w:rPr>
          <w:rFonts w:ascii="Arial" w:hAnsi="Arial" w:cs="Arial"/>
          <w:b/>
          <w:bCs/>
        </w:rPr>
      </w:pPr>
    </w:p>
    <w:p w14:paraId="30F8B545" w14:textId="77777777" w:rsidR="00B17BFA" w:rsidRPr="003172CA" w:rsidRDefault="00B17BFA" w:rsidP="00B17BFA">
      <w:pPr>
        <w:jc w:val="center"/>
        <w:rPr>
          <w:rFonts w:ascii="Arial" w:hAnsi="Arial" w:cs="Arial"/>
          <w:b/>
          <w:bCs/>
        </w:rPr>
      </w:pPr>
    </w:p>
    <w:p w14:paraId="504EDC53" w14:textId="77777777" w:rsidR="00B17BFA" w:rsidRPr="003172CA" w:rsidRDefault="00B17BFA" w:rsidP="00B17BFA">
      <w:pPr>
        <w:jc w:val="center"/>
        <w:rPr>
          <w:rFonts w:ascii="Arial" w:hAnsi="Arial" w:cs="Arial"/>
          <w:b/>
          <w:bCs/>
        </w:rPr>
      </w:pPr>
    </w:p>
    <w:p w14:paraId="7C674832" w14:textId="77777777" w:rsidR="00B17BFA" w:rsidRPr="003172CA" w:rsidRDefault="00B17BFA" w:rsidP="00B17BFA">
      <w:pPr>
        <w:jc w:val="center"/>
        <w:rPr>
          <w:rFonts w:ascii="Arial" w:hAnsi="Arial" w:cs="Arial"/>
          <w:b/>
          <w:bCs/>
        </w:rPr>
      </w:pPr>
    </w:p>
    <w:p w14:paraId="2149A385" w14:textId="77777777" w:rsidR="00B17BFA" w:rsidRPr="003172CA" w:rsidRDefault="00B17BFA" w:rsidP="00B17BFA">
      <w:pPr>
        <w:jc w:val="center"/>
        <w:rPr>
          <w:rFonts w:ascii="Arial" w:hAnsi="Arial" w:cs="Arial"/>
          <w:b/>
          <w:bCs/>
        </w:rPr>
      </w:pPr>
    </w:p>
    <w:p w14:paraId="2112FAD0" w14:textId="77777777" w:rsidR="00B17BFA" w:rsidRPr="003172CA" w:rsidRDefault="00B17BFA" w:rsidP="00B17BFA">
      <w:pPr>
        <w:jc w:val="center"/>
        <w:rPr>
          <w:rFonts w:ascii="Arial" w:hAnsi="Arial" w:cs="Arial"/>
          <w:b/>
          <w:bCs/>
        </w:rPr>
      </w:pPr>
    </w:p>
    <w:p w14:paraId="702CBAB4" w14:textId="77777777" w:rsidR="00B17BFA" w:rsidRPr="003172CA" w:rsidRDefault="00B17BFA" w:rsidP="00B17BFA">
      <w:pPr>
        <w:jc w:val="center"/>
        <w:rPr>
          <w:rFonts w:ascii="Arial" w:hAnsi="Arial" w:cs="Arial"/>
          <w:b/>
          <w:bCs/>
        </w:rPr>
      </w:pPr>
    </w:p>
    <w:p w14:paraId="7F036D9E" w14:textId="77777777" w:rsidR="00B17BFA" w:rsidRPr="003172CA" w:rsidRDefault="00B17BFA" w:rsidP="00B17BFA">
      <w:pPr>
        <w:jc w:val="center"/>
        <w:rPr>
          <w:rFonts w:ascii="Arial" w:hAnsi="Arial" w:cs="Arial"/>
          <w:b/>
          <w:bCs/>
        </w:rPr>
      </w:pPr>
    </w:p>
    <w:p w14:paraId="41914BB2" w14:textId="77777777" w:rsidR="00B17BFA" w:rsidRPr="003172CA" w:rsidRDefault="00B17BFA" w:rsidP="00B17BFA">
      <w:pPr>
        <w:jc w:val="center"/>
        <w:rPr>
          <w:rFonts w:ascii="Arial" w:hAnsi="Arial" w:cs="Arial"/>
          <w:b/>
          <w:bCs/>
        </w:rPr>
      </w:pPr>
    </w:p>
    <w:p w14:paraId="7E11CAE5" w14:textId="77777777" w:rsidR="00B17BFA" w:rsidRPr="003172CA" w:rsidRDefault="00B17BFA" w:rsidP="00B17BFA">
      <w:pPr>
        <w:jc w:val="center"/>
        <w:rPr>
          <w:rFonts w:ascii="Arial" w:hAnsi="Arial" w:cs="Arial"/>
          <w:b/>
          <w:bCs/>
        </w:rPr>
      </w:pPr>
    </w:p>
    <w:p w14:paraId="251F7D29" w14:textId="77777777" w:rsidR="005F61E5" w:rsidRPr="003172CA" w:rsidRDefault="005F61E5" w:rsidP="00B17BFA">
      <w:pPr>
        <w:jc w:val="center"/>
        <w:rPr>
          <w:rFonts w:ascii="Arial" w:hAnsi="Arial" w:cs="Arial"/>
          <w:b/>
          <w:bCs/>
        </w:rPr>
      </w:pPr>
    </w:p>
    <w:p w14:paraId="54A5A470" w14:textId="77777777" w:rsidR="00B17BFA" w:rsidRPr="003172CA" w:rsidRDefault="00B17BFA" w:rsidP="00B17BFA">
      <w:pPr>
        <w:jc w:val="center"/>
        <w:rPr>
          <w:rFonts w:ascii="Arial" w:hAnsi="Arial" w:cs="Arial"/>
        </w:rPr>
      </w:pPr>
    </w:p>
    <w:p w14:paraId="31728542" w14:textId="77777777" w:rsidR="0077270F" w:rsidRPr="003172CA" w:rsidRDefault="0077270F" w:rsidP="00B95307">
      <w:pPr>
        <w:jc w:val="center"/>
        <w:rPr>
          <w:rFonts w:ascii="Arial" w:hAnsi="Arial" w:cs="Arial"/>
        </w:rPr>
      </w:pPr>
    </w:p>
    <w:p w14:paraId="3BBE0D6C" w14:textId="77777777" w:rsidR="00E84BCE" w:rsidRPr="003172CA" w:rsidRDefault="00E84BCE" w:rsidP="0077270F">
      <w:pPr>
        <w:jc w:val="center"/>
        <w:rPr>
          <w:rFonts w:ascii="Arial" w:hAnsi="Arial" w:cs="Arial"/>
        </w:rPr>
      </w:pPr>
    </w:p>
    <w:p w14:paraId="1288D313" w14:textId="7019890B" w:rsidR="00E84BCE" w:rsidRPr="003172CA" w:rsidRDefault="00B17BFA" w:rsidP="00E84BCE">
      <w:pPr>
        <w:jc w:val="center"/>
        <w:rPr>
          <w:rFonts w:ascii="Arial" w:hAnsi="Arial" w:cs="Arial"/>
        </w:rPr>
      </w:pPr>
      <w:r w:rsidRPr="003172CA">
        <w:rPr>
          <w:rFonts w:ascii="Arial" w:hAnsi="Arial" w:cs="Arial"/>
        </w:rPr>
        <w:t>2025</w:t>
      </w:r>
      <w:r w:rsidR="003172CA" w:rsidRPr="003172CA">
        <w:rPr>
          <w:rFonts w:ascii="Arial" w:hAnsi="Arial" w:cs="Arial"/>
        </w:rPr>
        <w:t xml:space="preserve"> он</w:t>
      </w:r>
    </w:p>
    <w:p w14:paraId="75B6DA5C" w14:textId="4CEF4722" w:rsidR="00B17BFA" w:rsidRPr="003172CA" w:rsidRDefault="00B17BFA" w:rsidP="002B09AF">
      <w:pPr>
        <w:spacing w:after="0"/>
        <w:jc w:val="center"/>
        <w:rPr>
          <w:rFonts w:ascii="Arial" w:hAnsi="Arial" w:cs="Arial"/>
          <w:b/>
          <w:bCs/>
        </w:rPr>
      </w:pPr>
      <w:r w:rsidRPr="003172CA">
        <w:rPr>
          <w:rFonts w:ascii="Arial" w:hAnsi="Arial" w:cs="Arial"/>
          <w:b/>
          <w:bCs/>
        </w:rPr>
        <w:lastRenderedPageBreak/>
        <w:t>ГАРЧИГ</w:t>
      </w:r>
    </w:p>
    <w:p w14:paraId="5F1EB477" w14:textId="77777777" w:rsidR="00A70CCB" w:rsidRPr="003172CA" w:rsidRDefault="00A70CCB" w:rsidP="002B09AF">
      <w:pPr>
        <w:spacing w:after="0" w:line="276" w:lineRule="auto"/>
        <w:jc w:val="both"/>
        <w:rPr>
          <w:rFonts w:ascii="Arial" w:hAnsi="Arial" w:cs="Arial"/>
          <w:b/>
        </w:rPr>
      </w:pPr>
    </w:p>
    <w:p w14:paraId="34258DD4" w14:textId="73628D19" w:rsidR="00A70CCB" w:rsidRPr="003172CA" w:rsidRDefault="00A70CCB" w:rsidP="002B09AF">
      <w:pPr>
        <w:spacing w:line="276" w:lineRule="auto"/>
        <w:jc w:val="both"/>
        <w:rPr>
          <w:rFonts w:ascii="Arial" w:hAnsi="Arial" w:cs="Arial"/>
          <w:b/>
        </w:rPr>
      </w:pPr>
      <w:r w:rsidRPr="003172CA">
        <w:rPr>
          <w:rFonts w:ascii="Arial" w:hAnsi="Arial" w:cs="Arial"/>
          <w:b/>
        </w:rPr>
        <w:t>НЭГ.</w:t>
      </w:r>
      <w:r w:rsidR="00670AD6" w:rsidRPr="003172CA">
        <w:rPr>
          <w:rFonts w:ascii="Arial" w:hAnsi="Arial" w:cs="Arial"/>
          <w:b/>
        </w:rPr>
        <w:t xml:space="preserve"> </w:t>
      </w:r>
      <w:r w:rsidRPr="003172CA">
        <w:rPr>
          <w:rFonts w:ascii="Arial" w:hAnsi="Arial" w:cs="Arial"/>
          <w:b/>
        </w:rPr>
        <w:t>ЕРӨНХИЙ МЭДЭЭЛЭЛ</w:t>
      </w:r>
    </w:p>
    <w:p w14:paraId="0D9BCA39" w14:textId="26CBF6A3" w:rsidR="002B09AF" w:rsidRPr="003172CA" w:rsidRDefault="00A70CCB" w:rsidP="002B09AF">
      <w:pPr>
        <w:spacing w:line="276" w:lineRule="auto"/>
        <w:jc w:val="both"/>
        <w:rPr>
          <w:rFonts w:ascii="Arial" w:hAnsi="Arial" w:cs="Arial"/>
          <w:b/>
        </w:rPr>
      </w:pPr>
      <w:r w:rsidRPr="003172CA">
        <w:rPr>
          <w:rFonts w:ascii="Arial" w:hAnsi="Arial" w:cs="Arial"/>
          <w:b/>
        </w:rPr>
        <w:t>ХОЁР.</w:t>
      </w:r>
      <w:r w:rsidR="00670AD6" w:rsidRPr="003172CA">
        <w:rPr>
          <w:rFonts w:ascii="Arial" w:hAnsi="Arial" w:cs="Arial"/>
          <w:b/>
        </w:rPr>
        <w:t xml:space="preserve"> </w:t>
      </w:r>
      <w:r w:rsidRPr="003172CA">
        <w:rPr>
          <w:rFonts w:ascii="Arial" w:hAnsi="Arial" w:cs="Arial"/>
          <w:b/>
        </w:rPr>
        <w:t>ХУУЛИЙН ТӨСЛИЙН ҮР НӨЛӨӨГ ҮНЭЛЭХ ШАЛГУУР ҮЗҮҮЛЭЛТИЙГ СОНГОСОН БАЙДАЛ</w:t>
      </w:r>
    </w:p>
    <w:p w14:paraId="33327ABB" w14:textId="79C19D1C" w:rsidR="00A70CCB" w:rsidRPr="003172CA" w:rsidRDefault="00A70CCB" w:rsidP="002B09AF">
      <w:pPr>
        <w:spacing w:line="276" w:lineRule="auto"/>
        <w:jc w:val="both"/>
        <w:rPr>
          <w:rFonts w:ascii="Arial" w:hAnsi="Arial" w:cs="Arial"/>
          <w:b/>
        </w:rPr>
      </w:pPr>
      <w:r w:rsidRPr="003172CA">
        <w:rPr>
          <w:rFonts w:ascii="Arial" w:hAnsi="Arial" w:cs="Arial"/>
          <w:b/>
        </w:rPr>
        <w:t>ГУРАВ.</w:t>
      </w:r>
      <w:r w:rsidR="00670AD6" w:rsidRPr="003172CA">
        <w:rPr>
          <w:rFonts w:ascii="Arial" w:hAnsi="Arial" w:cs="Arial"/>
          <w:b/>
        </w:rPr>
        <w:t xml:space="preserve"> </w:t>
      </w:r>
      <w:r w:rsidRPr="003172CA">
        <w:rPr>
          <w:rFonts w:ascii="Arial" w:hAnsi="Arial" w:cs="Arial"/>
          <w:b/>
        </w:rPr>
        <w:t>ХУУЛИЙН ТӨСЛӨӨС ҮР НӨЛӨӨГ ҮНЭЛЭХ ХЭСГИЙГ ТОГТООСОН БАЙДАЛ</w:t>
      </w:r>
    </w:p>
    <w:p w14:paraId="07BA2021" w14:textId="13B52978" w:rsidR="00A70CCB" w:rsidRPr="003172CA" w:rsidRDefault="00A70CCB" w:rsidP="002B09AF">
      <w:pPr>
        <w:spacing w:line="276" w:lineRule="auto"/>
        <w:jc w:val="both"/>
        <w:rPr>
          <w:rFonts w:ascii="Arial" w:hAnsi="Arial" w:cs="Arial"/>
          <w:b/>
        </w:rPr>
      </w:pPr>
      <w:r w:rsidRPr="003172CA">
        <w:rPr>
          <w:rFonts w:ascii="Arial" w:hAnsi="Arial" w:cs="Arial"/>
          <w:b/>
        </w:rPr>
        <w:t>ДӨРӨВ.</w:t>
      </w:r>
      <w:r w:rsidR="00670AD6" w:rsidRPr="003172CA">
        <w:rPr>
          <w:rFonts w:ascii="Arial" w:hAnsi="Arial" w:cs="Arial"/>
          <w:b/>
        </w:rPr>
        <w:t xml:space="preserve"> </w:t>
      </w:r>
      <w:r w:rsidRPr="003172CA">
        <w:rPr>
          <w:rFonts w:ascii="Arial" w:hAnsi="Arial" w:cs="Arial"/>
          <w:b/>
        </w:rPr>
        <w:t>УРЬДЧИЛАН СОНГОСОН ШАЛГУУР ҮЗҮҮЛЭЛТЭД ТОХИРОХ ШАЛГАХ ХЭРЭГСЛИЙН ДАГУУ ХУУЛИЙН ТӨСЛИЙН ҮР НӨЛӨӨГ ҮНЭЛСЭН БАЙДАЛ</w:t>
      </w:r>
    </w:p>
    <w:p w14:paraId="4937539F" w14:textId="2EC5C1A5" w:rsidR="00670AD6" w:rsidRPr="003172CA" w:rsidRDefault="00670AD6" w:rsidP="00670AD6">
      <w:pPr>
        <w:spacing w:line="276" w:lineRule="auto"/>
        <w:ind w:firstLine="720"/>
        <w:jc w:val="both"/>
        <w:rPr>
          <w:rFonts w:ascii="Arial" w:hAnsi="Arial" w:cs="Arial"/>
        </w:rPr>
      </w:pPr>
      <w:r w:rsidRPr="003172CA">
        <w:rPr>
          <w:rFonts w:ascii="Arial" w:hAnsi="Arial" w:cs="Arial"/>
        </w:rPr>
        <w:t xml:space="preserve">4.1. </w:t>
      </w:r>
      <w:r w:rsidR="00A70CCB" w:rsidRPr="003172CA">
        <w:rPr>
          <w:rFonts w:ascii="Arial" w:hAnsi="Arial" w:cs="Arial"/>
        </w:rPr>
        <w:t>“Зорилгод хүрэх байдал” шалгуур үзүүлэлтийн хүрээнд хийсэн үнэлгэ</w:t>
      </w:r>
      <w:r w:rsidR="004A2E58" w:rsidRPr="003172CA">
        <w:rPr>
          <w:rFonts w:ascii="Arial" w:hAnsi="Arial" w:cs="Arial"/>
        </w:rPr>
        <w:t>э</w:t>
      </w:r>
    </w:p>
    <w:p w14:paraId="1F7E211F" w14:textId="1F2F9920" w:rsidR="00670AD6" w:rsidRPr="003172CA" w:rsidRDefault="00670AD6" w:rsidP="00670AD6">
      <w:pPr>
        <w:spacing w:line="276" w:lineRule="auto"/>
        <w:ind w:firstLine="720"/>
        <w:jc w:val="both"/>
        <w:rPr>
          <w:rFonts w:ascii="Arial" w:hAnsi="Arial" w:cs="Arial"/>
        </w:rPr>
      </w:pPr>
      <w:r w:rsidRPr="003172CA">
        <w:rPr>
          <w:rFonts w:ascii="Arial" w:hAnsi="Arial" w:cs="Arial"/>
        </w:rPr>
        <w:t>4.2. “</w:t>
      </w:r>
      <w:r w:rsidR="00A70CCB" w:rsidRPr="003172CA">
        <w:rPr>
          <w:rFonts w:ascii="Arial" w:hAnsi="Arial" w:cs="Arial"/>
        </w:rPr>
        <w:t>Ойлгомжтой байдал” шалгуур үзүүлэлтийн хүрээнд хийсэн үнэлгээ</w:t>
      </w:r>
    </w:p>
    <w:p w14:paraId="2C0E45F0" w14:textId="1AA7DA97" w:rsidR="00670AD6" w:rsidRPr="003172CA" w:rsidRDefault="00670AD6" w:rsidP="00670AD6">
      <w:pPr>
        <w:spacing w:line="276" w:lineRule="auto"/>
        <w:ind w:left="720"/>
        <w:jc w:val="both"/>
        <w:rPr>
          <w:rFonts w:ascii="Arial" w:hAnsi="Arial" w:cs="Arial"/>
        </w:rPr>
      </w:pPr>
      <w:r w:rsidRPr="003172CA">
        <w:rPr>
          <w:rFonts w:ascii="Arial" w:hAnsi="Arial" w:cs="Arial"/>
        </w:rPr>
        <w:t>4.3. “</w:t>
      </w:r>
      <w:r w:rsidR="004A2E58" w:rsidRPr="003172CA">
        <w:rPr>
          <w:rFonts w:ascii="Arial" w:hAnsi="Arial" w:cs="Arial"/>
          <w:color w:val="333333"/>
          <w:shd w:val="clear" w:color="auto" w:fill="FFFFFF"/>
        </w:rPr>
        <w:t>Х</w:t>
      </w:r>
      <w:r w:rsidRPr="003172CA">
        <w:rPr>
          <w:rFonts w:ascii="Arial" w:hAnsi="Arial" w:cs="Arial"/>
        </w:rPr>
        <w:t>үлээн зөвшөөрөгдөх байдал” шалгуур үзүүлэлтийн хүрээнд хийсэн үнэлгээ</w:t>
      </w:r>
    </w:p>
    <w:p w14:paraId="36FF295F" w14:textId="1A7E6AED" w:rsidR="00670AD6" w:rsidRPr="003172CA" w:rsidRDefault="00A70CCB" w:rsidP="004A2E58">
      <w:pPr>
        <w:spacing w:line="276" w:lineRule="auto"/>
        <w:ind w:firstLine="720"/>
        <w:jc w:val="both"/>
        <w:rPr>
          <w:rFonts w:ascii="Arial" w:hAnsi="Arial" w:cs="Arial"/>
        </w:rPr>
      </w:pPr>
      <w:r w:rsidRPr="003172CA">
        <w:rPr>
          <w:rFonts w:ascii="Arial" w:hAnsi="Arial" w:cs="Arial"/>
        </w:rPr>
        <w:t>4.</w:t>
      </w:r>
      <w:r w:rsidR="00812C0A" w:rsidRPr="003172CA">
        <w:rPr>
          <w:rFonts w:ascii="Arial" w:hAnsi="Arial" w:cs="Arial"/>
        </w:rPr>
        <w:t>4</w:t>
      </w:r>
      <w:r w:rsidRPr="003172CA">
        <w:rPr>
          <w:rFonts w:ascii="Arial" w:hAnsi="Arial" w:cs="Arial"/>
        </w:rPr>
        <w:t>.“</w:t>
      </w:r>
      <w:r w:rsidR="00670AD6" w:rsidRPr="003172CA">
        <w:rPr>
          <w:rFonts w:ascii="Arial" w:hAnsi="Arial" w:cs="Arial"/>
        </w:rPr>
        <w:t>Харилцан</w:t>
      </w:r>
      <w:r w:rsidR="004A2E58" w:rsidRPr="003172CA">
        <w:rPr>
          <w:rFonts w:ascii="Arial" w:hAnsi="Arial" w:cs="Arial"/>
        </w:rPr>
        <w:t xml:space="preserve"> уялдаа</w:t>
      </w:r>
      <w:r w:rsidRPr="003172CA">
        <w:rPr>
          <w:rFonts w:ascii="Arial" w:hAnsi="Arial" w:cs="Arial"/>
        </w:rPr>
        <w:t>” шалгуур үзүүлэлтийн хүрээнд хийсэн үнэлгээ</w:t>
      </w:r>
    </w:p>
    <w:p w14:paraId="7000E4DC" w14:textId="2804A275" w:rsidR="00A70CCB" w:rsidRPr="003172CA" w:rsidRDefault="00A70CCB" w:rsidP="002B09AF">
      <w:pPr>
        <w:spacing w:line="276" w:lineRule="auto"/>
        <w:jc w:val="both"/>
        <w:rPr>
          <w:rFonts w:ascii="Arial" w:hAnsi="Arial" w:cs="Arial"/>
          <w:b/>
        </w:rPr>
      </w:pPr>
      <w:r w:rsidRPr="003172CA">
        <w:rPr>
          <w:rFonts w:ascii="Arial" w:hAnsi="Arial" w:cs="Arial"/>
          <w:b/>
        </w:rPr>
        <w:t>ТАВ.</w:t>
      </w:r>
      <w:r w:rsidR="00670AD6" w:rsidRPr="003172CA">
        <w:rPr>
          <w:rFonts w:ascii="Arial" w:hAnsi="Arial" w:cs="Arial"/>
          <w:b/>
        </w:rPr>
        <w:t xml:space="preserve"> Ү</w:t>
      </w:r>
      <w:r w:rsidRPr="003172CA">
        <w:rPr>
          <w:rFonts w:ascii="Arial" w:hAnsi="Arial" w:cs="Arial"/>
          <w:b/>
        </w:rPr>
        <w:t>Р ДҮНГ ҮНЭЛЖ, ЗӨВЛӨМЖ ӨГСӨН БАЙДАЛ</w:t>
      </w:r>
    </w:p>
    <w:p w14:paraId="35E867D8" w14:textId="3E43E3EE" w:rsidR="00A70CCB" w:rsidRPr="003172CA" w:rsidRDefault="00A70CCB" w:rsidP="002B09AF">
      <w:pPr>
        <w:spacing w:line="276" w:lineRule="auto"/>
        <w:ind w:firstLine="720"/>
        <w:rPr>
          <w:rFonts w:ascii="Arial" w:hAnsi="Arial" w:cs="Arial"/>
        </w:rPr>
      </w:pPr>
      <w:r w:rsidRPr="003172CA">
        <w:rPr>
          <w:rFonts w:ascii="Arial" w:hAnsi="Arial" w:cs="Arial"/>
        </w:rPr>
        <w:t>5.</w:t>
      </w:r>
      <w:r w:rsidR="00EF2075">
        <w:rPr>
          <w:rFonts w:ascii="Arial" w:hAnsi="Arial" w:cs="Arial"/>
        </w:rPr>
        <w:t>1</w:t>
      </w:r>
      <w:r w:rsidRPr="003172CA">
        <w:rPr>
          <w:rFonts w:ascii="Arial" w:hAnsi="Arial" w:cs="Arial"/>
        </w:rPr>
        <w:t>. Дүгнэлт</w:t>
      </w:r>
    </w:p>
    <w:p w14:paraId="2FE498E5" w14:textId="0D379607" w:rsidR="00A70CCB" w:rsidRPr="003172CA" w:rsidRDefault="00A70CCB" w:rsidP="002B09AF">
      <w:pPr>
        <w:spacing w:line="276" w:lineRule="auto"/>
        <w:ind w:firstLine="720"/>
        <w:rPr>
          <w:rFonts w:ascii="Arial" w:hAnsi="Arial" w:cs="Arial"/>
        </w:rPr>
      </w:pPr>
      <w:r w:rsidRPr="003172CA">
        <w:rPr>
          <w:rFonts w:ascii="Arial" w:hAnsi="Arial" w:cs="Arial"/>
        </w:rPr>
        <w:t>5.</w:t>
      </w:r>
      <w:r w:rsidR="00EF2075">
        <w:rPr>
          <w:rFonts w:ascii="Arial" w:hAnsi="Arial" w:cs="Arial"/>
        </w:rPr>
        <w:t>2</w:t>
      </w:r>
      <w:r w:rsidRPr="003172CA">
        <w:rPr>
          <w:rFonts w:ascii="Arial" w:hAnsi="Arial" w:cs="Arial"/>
        </w:rPr>
        <w:t>. Эх сурвалж</w:t>
      </w:r>
    </w:p>
    <w:p w14:paraId="5744DD73" w14:textId="77777777" w:rsidR="00B17BFA" w:rsidRPr="003172CA" w:rsidRDefault="00B17BFA" w:rsidP="002B09AF">
      <w:pPr>
        <w:rPr>
          <w:rFonts w:ascii="Arial" w:hAnsi="Arial" w:cs="Arial"/>
          <w:b/>
          <w:bCs/>
        </w:rPr>
      </w:pPr>
    </w:p>
    <w:p w14:paraId="07F06118" w14:textId="77777777" w:rsidR="00A32C3B" w:rsidRPr="003172CA" w:rsidRDefault="00A32C3B" w:rsidP="00B95307">
      <w:pPr>
        <w:rPr>
          <w:rFonts w:ascii="Arial" w:hAnsi="Arial" w:cs="Arial"/>
          <w:b/>
          <w:bCs/>
        </w:rPr>
      </w:pPr>
    </w:p>
    <w:p w14:paraId="2BC980CE" w14:textId="77777777" w:rsidR="00A32C3B" w:rsidRPr="003172CA" w:rsidRDefault="00A32C3B" w:rsidP="00B95307">
      <w:pPr>
        <w:rPr>
          <w:rFonts w:ascii="Arial" w:hAnsi="Arial" w:cs="Arial"/>
          <w:b/>
          <w:bCs/>
        </w:rPr>
      </w:pPr>
    </w:p>
    <w:p w14:paraId="6C5F2351" w14:textId="77777777" w:rsidR="00A32C3B" w:rsidRPr="003172CA" w:rsidRDefault="00A32C3B" w:rsidP="00B95307">
      <w:pPr>
        <w:rPr>
          <w:rFonts w:ascii="Arial" w:hAnsi="Arial" w:cs="Arial"/>
          <w:b/>
          <w:bCs/>
        </w:rPr>
      </w:pPr>
    </w:p>
    <w:p w14:paraId="18DADB61" w14:textId="77777777" w:rsidR="00A32C3B" w:rsidRPr="003172CA" w:rsidRDefault="00A32C3B" w:rsidP="00B95307">
      <w:pPr>
        <w:rPr>
          <w:rFonts w:ascii="Arial" w:hAnsi="Arial" w:cs="Arial"/>
          <w:b/>
          <w:bCs/>
        </w:rPr>
      </w:pPr>
    </w:p>
    <w:p w14:paraId="1F1EE2F2" w14:textId="77777777" w:rsidR="00A32C3B" w:rsidRPr="003172CA" w:rsidRDefault="00A32C3B" w:rsidP="00B95307">
      <w:pPr>
        <w:rPr>
          <w:rFonts w:ascii="Arial" w:hAnsi="Arial" w:cs="Arial"/>
          <w:b/>
          <w:bCs/>
        </w:rPr>
      </w:pPr>
    </w:p>
    <w:p w14:paraId="7EF5150F" w14:textId="77777777" w:rsidR="00A32C3B" w:rsidRPr="003172CA" w:rsidRDefault="00A32C3B" w:rsidP="00B95307">
      <w:pPr>
        <w:rPr>
          <w:rFonts w:ascii="Arial" w:hAnsi="Arial" w:cs="Arial"/>
          <w:b/>
          <w:bCs/>
        </w:rPr>
      </w:pPr>
    </w:p>
    <w:p w14:paraId="1B35D4AA" w14:textId="77777777" w:rsidR="00A32C3B" w:rsidRPr="003172CA" w:rsidRDefault="00A32C3B" w:rsidP="00B95307">
      <w:pPr>
        <w:rPr>
          <w:rFonts w:ascii="Arial" w:hAnsi="Arial" w:cs="Arial"/>
          <w:b/>
          <w:bCs/>
        </w:rPr>
      </w:pPr>
    </w:p>
    <w:p w14:paraId="7B2C4D1B" w14:textId="77777777" w:rsidR="00A32C3B" w:rsidRPr="003172CA" w:rsidRDefault="00A32C3B" w:rsidP="00B95307">
      <w:pPr>
        <w:rPr>
          <w:rFonts w:ascii="Arial" w:hAnsi="Arial" w:cs="Arial"/>
          <w:b/>
          <w:bCs/>
        </w:rPr>
      </w:pPr>
    </w:p>
    <w:p w14:paraId="6D96EC5B" w14:textId="77777777" w:rsidR="00A32C3B" w:rsidRPr="003172CA" w:rsidRDefault="00A32C3B" w:rsidP="00B95307">
      <w:pPr>
        <w:rPr>
          <w:rFonts w:ascii="Arial" w:hAnsi="Arial" w:cs="Arial"/>
          <w:b/>
          <w:bCs/>
        </w:rPr>
      </w:pPr>
    </w:p>
    <w:p w14:paraId="51F66076" w14:textId="77777777" w:rsidR="00A32C3B" w:rsidRPr="003172CA" w:rsidRDefault="00A32C3B" w:rsidP="00B95307">
      <w:pPr>
        <w:rPr>
          <w:rFonts w:ascii="Arial" w:hAnsi="Arial" w:cs="Arial"/>
          <w:b/>
          <w:bCs/>
        </w:rPr>
      </w:pPr>
    </w:p>
    <w:p w14:paraId="591C53C0" w14:textId="77777777" w:rsidR="004A2E58" w:rsidRPr="003172CA" w:rsidRDefault="004A2E58" w:rsidP="00B95307">
      <w:pPr>
        <w:rPr>
          <w:rFonts w:ascii="Arial" w:hAnsi="Arial" w:cs="Arial"/>
          <w:b/>
          <w:bCs/>
        </w:rPr>
      </w:pPr>
    </w:p>
    <w:p w14:paraId="7752C50F" w14:textId="77777777" w:rsidR="00A32C3B" w:rsidRPr="003172CA" w:rsidRDefault="00A32C3B" w:rsidP="00A70CCB">
      <w:pPr>
        <w:rPr>
          <w:rFonts w:ascii="Arial" w:hAnsi="Arial" w:cs="Arial"/>
          <w:b/>
          <w:bCs/>
        </w:rPr>
      </w:pPr>
    </w:p>
    <w:p w14:paraId="4238BC8B" w14:textId="77777777" w:rsidR="003B1962" w:rsidRPr="003172CA" w:rsidRDefault="003B1962" w:rsidP="00A70CCB">
      <w:pPr>
        <w:rPr>
          <w:rFonts w:ascii="Arial" w:hAnsi="Arial" w:cs="Arial"/>
          <w:b/>
          <w:bCs/>
        </w:rPr>
      </w:pPr>
    </w:p>
    <w:p w14:paraId="71122FCD" w14:textId="77777777" w:rsidR="00992F7E" w:rsidRPr="003172CA" w:rsidRDefault="00992F7E" w:rsidP="00A70CCB">
      <w:pPr>
        <w:rPr>
          <w:rFonts w:ascii="Arial" w:hAnsi="Arial" w:cs="Arial"/>
          <w:b/>
          <w:bCs/>
        </w:rPr>
      </w:pPr>
    </w:p>
    <w:p w14:paraId="41119A6B" w14:textId="6BACFD1B" w:rsidR="00A70CCB" w:rsidRPr="003172CA" w:rsidRDefault="00A70CCB" w:rsidP="00025891">
      <w:pPr>
        <w:jc w:val="center"/>
        <w:rPr>
          <w:rFonts w:ascii="Arial" w:hAnsi="Arial" w:cs="Arial"/>
          <w:b/>
          <w:bCs/>
        </w:rPr>
      </w:pPr>
      <w:r w:rsidRPr="003172CA">
        <w:rPr>
          <w:rFonts w:ascii="Arial" w:hAnsi="Arial" w:cs="Arial"/>
          <w:b/>
          <w:bCs/>
        </w:rPr>
        <w:lastRenderedPageBreak/>
        <w:t>НЭГ. ЕРӨНХИЙ МЭДЭЭЛЭЛ</w:t>
      </w:r>
    </w:p>
    <w:p w14:paraId="6858EDD8" w14:textId="2CFD04CD" w:rsidR="00A70CCB" w:rsidRPr="003172CA" w:rsidRDefault="002B09AF" w:rsidP="002B09AF">
      <w:pPr>
        <w:ind w:firstLine="720"/>
        <w:jc w:val="both"/>
        <w:rPr>
          <w:rFonts w:ascii="Arial" w:hAnsi="Arial" w:cs="Arial"/>
        </w:rPr>
      </w:pPr>
      <w:r w:rsidRPr="003172CA">
        <w:rPr>
          <w:rFonts w:ascii="Arial" w:hAnsi="Arial" w:cs="Arial"/>
        </w:rPr>
        <w:t xml:space="preserve">Замын хөдөлгөөний аюулгүй байдлын тухай хуульд нэмэлт, өөрчлөлт оруулах тухай </w:t>
      </w:r>
      <w:r w:rsidR="00A70CCB" w:rsidRPr="003172CA">
        <w:rPr>
          <w:rFonts w:ascii="Arial" w:hAnsi="Arial" w:cs="Arial"/>
        </w:rPr>
        <w:t>хуулийн төслийн хэрэгцээ, шаардлагыг Хууль тогтоомжийн тухай хуулийн</w:t>
      </w:r>
      <w:r w:rsidR="00E84BCE" w:rsidRPr="003172CA">
        <w:rPr>
          <w:rFonts w:ascii="Arial" w:hAnsi="Arial" w:cs="Arial"/>
        </w:rPr>
        <w:t xml:space="preserve"> </w:t>
      </w:r>
      <w:r w:rsidRPr="003172CA">
        <w:rPr>
          <w:rFonts w:ascii="Arial" w:hAnsi="Arial" w:cs="Arial"/>
        </w:rPr>
        <w:t xml:space="preserve">13 дугаар зүйлийн </w:t>
      </w:r>
      <w:r w:rsidR="00A70CCB" w:rsidRPr="003172CA">
        <w:rPr>
          <w:rFonts w:ascii="Arial" w:hAnsi="Arial" w:cs="Arial"/>
        </w:rPr>
        <w:t>13.1 дэх хэсэгт заасныг баримтлан Монгол Улсын Засгийн газрын 2016 оны</w:t>
      </w:r>
      <w:r w:rsidR="00025891" w:rsidRPr="003172CA">
        <w:rPr>
          <w:rFonts w:ascii="Arial" w:hAnsi="Arial" w:cs="Arial"/>
        </w:rPr>
        <w:t xml:space="preserve"> </w:t>
      </w:r>
      <w:r w:rsidR="00A70CCB" w:rsidRPr="003172CA">
        <w:rPr>
          <w:rFonts w:ascii="Arial" w:hAnsi="Arial" w:cs="Arial"/>
        </w:rPr>
        <w:t>59 дүгээр тогтоолын</w:t>
      </w:r>
      <w:r w:rsidR="00025891" w:rsidRPr="003172CA">
        <w:rPr>
          <w:rFonts w:ascii="Arial" w:hAnsi="Arial" w:cs="Arial"/>
        </w:rPr>
        <w:t xml:space="preserve"> 1 дүгээр</w:t>
      </w:r>
      <w:r w:rsidR="00A70CCB" w:rsidRPr="003172CA">
        <w:rPr>
          <w:rFonts w:ascii="Arial" w:hAnsi="Arial" w:cs="Arial"/>
        </w:rPr>
        <w:t xml:space="preserve"> хавсралтаар баталсан “</w:t>
      </w:r>
      <w:r w:rsidRPr="003172CA">
        <w:rPr>
          <w:rFonts w:ascii="Arial" w:hAnsi="Arial" w:cs="Arial"/>
        </w:rPr>
        <w:t>Хууль тогтоомжийн хэрэгцээ, шаардлагыг урьдчилан тандан судлах аргачлал</w:t>
      </w:r>
      <w:r w:rsidR="00A70CCB" w:rsidRPr="003172CA">
        <w:rPr>
          <w:rFonts w:ascii="Arial" w:hAnsi="Arial" w:cs="Arial"/>
        </w:rPr>
        <w:t>”-д</w:t>
      </w:r>
      <w:r w:rsidR="006F102C" w:rsidRPr="003172CA">
        <w:rPr>
          <w:rFonts w:ascii="Arial" w:hAnsi="Arial" w:cs="Arial"/>
        </w:rPr>
        <w:t xml:space="preserve"> </w:t>
      </w:r>
      <w:r w:rsidR="00A70CCB" w:rsidRPr="003172CA">
        <w:rPr>
          <w:rFonts w:ascii="Arial" w:hAnsi="Arial" w:cs="Arial"/>
        </w:rPr>
        <w:t>нийцүүлэн</w:t>
      </w:r>
      <w:r w:rsidR="001058E5" w:rsidRPr="003172CA">
        <w:rPr>
          <w:rFonts w:ascii="Arial" w:hAnsi="Arial" w:cs="Arial"/>
        </w:rPr>
        <w:t xml:space="preserve"> боловсруулсан.</w:t>
      </w:r>
    </w:p>
    <w:p w14:paraId="0A3F8213" w14:textId="621127D7" w:rsidR="009376AA" w:rsidRPr="003172CA" w:rsidRDefault="009376AA" w:rsidP="009376AA">
      <w:pPr>
        <w:ind w:firstLine="720"/>
        <w:jc w:val="both"/>
        <w:rPr>
          <w:rFonts w:ascii="Arial" w:hAnsi="Arial" w:cs="Arial"/>
        </w:rPr>
      </w:pPr>
      <w:r w:rsidRPr="003172CA">
        <w:rPr>
          <w:rFonts w:ascii="Arial" w:hAnsi="Arial" w:cs="Arial"/>
        </w:rPr>
        <w:t>Мөн Хууль тогтоомжийн тухай хуулийн 18 дугаар зүйлийн 18.1 дахь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w:t>
      </w:r>
      <w:r w:rsidR="006F102C" w:rsidRPr="003172CA">
        <w:rPr>
          <w:rFonts w:ascii="Arial" w:hAnsi="Arial" w:cs="Arial"/>
        </w:rPr>
        <w:t>ны дагуу</w:t>
      </w:r>
      <w:r w:rsidRPr="003172CA">
        <w:rPr>
          <w:rFonts w:ascii="Arial" w:hAnsi="Arial" w:cs="Arial"/>
        </w:rPr>
        <w:t xml:space="preserve"> Замын хөдөлгөөний аюулгүй байдлын тухай  хуульд нэмэлт, өөрчлөлт оруулах тухай хуулийн төсөл батлагдсанаар уг хуулийн үйлчлэх хүрээнд хамрагдах иргэн, хуулийн этгээд, төрийн байгууллагад шинээр үүсэх болон нэмэгдэх үүргийн улмаас бий болох зардлын тооцоог Засгийн газрын 2016 оны 59 дүгээр тогтоолоор 4 дүгээр хавсралтаар батлагдсан “Хууль тогтоомжийг хэрэгжүүлэхтэй холбогдон гарах зардлын тооцоо хийх аргачлал”-ын дагуу хийж гүйцэтгэсэн.</w:t>
      </w:r>
    </w:p>
    <w:p w14:paraId="00A364F5" w14:textId="04C128E9" w:rsidR="009376AA" w:rsidRPr="003172CA" w:rsidRDefault="009376AA" w:rsidP="009376AA">
      <w:pPr>
        <w:ind w:firstLine="720"/>
        <w:jc w:val="both"/>
        <w:rPr>
          <w:rFonts w:ascii="Arial" w:hAnsi="Arial" w:cs="Arial"/>
        </w:rPr>
      </w:pPr>
      <w:r w:rsidRPr="003172CA">
        <w:rPr>
          <w:rFonts w:ascii="Arial" w:hAnsi="Arial" w:cs="Arial"/>
        </w:rPr>
        <w:t>Харин Замын хөдөлгөөний аюулгүй байдлын тухай хуульд нэмэлт, өөрчлөлт оруулах тухай хуулийн төслийг үзэл баримтлалдаа нийцүүлэн боловсруулсан эсэхийг нягталж, хуулийн төсөл батлагдан хэрэгжсэнээр хүний эрх, нийгэм, эдийн засаг, байгаль орчинд ямар үр дагавар, үр нөлөө үзүүлэхийг тооцох, хуулийн давхардал, хийдэл, зөрчлийг арилгах, салбарын бусад хууль тогтоомжийн харилцан уялдааг тогтоох, хуулийн төслийг ойлгомжтой, хүлээн зөвшөөрөгдөх</w:t>
      </w:r>
      <w:r w:rsidR="001058E5" w:rsidRPr="003172CA">
        <w:rPr>
          <w:rFonts w:ascii="Arial" w:hAnsi="Arial" w:cs="Arial"/>
        </w:rPr>
        <w:t xml:space="preserve"> </w:t>
      </w:r>
      <w:r w:rsidRPr="003172CA">
        <w:rPr>
          <w:rFonts w:ascii="Arial" w:hAnsi="Arial" w:cs="Arial"/>
        </w:rPr>
        <w:t>байдл</w:t>
      </w:r>
      <w:r w:rsidR="00477921" w:rsidRPr="003172CA">
        <w:rPr>
          <w:rFonts w:ascii="Arial" w:hAnsi="Arial" w:cs="Arial"/>
        </w:rPr>
        <w:t>ыг</w:t>
      </w:r>
      <w:r w:rsidRPr="003172CA">
        <w:rPr>
          <w:rFonts w:ascii="Arial" w:hAnsi="Arial" w:cs="Arial"/>
        </w:rPr>
        <w:t xml:space="preserve"> </w:t>
      </w:r>
      <w:r w:rsidR="001058E5" w:rsidRPr="003172CA">
        <w:rPr>
          <w:rFonts w:ascii="Arial" w:hAnsi="Arial" w:cs="Arial"/>
        </w:rPr>
        <w:t>дүгнэ</w:t>
      </w:r>
      <w:r w:rsidR="00477921" w:rsidRPr="003172CA">
        <w:rPr>
          <w:rFonts w:ascii="Arial" w:hAnsi="Arial" w:cs="Arial"/>
        </w:rPr>
        <w:t>х</w:t>
      </w:r>
      <w:r w:rsidRPr="003172CA">
        <w:rPr>
          <w:rFonts w:ascii="Arial" w:hAnsi="Arial" w:cs="Arial"/>
        </w:rPr>
        <w:t xml:space="preserve"> зорилгоор Хууль тогтоомжийн тухай хуулийн </w:t>
      </w:r>
      <w:r w:rsidR="00E84BCE" w:rsidRPr="003172CA">
        <w:rPr>
          <w:rFonts w:ascii="Arial" w:hAnsi="Arial" w:cs="Arial"/>
        </w:rPr>
        <w:t xml:space="preserve">          </w:t>
      </w:r>
      <w:r w:rsidRPr="003172CA">
        <w:rPr>
          <w:rFonts w:ascii="Arial" w:hAnsi="Arial" w:cs="Arial"/>
        </w:rPr>
        <w:t>12 дугаар зүйлийн 12.</w:t>
      </w:r>
      <w:r w:rsidR="00E84BCE" w:rsidRPr="003172CA">
        <w:rPr>
          <w:rFonts w:ascii="Arial" w:hAnsi="Arial" w:cs="Arial"/>
        </w:rPr>
        <w:t>1</w:t>
      </w:r>
      <w:r w:rsidRPr="003172CA">
        <w:rPr>
          <w:rFonts w:ascii="Arial" w:hAnsi="Arial" w:cs="Arial"/>
        </w:rPr>
        <w:t>.</w:t>
      </w:r>
      <w:r w:rsidR="00E84BCE" w:rsidRPr="003172CA">
        <w:rPr>
          <w:rFonts w:ascii="Arial" w:hAnsi="Arial" w:cs="Arial"/>
        </w:rPr>
        <w:t>3</w:t>
      </w:r>
      <w:r w:rsidRPr="003172CA">
        <w:rPr>
          <w:rFonts w:ascii="Arial" w:hAnsi="Arial" w:cs="Arial"/>
        </w:rPr>
        <w:t>, 17 дугаар зүйлийн 17.1-17.3 дахь хэсэг, Монгол Улсын Засгийн газрын 2016 оны 59 дүгээр тогтоолын 3 дугаар хавсралтаар батлагдсан “Хууль тогтоомжийн төслийн үр нөлөөг үнэлэх аргачлал”-ын дагуу үр нөлөөний үнэлгээг хийж гүйцэтгэлээ.</w:t>
      </w:r>
    </w:p>
    <w:p w14:paraId="1BA372B7" w14:textId="4CA5898F" w:rsidR="00A70CCB" w:rsidRPr="003172CA" w:rsidRDefault="009376AA" w:rsidP="006A15DE">
      <w:pPr>
        <w:ind w:firstLine="720"/>
        <w:jc w:val="both"/>
        <w:rPr>
          <w:rFonts w:ascii="Arial" w:hAnsi="Arial" w:cs="Arial"/>
        </w:rPr>
      </w:pPr>
      <w:r w:rsidRPr="003172CA">
        <w:rPr>
          <w:rFonts w:ascii="Arial" w:hAnsi="Arial" w:cs="Arial"/>
        </w:rPr>
        <w:t>Х</w:t>
      </w:r>
      <w:r w:rsidR="00A70CCB" w:rsidRPr="003172CA">
        <w:rPr>
          <w:rFonts w:ascii="Arial" w:hAnsi="Arial" w:cs="Arial"/>
        </w:rPr>
        <w:t>уулийн төслийн үр нөлөөний үнэлгээг дараах үе шаттайгаар зохион байгуулав</w:t>
      </w:r>
      <w:r w:rsidR="002B09AF" w:rsidRPr="003172CA">
        <w:rPr>
          <w:rFonts w:ascii="Arial" w:hAnsi="Arial" w:cs="Arial"/>
        </w:rPr>
        <w:t>. Үүнд:</w:t>
      </w:r>
    </w:p>
    <w:p w14:paraId="6161D667" w14:textId="29893705" w:rsidR="002B09AF" w:rsidRPr="003172CA" w:rsidRDefault="002B09AF" w:rsidP="00A70CCB">
      <w:pPr>
        <w:pStyle w:val="ListParagraph"/>
        <w:numPr>
          <w:ilvl w:val="0"/>
          <w:numId w:val="22"/>
        </w:numPr>
        <w:jc w:val="both"/>
        <w:rPr>
          <w:rFonts w:ascii="Arial" w:hAnsi="Arial" w:cs="Arial"/>
        </w:rPr>
      </w:pPr>
      <w:r w:rsidRPr="003172CA">
        <w:rPr>
          <w:rFonts w:ascii="Arial" w:hAnsi="Arial" w:cs="Arial"/>
        </w:rPr>
        <w:t>Ш</w:t>
      </w:r>
      <w:r w:rsidR="00A70CCB" w:rsidRPr="003172CA">
        <w:rPr>
          <w:rFonts w:ascii="Arial" w:hAnsi="Arial" w:cs="Arial"/>
        </w:rPr>
        <w:t>алгуур үзүүлэлтийг сонгох;</w:t>
      </w:r>
    </w:p>
    <w:p w14:paraId="1D91D208" w14:textId="63B70A25" w:rsidR="002B09AF" w:rsidRPr="003172CA" w:rsidRDefault="002B09AF" w:rsidP="00A70CCB">
      <w:pPr>
        <w:pStyle w:val="ListParagraph"/>
        <w:numPr>
          <w:ilvl w:val="0"/>
          <w:numId w:val="22"/>
        </w:numPr>
        <w:jc w:val="both"/>
        <w:rPr>
          <w:rFonts w:ascii="Arial" w:hAnsi="Arial" w:cs="Arial"/>
        </w:rPr>
      </w:pPr>
      <w:r w:rsidRPr="003172CA">
        <w:rPr>
          <w:rFonts w:ascii="Arial" w:hAnsi="Arial" w:cs="Arial"/>
        </w:rPr>
        <w:t>Х</w:t>
      </w:r>
      <w:r w:rsidR="00A70CCB" w:rsidRPr="003172CA">
        <w:rPr>
          <w:rFonts w:ascii="Arial" w:hAnsi="Arial" w:cs="Arial"/>
        </w:rPr>
        <w:t>уулийн төслөөс үр нөлөөг нь тооцох хэсгээ тогтоох;</w:t>
      </w:r>
    </w:p>
    <w:p w14:paraId="35E13D96" w14:textId="132FD50A" w:rsidR="002B09AF" w:rsidRPr="003172CA" w:rsidRDefault="002B09AF" w:rsidP="00A70CCB">
      <w:pPr>
        <w:pStyle w:val="ListParagraph"/>
        <w:numPr>
          <w:ilvl w:val="0"/>
          <w:numId w:val="22"/>
        </w:numPr>
        <w:jc w:val="both"/>
        <w:rPr>
          <w:rFonts w:ascii="Arial" w:hAnsi="Arial" w:cs="Arial"/>
        </w:rPr>
      </w:pPr>
      <w:r w:rsidRPr="003172CA">
        <w:rPr>
          <w:rFonts w:ascii="Arial" w:hAnsi="Arial" w:cs="Arial"/>
        </w:rPr>
        <w:t>Ш</w:t>
      </w:r>
      <w:r w:rsidR="00A70CCB" w:rsidRPr="003172CA">
        <w:rPr>
          <w:rFonts w:ascii="Arial" w:hAnsi="Arial" w:cs="Arial"/>
        </w:rPr>
        <w:t>алгуур үзүүлэлтэд тохирох шалгах хэрэгслийн дагуу үр нөлөөг тооцох;</w:t>
      </w:r>
    </w:p>
    <w:p w14:paraId="6D924A11" w14:textId="5317036B" w:rsidR="00A70CCB" w:rsidRPr="003172CA" w:rsidRDefault="002B09AF" w:rsidP="00A70CCB">
      <w:pPr>
        <w:pStyle w:val="ListParagraph"/>
        <w:numPr>
          <w:ilvl w:val="0"/>
          <w:numId w:val="22"/>
        </w:numPr>
        <w:jc w:val="both"/>
        <w:rPr>
          <w:rFonts w:ascii="Arial" w:hAnsi="Arial" w:cs="Arial"/>
        </w:rPr>
      </w:pPr>
      <w:r w:rsidRPr="003172CA">
        <w:rPr>
          <w:rFonts w:ascii="Arial" w:hAnsi="Arial" w:cs="Arial"/>
        </w:rPr>
        <w:t>Ү</w:t>
      </w:r>
      <w:r w:rsidR="00A70CCB" w:rsidRPr="003172CA">
        <w:rPr>
          <w:rFonts w:ascii="Arial" w:hAnsi="Arial" w:cs="Arial"/>
        </w:rPr>
        <w:t xml:space="preserve">р дүнг үнэлэх, </w:t>
      </w:r>
      <w:r w:rsidR="00477921" w:rsidRPr="003172CA">
        <w:rPr>
          <w:rFonts w:ascii="Arial" w:hAnsi="Arial" w:cs="Arial"/>
        </w:rPr>
        <w:t>дүгнэлт</w:t>
      </w:r>
      <w:r w:rsidR="00A70CCB" w:rsidRPr="003172CA">
        <w:rPr>
          <w:rFonts w:ascii="Arial" w:hAnsi="Arial" w:cs="Arial"/>
        </w:rPr>
        <w:t xml:space="preserve"> </w:t>
      </w:r>
      <w:r w:rsidR="00477921" w:rsidRPr="003172CA">
        <w:rPr>
          <w:rFonts w:ascii="Arial" w:hAnsi="Arial" w:cs="Arial"/>
        </w:rPr>
        <w:t>гаргах</w:t>
      </w:r>
      <w:r w:rsidR="00A70CCB" w:rsidRPr="003172CA">
        <w:rPr>
          <w:rFonts w:ascii="Arial" w:hAnsi="Arial" w:cs="Arial"/>
        </w:rPr>
        <w:t>.</w:t>
      </w:r>
    </w:p>
    <w:p w14:paraId="79F3F79C" w14:textId="77777777" w:rsidR="00A70CCB" w:rsidRPr="003172CA" w:rsidRDefault="00A70CCB" w:rsidP="00A70CCB">
      <w:pPr>
        <w:jc w:val="both"/>
        <w:rPr>
          <w:rFonts w:ascii="Arial" w:hAnsi="Arial" w:cs="Arial"/>
          <w:lang w:val="en-US"/>
        </w:rPr>
      </w:pPr>
    </w:p>
    <w:p w14:paraId="02D845C9" w14:textId="77777777" w:rsidR="00A70CCB" w:rsidRPr="003172CA" w:rsidRDefault="00A70CCB" w:rsidP="00A70CCB">
      <w:pPr>
        <w:jc w:val="both"/>
        <w:rPr>
          <w:rFonts w:ascii="Arial" w:hAnsi="Arial" w:cs="Arial"/>
          <w:lang w:val="en-US"/>
        </w:rPr>
      </w:pPr>
    </w:p>
    <w:p w14:paraId="595AA6E5" w14:textId="77777777" w:rsidR="009376AA" w:rsidRPr="003172CA" w:rsidRDefault="009376AA" w:rsidP="00A70CCB">
      <w:pPr>
        <w:jc w:val="both"/>
        <w:rPr>
          <w:rFonts w:ascii="Arial" w:hAnsi="Arial" w:cs="Arial"/>
          <w:lang w:val="en-US"/>
        </w:rPr>
      </w:pPr>
    </w:p>
    <w:p w14:paraId="3A4331F0" w14:textId="77777777" w:rsidR="00A70CCB" w:rsidRPr="003172CA" w:rsidRDefault="00A70CCB" w:rsidP="00A70CCB">
      <w:pPr>
        <w:jc w:val="both"/>
        <w:rPr>
          <w:rFonts w:ascii="Arial" w:hAnsi="Arial" w:cs="Arial"/>
          <w:lang w:val="en-US"/>
        </w:rPr>
      </w:pPr>
    </w:p>
    <w:p w14:paraId="29070A64" w14:textId="77777777" w:rsidR="009376AA" w:rsidRPr="003172CA" w:rsidRDefault="009376AA" w:rsidP="00A70CCB">
      <w:pPr>
        <w:jc w:val="both"/>
        <w:rPr>
          <w:rFonts w:ascii="Arial" w:hAnsi="Arial" w:cs="Arial"/>
          <w:lang w:val="en-US"/>
        </w:rPr>
      </w:pPr>
    </w:p>
    <w:p w14:paraId="08B49606" w14:textId="6BC8B10B" w:rsidR="002B09AF" w:rsidRPr="003172CA" w:rsidRDefault="002B09AF" w:rsidP="002B09AF">
      <w:pPr>
        <w:spacing w:after="0" w:line="276" w:lineRule="auto"/>
        <w:jc w:val="center"/>
        <w:rPr>
          <w:rFonts w:ascii="Arial" w:hAnsi="Arial" w:cs="Arial"/>
          <w:b/>
        </w:rPr>
      </w:pPr>
      <w:r w:rsidRPr="003172CA">
        <w:rPr>
          <w:rFonts w:ascii="Arial" w:hAnsi="Arial" w:cs="Arial"/>
          <w:b/>
        </w:rPr>
        <w:lastRenderedPageBreak/>
        <w:t>ХОЁР. ХУУЛИЙН ТӨСЛИЙН ҮР НӨЛӨӨГ ҮНЭЛЭХ ШАЛГУУР</w:t>
      </w:r>
    </w:p>
    <w:p w14:paraId="12EC25E5" w14:textId="2F5D09BB" w:rsidR="002B09AF" w:rsidRPr="003172CA" w:rsidRDefault="002B09AF" w:rsidP="002B09AF">
      <w:pPr>
        <w:spacing w:after="0" w:line="276" w:lineRule="auto"/>
        <w:jc w:val="center"/>
        <w:rPr>
          <w:rFonts w:ascii="Arial" w:hAnsi="Arial" w:cs="Arial"/>
          <w:b/>
        </w:rPr>
      </w:pPr>
      <w:r w:rsidRPr="003172CA">
        <w:rPr>
          <w:rFonts w:ascii="Arial" w:hAnsi="Arial" w:cs="Arial"/>
          <w:b/>
        </w:rPr>
        <w:t>ҮЗҮҮЛЭЛТИЙГ СОНГОСОН БАЙДАЛ</w:t>
      </w:r>
    </w:p>
    <w:p w14:paraId="08768123" w14:textId="77777777" w:rsidR="002B09AF" w:rsidRPr="003172CA" w:rsidRDefault="002B09AF" w:rsidP="002B09AF">
      <w:pPr>
        <w:spacing w:after="0" w:line="276" w:lineRule="auto"/>
        <w:jc w:val="both"/>
        <w:rPr>
          <w:rFonts w:ascii="Arial" w:hAnsi="Arial" w:cs="Arial"/>
          <w:b/>
        </w:rPr>
      </w:pPr>
    </w:p>
    <w:p w14:paraId="4544BF02" w14:textId="71E42982" w:rsidR="002B09AF" w:rsidRPr="003172CA" w:rsidRDefault="002B09AF" w:rsidP="002B09AF">
      <w:pPr>
        <w:spacing w:after="0" w:line="276" w:lineRule="auto"/>
        <w:ind w:firstLine="720"/>
        <w:jc w:val="both"/>
        <w:rPr>
          <w:rFonts w:ascii="Arial" w:hAnsi="Arial" w:cs="Arial"/>
        </w:rPr>
      </w:pPr>
      <w:r w:rsidRPr="003172CA">
        <w:rPr>
          <w:rFonts w:ascii="Arial" w:hAnsi="Arial" w:cs="Arial"/>
        </w:rPr>
        <w:t xml:space="preserve">Монгол Улсын Засгийн газрын 2016 оны 59 дүгээр тогтоолын 3 дугаар хавсралтаар баталсан “Хууль тогтоомжийн төслийн үр нөлөөг үнэлэх аргачлал”-д заасны дагуу </w:t>
      </w:r>
      <w:r w:rsidR="009C704B" w:rsidRPr="003172CA">
        <w:rPr>
          <w:rFonts w:ascii="Arial" w:hAnsi="Arial" w:cs="Arial"/>
        </w:rPr>
        <w:t xml:space="preserve">Замын хөдөлгөөний аюулгүй байдлын тухай хуульд нэмэлт, өөрчлөлт оруулах тухай </w:t>
      </w:r>
      <w:r w:rsidRPr="003172CA">
        <w:rPr>
          <w:rFonts w:ascii="Arial" w:hAnsi="Arial" w:cs="Arial"/>
        </w:rPr>
        <w:t xml:space="preserve">хуулийн төслийн үр нөлөөг үнэлэх шалгуур үзүүлэлтийг сонгохдоо хуулийн төслийн зорилго, хамрах хүрээ, зохицуулах асуудалтай уялдуулан дараах </w:t>
      </w:r>
      <w:r w:rsidR="009C704B" w:rsidRPr="003172CA">
        <w:rPr>
          <w:rFonts w:ascii="Arial" w:hAnsi="Arial" w:cs="Arial"/>
        </w:rPr>
        <w:t>4</w:t>
      </w:r>
      <w:r w:rsidRPr="003172CA">
        <w:rPr>
          <w:rFonts w:ascii="Arial" w:hAnsi="Arial" w:cs="Arial"/>
        </w:rPr>
        <w:t xml:space="preserve"> шалгуур үзүүлэлтийг сонгосон</w:t>
      </w:r>
      <w:r w:rsidR="009C704B" w:rsidRPr="003172CA">
        <w:rPr>
          <w:rFonts w:ascii="Arial" w:hAnsi="Arial" w:cs="Arial"/>
        </w:rPr>
        <w:t xml:space="preserve"> болно. Үүнд:</w:t>
      </w:r>
    </w:p>
    <w:p w14:paraId="3E3066B9" w14:textId="1559A20A" w:rsidR="009C704B" w:rsidRPr="003172CA" w:rsidRDefault="009C704B" w:rsidP="009C704B">
      <w:pPr>
        <w:pStyle w:val="ListParagraph"/>
        <w:numPr>
          <w:ilvl w:val="0"/>
          <w:numId w:val="23"/>
        </w:numPr>
        <w:spacing w:after="0" w:line="276" w:lineRule="auto"/>
        <w:jc w:val="both"/>
        <w:rPr>
          <w:rFonts w:ascii="Arial" w:hAnsi="Arial" w:cs="Arial"/>
        </w:rPr>
      </w:pPr>
      <w:r w:rsidRPr="003172CA">
        <w:rPr>
          <w:rFonts w:ascii="Arial" w:hAnsi="Arial" w:cs="Arial"/>
        </w:rPr>
        <w:t>З</w:t>
      </w:r>
      <w:r w:rsidR="002B09AF" w:rsidRPr="003172CA">
        <w:rPr>
          <w:rFonts w:ascii="Arial" w:hAnsi="Arial" w:cs="Arial"/>
        </w:rPr>
        <w:t>орилгод хүрэх байдал;</w:t>
      </w:r>
    </w:p>
    <w:p w14:paraId="5FD06147" w14:textId="5F9D8265" w:rsidR="009C704B" w:rsidRPr="003172CA" w:rsidRDefault="009C704B" w:rsidP="009C704B">
      <w:pPr>
        <w:pStyle w:val="ListParagraph"/>
        <w:numPr>
          <w:ilvl w:val="0"/>
          <w:numId w:val="23"/>
        </w:numPr>
        <w:spacing w:after="0" w:line="276" w:lineRule="auto"/>
        <w:jc w:val="both"/>
        <w:rPr>
          <w:rFonts w:ascii="Arial" w:hAnsi="Arial" w:cs="Arial"/>
        </w:rPr>
      </w:pPr>
      <w:r w:rsidRPr="003172CA">
        <w:rPr>
          <w:rFonts w:ascii="Arial" w:hAnsi="Arial" w:cs="Arial"/>
        </w:rPr>
        <w:t>Ойлгомжтой байдал</w:t>
      </w:r>
      <w:r w:rsidRPr="003172CA">
        <w:rPr>
          <w:rFonts w:ascii="Arial" w:hAnsi="Arial" w:cs="Arial"/>
          <w:lang w:val="en-US"/>
        </w:rPr>
        <w:t>;</w:t>
      </w:r>
    </w:p>
    <w:p w14:paraId="2AFB8404" w14:textId="544EAC38" w:rsidR="00670AD6" w:rsidRPr="003172CA" w:rsidRDefault="00670AD6" w:rsidP="009C704B">
      <w:pPr>
        <w:pStyle w:val="ListParagraph"/>
        <w:numPr>
          <w:ilvl w:val="0"/>
          <w:numId w:val="23"/>
        </w:numPr>
        <w:spacing w:after="0" w:line="276" w:lineRule="auto"/>
        <w:jc w:val="both"/>
        <w:rPr>
          <w:rFonts w:ascii="Arial" w:hAnsi="Arial" w:cs="Arial"/>
        </w:rPr>
      </w:pPr>
      <w:r w:rsidRPr="003172CA">
        <w:rPr>
          <w:rFonts w:ascii="Arial" w:hAnsi="Arial" w:cs="Arial"/>
        </w:rPr>
        <w:t>Хүлээн зөвшөөрөгдөх байдал;</w:t>
      </w:r>
    </w:p>
    <w:p w14:paraId="3B62E3D6" w14:textId="078E33CE" w:rsidR="002B09AF" w:rsidRPr="003172CA" w:rsidRDefault="009C704B" w:rsidP="009C704B">
      <w:pPr>
        <w:pStyle w:val="ListParagraph"/>
        <w:numPr>
          <w:ilvl w:val="0"/>
          <w:numId w:val="23"/>
        </w:numPr>
        <w:spacing w:after="0" w:line="276" w:lineRule="auto"/>
        <w:jc w:val="both"/>
        <w:rPr>
          <w:rFonts w:ascii="Arial" w:hAnsi="Arial" w:cs="Arial"/>
        </w:rPr>
      </w:pPr>
      <w:r w:rsidRPr="003172CA">
        <w:rPr>
          <w:rFonts w:ascii="Arial" w:hAnsi="Arial" w:cs="Arial"/>
        </w:rPr>
        <w:t>Х</w:t>
      </w:r>
      <w:r w:rsidR="002B09AF" w:rsidRPr="003172CA">
        <w:rPr>
          <w:rFonts w:ascii="Arial" w:hAnsi="Arial" w:cs="Arial"/>
        </w:rPr>
        <w:t>арилцан уялдаа.</w:t>
      </w:r>
    </w:p>
    <w:p w14:paraId="688BE10B" w14:textId="77777777" w:rsidR="00DF5986" w:rsidRPr="003172CA" w:rsidRDefault="00DF5986" w:rsidP="00F57A31">
      <w:pPr>
        <w:spacing w:after="0" w:line="276" w:lineRule="auto"/>
        <w:ind w:firstLine="720"/>
        <w:jc w:val="both"/>
        <w:rPr>
          <w:rFonts w:ascii="Arial" w:hAnsi="Arial" w:cs="Arial"/>
        </w:rPr>
      </w:pPr>
    </w:p>
    <w:p w14:paraId="4A37D111" w14:textId="7DE8520A" w:rsidR="002B09AF" w:rsidRPr="003172CA" w:rsidRDefault="002B09AF" w:rsidP="00D240C1">
      <w:pPr>
        <w:spacing w:after="0" w:line="276" w:lineRule="auto"/>
        <w:ind w:firstLine="709"/>
        <w:jc w:val="both"/>
        <w:rPr>
          <w:rFonts w:ascii="Arial" w:hAnsi="Arial" w:cs="Arial"/>
        </w:rPr>
      </w:pPr>
      <w:r w:rsidRPr="003172CA">
        <w:rPr>
          <w:rFonts w:ascii="Arial" w:hAnsi="Arial" w:cs="Arial"/>
        </w:rPr>
        <w:t>“</w:t>
      </w:r>
      <w:r w:rsidR="006A15DE" w:rsidRPr="003172CA">
        <w:rPr>
          <w:rFonts w:ascii="Arial" w:hAnsi="Arial" w:cs="Arial"/>
          <w:b/>
        </w:rPr>
        <w:t>З</w:t>
      </w:r>
      <w:r w:rsidRPr="003172CA">
        <w:rPr>
          <w:rFonts w:ascii="Arial" w:hAnsi="Arial" w:cs="Arial"/>
          <w:b/>
        </w:rPr>
        <w:t>орилгод хүрэх байдал</w:t>
      </w:r>
      <w:r w:rsidRPr="003172CA">
        <w:rPr>
          <w:rFonts w:ascii="Arial" w:hAnsi="Arial" w:cs="Arial"/>
        </w:rPr>
        <w:t xml:space="preserve">” шалгуур үзүүлэлтийг </w:t>
      </w:r>
      <w:r w:rsidR="00F57A31" w:rsidRPr="003172CA">
        <w:rPr>
          <w:rFonts w:ascii="Arial" w:hAnsi="Arial" w:cs="Arial"/>
        </w:rPr>
        <w:t>хуулийн төсөлд тусгасан зохицуулалт, арга хэмжээ тухайн хуулийн төсөлд тавьсан зорилгыг биелүүлэхэд чиглэсэн эсэх, зорилгод хүрэх байдлыг тодорхойлохоор сонгосон болно.</w:t>
      </w:r>
    </w:p>
    <w:p w14:paraId="5535161F" w14:textId="77777777" w:rsidR="00DF5986" w:rsidRPr="003172CA" w:rsidRDefault="00DF5986" w:rsidP="002B09AF">
      <w:pPr>
        <w:spacing w:after="0" w:line="276" w:lineRule="auto"/>
        <w:ind w:firstLine="709"/>
        <w:jc w:val="both"/>
        <w:rPr>
          <w:rFonts w:ascii="Arial" w:hAnsi="Arial" w:cs="Arial"/>
        </w:rPr>
      </w:pPr>
    </w:p>
    <w:p w14:paraId="5A5C5C88" w14:textId="59455E07" w:rsidR="002B09AF" w:rsidRPr="003172CA" w:rsidRDefault="002B09AF" w:rsidP="002B09AF">
      <w:pPr>
        <w:spacing w:after="0" w:line="276" w:lineRule="auto"/>
        <w:ind w:firstLine="709"/>
        <w:jc w:val="both"/>
        <w:rPr>
          <w:rFonts w:ascii="Arial" w:hAnsi="Arial" w:cs="Arial"/>
        </w:rPr>
      </w:pPr>
      <w:r w:rsidRPr="003172CA">
        <w:rPr>
          <w:rFonts w:ascii="Arial" w:hAnsi="Arial" w:cs="Arial"/>
        </w:rPr>
        <w:t>“</w:t>
      </w:r>
      <w:r w:rsidRPr="003172CA">
        <w:rPr>
          <w:rFonts w:ascii="Arial" w:hAnsi="Arial" w:cs="Arial"/>
          <w:b/>
        </w:rPr>
        <w:t>Ойлгомжтой байдал</w:t>
      </w:r>
      <w:r w:rsidRPr="003172CA">
        <w:rPr>
          <w:rFonts w:ascii="Arial" w:hAnsi="Arial" w:cs="Arial"/>
        </w:rPr>
        <w:t>” шалгуур үзүүлэлтийн тухайд дараах 3 шалгах хэрэгслээр тодорхойлов:</w:t>
      </w:r>
    </w:p>
    <w:p w14:paraId="2456A1B4" w14:textId="7E0E4E5E" w:rsidR="002B09AF" w:rsidRPr="003172CA" w:rsidRDefault="002B09AF" w:rsidP="002B09AF">
      <w:pPr>
        <w:spacing w:after="0" w:line="276" w:lineRule="auto"/>
        <w:ind w:firstLine="709"/>
        <w:jc w:val="both"/>
        <w:rPr>
          <w:rFonts w:ascii="Arial" w:hAnsi="Arial" w:cs="Arial"/>
        </w:rPr>
      </w:pPr>
      <w:r w:rsidRPr="003172CA">
        <w:rPr>
          <w:rFonts w:ascii="Arial" w:hAnsi="Arial" w:cs="Arial"/>
        </w:rPr>
        <w:t xml:space="preserve">1. Хуулийг хэрэгжүүлэх субъект буюу </w:t>
      </w:r>
      <w:r w:rsidR="006A15DE" w:rsidRPr="003172CA">
        <w:rPr>
          <w:rFonts w:ascii="Arial" w:hAnsi="Arial" w:cs="Arial"/>
        </w:rPr>
        <w:t xml:space="preserve">цахилгаан дугуй, цахилгаан скүүтерээр замын хөдөлгөөнд оролцогч иргэн, </w:t>
      </w:r>
      <w:r w:rsidR="00DF5986" w:rsidRPr="003172CA">
        <w:rPr>
          <w:rFonts w:ascii="Arial" w:hAnsi="Arial" w:cs="Arial"/>
        </w:rPr>
        <w:t>н</w:t>
      </w:r>
      <w:r w:rsidR="006A15DE" w:rsidRPr="003172CA">
        <w:rPr>
          <w:rFonts w:ascii="Arial" w:hAnsi="Arial" w:cs="Arial"/>
        </w:rPr>
        <w:t>ийтийн хэрэгцээний цахилгаан дугуй, цахилгаан скүүтерийн үйлчилгээ үзүүлэгч хуулийн этгээд</w:t>
      </w:r>
      <w:r w:rsidR="009376AA" w:rsidRPr="003172CA">
        <w:rPr>
          <w:rFonts w:ascii="Arial" w:hAnsi="Arial" w:cs="Arial"/>
        </w:rPr>
        <w:t>ийн</w:t>
      </w:r>
      <w:r w:rsidR="006A15DE" w:rsidRPr="003172CA">
        <w:rPr>
          <w:rFonts w:ascii="Arial" w:hAnsi="Arial" w:cs="Arial"/>
        </w:rPr>
        <w:t xml:space="preserve"> </w:t>
      </w:r>
      <w:r w:rsidRPr="003172CA">
        <w:rPr>
          <w:rFonts w:ascii="Arial" w:hAnsi="Arial" w:cs="Arial"/>
        </w:rPr>
        <w:t>хувьд ойлгомжтой эсэх;</w:t>
      </w:r>
    </w:p>
    <w:p w14:paraId="2A863721" w14:textId="77777777" w:rsidR="002B09AF" w:rsidRPr="003172CA" w:rsidRDefault="002B09AF" w:rsidP="002B09AF">
      <w:pPr>
        <w:spacing w:after="0" w:line="276" w:lineRule="auto"/>
        <w:ind w:firstLine="709"/>
        <w:jc w:val="both"/>
        <w:rPr>
          <w:rFonts w:ascii="Arial" w:hAnsi="Arial" w:cs="Arial"/>
        </w:rPr>
      </w:pPr>
      <w:r w:rsidRPr="003172CA">
        <w:rPr>
          <w:rFonts w:ascii="Arial" w:hAnsi="Arial" w:cs="Arial"/>
        </w:rPr>
        <w:t>2. Хуулийн төсөл нь бүтэц, хэлбэрийн хувьд логик дараалалтай эсэх;</w:t>
      </w:r>
    </w:p>
    <w:p w14:paraId="79FDC46D" w14:textId="77777777" w:rsidR="002B09AF" w:rsidRPr="003172CA" w:rsidRDefault="002B09AF" w:rsidP="002B09AF">
      <w:pPr>
        <w:spacing w:after="0" w:line="276" w:lineRule="auto"/>
        <w:ind w:firstLine="709"/>
        <w:jc w:val="both"/>
        <w:rPr>
          <w:rFonts w:ascii="Arial" w:hAnsi="Arial" w:cs="Arial"/>
        </w:rPr>
      </w:pPr>
      <w:r w:rsidRPr="003172CA">
        <w:rPr>
          <w:rFonts w:ascii="Arial" w:hAnsi="Arial" w:cs="Arial"/>
        </w:rPr>
        <w:t>3. Агуулга, хэл зүй, найруулгын хувьд ойлгомжтой, тодорхой эсэх.</w:t>
      </w:r>
    </w:p>
    <w:p w14:paraId="176588D4" w14:textId="77777777" w:rsidR="002B09AF" w:rsidRPr="003172CA" w:rsidRDefault="002B09AF" w:rsidP="002B09AF">
      <w:pPr>
        <w:spacing w:after="0" w:line="276" w:lineRule="auto"/>
        <w:ind w:firstLine="540"/>
        <w:jc w:val="both"/>
        <w:rPr>
          <w:rFonts w:ascii="Arial" w:hAnsi="Arial" w:cs="Arial"/>
        </w:rPr>
      </w:pPr>
    </w:p>
    <w:p w14:paraId="2D3EF0FA" w14:textId="19B758E1" w:rsidR="002B09AF" w:rsidRPr="003172CA" w:rsidRDefault="002B09AF" w:rsidP="002B09AF">
      <w:pPr>
        <w:spacing w:after="0" w:line="276" w:lineRule="auto"/>
        <w:ind w:firstLine="709"/>
        <w:jc w:val="both"/>
        <w:rPr>
          <w:rFonts w:ascii="Arial" w:hAnsi="Arial" w:cs="Arial"/>
          <w:bCs/>
        </w:rPr>
      </w:pPr>
      <w:r w:rsidRPr="003172CA">
        <w:rPr>
          <w:rFonts w:ascii="Arial" w:hAnsi="Arial" w:cs="Arial"/>
        </w:rPr>
        <w:t>“</w:t>
      </w:r>
      <w:r w:rsidRPr="003172CA">
        <w:rPr>
          <w:rFonts w:ascii="Arial" w:hAnsi="Arial" w:cs="Arial"/>
          <w:b/>
        </w:rPr>
        <w:t>Хүлээн зөвшөөрөгдөх байдал</w:t>
      </w:r>
      <w:r w:rsidRPr="003172CA">
        <w:rPr>
          <w:rFonts w:ascii="Arial" w:hAnsi="Arial" w:cs="Arial"/>
        </w:rPr>
        <w:t xml:space="preserve">” шалгуур үзүүлэлтийн тухайд хуулийн үр дагаварт шууд хамаарах субъект </w:t>
      </w:r>
      <w:r w:rsidR="009C704B" w:rsidRPr="003172CA">
        <w:rPr>
          <w:rFonts w:ascii="Arial" w:hAnsi="Arial" w:cs="Arial"/>
        </w:rPr>
        <w:t>болох</w:t>
      </w:r>
      <w:r w:rsidR="006A15DE" w:rsidRPr="003172CA">
        <w:rPr>
          <w:rFonts w:ascii="Arial" w:hAnsi="Arial" w:cs="Arial"/>
        </w:rPr>
        <w:t xml:space="preserve"> цахилгаан дугуй, цахилгаан скүүтерээр замын хөдөлгөөнд оролцогч</w:t>
      </w:r>
      <w:r w:rsidR="009C704B" w:rsidRPr="003172CA">
        <w:rPr>
          <w:rFonts w:ascii="Arial" w:hAnsi="Arial" w:cs="Arial"/>
        </w:rPr>
        <w:t xml:space="preserve"> иргэн, </w:t>
      </w:r>
      <w:r w:rsidR="00DF5986" w:rsidRPr="003172CA">
        <w:rPr>
          <w:rFonts w:ascii="Arial" w:hAnsi="Arial" w:cs="Arial"/>
        </w:rPr>
        <w:t>н</w:t>
      </w:r>
      <w:r w:rsidR="006A15DE" w:rsidRPr="003172CA">
        <w:rPr>
          <w:rFonts w:ascii="Arial" w:hAnsi="Arial" w:cs="Arial"/>
        </w:rPr>
        <w:t xml:space="preserve">ийтийн хэрэгцээний цахилгаан дугуй, цахилгаан скүүтерийн үйлчилгээ үзүүлэгч </w:t>
      </w:r>
      <w:r w:rsidR="009C704B" w:rsidRPr="003172CA">
        <w:rPr>
          <w:rFonts w:ascii="Arial" w:hAnsi="Arial" w:cs="Arial"/>
        </w:rPr>
        <w:t>хуулийн этгээд</w:t>
      </w:r>
      <w:r w:rsidR="00992F7E" w:rsidRPr="003172CA">
        <w:rPr>
          <w:rFonts w:ascii="Arial" w:hAnsi="Arial" w:cs="Arial"/>
        </w:rPr>
        <w:t>,</w:t>
      </w:r>
      <w:r w:rsidR="00477921" w:rsidRPr="003172CA">
        <w:rPr>
          <w:rFonts w:ascii="Arial" w:hAnsi="Arial" w:cs="Arial"/>
        </w:rPr>
        <w:t xml:space="preserve"> холбогдох</w:t>
      </w:r>
      <w:r w:rsidR="00992F7E" w:rsidRPr="003172CA">
        <w:rPr>
          <w:rFonts w:ascii="Arial" w:hAnsi="Arial" w:cs="Arial"/>
        </w:rPr>
        <w:t xml:space="preserve"> </w:t>
      </w:r>
      <w:r w:rsidR="00477921" w:rsidRPr="003172CA">
        <w:rPr>
          <w:rFonts w:ascii="Arial" w:hAnsi="Arial" w:cs="Arial"/>
        </w:rPr>
        <w:t xml:space="preserve">төрийн </w:t>
      </w:r>
      <w:r w:rsidR="00992F7E" w:rsidRPr="003172CA">
        <w:rPr>
          <w:rFonts w:ascii="Arial" w:hAnsi="Arial" w:cs="Arial"/>
        </w:rPr>
        <w:t>байгууллага</w:t>
      </w:r>
      <w:r w:rsidR="009C704B" w:rsidRPr="003172CA">
        <w:rPr>
          <w:rFonts w:ascii="Arial" w:hAnsi="Arial" w:cs="Arial"/>
        </w:rPr>
        <w:t xml:space="preserve"> </w:t>
      </w:r>
      <w:r w:rsidRPr="003172CA">
        <w:rPr>
          <w:rFonts w:ascii="Arial" w:hAnsi="Arial" w:cs="Arial"/>
          <w:bCs/>
        </w:rPr>
        <w:t>уг хуулийг хүлээн зөвшөөрч, хэрэгжүүлэх боломжтой эсэхийг үнэлэх зорилгоор сонголоо.</w:t>
      </w:r>
    </w:p>
    <w:p w14:paraId="62AF76FE" w14:textId="77777777" w:rsidR="002B09AF" w:rsidRPr="003172CA" w:rsidRDefault="002B09AF" w:rsidP="00812C0A">
      <w:pPr>
        <w:spacing w:after="0" w:line="276" w:lineRule="auto"/>
        <w:jc w:val="both"/>
        <w:rPr>
          <w:rFonts w:ascii="Arial" w:hAnsi="Arial" w:cs="Arial"/>
        </w:rPr>
      </w:pPr>
    </w:p>
    <w:p w14:paraId="0074D5C1" w14:textId="77777777" w:rsidR="002B09AF" w:rsidRPr="003172CA" w:rsidRDefault="002B09AF" w:rsidP="002B09AF">
      <w:pPr>
        <w:spacing w:after="0" w:line="276" w:lineRule="auto"/>
        <w:ind w:firstLine="709"/>
        <w:jc w:val="both"/>
        <w:rPr>
          <w:rFonts w:ascii="Arial" w:hAnsi="Arial" w:cs="Arial"/>
        </w:rPr>
      </w:pPr>
      <w:r w:rsidRPr="003172CA">
        <w:rPr>
          <w:rFonts w:ascii="Arial" w:hAnsi="Arial" w:cs="Arial"/>
        </w:rPr>
        <w:t>“</w:t>
      </w:r>
      <w:r w:rsidRPr="003172CA">
        <w:rPr>
          <w:rFonts w:ascii="Arial" w:hAnsi="Arial" w:cs="Arial"/>
          <w:b/>
        </w:rPr>
        <w:t>Харилцан уялдаа</w:t>
      </w:r>
      <w:r w:rsidRPr="003172CA">
        <w:rPr>
          <w:rFonts w:ascii="Arial" w:hAnsi="Arial" w:cs="Arial"/>
        </w:rPr>
        <w:t>” шалгуур үзүүлэлтийн хувьд хуулийн төслийн зүйл, хэсэг, заалт нь бусад хүчин төгөлдөр үйлчилж байгаа хууль тогтоомжтой нийцэж байгаа эсхүл зөрчилдөж байгаа эсэхэд үнэлэлт, дүгнэлт өгөх шаардлагатай гэж үзэн тус шалгуур үзүүлэлтийг сонгосон болно.</w:t>
      </w:r>
    </w:p>
    <w:p w14:paraId="15AC62E8" w14:textId="1D38FAAC" w:rsidR="00A32C3B" w:rsidRPr="003172CA" w:rsidRDefault="00A32C3B" w:rsidP="002B09AF">
      <w:pPr>
        <w:jc w:val="center"/>
        <w:rPr>
          <w:rFonts w:ascii="Arial" w:hAnsi="Arial" w:cs="Arial"/>
          <w:b/>
          <w:bCs/>
        </w:rPr>
      </w:pPr>
    </w:p>
    <w:p w14:paraId="6EC11EC3" w14:textId="77777777" w:rsidR="00F57A31" w:rsidRPr="003172CA" w:rsidRDefault="00F57A31" w:rsidP="002B09AF">
      <w:pPr>
        <w:jc w:val="center"/>
        <w:rPr>
          <w:rFonts w:ascii="Arial" w:hAnsi="Arial" w:cs="Arial"/>
          <w:b/>
          <w:bCs/>
        </w:rPr>
      </w:pPr>
    </w:p>
    <w:p w14:paraId="1AE08E29" w14:textId="77777777" w:rsidR="003B1962" w:rsidRPr="003172CA" w:rsidRDefault="003B1962" w:rsidP="002B09AF">
      <w:pPr>
        <w:jc w:val="center"/>
        <w:rPr>
          <w:rFonts w:ascii="Arial" w:hAnsi="Arial" w:cs="Arial"/>
          <w:b/>
          <w:bCs/>
        </w:rPr>
      </w:pPr>
    </w:p>
    <w:p w14:paraId="35C9D610" w14:textId="77777777" w:rsidR="00D240C1" w:rsidRPr="003172CA" w:rsidRDefault="00D240C1" w:rsidP="002B09AF">
      <w:pPr>
        <w:jc w:val="center"/>
        <w:rPr>
          <w:rFonts w:ascii="Arial" w:hAnsi="Arial" w:cs="Arial"/>
          <w:b/>
          <w:bCs/>
        </w:rPr>
      </w:pPr>
    </w:p>
    <w:p w14:paraId="1C35D932" w14:textId="77777777" w:rsidR="00D240C1" w:rsidRPr="003172CA" w:rsidRDefault="00D240C1" w:rsidP="002B09AF">
      <w:pPr>
        <w:jc w:val="center"/>
        <w:rPr>
          <w:rFonts w:ascii="Arial" w:hAnsi="Arial" w:cs="Arial"/>
          <w:b/>
          <w:bCs/>
        </w:rPr>
      </w:pPr>
    </w:p>
    <w:p w14:paraId="15977172" w14:textId="77777777" w:rsidR="00DF5986" w:rsidRPr="003172CA" w:rsidRDefault="004A2E58" w:rsidP="00DF5986">
      <w:pPr>
        <w:spacing w:after="0" w:line="240" w:lineRule="auto"/>
        <w:jc w:val="center"/>
        <w:rPr>
          <w:rFonts w:ascii="Arial" w:hAnsi="Arial" w:cs="Arial"/>
          <w:b/>
          <w:bCs/>
        </w:rPr>
      </w:pPr>
      <w:r w:rsidRPr="003172CA">
        <w:rPr>
          <w:rFonts w:ascii="Arial" w:hAnsi="Arial" w:cs="Arial"/>
          <w:b/>
          <w:bCs/>
        </w:rPr>
        <w:lastRenderedPageBreak/>
        <w:t xml:space="preserve">ГУРАВ. ХУУЛИЙН ТӨСЛӨӨС ҮР НӨЛӨӨГ ҮНЭЛЭХ ХЭСГИЙГ </w:t>
      </w:r>
    </w:p>
    <w:p w14:paraId="7C5CED12" w14:textId="29D96F81" w:rsidR="004A2E58" w:rsidRPr="003172CA" w:rsidRDefault="004A2E58" w:rsidP="00DF5986">
      <w:pPr>
        <w:spacing w:after="0" w:line="240" w:lineRule="auto"/>
        <w:jc w:val="center"/>
        <w:rPr>
          <w:rFonts w:ascii="Arial" w:hAnsi="Arial" w:cs="Arial"/>
          <w:b/>
          <w:bCs/>
        </w:rPr>
      </w:pPr>
      <w:r w:rsidRPr="003172CA">
        <w:rPr>
          <w:rFonts w:ascii="Arial" w:hAnsi="Arial" w:cs="Arial"/>
          <w:b/>
          <w:bCs/>
        </w:rPr>
        <w:t>ТОГТООСОН БАЙДАЛ</w:t>
      </w:r>
    </w:p>
    <w:p w14:paraId="70043C4F" w14:textId="77777777" w:rsidR="00DF5986" w:rsidRPr="003172CA" w:rsidRDefault="00DF5986" w:rsidP="00DF5986">
      <w:pPr>
        <w:spacing w:after="0"/>
        <w:jc w:val="center"/>
        <w:rPr>
          <w:rFonts w:ascii="Arial" w:hAnsi="Arial" w:cs="Arial"/>
          <w:b/>
          <w:bCs/>
        </w:rPr>
      </w:pPr>
    </w:p>
    <w:p w14:paraId="38BB517D" w14:textId="05320194" w:rsidR="005064AC" w:rsidRPr="003172CA" w:rsidRDefault="004A2E58" w:rsidP="005064AC">
      <w:pPr>
        <w:ind w:firstLine="710"/>
        <w:jc w:val="both"/>
        <w:rPr>
          <w:rFonts w:ascii="Arial" w:hAnsi="Arial" w:cs="Arial"/>
        </w:rPr>
      </w:pPr>
      <w:r w:rsidRPr="003172CA">
        <w:rPr>
          <w:rFonts w:ascii="Arial" w:hAnsi="Arial" w:cs="Arial"/>
        </w:rPr>
        <w:t>Сонгосон шалгуур үзүүлэлтийн дагуу үр нөлөөг үнэлэхэд хамруулах хэсэг, түүнийг шалгах хэрэгслийг дараах байдлаар тогтоолоо.</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106"/>
        <w:gridCol w:w="2997"/>
        <w:gridCol w:w="3671"/>
      </w:tblGrid>
      <w:tr w:rsidR="004A2E58" w:rsidRPr="003172CA" w14:paraId="6E0AA32C" w14:textId="77777777" w:rsidTr="00DF5986">
        <w:trPr>
          <w:trHeight w:val="354"/>
        </w:trPr>
        <w:tc>
          <w:tcPr>
            <w:tcW w:w="284" w:type="dxa"/>
            <w:tcBorders>
              <w:top w:val="single" w:sz="4" w:space="0" w:color="auto"/>
              <w:left w:val="single" w:sz="4" w:space="0" w:color="auto"/>
              <w:bottom w:val="single" w:sz="4" w:space="0" w:color="auto"/>
              <w:right w:val="single" w:sz="4" w:space="0" w:color="auto"/>
            </w:tcBorders>
            <w:vAlign w:val="center"/>
            <w:hideMark/>
          </w:tcPr>
          <w:p w14:paraId="765F65CA" w14:textId="77777777" w:rsidR="004A2E58" w:rsidRPr="003172CA" w:rsidRDefault="004A2E58" w:rsidP="004A2E58">
            <w:pPr>
              <w:jc w:val="center"/>
              <w:rPr>
                <w:rFonts w:ascii="Arial" w:hAnsi="Arial" w:cs="Arial"/>
              </w:rPr>
            </w:pPr>
            <w:r w:rsidRPr="003172CA">
              <w:rPr>
                <w:rFonts w:ascii="Arial" w:hAnsi="Arial" w:cs="Arial"/>
              </w:rPr>
              <w:t>Д/д</w:t>
            </w:r>
          </w:p>
        </w:tc>
        <w:tc>
          <w:tcPr>
            <w:tcW w:w="2137" w:type="dxa"/>
            <w:tcBorders>
              <w:top w:val="single" w:sz="4" w:space="0" w:color="auto"/>
              <w:left w:val="single" w:sz="4" w:space="0" w:color="auto"/>
              <w:bottom w:val="single" w:sz="4" w:space="0" w:color="auto"/>
              <w:right w:val="single" w:sz="4" w:space="0" w:color="auto"/>
            </w:tcBorders>
            <w:vAlign w:val="center"/>
            <w:hideMark/>
          </w:tcPr>
          <w:p w14:paraId="44D0F563" w14:textId="77777777" w:rsidR="004A2E58" w:rsidRPr="003172CA" w:rsidRDefault="004A2E58" w:rsidP="004A2E58">
            <w:pPr>
              <w:jc w:val="center"/>
              <w:rPr>
                <w:rFonts w:ascii="Arial" w:hAnsi="Arial" w:cs="Arial"/>
              </w:rPr>
            </w:pPr>
            <w:r w:rsidRPr="003172CA">
              <w:rPr>
                <w:rFonts w:ascii="Arial" w:hAnsi="Arial" w:cs="Arial"/>
              </w:rPr>
              <w:t>Шалгуур үзүүлэлт</w:t>
            </w:r>
          </w:p>
        </w:tc>
        <w:tc>
          <w:tcPr>
            <w:tcW w:w="3108" w:type="dxa"/>
            <w:tcBorders>
              <w:top w:val="single" w:sz="4" w:space="0" w:color="auto"/>
              <w:left w:val="single" w:sz="4" w:space="0" w:color="auto"/>
              <w:bottom w:val="single" w:sz="4" w:space="0" w:color="auto"/>
              <w:right w:val="single" w:sz="4" w:space="0" w:color="auto"/>
            </w:tcBorders>
            <w:vAlign w:val="center"/>
            <w:hideMark/>
          </w:tcPr>
          <w:p w14:paraId="1F62AC4F" w14:textId="77777777" w:rsidR="004A2E58" w:rsidRPr="003172CA" w:rsidRDefault="004A2E58" w:rsidP="004A2E58">
            <w:pPr>
              <w:jc w:val="center"/>
              <w:rPr>
                <w:rFonts w:ascii="Arial" w:hAnsi="Arial" w:cs="Arial"/>
              </w:rPr>
            </w:pPr>
            <w:r w:rsidRPr="003172CA">
              <w:rPr>
                <w:rFonts w:ascii="Arial" w:hAnsi="Arial" w:cs="Arial"/>
              </w:rPr>
              <w:t>Үр нөлөөг үнэлэх хэсэг</w:t>
            </w:r>
          </w:p>
        </w:tc>
        <w:tc>
          <w:tcPr>
            <w:tcW w:w="3831" w:type="dxa"/>
            <w:tcBorders>
              <w:top w:val="single" w:sz="4" w:space="0" w:color="auto"/>
              <w:left w:val="single" w:sz="4" w:space="0" w:color="auto"/>
              <w:bottom w:val="single" w:sz="4" w:space="0" w:color="auto"/>
              <w:right w:val="single" w:sz="4" w:space="0" w:color="auto"/>
            </w:tcBorders>
            <w:vAlign w:val="center"/>
            <w:hideMark/>
          </w:tcPr>
          <w:p w14:paraId="27792845" w14:textId="77777777" w:rsidR="004A2E58" w:rsidRPr="003172CA" w:rsidRDefault="004A2E58" w:rsidP="00DF5986">
            <w:pPr>
              <w:jc w:val="center"/>
              <w:rPr>
                <w:rFonts w:ascii="Arial" w:hAnsi="Arial" w:cs="Arial"/>
              </w:rPr>
            </w:pPr>
            <w:r w:rsidRPr="003172CA">
              <w:rPr>
                <w:rFonts w:ascii="Arial" w:hAnsi="Arial" w:cs="Arial"/>
              </w:rPr>
              <w:t>Шалгах хэрэгсэл</w:t>
            </w:r>
          </w:p>
        </w:tc>
      </w:tr>
      <w:tr w:rsidR="004A2E58" w:rsidRPr="003172CA" w14:paraId="2EEBB8EB" w14:textId="77777777" w:rsidTr="00DF5986">
        <w:trPr>
          <w:trHeight w:val="1880"/>
        </w:trPr>
        <w:tc>
          <w:tcPr>
            <w:tcW w:w="284" w:type="dxa"/>
            <w:tcBorders>
              <w:top w:val="single" w:sz="4" w:space="0" w:color="auto"/>
              <w:left w:val="single" w:sz="4" w:space="0" w:color="auto"/>
              <w:bottom w:val="single" w:sz="4" w:space="0" w:color="auto"/>
              <w:right w:val="single" w:sz="4" w:space="0" w:color="auto"/>
            </w:tcBorders>
            <w:vAlign w:val="center"/>
            <w:hideMark/>
          </w:tcPr>
          <w:p w14:paraId="2922D376" w14:textId="77777777" w:rsidR="004A2E58" w:rsidRPr="003172CA" w:rsidRDefault="004A2E58" w:rsidP="004A2E58">
            <w:pPr>
              <w:jc w:val="center"/>
              <w:rPr>
                <w:rFonts w:ascii="Arial" w:hAnsi="Arial" w:cs="Arial"/>
              </w:rPr>
            </w:pPr>
            <w:r w:rsidRPr="003172CA">
              <w:rPr>
                <w:rFonts w:ascii="Arial" w:hAnsi="Arial" w:cs="Arial"/>
              </w:rPr>
              <w:t>1.</w:t>
            </w:r>
          </w:p>
        </w:tc>
        <w:tc>
          <w:tcPr>
            <w:tcW w:w="2137" w:type="dxa"/>
            <w:tcBorders>
              <w:top w:val="single" w:sz="4" w:space="0" w:color="auto"/>
              <w:left w:val="single" w:sz="4" w:space="0" w:color="auto"/>
              <w:bottom w:val="single" w:sz="4" w:space="0" w:color="auto"/>
              <w:right w:val="single" w:sz="4" w:space="0" w:color="auto"/>
            </w:tcBorders>
            <w:vAlign w:val="center"/>
            <w:hideMark/>
          </w:tcPr>
          <w:p w14:paraId="38170EBD" w14:textId="77777777" w:rsidR="004A2E58" w:rsidRPr="003172CA" w:rsidRDefault="004A2E58" w:rsidP="003A5C94">
            <w:pPr>
              <w:rPr>
                <w:rFonts w:ascii="Arial" w:hAnsi="Arial" w:cs="Arial"/>
              </w:rPr>
            </w:pPr>
            <w:r w:rsidRPr="003172CA">
              <w:rPr>
                <w:rFonts w:ascii="Arial" w:hAnsi="Arial" w:cs="Arial"/>
              </w:rPr>
              <w:t>Зорилгод хүрэх байдал</w:t>
            </w:r>
          </w:p>
        </w:tc>
        <w:tc>
          <w:tcPr>
            <w:tcW w:w="3108" w:type="dxa"/>
            <w:tcBorders>
              <w:top w:val="single" w:sz="4" w:space="0" w:color="auto"/>
              <w:left w:val="single" w:sz="4" w:space="0" w:color="auto"/>
              <w:bottom w:val="single" w:sz="4" w:space="0" w:color="auto"/>
              <w:right w:val="single" w:sz="4" w:space="0" w:color="auto"/>
            </w:tcBorders>
            <w:vAlign w:val="center"/>
            <w:hideMark/>
          </w:tcPr>
          <w:p w14:paraId="679D3D54" w14:textId="1707F29E" w:rsidR="004A2E58" w:rsidRPr="003172CA" w:rsidRDefault="00F57A31" w:rsidP="003A5C94">
            <w:pPr>
              <w:rPr>
                <w:rFonts w:ascii="Arial" w:hAnsi="Arial" w:cs="Arial"/>
              </w:rPr>
            </w:pPr>
            <w:r w:rsidRPr="003172CA">
              <w:rPr>
                <w:rFonts w:ascii="Arial" w:hAnsi="Arial" w:cs="Arial"/>
              </w:rPr>
              <w:t>Хуулийн төслийг бүхэлд нь хамруулах</w:t>
            </w:r>
          </w:p>
        </w:tc>
        <w:tc>
          <w:tcPr>
            <w:tcW w:w="3831" w:type="dxa"/>
            <w:tcBorders>
              <w:top w:val="single" w:sz="4" w:space="0" w:color="auto"/>
              <w:left w:val="single" w:sz="4" w:space="0" w:color="auto"/>
              <w:bottom w:val="single" w:sz="4" w:space="0" w:color="auto"/>
              <w:right w:val="single" w:sz="4" w:space="0" w:color="auto"/>
            </w:tcBorders>
            <w:vAlign w:val="center"/>
            <w:hideMark/>
          </w:tcPr>
          <w:p w14:paraId="1646A319" w14:textId="77777777" w:rsidR="004A2E58" w:rsidRPr="003172CA" w:rsidRDefault="004A2E58" w:rsidP="003A5C94">
            <w:pPr>
              <w:rPr>
                <w:rFonts w:ascii="Arial" w:hAnsi="Arial" w:cs="Arial"/>
              </w:rPr>
            </w:pPr>
            <w:r w:rsidRPr="003172CA">
              <w:rPr>
                <w:rFonts w:ascii="Arial" w:hAnsi="Arial" w:cs="Arial"/>
              </w:rPr>
              <w:t>Хуулийн төсөлд дэвшүүлсэн зорилгод хүрэх боломжтой байдлаар томьёологдож чадсан эсэх болон хуулийн төсөл боловсруулах болсон үндэслэл, шаардлагад нийцэж байгаа эсэхийг шалгах</w:t>
            </w:r>
          </w:p>
        </w:tc>
      </w:tr>
      <w:tr w:rsidR="004A2E58" w:rsidRPr="003172CA" w14:paraId="66228636" w14:textId="77777777" w:rsidTr="00DF5986">
        <w:tc>
          <w:tcPr>
            <w:tcW w:w="284" w:type="dxa"/>
            <w:tcBorders>
              <w:top w:val="single" w:sz="4" w:space="0" w:color="auto"/>
              <w:left w:val="single" w:sz="4" w:space="0" w:color="auto"/>
              <w:bottom w:val="single" w:sz="4" w:space="0" w:color="auto"/>
              <w:right w:val="single" w:sz="4" w:space="0" w:color="auto"/>
            </w:tcBorders>
            <w:vAlign w:val="center"/>
            <w:hideMark/>
          </w:tcPr>
          <w:p w14:paraId="2421EA1C" w14:textId="77777777" w:rsidR="004A2E58" w:rsidRPr="003172CA" w:rsidRDefault="004A2E58" w:rsidP="004A2E58">
            <w:pPr>
              <w:jc w:val="center"/>
              <w:rPr>
                <w:rFonts w:ascii="Arial" w:hAnsi="Arial" w:cs="Arial"/>
              </w:rPr>
            </w:pPr>
            <w:r w:rsidRPr="003172CA">
              <w:rPr>
                <w:rFonts w:ascii="Arial" w:hAnsi="Arial" w:cs="Arial"/>
              </w:rPr>
              <w:t>2.</w:t>
            </w:r>
          </w:p>
        </w:tc>
        <w:tc>
          <w:tcPr>
            <w:tcW w:w="2137" w:type="dxa"/>
            <w:tcBorders>
              <w:top w:val="single" w:sz="4" w:space="0" w:color="auto"/>
              <w:left w:val="single" w:sz="4" w:space="0" w:color="auto"/>
              <w:bottom w:val="single" w:sz="4" w:space="0" w:color="auto"/>
              <w:right w:val="single" w:sz="4" w:space="0" w:color="auto"/>
            </w:tcBorders>
            <w:vAlign w:val="center"/>
            <w:hideMark/>
          </w:tcPr>
          <w:p w14:paraId="441F0CBD" w14:textId="77777777" w:rsidR="004A2E58" w:rsidRPr="003172CA" w:rsidRDefault="004A2E58" w:rsidP="003A5C94">
            <w:pPr>
              <w:rPr>
                <w:rFonts w:ascii="Arial" w:hAnsi="Arial" w:cs="Arial"/>
              </w:rPr>
            </w:pPr>
            <w:r w:rsidRPr="003172CA">
              <w:rPr>
                <w:rFonts w:ascii="Arial" w:hAnsi="Arial" w:cs="Arial"/>
              </w:rPr>
              <w:t>Ойлгомжтой байдал</w:t>
            </w:r>
          </w:p>
        </w:tc>
        <w:tc>
          <w:tcPr>
            <w:tcW w:w="3108" w:type="dxa"/>
            <w:tcBorders>
              <w:top w:val="single" w:sz="4" w:space="0" w:color="auto"/>
              <w:left w:val="single" w:sz="4" w:space="0" w:color="auto"/>
              <w:bottom w:val="single" w:sz="4" w:space="0" w:color="auto"/>
              <w:right w:val="single" w:sz="4" w:space="0" w:color="auto"/>
            </w:tcBorders>
            <w:vAlign w:val="center"/>
            <w:hideMark/>
          </w:tcPr>
          <w:p w14:paraId="76387CF5" w14:textId="751D9F0C" w:rsidR="004A2E58" w:rsidRPr="003172CA" w:rsidRDefault="003A5C94" w:rsidP="003A5C94">
            <w:pPr>
              <w:rPr>
                <w:rFonts w:ascii="Arial" w:hAnsi="Arial" w:cs="Arial"/>
              </w:rPr>
            </w:pPr>
            <w:r w:rsidRPr="003172CA">
              <w:rPr>
                <w:rFonts w:ascii="Arial" w:hAnsi="Arial" w:cs="Arial"/>
              </w:rPr>
              <w:t xml:space="preserve">Хуулийг хэрэглэх, хэрэгжүүлэх субъект буюу цахилгаан дугуй, цахилгаан скүүтерээр замын хөдөлгөөнд оролцогч иргэн, </w:t>
            </w:r>
            <w:r w:rsidR="00DF5986" w:rsidRPr="003172CA">
              <w:rPr>
                <w:rFonts w:ascii="Arial" w:hAnsi="Arial" w:cs="Arial"/>
              </w:rPr>
              <w:t>н</w:t>
            </w:r>
            <w:r w:rsidRPr="003172CA">
              <w:rPr>
                <w:rFonts w:ascii="Arial" w:hAnsi="Arial" w:cs="Arial"/>
              </w:rPr>
              <w:t>ийтийн хэрэгцээний цахилгаан дугуй, цахилгаан скүүтерийн үйлчилгээ үзүүлэгч хуулийн этгээд</w:t>
            </w:r>
            <w:r w:rsidR="00F57A31" w:rsidRPr="003172CA">
              <w:rPr>
                <w:rFonts w:ascii="Arial" w:hAnsi="Arial" w:cs="Arial"/>
              </w:rPr>
              <w:t xml:space="preserve">, </w:t>
            </w:r>
            <w:r w:rsidR="00477921" w:rsidRPr="003172CA">
              <w:rPr>
                <w:rFonts w:ascii="Arial" w:hAnsi="Arial" w:cs="Arial"/>
              </w:rPr>
              <w:t xml:space="preserve">төрийн </w:t>
            </w:r>
            <w:r w:rsidR="00F57A31" w:rsidRPr="003172CA">
              <w:rPr>
                <w:rFonts w:ascii="Arial" w:hAnsi="Arial" w:cs="Arial"/>
              </w:rPr>
              <w:t>байгууллагад</w:t>
            </w:r>
            <w:r w:rsidRPr="003172CA">
              <w:rPr>
                <w:rFonts w:ascii="Arial" w:hAnsi="Arial" w:cs="Arial"/>
              </w:rPr>
              <w:t xml:space="preserve"> холбогдох зохицуулалтыг хамруулах</w:t>
            </w:r>
          </w:p>
        </w:tc>
        <w:tc>
          <w:tcPr>
            <w:tcW w:w="3831" w:type="dxa"/>
            <w:tcBorders>
              <w:top w:val="single" w:sz="4" w:space="0" w:color="auto"/>
              <w:left w:val="single" w:sz="4" w:space="0" w:color="auto"/>
              <w:bottom w:val="single" w:sz="4" w:space="0" w:color="auto"/>
              <w:right w:val="single" w:sz="4" w:space="0" w:color="auto"/>
            </w:tcBorders>
            <w:vAlign w:val="center"/>
            <w:hideMark/>
          </w:tcPr>
          <w:p w14:paraId="701EBC16" w14:textId="77777777" w:rsidR="004A2E58" w:rsidRPr="003172CA" w:rsidRDefault="004A2E58" w:rsidP="003A5C94">
            <w:pPr>
              <w:rPr>
                <w:rFonts w:ascii="Arial" w:hAnsi="Arial" w:cs="Arial"/>
              </w:rPr>
            </w:pPr>
            <w:r w:rsidRPr="003172CA">
              <w:rPr>
                <w:rFonts w:ascii="Arial" w:hAnsi="Arial" w:cs="Arial"/>
              </w:rPr>
              <w:t>“Хууль тогтоомжийн төсөл боловсруулах аргачлал”-ын 2 дугаар бүлэгт заасан хуулийн төсөл боловсруулахад тавигдах нийтлэг шаардлага болон 3 дугаар бүлэгт нийцсэн эсэхийг шалгах</w:t>
            </w:r>
          </w:p>
        </w:tc>
      </w:tr>
      <w:tr w:rsidR="004A2E58" w:rsidRPr="003172CA" w14:paraId="43DDD4AC" w14:textId="77777777" w:rsidTr="00DF5986">
        <w:tc>
          <w:tcPr>
            <w:tcW w:w="284" w:type="dxa"/>
            <w:tcBorders>
              <w:top w:val="single" w:sz="4" w:space="0" w:color="auto"/>
              <w:left w:val="single" w:sz="4" w:space="0" w:color="auto"/>
              <w:bottom w:val="single" w:sz="4" w:space="0" w:color="auto"/>
              <w:right w:val="single" w:sz="4" w:space="0" w:color="auto"/>
            </w:tcBorders>
            <w:vAlign w:val="center"/>
          </w:tcPr>
          <w:p w14:paraId="25BB6750" w14:textId="1AAF57DF" w:rsidR="004A2E58" w:rsidRPr="003172CA" w:rsidRDefault="004A2E58" w:rsidP="004A2E58">
            <w:pPr>
              <w:jc w:val="center"/>
              <w:rPr>
                <w:rFonts w:ascii="Arial" w:hAnsi="Arial" w:cs="Arial"/>
              </w:rPr>
            </w:pPr>
            <w:r w:rsidRPr="003172CA">
              <w:rPr>
                <w:rFonts w:ascii="Arial" w:hAnsi="Arial" w:cs="Arial"/>
              </w:rPr>
              <w:t>3.</w:t>
            </w:r>
          </w:p>
        </w:tc>
        <w:tc>
          <w:tcPr>
            <w:tcW w:w="2137" w:type="dxa"/>
            <w:tcBorders>
              <w:top w:val="single" w:sz="4" w:space="0" w:color="auto"/>
              <w:left w:val="single" w:sz="4" w:space="0" w:color="auto"/>
              <w:bottom w:val="single" w:sz="4" w:space="0" w:color="auto"/>
              <w:right w:val="single" w:sz="4" w:space="0" w:color="auto"/>
            </w:tcBorders>
            <w:vAlign w:val="center"/>
          </w:tcPr>
          <w:p w14:paraId="21773EC2" w14:textId="191DEAE6" w:rsidR="004A2E58" w:rsidRPr="003172CA" w:rsidRDefault="004A2E58" w:rsidP="003A5C94">
            <w:pPr>
              <w:rPr>
                <w:rFonts w:ascii="Arial" w:hAnsi="Arial" w:cs="Arial"/>
              </w:rPr>
            </w:pPr>
            <w:r w:rsidRPr="003172CA">
              <w:rPr>
                <w:rFonts w:ascii="Arial" w:hAnsi="Arial" w:cs="Arial"/>
              </w:rPr>
              <w:t>Хүлээн зөвшөөрөгдөх байдал</w:t>
            </w:r>
          </w:p>
        </w:tc>
        <w:tc>
          <w:tcPr>
            <w:tcW w:w="3108" w:type="dxa"/>
            <w:tcBorders>
              <w:top w:val="single" w:sz="4" w:space="0" w:color="auto"/>
              <w:left w:val="single" w:sz="4" w:space="0" w:color="auto"/>
              <w:bottom w:val="single" w:sz="4" w:space="0" w:color="auto"/>
              <w:right w:val="single" w:sz="4" w:space="0" w:color="auto"/>
            </w:tcBorders>
            <w:vAlign w:val="center"/>
          </w:tcPr>
          <w:p w14:paraId="76AF5205" w14:textId="1255FCC2" w:rsidR="004A2E58" w:rsidRPr="003172CA" w:rsidRDefault="003A5C94" w:rsidP="003A5C94">
            <w:pPr>
              <w:rPr>
                <w:rFonts w:ascii="Arial" w:hAnsi="Arial" w:cs="Arial"/>
              </w:rPr>
            </w:pPr>
            <w:r w:rsidRPr="003172CA">
              <w:rPr>
                <w:rFonts w:ascii="Arial" w:hAnsi="Arial" w:cs="Arial"/>
              </w:rPr>
              <w:t xml:space="preserve">Цахилгаан дугуй, цахилгаан скүүтерээр замын хөдөлгөөнд оролцогч иргэн, </w:t>
            </w:r>
            <w:r w:rsidR="00DF5986" w:rsidRPr="003172CA">
              <w:rPr>
                <w:rFonts w:ascii="Arial" w:hAnsi="Arial" w:cs="Arial"/>
              </w:rPr>
              <w:t>н</w:t>
            </w:r>
            <w:r w:rsidRPr="003172CA">
              <w:rPr>
                <w:rFonts w:ascii="Arial" w:hAnsi="Arial" w:cs="Arial"/>
              </w:rPr>
              <w:t>ийтийн хэрэгцээний цахилгаан дугуй, цахилгаан скүүтерийн үйлчилгээ үзүүлэгч хуулийн этгээд, төрийн байгууллагад үүрэг оногдуулсан зохицуулалтыг хамруулах</w:t>
            </w:r>
          </w:p>
        </w:tc>
        <w:tc>
          <w:tcPr>
            <w:tcW w:w="3831" w:type="dxa"/>
            <w:tcBorders>
              <w:top w:val="single" w:sz="4" w:space="0" w:color="auto"/>
              <w:left w:val="single" w:sz="4" w:space="0" w:color="auto"/>
              <w:bottom w:val="single" w:sz="4" w:space="0" w:color="auto"/>
              <w:right w:val="single" w:sz="4" w:space="0" w:color="auto"/>
            </w:tcBorders>
            <w:vAlign w:val="center"/>
          </w:tcPr>
          <w:p w14:paraId="3EEA76D6" w14:textId="33BFB409" w:rsidR="004A2E58" w:rsidRPr="003172CA" w:rsidRDefault="00812C0A" w:rsidP="003A5C94">
            <w:pPr>
              <w:rPr>
                <w:rFonts w:ascii="Arial" w:hAnsi="Arial" w:cs="Arial"/>
              </w:rPr>
            </w:pPr>
            <w:r w:rsidRPr="003172CA">
              <w:rPr>
                <w:rFonts w:ascii="Arial" w:hAnsi="Arial" w:cs="Arial"/>
              </w:rPr>
              <w:t>“Хууль тогтоомжийн төслийн үр нөлөөг үнэлэх аргачлал”-ын 4.8-д заасан хуулийн төслийн уялдаа холбоог шалгах хэрэгслийн хүрээнд тавигдах шаардлага, шалгуурыг хангасан эсэхийг шалгах</w:t>
            </w:r>
          </w:p>
        </w:tc>
      </w:tr>
      <w:tr w:rsidR="004A2E58" w:rsidRPr="003172CA" w14:paraId="1DE5B11F" w14:textId="77777777" w:rsidTr="00DF5986">
        <w:tc>
          <w:tcPr>
            <w:tcW w:w="284" w:type="dxa"/>
            <w:tcBorders>
              <w:top w:val="single" w:sz="4" w:space="0" w:color="auto"/>
              <w:left w:val="single" w:sz="4" w:space="0" w:color="auto"/>
              <w:bottom w:val="single" w:sz="4" w:space="0" w:color="auto"/>
              <w:right w:val="single" w:sz="4" w:space="0" w:color="auto"/>
            </w:tcBorders>
            <w:vAlign w:val="center"/>
            <w:hideMark/>
          </w:tcPr>
          <w:p w14:paraId="5583A6F3" w14:textId="4E08B301" w:rsidR="004A2E58" w:rsidRPr="003172CA" w:rsidRDefault="00812C0A" w:rsidP="004A2E58">
            <w:pPr>
              <w:jc w:val="center"/>
              <w:rPr>
                <w:rFonts w:ascii="Arial" w:hAnsi="Arial" w:cs="Arial"/>
              </w:rPr>
            </w:pPr>
            <w:r w:rsidRPr="003172CA">
              <w:rPr>
                <w:rFonts w:ascii="Arial" w:hAnsi="Arial" w:cs="Arial"/>
              </w:rPr>
              <w:t>4</w:t>
            </w:r>
            <w:r w:rsidR="004A2E58" w:rsidRPr="003172CA">
              <w:rPr>
                <w:rFonts w:ascii="Arial" w:hAnsi="Arial" w:cs="Arial"/>
              </w:rPr>
              <w:t>.</w:t>
            </w:r>
          </w:p>
        </w:tc>
        <w:tc>
          <w:tcPr>
            <w:tcW w:w="2137" w:type="dxa"/>
            <w:tcBorders>
              <w:top w:val="single" w:sz="4" w:space="0" w:color="auto"/>
              <w:left w:val="single" w:sz="4" w:space="0" w:color="auto"/>
              <w:bottom w:val="single" w:sz="4" w:space="0" w:color="auto"/>
              <w:right w:val="single" w:sz="4" w:space="0" w:color="auto"/>
            </w:tcBorders>
            <w:vAlign w:val="center"/>
            <w:hideMark/>
          </w:tcPr>
          <w:p w14:paraId="36A8903E" w14:textId="77777777" w:rsidR="004A2E58" w:rsidRPr="003172CA" w:rsidRDefault="004A2E58" w:rsidP="003A5C94">
            <w:pPr>
              <w:rPr>
                <w:rFonts w:ascii="Arial" w:hAnsi="Arial" w:cs="Arial"/>
              </w:rPr>
            </w:pPr>
            <w:r w:rsidRPr="003172CA">
              <w:rPr>
                <w:rFonts w:ascii="Arial" w:hAnsi="Arial" w:cs="Arial"/>
              </w:rPr>
              <w:t>Харилцан уялдаа</w:t>
            </w:r>
          </w:p>
        </w:tc>
        <w:tc>
          <w:tcPr>
            <w:tcW w:w="3108" w:type="dxa"/>
            <w:tcBorders>
              <w:top w:val="single" w:sz="4" w:space="0" w:color="auto"/>
              <w:left w:val="single" w:sz="4" w:space="0" w:color="auto"/>
              <w:bottom w:val="single" w:sz="4" w:space="0" w:color="auto"/>
              <w:right w:val="single" w:sz="4" w:space="0" w:color="auto"/>
            </w:tcBorders>
            <w:vAlign w:val="center"/>
            <w:hideMark/>
          </w:tcPr>
          <w:p w14:paraId="7BB27DCD" w14:textId="77777777" w:rsidR="004A2E58" w:rsidRPr="003172CA" w:rsidRDefault="004A2E58" w:rsidP="003A5C94">
            <w:pPr>
              <w:rPr>
                <w:rFonts w:ascii="Arial" w:hAnsi="Arial" w:cs="Arial"/>
              </w:rPr>
            </w:pPr>
            <w:r w:rsidRPr="003172CA">
              <w:rPr>
                <w:rFonts w:ascii="Arial" w:hAnsi="Arial" w:cs="Arial"/>
              </w:rPr>
              <w:t>Хуулийн төслийг бүхэлд нь хамруулах</w:t>
            </w:r>
          </w:p>
        </w:tc>
        <w:tc>
          <w:tcPr>
            <w:tcW w:w="3831" w:type="dxa"/>
            <w:tcBorders>
              <w:top w:val="single" w:sz="4" w:space="0" w:color="auto"/>
              <w:left w:val="single" w:sz="4" w:space="0" w:color="auto"/>
              <w:bottom w:val="single" w:sz="4" w:space="0" w:color="auto"/>
              <w:right w:val="single" w:sz="4" w:space="0" w:color="auto"/>
            </w:tcBorders>
            <w:vAlign w:val="center"/>
            <w:hideMark/>
          </w:tcPr>
          <w:p w14:paraId="0991152A" w14:textId="2A82ADB3" w:rsidR="004A2E58" w:rsidRPr="003172CA" w:rsidRDefault="004A2E58" w:rsidP="003A5C94">
            <w:pPr>
              <w:rPr>
                <w:rFonts w:ascii="Arial" w:hAnsi="Arial" w:cs="Arial"/>
              </w:rPr>
            </w:pPr>
            <w:r w:rsidRPr="003172CA">
              <w:rPr>
                <w:rFonts w:ascii="Arial" w:hAnsi="Arial" w:cs="Arial"/>
              </w:rPr>
              <w:t xml:space="preserve">“Хууль тогтоомжийн төслийн үр нөлөөг үнэлэх аргачлал”-ын </w:t>
            </w:r>
            <w:r w:rsidRPr="003172CA">
              <w:rPr>
                <w:rFonts w:ascii="Arial" w:hAnsi="Arial" w:cs="Arial"/>
              </w:rPr>
              <w:lastRenderedPageBreak/>
              <w:t>4.10-</w:t>
            </w:r>
            <w:r w:rsidR="00812C0A" w:rsidRPr="003172CA">
              <w:rPr>
                <w:rFonts w:ascii="Arial" w:hAnsi="Arial" w:cs="Arial"/>
              </w:rPr>
              <w:t>д</w:t>
            </w:r>
            <w:r w:rsidRPr="003172CA">
              <w:rPr>
                <w:rFonts w:ascii="Arial" w:hAnsi="Arial" w:cs="Arial"/>
              </w:rPr>
              <w:t xml:space="preserve"> заасан хуулийн төслийн уялдаа холбоог шалгах хэрэгслийн хүрээнд тавигдах шаардлага, шалгуурыг хангасан эсэхийг шалгах</w:t>
            </w:r>
          </w:p>
        </w:tc>
      </w:tr>
    </w:tbl>
    <w:p w14:paraId="78A825E2" w14:textId="77777777" w:rsidR="00C62C03" w:rsidRPr="003172CA" w:rsidRDefault="00C62C03" w:rsidP="00F11A03">
      <w:pPr>
        <w:ind w:firstLine="710"/>
        <w:jc w:val="both"/>
        <w:rPr>
          <w:rFonts w:ascii="Arial" w:hAnsi="Arial" w:cs="Arial"/>
        </w:rPr>
      </w:pPr>
    </w:p>
    <w:p w14:paraId="770E8B8B" w14:textId="07F78F34" w:rsidR="00346184" w:rsidRPr="003172CA" w:rsidRDefault="00346184" w:rsidP="00346184">
      <w:pPr>
        <w:spacing w:after="0" w:line="240" w:lineRule="auto"/>
        <w:jc w:val="center"/>
        <w:rPr>
          <w:rFonts w:ascii="Arial" w:hAnsi="Arial" w:cs="Arial"/>
          <w:b/>
        </w:rPr>
      </w:pPr>
      <w:r w:rsidRPr="003172CA">
        <w:rPr>
          <w:rFonts w:ascii="Arial" w:hAnsi="Arial" w:cs="Arial"/>
          <w:b/>
        </w:rPr>
        <w:t xml:space="preserve">ДӨРӨВ. УРЬДЧИЛАН СОНГОСОН ШАЛГУУР ҮЗҮҮЛЭЛТЭД ТОХИРОХ </w:t>
      </w:r>
    </w:p>
    <w:p w14:paraId="040C4E9B" w14:textId="34CE0254" w:rsidR="00346184" w:rsidRPr="003172CA" w:rsidRDefault="00346184" w:rsidP="00346184">
      <w:pPr>
        <w:spacing w:after="0" w:line="240" w:lineRule="auto"/>
        <w:jc w:val="center"/>
        <w:rPr>
          <w:rFonts w:ascii="Arial" w:hAnsi="Arial" w:cs="Arial"/>
          <w:b/>
        </w:rPr>
      </w:pPr>
      <w:r w:rsidRPr="003172CA">
        <w:rPr>
          <w:rFonts w:ascii="Arial" w:hAnsi="Arial" w:cs="Arial"/>
          <w:b/>
        </w:rPr>
        <w:t xml:space="preserve">ШАЛГАХ ХЭРЭГСЛИЙН ДАГУУ ХУУЛИЙН ТӨСЛИЙН ҮР НӨЛӨӨГ </w:t>
      </w:r>
    </w:p>
    <w:p w14:paraId="67305491" w14:textId="658250A6" w:rsidR="00346184" w:rsidRPr="003172CA" w:rsidRDefault="00346184" w:rsidP="00346184">
      <w:pPr>
        <w:spacing w:after="0" w:line="240" w:lineRule="auto"/>
        <w:jc w:val="center"/>
        <w:rPr>
          <w:rFonts w:ascii="Arial" w:hAnsi="Arial" w:cs="Arial"/>
          <w:b/>
        </w:rPr>
      </w:pPr>
      <w:r w:rsidRPr="003172CA">
        <w:rPr>
          <w:rFonts w:ascii="Arial" w:hAnsi="Arial" w:cs="Arial"/>
          <w:b/>
        </w:rPr>
        <w:t>ҮНЭЛСЭН БАЙДАЛ</w:t>
      </w:r>
    </w:p>
    <w:p w14:paraId="44292AB9" w14:textId="77777777" w:rsidR="00346184" w:rsidRPr="003172CA" w:rsidRDefault="00346184" w:rsidP="00346184">
      <w:pPr>
        <w:spacing w:after="0" w:line="276" w:lineRule="auto"/>
        <w:jc w:val="both"/>
        <w:rPr>
          <w:rFonts w:ascii="Arial" w:hAnsi="Arial" w:cs="Arial"/>
        </w:rPr>
      </w:pPr>
    </w:p>
    <w:p w14:paraId="7A58D232" w14:textId="6385DB72" w:rsidR="00346184" w:rsidRPr="003172CA" w:rsidRDefault="00346184" w:rsidP="00346184">
      <w:pPr>
        <w:spacing w:after="0" w:line="276" w:lineRule="auto"/>
        <w:ind w:firstLine="720"/>
        <w:jc w:val="both"/>
        <w:rPr>
          <w:rFonts w:ascii="Arial" w:hAnsi="Arial" w:cs="Arial"/>
        </w:rPr>
      </w:pPr>
      <w:r w:rsidRPr="003172CA">
        <w:rPr>
          <w:rFonts w:ascii="Arial" w:hAnsi="Arial" w:cs="Arial"/>
        </w:rPr>
        <w:t>Энэ тайлангийн 3 дугаар бүлэгт сонгосон хэсгүүдэд шалгуур үзүүлэлтийн хүрээнд дараах байдлаар үнэлгээ хийлээ</w:t>
      </w:r>
      <w:r w:rsidR="00794B63" w:rsidRPr="003172CA">
        <w:rPr>
          <w:rFonts w:ascii="Arial" w:hAnsi="Arial" w:cs="Arial"/>
        </w:rPr>
        <w:t>.</w:t>
      </w:r>
      <w:r w:rsidRPr="003172CA">
        <w:rPr>
          <w:rFonts w:ascii="Arial" w:hAnsi="Arial" w:cs="Arial"/>
        </w:rPr>
        <w:t xml:space="preserve"> Үүнд:</w:t>
      </w:r>
    </w:p>
    <w:p w14:paraId="2117D317" w14:textId="77777777" w:rsidR="00DF5986" w:rsidRPr="003172CA" w:rsidRDefault="00DF5986" w:rsidP="00794B63">
      <w:pPr>
        <w:spacing w:after="0" w:line="276" w:lineRule="auto"/>
        <w:ind w:firstLine="720"/>
        <w:jc w:val="both"/>
        <w:rPr>
          <w:rFonts w:ascii="Arial" w:hAnsi="Arial" w:cs="Arial"/>
          <w:b/>
        </w:rPr>
      </w:pPr>
    </w:p>
    <w:p w14:paraId="43188B33" w14:textId="1A3FEA9A" w:rsidR="00794B63" w:rsidRPr="003172CA" w:rsidRDefault="00346184" w:rsidP="00794B63">
      <w:pPr>
        <w:spacing w:after="0" w:line="276" w:lineRule="auto"/>
        <w:ind w:firstLine="720"/>
        <w:jc w:val="both"/>
        <w:rPr>
          <w:rFonts w:ascii="Arial" w:hAnsi="Arial" w:cs="Arial"/>
          <w:b/>
        </w:rPr>
      </w:pPr>
      <w:r w:rsidRPr="003172CA">
        <w:rPr>
          <w:rFonts w:ascii="Arial" w:hAnsi="Arial" w:cs="Arial"/>
          <w:b/>
        </w:rPr>
        <w:t>4.1. “</w:t>
      </w:r>
      <w:r w:rsidR="00F57A31" w:rsidRPr="003172CA">
        <w:rPr>
          <w:rFonts w:ascii="Arial" w:hAnsi="Arial" w:cs="Arial"/>
          <w:b/>
        </w:rPr>
        <w:t>З</w:t>
      </w:r>
      <w:r w:rsidRPr="003172CA">
        <w:rPr>
          <w:rFonts w:ascii="Arial" w:hAnsi="Arial" w:cs="Arial"/>
          <w:b/>
        </w:rPr>
        <w:t>орилгод хүрэх байд</w:t>
      </w:r>
      <w:r w:rsidR="009525ED" w:rsidRPr="003172CA">
        <w:rPr>
          <w:rFonts w:ascii="Arial" w:hAnsi="Arial" w:cs="Arial"/>
          <w:b/>
        </w:rPr>
        <w:t>ал</w:t>
      </w:r>
      <w:r w:rsidRPr="003172CA">
        <w:rPr>
          <w:rFonts w:ascii="Arial" w:hAnsi="Arial" w:cs="Arial"/>
          <w:b/>
        </w:rPr>
        <w:t>” шалгуур үзүүлэлтийн хүрээнд хийсэн үнэлгээ</w:t>
      </w:r>
    </w:p>
    <w:p w14:paraId="5A79B859" w14:textId="77777777" w:rsidR="00794B63" w:rsidRPr="003172CA" w:rsidRDefault="00794B63" w:rsidP="00794B63">
      <w:pPr>
        <w:spacing w:after="0" w:line="276" w:lineRule="auto"/>
        <w:ind w:firstLine="720"/>
        <w:jc w:val="both"/>
        <w:rPr>
          <w:rFonts w:ascii="Arial" w:hAnsi="Arial" w:cs="Arial"/>
          <w:b/>
        </w:rPr>
      </w:pPr>
    </w:p>
    <w:p w14:paraId="46427ADB" w14:textId="621D19E1" w:rsidR="00794B63" w:rsidRPr="003172CA" w:rsidRDefault="00794B63" w:rsidP="00794B63">
      <w:pPr>
        <w:ind w:firstLine="720"/>
        <w:jc w:val="both"/>
        <w:rPr>
          <w:rFonts w:ascii="Arial" w:eastAsia="Arial" w:hAnsi="Arial" w:cs="Arial"/>
          <w:color w:val="000000"/>
          <w:highlight w:val="white"/>
        </w:rPr>
      </w:pPr>
      <w:r w:rsidRPr="003172CA">
        <w:rPr>
          <w:rFonts w:ascii="Arial" w:eastAsia="Arial" w:hAnsi="Arial" w:cs="Arial"/>
          <w:color w:val="000000"/>
          <w:highlight w:val="white"/>
        </w:rPr>
        <w:t>Монгол Улсын Үндсэн хуулийн Арван зург</w:t>
      </w:r>
      <w:r w:rsidR="00D240C1" w:rsidRPr="003172CA">
        <w:rPr>
          <w:rFonts w:ascii="Arial" w:eastAsia="Arial" w:hAnsi="Arial" w:cs="Arial"/>
          <w:color w:val="000000"/>
          <w:highlight w:val="white"/>
        </w:rPr>
        <w:t>а</w:t>
      </w:r>
      <w:r w:rsidRPr="003172CA">
        <w:rPr>
          <w:rFonts w:ascii="Arial" w:eastAsia="Arial" w:hAnsi="Arial" w:cs="Arial"/>
          <w:color w:val="000000"/>
          <w:highlight w:val="white"/>
        </w:rPr>
        <w:t>адугаар зүйлд Монгол Улсын иргэн дараах үндсэн эрх, эрх чөлөөг баталгаатай эдэлнэ: 1/амьд явах; 2/эрүүл, аюулгүй орчинд амьдрах, орчны бохирдол, байгалийн тэнцэл алдагдахаас хамгаалуулах эрхтэй” гэж,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Арван зург</w:t>
      </w:r>
      <w:r w:rsidR="00D240C1" w:rsidRPr="003172CA">
        <w:rPr>
          <w:rFonts w:ascii="Arial" w:eastAsia="Arial" w:hAnsi="Arial" w:cs="Arial"/>
          <w:color w:val="000000"/>
          <w:highlight w:val="white"/>
        </w:rPr>
        <w:t>а</w:t>
      </w:r>
      <w:r w:rsidRPr="003172CA">
        <w:rPr>
          <w:rFonts w:ascii="Arial" w:eastAsia="Arial" w:hAnsi="Arial" w:cs="Arial"/>
          <w:color w:val="000000"/>
          <w:highlight w:val="white"/>
        </w:rPr>
        <w:t>адугаар зүйлийн 11 дэх хэсэгт “...хүүхдийн ашиг сонирхлыг төр хамгаална” гэж, Тавдугаар зүйлийн 3 дахь хэсэгт “</w:t>
      </w:r>
      <w:r w:rsidRPr="003172CA">
        <w:rPr>
          <w:rFonts w:ascii="Arial" w:eastAsia="Arial" w:hAnsi="Arial" w:cs="Arial"/>
          <w:color w:val="000000"/>
        </w:rPr>
        <w:t>Өмчлөгчийн эрхийг гагцхүү хуульд заасан үндэслэлээр хязгаарлаж болно.</w:t>
      </w:r>
      <w:r w:rsidRPr="003172CA">
        <w:rPr>
          <w:rFonts w:ascii="Arial" w:eastAsia="Arial" w:hAnsi="Arial" w:cs="Arial"/>
          <w:color w:val="000000"/>
          <w:highlight w:val="white"/>
        </w:rPr>
        <w:t xml:space="preserve">” гэж, </w:t>
      </w:r>
      <w:r w:rsidRPr="003172CA">
        <w:rPr>
          <w:rFonts w:ascii="Arial" w:eastAsia="Arial" w:hAnsi="Arial" w:cs="Arial"/>
          <w:highlight w:val="white"/>
        </w:rPr>
        <w:t>Аравдугаар зүйлийн 2 дахь хэсэгт “Монгол улс олон улсын гэрээгээр хүлээсэн үүргээ шударгаар сахин биелүүлнэ” гэж,</w:t>
      </w:r>
      <w:r w:rsidRPr="003172CA">
        <w:rPr>
          <w:rFonts w:ascii="Arial" w:eastAsia="Arial" w:hAnsi="Arial" w:cs="Arial"/>
          <w:color w:val="000000"/>
          <w:highlight w:val="white"/>
        </w:rPr>
        <w:t xml:space="preserve"> мөн “Монгол улсын үндэсний аюулгүй байдлын үзэл баримтлал”-ын 3.4-т “Монгол хүний эрүүл, аюулгүй амьдрах таатай орчин, нөхцөлийг бүрдүүлэх”</w:t>
      </w:r>
      <w:r w:rsidRPr="003172CA">
        <w:rPr>
          <w:rFonts w:ascii="Arial" w:eastAsia="Arial" w:hAnsi="Arial" w:cs="Arial"/>
          <w:highlight w:val="white"/>
        </w:rPr>
        <w:t xml:space="preserve"> гэж тус тус заасан байна.</w:t>
      </w:r>
    </w:p>
    <w:p w14:paraId="7F7004D0" w14:textId="3D41ACF6" w:rsidR="00794B63" w:rsidRPr="003172CA" w:rsidRDefault="00794B63" w:rsidP="00794B63">
      <w:pPr>
        <w:ind w:firstLine="720"/>
        <w:jc w:val="both"/>
        <w:rPr>
          <w:rFonts w:ascii="Arial" w:eastAsia="Arial" w:hAnsi="Arial" w:cs="Arial"/>
        </w:rPr>
      </w:pPr>
      <w:r w:rsidRPr="003172CA">
        <w:rPr>
          <w:rFonts w:ascii="Arial" w:eastAsia="Arial" w:hAnsi="Arial" w:cs="Arial"/>
        </w:rPr>
        <w:t>Мөн Нэгдсэн Үндэсний Байгууллагын Ерөнхий Ассамбл</w:t>
      </w:r>
      <w:r w:rsidR="00F10CEB" w:rsidRPr="003172CA">
        <w:rPr>
          <w:rFonts w:ascii="Arial" w:eastAsia="Arial" w:hAnsi="Arial" w:cs="Arial"/>
        </w:rPr>
        <w:t>е</w:t>
      </w:r>
      <w:r w:rsidRPr="003172CA">
        <w:rPr>
          <w:rFonts w:ascii="Arial" w:eastAsia="Arial" w:hAnsi="Arial" w:cs="Arial"/>
        </w:rPr>
        <w:t>й 2020 онд дэлхий даяар замын хөдөлгөөний аюулгүй байдлыг сайжруулах асуудлаар 74/299 дүгээр тогтоол баталж, зам тээврийн ослын улмаас хүний амь нас хохирох, гэмтэл бэртлийн тохиолдлыг 2030 он гэхэд 50 хувь бууруулах зорилтыг дэвшүүлсэн.</w:t>
      </w:r>
      <w:r w:rsidRPr="003172CA">
        <w:rPr>
          <w:rFonts w:ascii="Arial" w:eastAsia="Arial" w:hAnsi="Arial" w:cs="Arial"/>
          <w:vertAlign w:val="superscript"/>
        </w:rPr>
        <w:footnoteReference w:id="1"/>
      </w:r>
      <w:r w:rsidRPr="003172CA">
        <w:rPr>
          <w:rFonts w:ascii="Arial" w:eastAsia="Arial" w:hAnsi="Arial" w:cs="Arial"/>
        </w:rPr>
        <w:t xml:space="preserve"> Мөн энэхүү тогтоолоор “Замын хөдөлгөөний эмзэг оролцогчид болох явган зорчигч, унадаг дугуйн жолоочийн аюулгүй байдлыг хангахад онцгойлон анхаарал хандуулах, хөдөлгөөний аюулгүй байдлыг хангах бодлого, арга хэмжээнүүдийг баталж, хэрэгжүүлэх, замын хөдөлгөөний аюулгүй байдлыг сайжруулахтай холбоотой одоогийн болон ирээдүйн технологи, инновац</w:t>
      </w:r>
      <w:r w:rsidR="00D240C1" w:rsidRPr="003172CA">
        <w:rPr>
          <w:rFonts w:ascii="Arial" w:eastAsia="Arial" w:hAnsi="Arial" w:cs="Arial"/>
        </w:rPr>
        <w:t>ы</w:t>
      </w:r>
      <w:r w:rsidRPr="003172CA">
        <w:rPr>
          <w:rFonts w:ascii="Arial" w:eastAsia="Arial" w:hAnsi="Arial" w:cs="Arial"/>
        </w:rPr>
        <w:t xml:space="preserve">г дэмжих, нэвтрүүлэх, хөгжүүлэх”-ийг Гишүүн орнууддаа үүрэг болгосон. Улмаар энэхүү тогтоолыг 2021-2030 он хүртэл хэрэгжүүлэх замын хөдөлгөөний аюулгүй байдлыг хангах 10 жилийн хугацааны үйл ажиллагааны төлөвлөгөөг баталсан. </w:t>
      </w:r>
      <w:r w:rsidRPr="003172CA">
        <w:rPr>
          <w:rFonts w:ascii="Arial" w:eastAsia="Arial" w:hAnsi="Arial" w:cs="Arial"/>
        </w:rPr>
        <w:lastRenderedPageBreak/>
        <w:t>Тус төлөвлөгөөнд “Автомашины хөдөлгөөнд хязгаарлалт тавих замаар хүн амын нягтаршил ихтэй хот суурин газарт хувийн авто тээврийн хэрэгслийг ашиглахыг хориглох, явган алхах, дугуй унах, автобус, трамвай г.м олон төрөлт тээврийн сонголтыг бий болгох, хүртээмжтэй, аюулгүй, хялбар ашиглах боломжийг бүрдүүлэх” талаар тусгасан байна.</w:t>
      </w:r>
      <w:r w:rsidRPr="003172CA">
        <w:rPr>
          <w:rFonts w:ascii="Arial" w:eastAsia="Arial" w:hAnsi="Arial" w:cs="Arial"/>
          <w:vertAlign w:val="superscript"/>
        </w:rPr>
        <w:footnoteReference w:id="2"/>
      </w:r>
    </w:p>
    <w:p w14:paraId="354041F2" w14:textId="00702C52" w:rsidR="00794B63" w:rsidRPr="003172CA" w:rsidRDefault="00794B63" w:rsidP="00794B63">
      <w:pPr>
        <w:ind w:firstLine="720"/>
        <w:jc w:val="both"/>
        <w:rPr>
          <w:rFonts w:ascii="Arial" w:eastAsia="Arial" w:hAnsi="Arial" w:cs="Arial"/>
        </w:rPr>
      </w:pPr>
      <w:r w:rsidRPr="003172CA">
        <w:rPr>
          <w:rFonts w:ascii="Arial" w:eastAsia="Arial" w:hAnsi="Arial" w:cs="Arial"/>
        </w:rPr>
        <w:t>Сүүлийн жилүүдэд манай улсад иргэд, ялангуяа 18 нас хүрээгүй хүүхэд, залуучууд шинэ төрлийн бичил цахилгаан тээврийн хэрэгслүүд</w:t>
      </w:r>
      <w:r w:rsidRPr="003172CA">
        <w:rPr>
          <w:rFonts w:ascii="Arial" w:eastAsia="Arial" w:hAnsi="Arial" w:cs="Arial"/>
          <w:vertAlign w:val="superscript"/>
        </w:rPr>
        <w:footnoteReference w:id="3"/>
      </w:r>
      <w:r w:rsidRPr="003172CA">
        <w:rPr>
          <w:rFonts w:ascii="Arial" w:eastAsia="Arial" w:hAnsi="Arial" w:cs="Arial"/>
        </w:rPr>
        <w:t>, түүний дотор цахилгаан дугуй /суррон/, цахилгаан скүүтерээр замын хөдөлгөөнд оролцох явдал эрс нэмэгдэж байна. Мөн хүн амын хэт төвлөрөл, хотжилт, авто замын түгжрэлээс үүдэлтэйгээр Нийслэл Улаанбаатар хотод нийтийн хэрэглээний цахилгаан скүүтер түрээсийн шинэ төрлийн үйлчилгээ</w:t>
      </w:r>
      <w:r w:rsidRPr="003172CA">
        <w:rPr>
          <w:rFonts w:ascii="Arial" w:eastAsia="Arial" w:hAnsi="Arial" w:cs="Arial"/>
          <w:vertAlign w:val="superscript"/>
        </w:rPr>
        <w:footnoteReference w:id="4"/>
      </w:r>
      <w:r w:rsidRPr="003172CA">
        <w:rPr>
          <w:rFonts w:ascii="Arial" w:eastAsia="Arial" w:hAnsi="Arial" w:cs="Arial"/>
        </w:rPr>
        <w:t xml:space="preserve"> бий болж, иргэдийн хэрэглээг өсгөж байна. Гэвч үүнийг дагаад цахилгаан дугуй /суррон/, цахилгаан скүүтерээс унаж бэртэх, явган зорчигч, автомашин, унадаг дугуй, мотоциклтэй мөргөлдөж зам тээврийн осол гэмтэлд өртөх, иргэдийн аюулгүй, тайван зорчих эрхэд нөлөөлөх, өөрийн болон бусдын амь нас, эрүүл мэнд, эд хөрөнгөд хохирол учруулах явдал ихэссэн байна.</w:t>
      </w:r>
    </w:p>
    <w:p w14:paraId="0488B23F" w14:textId="3E8BE40D" w:rsidR="00794B63" w:rsidRPr="003172CA" w:rsidRDefault="00794B63" w:rsidP="00794B63">
      <w:pPr>
        <w:ind w:firstLine="720"/>
        <w:jc w:val="both"/>
        <w:rPr>
          <w:rFonts w:ascii="Arial" w:eastAsia="Arial" w:hAnsi="Arial" w:cs="Arial"/>
        </w:rPr>
      </w:pPr>
      <w:r w:rsidRPr="003172CA">
        <w:rPr>
          <w:rFonts w:ascii="Arial" w:eastAsia="Arial" w:hAnsi="Arial" w:cs="Arial"/>
          <w:color w:val="000000"/>
        </w:rPr>
        <w:t xml:space="preserve">Монгол Улсын нутаг дэвсгэрт замын хөдөлгөөний аюулгүй байдлыг хангах эрх зүйн үндэс, журмыг Замын хөдөлгөөний аюулгүй байдлын тухай хууль болон Замын хөдөлгөөний дүрмээр </w:t>
      </w:r>
      <w:r w:rsidRPr="003172CA">
        <w:rPr>
          <w:rFonts w:ascii="Arial" w:eastAsia="Arial" w:hAnsi="Arial" w:cs="Arial"/>
        </w:rPr>
        <w:t>зохицуулж</w:t>
      </w:r>
      <w:r w:rsidRPr="003172CA">
        <w:rPr>
          <w:rFonts w:ascii="Arial" w:eastAsia="Arial" w:hAnsi="Arial" w:cs="Arial"/>
          <w:color w:val="000000"/>
        </w:rPr>
        <w:t xml:space="preserve"> байгаа хэдий ч энэхүү хууль болон дүрмийн хүрээнд дээрх шинэ төрлийн бичил цахилгаан тээврийн хэрэгсэл /</w:t>
      </w:r>
      <w:r w:rsidRPr="003172CA">
        <w:rPr>
          <w:rFonts w:ascii="Arial" w:eastAsia="Arial" w:hAnsi="Arial" w:cs="Arial"/>
        </w:rPr>
        <w:t xml:space="preserve">цахилгаан дугуй, скүүтер г.м/-ийн </w:t>
      </w:r>
      <w:r w:rsidRPr="003172CA">
        <w:rPr>
          <w:rFonts w:ascii="Arial" w:eastAsia="Arial" w:hAnsi="Arial" w:cs="Arial"/>
          <w:color w:val="000000"/>
        </w:rPr>
        <w:t xml:space="preserve">тээврийн хэрэгслийн ангилал, тээврийн хэрэгслийг жолоодох насны хязгаар тодорхой биш, тээврийн хэрэгсэлд тавих техникийн ерөнхий шаардлага байхгүй, тээврийн хэрэгслийг жолоодон замын хөдөлгөөнд оролцогчийн үүрэг, хариуцлагын зохицуулалтгүй, мөн </w:t>
      </w:r>
      <w:r w:rsidRPr="003172CA">
        <w:rPr>
          <w:rFonts w:ascii="Arial" w:eastAsia="Arial" w:hAnsi="Arial" w:cs="Arial"/>
        </w:rPr>
        <w:t xml:space="preserve">нийтийн хэрэглээний цахилгаан скүүтер түрээсийн үйлчилгээ үзүүлэгчид хяналт тавих эрх зүйн орчин байхгүй байгаа зэрэг асуудлууд нь замын хөдөлгөөний аюулгүй байдлыг хангахад тулгамдсан </w:t>
      </w:r>
      <w:r w:rsidR="00477921" w:rsidRPr="003172CA">
        <w:rPr>
          <w:rFonts w:ascii="Arial" w:eastAsia="Arial" w:hAnsi="Arial" w:cs="Arial"/>
        </w:rPr>
        <w:t xml:space="preserve">асуудал болсон </w:t>
      </w:r>
      <w:r w:rsidRPr="003172CA">
        <w:rPr>
          <w:rFonts w:ascii="Arial" w:eastAsia="Arial" w:hAnsi="Arial" w:cs="Arial"/>
        </w:rPr>
        <w:t>байна.</w:t>
      </w:r>
    </w:p>
    <w:p w14:paraId="228987B9" w14:textId="032E884F" w:rsidR="003A5C94" w:rsidRPr="003172CA" w:rsidRDefault="00794B63" w:rsidP="00B1378F">
      <w:pPr>
        <w:ind w:firstLine="720"/>
        <w:jc w:val="both"/>
        <w:rPr>
          <w:rFonts w:ascii="Arial" w:eastAsia="Arial" w:hAnsi="Arial" w:cs="Arial"/>
          <w:color w:val="000000"/>
        </w:rPr>
      </w:pPr>
      <w:r w:rsidRPr="003172CA">
        <w:rPr>
          <w:rFonts w:ascii="Arial" w:eastAsia="Arial" w:hAnsi="Arial" w:cs="Arial"/>
          <w:color w:val="000000"/>
          <w:highlight w:val="white"/>
        </w:rPr>
        <w:t xml:space="preserve">Тиймээс төрөөс иргэнийхээ амьд явах, эрүүл, аюулгүй орчинд амьдрах үндсэн эрхийг хангах, хүүхдийн ашиг сонирхлыг нэн тэргүүнд хамгаалах “хууль зүйн баталгааг” бий болгох үндсэн </w:t>
      </w:r>
      <w:r w:rsidRPr="003172CA">
        <w:rPr>
          <w:rFonts w:ascii="Arial" w:eastAsia="Arial" w:hAnsi="Arial" w:cs="Arial"/>
          <w:highlight w:val="white"/>
        </w:rPr>
        <w:t>үүргийн</w:t>
      </w:r>
      <w:r w:rsidRPr="003172CA">
        <w:rPr>
          <w:rFonts w:ascii="Arial" w:eastAsia="Arial" w:hAnsi="Arial" w:cs="Arial"/>
          <w:color w:val="000000"/>
          <w:highlight w:val="white"/>
        </w:rPr>
        <w:t xml:space="preserve"> хүрээнд</w:t>
      </w:r>
      <w:r w:rsidRPr="003172CA">
        <w:rPr>
          <w:rFonts w:ascii="Arial" w:eastAsia="Arial" w:hAnsi="Arial" w:cs="Arial"/>
          <w:color w:val="000000"/>
        </w:rPr>
        <w:t xml:space="preserve"> </w:t>
      </w:r>
      <w:r w:rsidR="00B1378F" w:rsidRPr="003172CA">
        <w:rPr>
          <w:rFonts w:ascii="Arial" w:eastAsia="Arial" w:hAnsi="Arial" w:cs="Arial"/>
          <w:color w:val="000000"/>
        </w:rPr>
        <w:t xml:space="preserve">боловсруулсан </w:t>
      </w:r>
      <w:r w:rsidRPr="003172CA">
        <w:rPr>
          <w:rFonts w:ascii="Arial" w:eastAsia="Arial" w:hAnsi="Arial" w:cs="Arial"/>
          <w:color w:val="000000"/>
          <w:highlight w:val="white"/>
        </w:rPr>
        <w:t>Замын хөдөлгөөний аюулгүй байдлын тухай хуульд нэмэлт, өөрчлөлт оруулах</w:t>
      </w:r>
      <w:r w:rsidR="00E8639E" w:rsidRPr="003172CA">
        <w:rPr>
          <w:rFonts w:ascii="Arial" w:eastAsia="Arial" w:hAnsi="Arial" w:cs="Arial"/>
          <w:color w:val="000000"/>
          <w:highlight w:val="white"/>
        </w:rPr>
        <w:t xml:space="preserve"> тухай</w:t>
      </w:r>
      <w:r w:rsidRPr="003172CA">
        <w:rPr>
          <w:rFonts w:ascii="Arial" w:eastAsia="Arial" w:hAnsi="Arial" w:cs="Arial"/>
          <w:color w:val="000000"/>
          <w:highlight w:val="white"/>
        </w:rPr>
        <w:t xml:space="preserve"> хуулий</w:t>
      </w:r>
      <w:r w:rsidR="00E8639E" w:rsidRPr="003172CA">
        <w:rPr>
          <w:rFonts w:ascii="Arial" w:eastAsia="Arial" w:hAnsi="Arial" w:cs="Arial"/>
          <w:color w:val="000000"/>
          <w:highlight w:val="white"/>
        </w:rPr>
        <w:t>н</w:t>
      </w:r>
      <w:r w:rsidR="00B1378F" w:rsidRPr="003172CA">
        <w:rPr>
          <w:rFonts w:ascii="Arial" w:eastAsia="Arial" w:hAnsi="Arial" w:cs="Arial"/>
          <w:color w:val="000000"/>
          <w:highlight w:val="white"/>
        </w:rPr>
        <w:t xml:space="preserve"> төслийн</w:t>
      </w:r>
      <w:r w:rsidR="00E8639E" w:rsidRPr="003172CA">
        <w:rPr>
          <w:rFonts w:ascii="Arial" w:eastAsia="Arial" w:hAnsi="Arial" w:cs="Arial"/>
          <w:color w:val="000000"/>
          <w:highlight w:val="white"/>
        </w:rPr>
        <w:t xml:space="preserve"> </w:t>
      </w:r>
      <w:r w:rsidR="00E8639E" w:rsidRPr="003172CA">
        <w:rPr>
          <w:rFonts w:ascii="Arial" w:hAnsi="Arial" w:cs="Arial"/>
        </w:rPr>
        <w:t>тавьсан зорилг</w:t>
      </w:r>
      <w:r w:rsidR="009F5FDC" w:rsidRPr="003172CA">
        <w:rPr>
          <w:rFonts w:ascii="Arial" w:hAnsi="Arial" w:cs="Arial"/>
        </w:rPr>
        <w:t>ы</w:t>
      </w:r>
      <w:r w:rsidR="00E8639E" w:rsidRPr="003172CA">
        <w:rPr>
          <w:rFonts w:ascii="Arial" w:hAnsi="Arial" w:cs="Arial"/>
        </w:rPr>
        <w:t>г тодорхой илэрхийлж чадахуйц зохицуулалтыг хамруулж</w:t>
      </w:r>
      <w:r w:rsidRPr="003172CA">
        <w:rPr>
          <w:rFonts w:ascii="Arial" w:eastAsia="Arial" w:hAnsi="Arial" w:cs="Arial"/>
          <w:color w:val="000000"/>
          <w:highlight w:val="white"/>
        </w:rPr>
        <w:t xml:space="preserve"> төслий</w:t>
      </w:r>
      <w:r w:rsidR="00E8639E" w:rsidRPr="003172CA">
        <w:rPr>
          <w:rFonts w:ascii="Arial" w:eastAsia="Arial" w:hAnsi="Arial" w:cs="Arial"/>
          <w:color w:val="000000"/>
          <w:highlight w:val="white"/>
        </w:rPr>
        <w:t xml:space="preserve">н </w:t>
      </w:r>
      <w:r w:rsidRPr="003172CA">
        <w:rPr>
          <w:rFonts w:ascii="Arial" w:eastAsia="Arial" w:hAnsi="Arial" w:cs="Arial"/>
          <w:color w:val="000000"/>
          <w:highlight w:val="white"/>
        </w:rPr>
        <w:t>доор</w:t>
      </w:r>
      <w:r w:rsidR="005064AC" w:rsidRPr="003172CA">
        <w:rPr>
          <w:rFonts w:ascii="Arial" w:eastAsia="Arial" w:hAnsi="Arial" w:cs="Arial"/>
          <w:color w:val="000000"/>
          <w:highlight w:val="white"/>
        </w:rPr>
        <w:t>х</w:t>
      </w:r>
      <w:r w:rsidRPr="003172CA">
        <w:rPr>
          <w:rFonts w:ascii="Arial" w:eastAsia="Arial" w:hAnsi="Arial" w:cs="Arial"/>
          <w:color w:val="000000"/>
          <w:highlight w:val="white"/>
        </w:rPr>
        <w:t xml:space="preserve"> шалгуур үзүүлэлт</w:t>
      </w:r>
      <w:r w:rsidRPr="003172CA">
        <w:rPr>
          <w:rFonts w:ascii="Arial" w:eastAsia="Arial" w:hAnsi="Arial" w:cs="Arial"/>
          <w:color w:val="000000"/>
        </w:rPr>
        <w:t xml:space="preserve">, шалгах хэрэгслээр шалгав. </w:t>
      </w:r>
    </w:p>
    <w:tbl>
      <w:tblPr>
        <w:tblStyle w:val="TableGrid2"/>
        <w:tblW w:w="9351" w:type="dxa"/>
        <w:tblInd w:w="0" w:type="dxa"/>
        <w:tblLook w:val="04A0" w:firstRow="1" w:lastRow="0" w:firstColumn="1" w:lastColumn="0" w:noHBand="0" w:noVBand="1"/>
      </w:tblPr>
      <w:tblGrid>
        <w:gridCol w:w="606"/>
        <w:gridCol w:w="3306"/>
        <w:gridCol w:w="5439"/>
      </w:tblGrid>
      <w:tr w:rsidR="003A5C94" w:rsidRPr="003172CA" w14:paraId="331DF891" w14:textId="77777777" w:rsidTr="003A5C94">
        <w:trPr>
          <w:trHeight w:val="436"/>
        </w:trPr>
        <w:tc>
          <w:tcPr>
            <w:tcW w:w="606" w:type="dxa"/>
            <w:tcBorders>
              <w:top w:val="single" w:sz="4" w:space="0" w:color="auto"/>
              <w:left w:val="single" w:sz="4" w:space="0" w:color="auto"/>
              <w:bottom w:val="single" w:sz="4" w:space="0" w:color="auto"/>
              <w:right w:val="single" w:sz="4" w:space="0" w:color="auto"/>
            </w:tcBorders>
            <w:vAlign w:val="center"/>
            <w:hideMark/>
          </w:tcPr>
          <w:p w14:paraId="45ED5450" w14:textId="77777777" w:rsidR="003A5C94" w:rsidRPr="003172CA" w:rsidRDefault="003A5C94" w:rsidP="003A5C94">
            <w:pPr>
              <w:jc w:val="center"/>
              <w:rPr>
                <w:rFonts w:ascii="Arial" w:eastAsia="Times New Roman" w:hAnsi="Arial" w:cs="Arial"/>
                <w:b/>
                <w:sz w:val="24"/>
                <w:szCs w:val="24"/>
                <w:lang w:val="en-US" w:eastAsia="ja-JP"/>
              </w:rPr>
            </w:pPr>
            <w:r w:rsidRPr="003172CA">
              <w:rPr>
                <w:rFonts w:ascii="Arial" w:eastAsia="Times New Roman" w:hAnsi="Arial" w:cs="Arial"/>
                <w:b/>
                <w:sz w:val="24"/>
                <w:szCs w:val="24"/>
                <w:lang w:eastAsia="ja-JP"/>
              </w:rPr>
              <w:t>Д/д</w:t>
            </w:r>
          </w:p>
        </w:tc>
        <w:tc>
          <w:tcPr>
            <w:tcW w:w="3306" w:type="dxa"/>
            <w:tcBorders>
              <w:top w:val="single" w:sz="4" w:space="0" w:color="auto"/>
              <w:left w:val="single" w:sz="4" w:space="0" w:color="auto"/>
              <w:bottom w:val="single" w:sz="4" w:space="0" w:color="auto"/>
              <w:right w:val="single" w:sz="4" w:space="0" w:color="auto"/>
            </w:tcBorders>
            <w:vAlign w:val="center"/>
            <w:hideMark/>
          </w:tcPr>
          <w:p w14:paraId="3CC85A4D" w14:textId="28D4EF79" w:rsidR="003A5C94" w:rsidRPr="003172CA" w:rsidRDefault="00F57A31" w:rsidP="003A5C94">
            <w:pPr>
              <w:jc w:val="center"/>
              <w:rPr>
                <w:rFonts w:ascii="Arial" w:eastAsia="Times New Roman" w:hAnsi="Arial" w:cs="Arial"/>
                <w:b/>
                <w:sz w:val="24"/>
                <w:szCs w:val="24"/>
                <w:lang w:val="en-US" w:eastAsia="ja-JP"/>
              </w:rPr>
            </w:pPr>
            <w:r w:rsidRPr="003172CA">
              <w:rPr>
                <w:rFonts w:ascii="Arial" w:eastAsia="Times New Roman" w:hAnsi="Arial" w:cs="Arial"/>
                <w:b/>
                <w:sz w:val="24"/>
                <w:szCs w:val="24"/>
                <w:lang w:eastAsia="ja-JP"/>
              </w:rPr>
              <w:t xml:space="preserve">Шалгуур үзүүлэлт, </w:t>
            </w:r>
            <w:r w:rsidR="00477921" w:rsidRPr="003172CA">
              <w:rPr>
                <w:rFonts w:ascii="Arial" w:eastAsia="Times New Roman" w:hAnsi="Arial" w:cs="Arial"/>
                <w:b/>
                <w:sz w:val="24"/>
                <w:szCs w:val="24"/>
                <w:lang w:eastAsia="ja-JP"/>
              </w:rPr>
              <w:t xml:space="preserve">үндэслэл, </w:t>
            </w:r>
            <w:r w:rsidRPr="003172CA">
              <w:rPr>
                <w:rFonts w:ascii="Arial" w:eastAsia="Times New Roman" w:hAnsi="Arial" w:cs="Arial"/>
                <w:b/>
                <w:sz w:val="24"/>
                <w:szCs w:val="24"/>
                <w:lang w:eastAsia="ja-JP"/>
              </w:rPr>
              <w:t>шаардлага</w:t>
            </w:r>
          </w:p>
        </w:tc>
        <w:tc>
          <w:tcPr>
            <w:tcW w:w="5439" w:type="dxa"/>
            <w:tcBorders>
              <w:top w:val="single" w:sz="4" w:space="0" w:color="auto"/>
              <w:left w:val="single" w:sz="4" w:space="0" w:color="auto"/>
              <w:bottom w:val="single" w:sz="4" w:space="0" w:color="auto"/>
              <w:right w:val="single" w:sz="4" w:space="0" w:color="auto"/>
            </w:tcBorders>
            <w:vAlign w:val="center"/>
            <w:hideMark/>
          </w:tcPr>
          <w:p w14:paraId="6D3D229F" w14:textId="77777777" w:rsidR="003A5C94" w:rsidRPr="003172CA" w:rsidRDefault="003A5C94" w:rsidP="003A5C94">
            <w:pPr>
              <w:jc w:val="center"/>
              <w:rPr>
                <w:rFonts w:ascii="Arial" w:eastAsia="Times New Roman" w:hAnsi="Arial" w:cs="Arial"/>
                <w:b/>
                <w:sz w:val="24"/>
                <w:szCs w:val="24"/>
                <w:lang w:eastAsia="ja-JP"/>
              </w:rPr>
            </w:pPr>
            <w:r w:rsidRPr="003172CA">
              <w:rPr>
                <w:rFonts w:ascii="Arial" w:eastAsia="Times New Roman" w:hAnsi="Arial" w:cs="Arial"/>
                <w:b/>
                <w:sz w:val="24"/>
                <w:szCs w:val="24"/>
                <w:lang w:eastAsia="ja-JP"/>
              </w:rPr>
              <w:t xml:space="preserve">Хуулийн төслийн </w:t>
            </w:r>
          </w:p>
          <w:p w14:paraId="5D66281E" w14:textId="0847869E" w:rsidR="003A5C94" w:rsidRPr="003172CA" w:rsidRDefault="003A5C94" w:rsidP="003A5C94">
            <w:pPr>
              <w:jc w:val="center"/>
              <w:rPr>
                <w:rFonts w:ascii="Arial" w:eastAsia="Times New Roman" w:hAnsi="Arial" w:cs="Arial"/>
                <w:b/>
                <w:sz w:val="24"/>
                <w:szCs w:val="24"/>
                <w:lang w:eastAsia="ja-JP"/>
              </w:rPr>
            </w:pPr>
            <w:r w:rsidRPr="003172CA">
              <w:rPr>
                <w:rFonts w:ascii="Arial" w:eastAsia="Times New Roman" w:hAnsi="Arial" w:cs="Arial"/>
                <w:b/>
                <w:sz w:val="24"/>
                <w:szCs w:val="24"/>
                <w:lang w:eastAsia="ja-JP"/>
              </w:rPr>
              <w:t>зүйл, заалт</w:t>
            </w:r>
            <w:r w:rsidR="003831CC" w:rsidRPr="003172CA">
              <w:rPr>
                <w:rFonts w:ascii="Arial" w:eastAsia="Times New Roman" w:hAnsi="Arial" w:cs="Arial"/>
                <w:b/>
                <w:sz w:val="24"/>
                <w:szCs w:val="24"/>
                <w:lang w:eastAsia="ja-JP"/>
              </w:rPr>
              <w:t>ын талаар</w:t>
            </w:r>
          </w:p>
        </w:tc>
      </w:tr>
      <w:tr w:rsidR="003A5C94" w:rsidRPr="003172CA" w14:paraId="370C4824" w14:textId="77777777" w:rsidTr="00B1378F">
        <w:trPr>
          <w:trHeight w:val="556"/>
        </w:trPr>
        <w:tc>
          <w:tcPr>
            <w:tcW w:w="606" w:type="dxa"/>
            <w:tcBorders>
              <w:top w:val="single" w:sz="4" w:space="0" w:color="auto"/>
              <w:left w:val="single" w:sz="4" w:space="0" w:color="auto"/>
              <w:bottom w:val="single" w:sz="4" w:space="0" w:color="auto"/>
              <w:right w:val="single" w:sz="4" w:space="0" w:color="auto"/>
            </w:tcBorders>
            <w:vAlign w:val="center"/>
          </w:tcPr>
          <w:p w14:paraId="1FD59B35" w14:textId="77777777" w:rsidR="003A5C94" w:rsidRPr="003172CA" w:rsidRDefault="003A5C94" w:rsidP="003A5C94">
            <w:pPr>
              <w:numPr>
                <w:ilvl w:val="0"/>
                <w:numId w:val="28"/>
              </w:numPr>
              <w:ind w:left="0" w:firstLine="0"/>
              <w:contextualSpacing/>
              <w:jc w:val="center"/>
              <w:rPr>
                <w:rFonts w:ascii="Arial" w:eastAsia="Times New Roman" w:hAnsi="Arial" w:cs="Arial"/>
                <w:sz w:val="24"/>
                <w:szCs w:val="24"/>
                <w:lang w:eastAsia="ja-JP"/>
              </w:rPr>
            </w:pPr>
          </w:p>
        </w:tc>
        <w:tc>
          <w:tcPr>
            <w:tcW w:w="3306" w:type="dxa"/>
            <w:tcBorders>
              <w:top w:val="single" w:sz="4" w:space="0" w:color="auto"/>
              <w:left w:val="single" w:sz="4" w:space="0" w:color="auto"/>
              <w:bottom w:val="single" w:sz="4" w:space="0" w:color="auto"/>
              <w:right w:val="single" w:sz="4" w:space="0" w:color="auto"/>
            </w:tcBorders>
            <w:vAlign w:val="center"/>
            <w:hideMark/>
          </w:tcPr>
          <w:p w14:paraId="60B0137F" w14:textId="75140397" w:rsidR="003A5C94" w:rsidRPr="003172CA" w:rsidRDefault="003831CC" w:rsidP="00B1378F">
            <w:pPr>
              <w:outlineLvl w:val="0"/>
              <w:rPr>
                <w:rFonts w:ascii="Arial" w:eastAsia="Times New Roman" w:hAnsi="Arial" w:cs="Arial"/>
                <w:sz w:val="24"/>
                <w:szCs w:val="24"/>
                <w:lang w:eastAsia="ja-JP"/>
              </w:rPr>
            </w:pPr>
            <w:r w:rsidRPr="003172CA">
              <w:rPr>
                <w:rFonts w:ascii="Arial" w:eastAsia="Times New Roman" w:hAnsi="Arial" w:cs="Arial"/>
                <w:sz w:val="24"/>
                <w:szCs w:val="24"/>
                <w:lang w:eastAsia="ja-JP"/>
              </w:rPr>
              <w:t xml:space="preserve">Шинэ төрлийн бичил цахилгаан тээврийн хэрэгслүүдийн ангилал, </w:t>
            </w:r>
            <w:r w:rsidRPr="003172CA">
              <w:rPr>
                <w:rFonts w:ascii="Arial" w:eastAsia="Times New Roman" w:hAnsi="Arial" w:cs="Arial"/>
                <w:sz w:val="24"/>
                <w:szCs w:val="24"/>
                <w:lang w:eastAsia="ja-JP"/>
              </w:rPr>
              <w:lastRenderedPageBreak/>
              <w:t>тодорхойлолтыг шинээр хуульчлах, тухайн ангиллын тээврийн хэрэгслийг жолоодох насны хязгаар, тээврийн хэрэгсэлд тавих ерөнхий шаардлага, тээврийн хэрэгслийг жолоодож замын хөдөлгөөнд оролцож байгаа этгээдийн эрх, үүрэг, хариуцлага, мөн дээрх тээврийн хэрэгслээр нийтэд төлбөртэй үйлчилгээ үзүүлж байгаа хуулийн этгээдийн эрх зүйн байдлыг тогтоох</w:t>
            </w:r>
            <w:r w:rsidR="00B1378F" w:rsidRPr="003172CA">
              <w:rPr>
                <w:rFonts w:ascii="Arial" w:eastAsia="Times New Roman" w:hAnsi="Arial" w:cs="Arial"/>
                <w:sz w:val="24"/>
                <w:szCs w:val="24"/>
                <w:lang w:eastAsia="ja-JP"/>
              </w:rPr>
              <w:t xml:space="preserve"> шаардлага үүссэн байна.</w:t>
            </w:r>
          </w:p>
        </w:tc>
        <w:tc>
          <w:tcPr>
            <w:tcW w:w="5439" w:type="dxa"/>
            <w:tcBorders>
              <w:top w:val="single" w:sz="4" w:space="0" w:color="auto"/>
              <w:left w:val="single" w:sz="4" w:space="0" w:color="auto"/>
              <w:bottom w:val="single" w:sz="4" w:space="0" w:color="auto"/>
              <w:right w:val="single" w:sz="4" w:space="0" w:color="auto"/>
            </w:tcBorders>
            <w:vAlign w:val="center"/>
            <w:hideMark/>
          </w:tcPr>
          <w:p w14:paraId="4A97F864" w14:textId="2900C6A9" w:rsidR="003831CC" w:rsidRPr="003172CA" w:rsidRDefault="003831CC" w:rsidP="003831CC">
            <w:pPr>
              <w:numPr>
                <w:ilvl w:val="0"/>
                <w:numId w:val="31"/>
              </w:numPr>
              <w:jc w:val="both"/>
              <w:outlineLvl w:val="0"/>
              <w:rPr>
                <w:rFonts w:ascii="Arial" w:eastAsia="Times New Roman" w:hAnsi="Arial" w:cs="Arial"/>
                <w:sz w:val="24"/>
                <w:szCs w:val="24"/>
                <w:lang w:eastAsia="ja-JP"/>
              </w:rPr>
            </w:pPr>
            <w:r w:rsidRPr="003172CA">
              <w:rPr>
                <w:rFonts w:ascii="Arial" w:eastAsia="Times New Roman" w:hAnsi="Arial" w:cs="Arial"/>
                <w:sz w:val="24"/>
                <w:szCs w:val="24"/>
                <w:lang w:eastAsia="ja-JP"/>
              </w:rPr>
              <w:lastRenderedPageBreak/>
              <w:t xml:space="preserve">“Цахилгаан скүүтер”, ”Цахилгаан дугуй”, ”Хувь хүний бичил цахилгаан тээврийн хэрэгсэл” гэсэн тээврийн </w:t>
            </w:r>
            <w:r w:rsidRPr="003172CA">
              <w:rPr>
                <w:rFonts w:ascii="Arial" w:eastAsia="Times New Roman" w:hAnsi="Arial" w:cs="Arial"/>
                <w:sz w:val="24"/>
                <w:szCs w:val="24"/>
                <w:lang w:eastAsia="ja-JP"/>
              </w:rPr>
              <w:lastRenderedPageBreak/>
              <w:t xml:space="preserve">хэрэгслийн ангиллыг шинээр тодорхойлж, эдгээр тээврийн хэрэгслийг жолоодох насны хязгаар, тээврийн хэрэгслийн техникийн дээд хурд, тээврийн хэрэгсэл зорчихыг зөвшөөрсөн замыг </w:t>
            </w:r>
            <w:r w:rsidR="00477921" w:rsidRPr="003172CA">
              <w:rPr>
                <w:rFonts w:ascii="Arial" w:eastAsia="Times New Roman" w:hAnsi="Arial" w:cs="Arial"/>
                <w:sz w:val="24"/>
                <w:szCs w:val="24"/>
                <w:lang w:eastAsia="ja-JP"/>
              </w:rPr>
              <w:t>тусгасан</w:t>
            </w:r>
            <w:r w:rsidRPr="003172CA">
              <w:rPr>
                <w:rFonts w:ascii="Arial" w:eastAsia="Times New Roman" w:hAnsi="Arial" w:cs="Arial"/>
                <w:sz w:val="24"/>
                <w:szCs w:val="24"/>
                <w:lang w:eastAsia="ja-JP"/>
              </w:rPr>
              <w:t xml:space="preserve"> байна.</w:t>
            </w:r>
          </w:p>
          <w:p w14:paraId="4320EA7F" w14:textId="47FA3F40" w:rsidR="003831CC" w:rsidRPr="003172CA" w:rsidRDefault="003831CC" w:rsidP="003831CC">
            <w:pPr>
              <w:numPr>
                <w:ilvl w:val="0"/>
                <w:numId w:val="31"/>
              </w:numPr>
              <w:jc w:val="both"/>
              <w:outlineLvl w:val="0"/>
              <w:rPr>
                <w:rFonts w:ascii="Arial" w:eastAsia="Times New Roman" w:hAnsi="Arial" w:cs="Arial"/>
                <w:sz w:val="24"/>
                <w:szCs w:val="24"/>
                <w:lang w:eastAsia="ja-JP"/>
              </w:rPr>
            </w:pPr>
            <w:r w:rsidRPr="003172CA">
              <w:rPr>
                <w:rFonts w:ascii="Arial" w:eastAsia="Times New Roman" w:hAnsi="Arial" w:cs="Arial"/>
                <w:sz w:val="24"/>
                <w:szCs w:val="24"/>
                <w:lang w:eastAsia="ja-JP"/>
              </w:rPr>
              <w:t>Цахилгаан скүүтер, цахилгаан дугуй жолоодон замын хөдөлгөөнд оролцогч жолоочийн эрх, үүрэг, жолоочид хориглох зүйлсийг тусгасан байна.</w:t>
            </w:r>
          </w:p>
          <w:p w14:paraId="60D0DFA1" w14:textId="49D60851" w:rsidR="003831CC" w:rsidRPr="003172CA" w:rsidRDefault="003831CC" w:rsidP="003831CC">
            <w:pPr>
              <w:numPr>
                <w:ilvl w:val="0"/>
                <w:numId w:val="31"/>
              </w:numPr>
              <w:jc w:val="both"/>
              <w:outlineLvl w:val="0"/>
              <w:rPr>
                <w:rFonts w:ascii="Arial" w:eastAsia="Times New Roman" w:hAnsi="Arial" w:cs="Arial"/>
                <w:sz w:val="24"/>
                <w:szCs w:val="24"/>
                <w:lang w:eastAsia="ja-JP"/>
              </w:rPr>
            </w:pPr>
            <w:r w:rsidRPr="003172CA">
              <w:rPr>
                <w:rFonts w:ascii="Arial" w:eastAsia="Times New Roman" w:hAnsi="Arial" w:cs="Arial"/>
                <w:sz w:val="24"/>
                <w:szCs w:val="24"/>
                <w:lang w:eastAsia="ja-JP"/>
              </w:rPr>
              <w:t>Цахилгаан скүүтерийн хөдөлгүүрийн хүч чадал, техникийн дээд хурд, тээврийн хэрэгслийн жин, тээврийн хэрэгслийн тоноглол зэргийг агуулсан цахилгаан скүүтерийг ашиглах замын хөдөлгөөний аюулгүй байдлын үндсэн шаардлагыг тусгасан байна</w:t>
            </w:r>
            <w:r w:rsidR="00477921" w:rsidRPr="003172CA">
              <w:rPr>
                <w:rFonts w:ascii="Arial" w:eastAsia="Times New Roman" w:hAnsi="Arial" w:cs="Arial"/>
                <w:sz w:val="24"/>
                <w:szCs w:val="24"/>
                <w:lang w:eastAsia="ja-JP"/>
              </w:rPr>
              <w:t>.</w:t>
            </w:r>
          </w:p>
          <w:p w14:paraId="118F0700" w14:textId="3309E44B" w:rsidR="003A5C94" w:rsidRPr="003172CA" w:rsidRDefault="003831CC" w:rsidP="003831CC">
            <w:pPr>
              <w:numPr>
                <w:ilvl w:val="0"/>
                <w:numId w:val="31"/>
              </w:numPr>
              <w:jc w:val="both"/>
              <w:outlineLvl w:val="0"/>
              <w:rPr>
                <w:rFonts w:ascii="Arial" w:eastAsia="Times New Roman" w:hAnsi="Arial" w:cs="Arial"/>
                <w:sz w:val="24"/>
                <w:szCs w:val="24"/>
                <w:lang w:eastAsia="ja-JP"/>
              </w:rPr>
            </w:pPr>
            <w:r w:rsidRPr="003172CA">
              <w:rPr>
                <w:rFonts w:ascii="Arial" w:eastAsia="Times New Roman" w:hAnsi="Arial" w:cs="Arial"/>
                <w:sz w:val="24"/>
                <w:szCs w:val="24"/>
                <w:lang w:eastAsia="ja-JP"/>
              </w:rPr>
              <w:t>Замын хөдөлгөөний аюулгүй байдлыг хангахад ”Нийтийн хэрэгцээний цахилгаан дугуй, цахилгаан скүүтерийн үйлчилгээ үзүүлэгч” нь зөвшөөрлийн үндсэн дээр үйл ажиллагаа эрхлэх, мөн үйлчилгээ үзүүлэгчийн эрх, үүргийг тодорхойлсон байна.</w:t>
            </w:r>
          </w:p>
        </w:tc>
      </w:tr>
    </w:tbl>
    <w:p w14:paraId="27805CCA" w14:textId="77777777" w:rsidR="00D85A39" w:rsidRPr="003172CA" w:rsidRDefault="00D85A39" w:rsidP="00D85A39">
      <w:pPr>
        <w:rPr>
          <w:rFonts w:ascii="Arial" w:hAnsi="Arial" w:cs="Arial"/>
          <w:b/>
          <w:bCs/>
        </w:rPr>
      </w:pPr>
    </w:p>
    <w:p w14:paraId="05695D99" w14:textId="082C0B1E" w:rsidR="00D85A39" w:rsidRPr="003172CA" w:rsidRDefault="00D85A39" w:rsidP="00E84BCE">
      <w:pPr>
        <w:spacing w:after="0" w:line="276" w:lineRule="auto"/>
        <w:ind w:firstLine="720"/>
        <w:jc w:val="both"/>
        <w:rPr>
          <w:rFonts w:ascii="Arial" w:eastAsia="Times New Roman" w:hAnsi="Arial" w:cs="Arial"/>
          <w:kern w:val="0"/>
          <w:lang w:eastAsia="ja-JP"/>
          <w14:ligatures w14:val="none"/>
        </w:rPr>
      </w:pPr>
      <w:r w:rsidRPr="003172CA">
        <w:rPr>
          <w:rFonts w:ascii="Arial" w:eastAsia="Times New Roman" w:hAnsi="Arial" w:cs="Arial"/>
          <w:kern w:val="0"/>
          <w:lang w:eastAsia="ja-JP"/>
          <w14:ligatures w14:val="none"/>
        </w:rPr>
        <w:t>Хуулийн төслийн үзэл баримтлалд туссан зорилгод тулгуурлан боловсруулсан хуулийн төслийн зохицуулалт</w:t>
      </w:r>
      <w:r w:rsidR="004A543A" w:rsidRPr="003172CA">
        <w:rPr>
          <w:rFonts w:ascii="Arial" w:eastAsia="Times New Roman" w:hAnsi="Arial" w:cs="Arial"/>
          <w:kern w:val="0"/>
          <w:lang w:eastAsia="ja-JP"/>
          <w14:ligatures w14:val="none"/>
        </w:rPr>
        <w:t>ын хүрээнд</w:t>
      </w:r>
      <w:r w:rsidRPr="003172CA">
        <w:rPr>
          <w:rFonts w:ascii="Arial" w:eastAsia="Times New Roman" w:hAnsi="Arial" w:cs="Arial"/>
          <w:kern w:val="0"/>
          <w:lang w:eastAsia="ja-JP"/>
          <w14:ligatures w14:val="none"/>
        </w:rPr>
        <w:t xml:space="preserve"> дүн шинжилгээ хийхэд тухайн зохицуулалт, арга хэмжээ нь зорилгод хүрэх боломжтой гэж дүгнэлээ.</w:t>
      </w:r>
    </w:p>
    <w:p w14:paraId="142AD7C8" w14:textId="77777777" w:rsidR="00E84BCE" w:rsidRPr="003172CA" w:rsidRDefault="00E84BCE" w:rsidP="00E84BCE">
      <w:pPr>
        <w:spacing w:after="0" w:line="276" w:lineRule="auto"/>
        <w:ind w:firstLine="720"/>
        <w:jc w:val="both"/>
        <w:rPr>
          <w:rFonts w:ascii="Arial" w:eastAsia="Times New Roman" w:hAnsi="Arial" w:cs="Arial"/>
          <w:kern w:val="0"/>
          <w:lang w:eastAsia="ja-JP"/>
          <w14:ligatures w14:val="none"/>
        </w:rPr>
      </w:pPr>
    </w:p>
    <w:p w14:paraId="199A31E1" w14:textId="2B3FA38D" w:rsidR="00D85A39" w:rsidRPr="003172CA" w:rsidRDefault="00D85A39" w:rsidP="00D85A39">
      <w:pPr>
        <w:ind w:firstLine="720"/>
        <w:jc w:val="both"/>
        <w:rPr>
          <w:rFonts w:ascii="Arial" w:hAnsi="Arial" w:cs="Arial"/>
          <w:b/>
          <w:bCs/>
        </w:rPr>
      </w:pPr>
      <w:r w:rsidRPr="003172CA">
        <w:rPr>
          <w:rFonts w:ascii="Arial" w:hAnsi="Arial" w:cs="Arial"/>
          <w:b/>
          <w:bCs/>
        </w:rPr>
        <w:t>4.2. “Ойлгомжтой байд</w:t>
      </w:r>
      <w:r w:rsidR="009525ED" w:rsidRPr="003172CA">
        <w:rPr>
          <w:rFonts w:ascii="Arial" w:hAnsi="Arial" w:cs="Arial"/>
          <w:b/>
          <w:bCs/>
        </w:rPr>
        <w:t>ал</w:t>
      </w:r>
      <w:r w:rsidRPr="003172CA">
        <w:rPr>
          <w:rFonts w:ascii="Arial" w:hAnsi="Arial" w:cs="Arial"/>
          <w:b/>
          <w:bCs/>
        </w:rPr>
        <w:t>” шалгуур үзүүлэлтийн хүрээнд хийсэн үнэлгээ</w:t>
      </w:r>
    </w:p>
    <w:p w14:paraId="4902B3C7" w14:textId="740A0BB9" w:rsidR="00D85A39" w:rsidRPr="003172CA" w:rsidRDefault="00D85A39" w:rsidP="00D85A39">
      <w:pPr>
        <w:ind w:firstLine="720"/>
        <w:jc w:val="both"/>
        <w:rPr>
          <w:rFonts w:ascii="Arial" w:hAnsi="Arial" w:cs="Arial"/>
        </w:rPr>
      </w:pPr>
      <w:r w:rsidRPr="003172CA">
        <w:rPr>
          <w:rFonts w:ascii="Arial" w:hAnsi="Arial" w:cs="Arial"/>
        </w:rPr>
        <w:t>Хууль тогтоомжийн тухай хуулийн 12 дугаар зүйлийн 12.1.1-д заасан “Хууль тогтоомжийн төсөл боловсруулах аргачлал”-ын Хоёрдугаар бүлэг “Хуулийн төсөл боловсруулахад тавигдах нийтлэг шаардлага”-</w:t>
      </w:r>
      <w:r w:rsidR="003831CC" w:rsidRPr="003172CA">
        <w:rPr>
          <w:rFonts w:ascii="Arial" w:hAnsi="Arial" w:cs="Arial"/>
        </w:rPr>
        <w:t>д</w:t>
      </w:r>
      <w:r w:rsidRPr="003172CA">
        <w:rPr>
          <w:rFonts w:ascii="Arial" w:hAnsi="Arial" w:cs="Arial"/>
        </w:rPr>
        <w:t xml:space="preserve"> заас</w:t>
      </w:r>
      <w:r w:rsidR="003831CC" w:rsidRPr="003172CA">
        <w:rPr>
          <w:rFonts w:ascii="Arial" w:hAnsi="Arial" w:cs="Arial"/>
        </w:rPr>
        <w:t xml:space="preserve">ны дагуу </w:t>
      </w:r>
      <w:r w:rsidRPr="003172CA">
        <w:rPr>
          <w:rFonts w:ascii="Arial" w:hAnsi="Arial" w:cs="Arial"/>
        </w:rPr>
        <w:t>дараах байдлаар үнэлэв.</w:t>
      </w:r>
    </w:p>
    <w:tbl>
      <w:tblPr>
        <w:tblStyle w:val="TableGrid"/>
        <w:tblW w:w="9355" w:type="dxa"/>
        <w:tblLook w:val="04A0" w:firstRow="1" w:lastRow="0" w:firstColumn="1" w:lastColumn="0" w:noHBand="0" w:noVBand="1"/>
      </w:tblPr>
      <w:tblGrid>
        <w:gridCol w:w="535"/>
        <w:gridCol w:w="5130"/>
        <w:gridCol w:w="3690"/>
      </w:tblGrid>
      <w:tr w:rsidR="00D85A39" w:rsidRPr="003172CA" w14:paraId="2D4E3B1E" w14:textId="77777777" w:rsidTr="00D85A39">
        <w:trPr>
          <w:trHeight w:val="413"/>
        </w:trPr>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2D5191AC" w14:textId="2C2CFFF6" w:rsidR="00D85A39" w:rsidRPr="003172CA" w:rsidRDefault="00D85A39" w:rsidP="00D85A39">
            <w:pPr>
              <w:spacing w:after="160" w:line="278" w:lineRule="auto"/>
              <w:jc w:val="center"/>
              <w:rPr>
                <w:rFonts w:ascii="Arial" w:hAnsi="Arial" w:cs="Arial"/>
                <w:b/>
                <w:bCs/>
                <w:szCs w:val="24"/>
              </w:rPr>
            </w:pPr>
            <w:r w:rsidRPr="003172CA">
              <w:rPr>
                <w:rFonts w:ascii="Arial" w:hAnsi="Arial" w:cs="Arial"/>
                <w:b/>
                <w:bCs/>
                <w:szCs w:val="24"/>
              </w:rPr>
              <w:t>Хуулийн төслийн эх бичвэрийн асуулгад тавигдах шаардлага</w:t>
            </w:r>
          </w:p>
        </w:tc>
      </w:tr>
      <w:tr w:rsidR="00D85A39" w:rsidRPr="003172CA" w14:paraId="6F9165CA" w14:textId="77777777" w:rsidTr="00D85A39">
        <w:tc>
          <w:tcPr>
            <w:tcW w:w="535" w:type="dxa"/>
            <w:tcBorders>
              <w:top w:val="single" w:sz="4" w:space="0" w:color="auto"/>
              <w:left w:val="single" w:sz="4" w:space="0" w:color="auto"/>
              <w:bottom w:val="single" w:sz="4" w:space="0" w:color="auto"/>
              <w:right w:val="single" w:sz="4" w:space="0" w:color="auto"/>
            </w:tcBorders>
            <w:vAlign w:val="center"/>
            <w:hideMark/>
          </w:tcPr>
          <w:p w14:paraId="2D3EBA40"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1.</w:t>
            </w:r>
          </w:p>
        </w:tc>
        <w:tc>
          <w:tcPr>
            <w:tcW w:w="5130" w:type="dxa"/>
            <w:tcBorders>
              <w:top w:val="single" w:sz="4" w:space="0" w:color="auto"/>
              <w:left w:val="single" w:sz="4" w:space="0" w:color="auto"/>
              <w:bottom w:val="single" w:sz="4" w:space="0" w:color="auto"/>
              <w:right w:val="single" w:sz="4" w:space="0" w:color="auto"/>
            </w:tcBorders>
            <w:vAlign w:val="center"/>
            <w:hideMark/>
          </w:tcPr>
          <w:p w14:paraId="5A7C069C"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Монгол Улсын Үндсэн хууль, Монгол Улсын олон улсын гэрээнд нийцсэн бусад хууль, үндэсний аюулгүй байдлын үзэл баримтлалтай уялдсан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31674F2"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Шаардлагыг хангасан.</w:t>
            </w:r>
          </w:p>
        </w:tc>
      </w:tr>
      <w:tr w:rsidR="00D85A39" w:rsidRPr="003172CA" w14:paraId="3A7AB6A4" w14:textId="77777777" w:rsidTr="00D85A39">
        <w:tc>
          <w:tcPr>
            <w:tcW w:w="535" w:type="dxa"/>
            <w:tcBorders>
              <w:top w:val="single" w:sz="4" w:space="0" w:color="auto"/>
              <w:left w:val="single" w:sz="4" w:space="0" w:color="auto"/>
              <w:bottom w:val="single" w:sz="4" w:space="0" w:color="auto"/>
              <w:right w:val="single" w:sz="4" w:space="0" w:color="auto"/>
            </w:tcBorders>
            <w:vAlign w:val="center"/>
            <w:hideMark/>
          </w:tcPr>
          <w:p w14:paraId="37FAFC95"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2.</w:t>
            </w:r>
          </w:p>
        </w:tc>
        <w:tc>
          <w:tcPr>
            <w:tcW w:w="5130" w:type="dxa"/>
            <w:tcBorders>
              <w:top w:val="single" w:sz="4" w:space="0" w:color="auto"/>
              <w:left w:val="single" w:sz="4" w:space="0" w:color="auto"/>
              <w:bottom w:val="single" w:sz="4" w:space="0" w:color="auto"/>
              <w:right w:val="single" w:sz="4" w:space="0" w:color="auto"/>
            </w:tcBorders>
            <w:vAlign w:val="center"/>
            <w:hideMark/>
          </w:tcPr>
          <w:p w14:paraId="32B89FE5"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Тухайн хуулиар зохицуулах нийгмийн харилцаанд хамаарах асуудлыг бүрэн тусгасан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FDADDC5"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Шаардлагыг хангасан.</w:t>
            </w:r>
          </w:p>
        </w:tc>
      </w:tr>
      <w:tr w:rsidR="00D85A39" w:rsidRPr="003172CA" w14:paraId="27E5CBEB" w14:textId="77777777" w:rsidTr="00D85A39">
        <w:tc>
          <w:tcPr>
            <w:tcW w:w="535" w:type="dxa"/>
            <w:tcBorders>
              <w:top w:val="single" w:sz="4" w:space="0" w:color="auto"/>
              <w:left w:val="single" w:sz="4" w:space="0" w:color="auto"/>
              <w:bottom w:val="single" w:sz="4" w:space="0" w:color="auto"/>
              <w:right w:val="single" w:sz="4" w:space="0" w:color="auto"/>
            </w:tcBorders>
            <w:vAlign w:val="center"/>
            <w:hideMark/>
          </w:tcPr>
          <w:p w14:paraId="10BD96F6"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lastRenderedPageBreak/>
              <w:t>3.</w:t>
            </w:r>
          </w:p>
        </w:tc>
        <w:tc>
          <w:tcPr>
            <w:tcW w:w="5130" w:type="dxa"/>
            <w:tcBorders>
              <w:top w:val="single" w:sz="4" w:space="0" w:color="auto"/>
              <w:left w:val="single" w:sz="4" w:space="0" w:color="auto"/>
              <w:bottom w:val="single" w:sz="4" w:space="0" w:color="auto"/>
              <w:right w:val="single" w:sz="4" w:space="0" w:color="auto"/>
            </w:tcBorders>
            <w:vAlign w:val="center"/>
            <w:hideMark/>
          </w:tcPr>
          <w:p w14:paraId="545505A0"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Тухайн хуулиар зохицуулах нийгмийн харилцааны хүрээнээс хальсан асуудлыг тусгахгүй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CC5B60C"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Шаардлагыг хангасан.</w:t>
            </w:r>
          </w:p>
        </w:tc>
      </w:tr>
      <w:tr w:rsidR="00D85A39" w:rsidRPr="003172CA" w14:paraId="3770A858" w14:textId="77777777" w:rsidTr="00D85A39">
        <w:tc>
          <w:tcPr>
            <w:tcW w:w="535" w:type="dxa"/>
            <w:tcBorders>
              <w:top w:val="single" w:sz="4" w:space="0" w:color="auto"/>
              <w:left w:val="single" w:sz="4" w:space="0" w:color="auto"/>
              <w:bottom w:val="single" w:sz="4" w:space="0" w:color="auto"/>
              <w:right w:val="single" w:sz="4" w:space="0" w:color="auto"/>
            </w:tcBorders>
            <w:vAlign w:val="center"/>
            <w:hideMark/>
          </w:tcPr>
          <w:p w14:paraId="35CCBCE1"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4.</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A76DAA9"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Зүйл, хэсэг, заалт нь хоорондоо зөрчилгүй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CAF2D7C"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Шаардлагыг хангасан.</w:t>
            </w:r>
          </w:p>
        </w:tc>
      </w:tr>
      <w:tr w:rsidR="00D85A39" w:rsidRPr="003172CA" w14:paraId="1331A5AE" w14:textId="77777777" w:rsidTr="00D85A39">
        <w:tc>
          <w:tcPr>
            <w:tcW w:w="535" w:type="dxa"/>
            <w:tcBorders>
              <w:top w:val="single" w:sz="4" w:space="0" w:color="auto"/>
              <w:left w:val="single" w:sz="4" w:space="0" w:color="auto"/>
              <w:bottom w:val="single" w:sz="4" w:space="0" w:color="auto"/>
              <w:right w:val="single" w:sz="4" w:space="0" w:color="auto"/>
            </w:tcBorders>
            <w:vAlign w:val="center"/>
            <w:hideMark/>
          </w:tcPr>
          <w:p w14:paraId="77F6F794"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5.</w:t>
            </w:r>
          </w:p>
        </w:tc>
        <w:tc>
          <w:tcPr>
            <w:tcW w:w="5130" w:type="dxa"/>
            <w:tcBorders>
              <w:top w:val="single" w:sz="4" w:space="0" w:color="auto"/>
              <w:left w:val="single" w:sz="4" w:space="0" w:color="auto"/>
              <w:bottom w:val="single" w:sz="4" w:space="0" w:color="auto"/>
              <w:right w:val="single" w:sz="4" w:space="0" w:color="auto"/>
            </w:tcBorders>
            <w:vAlign w:val="center"/>
            <w:hideMark/>
          </w:tcPr>
          <w:p w14:paraId="5884F122"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Хэм хэмжээ тогтоогоогүй, тунхагласан шинжтэй буюу нэг удаа хэрэгжүүлэх заалт тусгахгүй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F2395AA"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Хуулийн зүйл, хэсэг заалт бүрийн эрх зүйн үр дагаврыг тодорхойлсон.</w:t>
            </w:r>
          </w:p>
        </w:tc>
      </w:tr>
      <w:tr w:rsidR="00D85A39" w:rsidRPr="003172CA" w14:paraId="6C251354" w14:textId="77777777" w:rsidTr="00D85A39">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0C13BC22" w14:textId="018FE6DA" w:rsidR="00D85A39" w:rsidRPr="003172CA" w:rsidRDefault="00D85A39" w:rsidP="00D85A39">
            <w:pPr>
              <w:spacing w:after="160" w:line="278" w:lineRule="auto"/>
              <w:jc w:val="center"/>
              <w:rPr>
                <w:rFonts w:ascii="Arial" w:hAnsi="Arial" w:cs="Arial"/>
                <w:szCs w:val="24"/>
              </w:rPr>
            </w:pPr>
            <w:r w:rsidRPr="003172CA">
              <w:rPr>
                <w:rFonts w:ascii="Arial" w:hAnsi="Arial" w:cs="Arial"/>
                <w:szCs w:val="24"/>
              </w:rPr>
              <w:t>Хуулийн төслийн хэл зүй, найруулгад тавигдах шаардлага</w:t>
            </w:r>
          </w:p>
        </w:tc>
      </w:tr>
      <w:tr w:rsidR="00D85A39" w:rsidRPr="003172CA" w14:paraId="6A8D686A" w14:textId="77777777" w:rsidTr="00D85A39">
        <w:tc>
          <w:tcPr>
            <w:tcW w:w="535" w:type="dxa"/>
            <w:tcBorders>
              <w:top w:val="single" w:sz="4" w:space="0" w:color="auto"/>
              <w:left w:val="single" w:sz="4" w:space="0" w:color="auto"/>
              <w:bottom w:val="single" w:sz="4" w:space="0" w:color="auto"/>
              <w:right w:val="single" w:sz="4" w:space="0" w:color="auto"/>
            </w:tcBorders>
            <w:vAlign w:val="center"/>
            <w:hideMark/>
          </w:tcPr>
          <w:p w14:paraId="65637972"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6.</w:t>
            </w:r>
          </w:p>
        </w:tc>
        <w:tc>
          <w:tcPr>
            <w:tcW w:w="5130" w:type="dxa"/>
            <w:tcBorders>
              <w:top w:val="single" w:sz="4" w:space="0" w:color="auto"/>
              <w:left w:val="single" w:sz="4" w:space="0" w:color="auto"/>
              <w:bottom w:val="single" w:sz="4" w:space="0" w:color="auto"/>
              <w:right w:val="single" w:sz="4" w:space="0" w:color="auto"/>
            </w:tcBorders>
            <w:vAlign w:val="center"/>
            <w:hideMark/>
          </w:tcPr>
          <w:p w14:paraId="3436F50A"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Хуулийн төслийн үг хэллэг, өгүүлбэрийг хэл зүй, найруулга, өгүүлбэр зүйн монгол хэл, бичгийн дүрэмд нийцүүлэн хоёрдмол утгагүй, товч тодорхой, ойлгоход хялбар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B634651"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Шаардлагыг хангасан.</w:t>
            </w:r>
          </w:p>
        </w:tc>
      </w:tr>
      <w:tr w:rsidR="00D85A39" w:rsidRPr="003172CA" w14:paraId="72914530" w14:textId="77777777" w:rsidTr="00D85A39">
        <w:tc>
          <w:tcPr>
            <w:tcW w:w="535" w:type="dxa"/>
            <w:tcBorders>
              <w:top w:val="single" w:sz="4" w:space="0" w:color="auto"/>
              <w:left w:val="single" w:sz="4" w:space="0" w:color="auto"/>
              <w:bottom w:val="single" w:sz="4" w:space="0" w:color="auto"/>
              <w:right w:val="single" w:sz="4" w:space="0" w:color="auto"/>
            </w:tcBorders>
            <w:vAlign w:val="center"/>
            <w:hideMark/>
          </w:tcPr>
          <w:p w14:paraId="4DEBA64A"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7.</w:t>
            </w:r>
          </w:p>
        </w:tc>
        <w:tc>
          <w:tcPr>
            <w:tcW w:w="5130" w:type="dxa"/>
            <w:tcBorders>
              <w:top w:val="single" w:sz="4" w:space="0" w:color="auto"/>
              <w:left w:val="single" w:sz="4" w:space="0" w:color="auto"/>
              <w:bottom w:val="single" w:sz="4" w:space="0" w:color="auto"/>
              <w:right w:val="single" w:sz="4" w:space="0" w:color="auto"/>
            </w:tcBorders>
            <w:vAlign w:val="center"/>
            <w:hideMark/>
          </w:tcPr>
          <w:p w14:paraId="6457416B"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Бичвэр нь үндсэн агуулгаас хоёрдогч ач холбогдол бүхий ерөнхийгөөс тусгай руу, нийтлэг журмаас тусгай руу гэсэн хэлбэртэй байх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2758C3A"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Шаардлагыг хангасан.</w:t>
            </w:r>
          </w:p>
        </w:tc>
      </w:tr>
      <w:tr w:rsidR="00D85A39" w:rsidRPr="003172CA" w14:paraId="20C5A313" w14:textId="77777777" w:rsidTr="00D85A39">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20095319" w14:textId="0897D7B2" w:rsidR="00D85A39" w:rsidRPr="003172CA" w:rsidRDefault="00D85A39" w:rsidP="00D85A39">
            <w:pPr>
              <w:spacing w:after="160" w:line="278" w:lineRule="auto"/>
              <w:jc w:val="center"/>
              <w:rPr>
                <w:rFonts w:ascii="Arial" w:hAnsi="Arial" w:cs="Arial"/>
                <w:b/>
                <w:bCs/>
                <w:szCs w:val="24"/>
              </w:rPr>
            </w:pPr>
            <w:r w:rsidRPr="003172CA">
              <w:rPr>
                <w:rFonts w:ascii="Arial" w:hAnsi="Arial" w:cs="Arial"/>
                <w:b/>
                <w:bCs/>
                <w:szCs w:val="24"/>
              </w:rPr>
              <w:t>Хуулийн төслийн эх бичвэрт хэрэглэх арга, аргачлал</w:t>
            </w:r>
          </w:p>
        </w:tc>
      </w:tr>
      <w:tr w:rsidR="00D85A39" w:rsidRPr="003172CA" w14:paraId="36798AD4" w14:textId="77777777" w:rsidTr="00D85A39">
        <w:tc>
          <w:tcPr>
            <w:tcW w:w="535" w:type="dxa"/>
            <w:tcBorders>
              <w:top w:val="single" w:sz="4" w:space="0" w:color="auto"/>
              <w:left w:val="single" w:sz="4" w:space="0" w:color="auto"/>
              <w:bottom w:val="single" w:sz="4" w:space="0" w:color="auto"/>
              <w:right w:val="single" w:sz="4" w:space="0" w:color="auto"/>
            </w:tcBorders>
            <w:vAlign w:val="center"/>
            <w:hideMark/>
          </w:tcPr>
          <w:p w14:paraId="590DE432"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8.</w:t>
            </w:r>
          </w:p>
        </w:tc>
        <w:tc>
          <w:tcPr>
            <w:tcW w:w="5130" w:type="dxa"/>
            <w:tcBorders>
              <w:top w:val="single" w:sz="4" w:space="0" w:color="auto"/>
              <w:left w:val="single" w:sz="4" w:space="0" w:color="auto"/>
              <w:bottom w:val="single" w:sz="4" w:space="0" w:color="auto"/>
              <w:right w:val="single" w:sz="4" w:space="0" w:color="auto"/>
            </w:tcBorders>
            <w:vAlign w:val="center"/>
          </w:tcPr>
          <w:p w14:paraId="04F83945"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1.Нэр томьёо хэрэглэх</w:t>
            </w:r>
          </w:p>
          <w:p w14:paraId="0D9A0D4F" w14:textId="036B60C3" w:rsidR="00D85A39" w:rsidRPr="003172CA" w:rsidRDefault="00D85A39" w:rsidP="00D85A39">
            <w:pPr>
              <w:spacing w:after="160" w:line="278" w:lineRule="auto"/>
              <w:rPr>
                <w:rFonts w:ascii="Arial" w:hAnsi="Arial" w:cs="Arial"/>
                <w:szCs w:val="24"/>
              </w:rPr>
            </w:pPr>
            <w:r w:rsidRPr="003172CA">
              <w:rPr>
                <w:rFonts w:ascii="Arial" w:hAnsi="Arial" w:cs="Arial"/>
                <w:szCs w:val="24"/>
              </w:rPr>
              <w:t>2.Хуулийн төслийн үг хэллэг сонгох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9FD5382"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Шаардлага хангасан.</w:t>
            </w:r>
          </w:p>
        </w:tc>
      </w:tr>
      <w:tr w:rsidR="00D85A39" w:rsidRPr="003172CA" w14:paraId="6736A806" w14:textId="77777777" w:rsidTr="00D85A39">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0DADFFAF" w14:textId="6F015CB2" w:rsidR="00D85A39" w:rsidRPr="003172CA" w:rsidRDefault="00D85A39" w:rsidP="00D85A39">
            <w:pPr>
              <w:spacing w:after="160" w:line="278" w:lineRule="auto"/>
              <w:jc w:val="center"/>
              <w:rPr>
                <w:rFonts w:ascii="Arial" w:hAnsi="Arial" w:cs="Arial"/>
                <w:b/>
                <w:bCs/>
                <w:szCs w:val="24"/>
              </w:rPr>
            </w:pPr>
            <w:r w:rsidRPr="003172CA">
              <w:rPr>
                <w:rFonts w:ascii="Arial" w:hAnsi="Arial" w:cs="Arial"/>
                <w:b/>
                <w:bCs/>
                <w:szCs w:val="24"/>
              </w:rPr>
              <w:t>Хуулийн төслийн эх бичвэрийг боловсруулахад тавигдах шаардлага</w:t>
            </w:r>
          </w:p>
        </w:tc>
      </w:tr>
      <w:tr w:rsidR="00D85A39" w:rsidRPr="003172CA" w14:paraId="61025A63" w14:textId="77777777" w:rsidTr="00D85A39">
        <w:tc>
          <w:tcPr>
            <w:tcW w:w="535" w:type="dxa"/>
            <w:tcBorders>
              <w:top w:val="single" w:sz="4" w:space="0" w:color="auto"/>
              <w:left w:val="single" w:sz="4" w:space="0" w:color="auto"/>
              <w:bottom w:val="single" w:sz="4" w:space="0" w:color="auto"/>
              <w:right w:val="single" w:sz="4" w:space="0" w:color="auto"/>
            </w:tcBorders>
            <w:vAlign w:val="center"/>
            <w:hideMark/>
          </w:tcPr>
          <w:p w14:paraId="36D8EB03"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9.</w:t>
            </w:r>
          </w:p>
        </w:tc>
        <w:tc>
          <w:tcPr>
            <w:tcW w:w="5130" w:type="dxa"/>
            <w:tcBorders>
              <w:top w:val="single" w:sz="4" w:space="0" w:color="auto"/>
              <w:left w:val="single" w:sz="4" w:space="0" w:color="auto"/>
              <w:bottom w:val="single" w:sz="4" w:space="0" w:color="auto"/>
              <w:right w:val="single" w:sz="4" w:space="0" w:color="auto"/>
            </w:tcBorders>
            <w:vAlign w:val="center"/>
            <w:hideMark/>
          </w:tcPr>
          <w:p w14:paraId="3ABC9D18" w14:textId="77777777" w:rsidR="00D85A39" w:rsidRPr="003172CA" w:rsidRDefault="00D85A39" w:rsidP="00D85A39">
            <w:pPr>
              <w:spacing w:after="160" w:line="278" w:lineRule="auto"/>
              <w:rPr>
                <w:rFonts w:ascii="Arial" w:hAnsi="Arial" w:cs="Arial"/>
                <w:szCs w:val="24"/>
              </w:rPr>
            </w:pPr>
            <w:r w:rsidRPr="003172CA">
              <w:rPr>
                <w:rFonts w:ascii="Arial" w:hAnsi="Arial" w:cs="Arial"/>
                <w:szCs w:val="24"/>
              </w:rPr>
              <w:t>Хуулийн төслийн эх бичвэрийг боловсруулахад холбогдох эрх зүйн баримт бичгийг баримталсан эсэх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0E374BD" w14:textId="174B493E" w:rsidR="00D85A39" w:rsidRPr="003172CA" w:rsidRDefault="00D85A39" w:rsidP="00D85A39">
            <w:pPr>
              <w:spacing w:after="160" w:line="278" w:lineRule="auto"/>
              <w:rPr>
                <w:rFonts w:ascii="Arial" w:hAnsi="Arial" w:cs="Arial"/>
                <w:szCs w:val="24"/>
              </w:rPr>
            </w:pPr>
            <w:r w:rsidRPr="003172CA">
              <w:rPr>
                <w:rFonts w:ascii="Arial" w:hAnsi="Arial" w:cs="Arial"/>
                <w:szCs w:val="24"/>
              </w:rPr>
              <w:t>Хуулийн төслийг боловсруулахад Хууль тогтоомжийн тухай хууль, Монгол Улсын Засгийн газрын 2016 оны 59 дүгээр тогтоолын 2 дугаар хавсралтаар баталсан “Хууль тогтоомжийн төсөл боловсруулах аргачлал”</w:t>
            </w:r>
            <w:r w:rsidR="006C0F69" w:rsidRPr="003172CA">
              <w:rPr>
                <w:rFonts w:ascii="Arial" w:hAnsi="Arial" w:cs="Arial"/>
                <w:szCs w:val="24"/>
              </w:rPr>
              <w:t xml:space="preserve">-ыг </w:t>
            </w:r>
            <w:r w:rsidRPr="003172CA">
              <w:rPr>
                <w:rFonts w:ascii="Arial" w:hAnsi="Arial" w:cs="Arial"/>
                <w:szCs w:val="24"/>
              </w:rPr>
              <w:t>баримталсан байна.</w:t>
            </w:r>
          </w:p>
        </w:tc>
      </w:tr>
    </w:tbl>
    <w:p w14:paraId="32527F2D" w14:textId="77777777" w:rsidR="00D85A39" w:rsidRPr="003172CA" w:rsidRDefault="00D85A39" w:rsidP="00D85A39">
      <w:pPr>
        <w:rPr>
          <w:rFonts w:ascii="Arial" w:hAnsi="Arial" w:cs="Arial"/>
        </w:rPr>
      </w:pPr>
    </w:p>
    <w:p w14:paraId="48CB20D9" w14:textId="4AA4E09B" w:rsidR="00DF5986" w:rsidRPr="003172CA" w:rsidRDefault="00D85A39" w:rsidP="00E84BCE">
      <w:pPr>
        <w:ind w:firstLine="720"/>
        <w:jc w:val="both"/>
        <w:rPr>
          <w:rFonts w:ascii="Arial" w:hAnsi="Arial" w:cs="Arial"/>
        </w:rPr>
      </w:pPr>
      <w:r w:rsidRPr="003172CA">
        <w:rPr>
          <w:rFonts w:ascii="Arial" w:hAnsi="Arial" w:cs="Arial"/>
        </w:rPr>
        <w:t xml:space="preserve">Түүнчлэн энэхүү шалгах хэрэгслийн дагуу хуулийн төслийг 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w:t>
      </w:r>
      <w:r w:rsidRPr="003172CA">
        <w:rPr>
          <w:rFonts w:ascii="Arial" w:hAnsi="Arial" w:cs="Arial"/>
        </w:rPr>
        <w:lastRenderedPageBreak/>
        <w:t>тавих нийтлэг шаардлагад нийцүүлэн боловсруулсан эсэхийг дараах байдлаар шалгасан болно.</w:t>
      </w:r>
      <w:r w:rsidR="006C0F69" w:rsidRPr="003172CA">
        <w:rPr>
          <w:rFonts w:ascii="Arial" w:hAnsi="Arial" w:cs="Arial"/>
        </w:rPr>
        <w:t xml:space="preserve"> Үүнд:</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055"/>
      </w:tblGrid>
      <w:tr w:rsidR="00D85A39" w:rsidRPr="003172CA" w14:paraId="752511DA" w14:textId="77777777" w:rsidTr="00D85A39">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180E3C1E" w14:textId="6C9CBE5D" w:rsidR="00D85A39" w:rsidRPr="003172CA" w:rsidRDefault="00D85A39" w:rsidP="00DF5986">
            <w:pPr>
              <w:spacing w:line="240" w:lineRule="auto"/>
              <w:jc w:val="center"/>
              <w:rPr>
                <w:rFonts w:ascii="Arial" w:hAnsi="Arial" w:cs="Arial"/>
                <w:b/>
                <w:bCs/>
              </w:rPr>
            </w:pPr>
            <w:r w:rsidRPr="003172CA">
              <w:rPr>
                <w:rFonts w:ascii="Arial" w:hAnsi="Arial" w:cs="Arial"/>
                <w:b/>
                <w:bCs/>
              </w:rPr>
              <w:t>Хууль тогтоомжийн тухай хуулийн 28 дугаар зүйлд заасан хуулийн төслийн бүтэц, хэлбэр</w:t>
            </w:r>
          </w:p>
        </w:tc>
      </w:tr>
      <w:tr w:rsidR="00D85A39" w:rsidRPr="003172CA" w14:paraId="094867F0"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2A2AD8EC" w14:textId="77777777" w:rsidR="00D85A39" w:rsidRPr="003172CA" w:rsidRDefault="00D85A39" w:rsidP="00D85A39">
            <w:pPr>
              <w:rPr>
                <w:rFonts w:ascii="Arial" w:hAnsi="Arial" w:cs="Arial"/>
              </w:rPr>
            </w:pPr>
            <w:r w:rsidRPr="003172CA">
              <w:rPr>
                <w:rFonts w:ascii="Arial" w:hAnsi="Arial" w:cs="Arial"/>
              </w:rPr>
              <w:t>Хууль тогтоомжийн тухай хуулийн зохицуулалт</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48D0B1F9" w14:textId="77777777" w:rsidR="00D85A39" w:rsidRPr="003172CA" w:rsidRDefault="00D85A39" w:rsidP="00D85A39">
            <w:pPr>
              <w:rPr>
                <w:rFonts w:ascii="Arial" w:hAnsi="Arial" w:cs="Arial"/>
              </w:rPr>
            </w:pPr>
            <w:r w:rsidRPr="003172CA">
              <w:rPr>
                <w:rFonts w:ascii="Arial" w:hAnsi="Arial" w:cs="Arial"/>
              </w:rPr>
              <w:t>Хуулийн төслийн зохицуулалтад үнэлгээ хийсэн байдал</w:t>
            </w:r>
          </w:p>
        </w:tc>
      </w:tr>
      <w:tr w:rsidR="00D85A39" w:rsidRPr="003172CA" w14:paraId="144DE6BF"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39C82ACB" w14:textId="77777777" w:rsidR="00D85A39" w:rsidRPr="003172CA" w:rsidRDefault="00D85A39" w:rsidP="00D85A39">
            <w:pPr>
              <w:rPr>
                <w:rFonts w:ascii="Arial" w:hAnsi="Arial" w:cs="Arial"/>
              </w:rPr>
            </w:pPr>
            <w:r w:rsidRPr="003172CA">
              <w:rPr>
                <w:rFonts w:ascii="Arial" w:hAnsi="Arial" w:cs="Arial"/>
              </w:rPr>
              <w:t>28.1.Хуулийн төсөл дараах бүтэцтэй байна:</w:t>
            </w:r>
          </w:p>
          <w:p w14:paraId="4F1E87F6" w14:textId="77777777" w:rsidR="00D85A39" w:rsidRPr="003172CA" w:rsidRDefault="00D85A39" w:rsidP="00D85A39">
            <w:pPr>
              <w:rPr>
                <w:rFonts w:ascii="Arial" w:hAnsi="Arial" w:cs="Arial"/>
              </w:rPr>
            </w:pPr>
            <w:r w:rsidRPr="003172CA">
              <w:rPr>
                <w:rFonts w:ascii="Arial" w:hAnsi="Arial" w:cs="Arial"/>
              </w:rPr>
              <w:t>28.1.1.хуулийн төслийн гарчиг;</w:t>
            </w:r>
          </w:p>
          <w:p w14:paraId="6152B684" w14:textId="77777777" w:rsidR="00D85A39" w:rsidRPr="003172CA" w:rsidRDefault="00D85A39" w:rsidP="00D85A39">
            <w:pPr>
              <w:rPr>
                <w:rFonts w:ascii="Arial" w:hAnsi="Arial" w:cs="Arial"/>
              </w:rPr>
            </w:pPr>
            <w:r w:rsidRPr="003172CA">
              <w:rPr>
                <w:rFonts w:ascii="Arial" w:hAnsi="Arial" w:cs="Arial"/>
              </w:rPr>
              <w:t>28.1.2.хуулийн төслийн бүтцийн үндсэн нэгж болох зүйл;</w:t>
            </w:r>
          </w:p>
          <w:p w14:paraId="3D30D11A" w14:textId="77777777" w:rsidR="00D85A39" w:rsidRPr="003172CA" w:rsidRDefault="00D85A39" w:rsidP="00D85A39">
            <w:pPr>
              <w:rPr>
                <w:rFonts w:ascii="Arial" w:hAnsi="Arial" w:cs="Arial"/>
              </w:rPr>
            </w:pPr>
            <w:r w:rsidRPr="003172CA">
              <w:rPr>
                <w:rFonts w:ascii="Arial" w:hAnsi="Arial" w:cs="Arial"/>
              </w:rPr>
              <w:t>28.1.3.зүйлийн доторх хэсэг;</w:t>
            </w:r>
          </w:p>
          <w:p w14:paraId="14D2A28C" w14:textId="77777777" w:rsidR="00D85A39" w:rsidRPr="003172CA" w:rsidRDefault="00D85A39" w:rsidP="00D85A39">
            <w:pPr>
              <w:rPr>
                <w:rFonts w:ascii="Arial" w:hAnsi="Arial" w:cs="Arial"/>
              </w:rPr>
            </w:pPr>
            <w:r w:rsidRPr="003172CA">
              <w:rPr>
                <w:rFonts w:ascii="Arial" w:hAnsi="Arial" w:cs="Arial"/>
              </w:rPr>
              <w:t>28.1.4.хэсгийн доторх заалт;</w:t>
            </w:r>
          </w:p>
          <w:p w14:paraId="6FB28F00" w14:textId="77777777" w:rsidR="00D85A39" w:rsidRPr="003172CA" w:rsidRDefault="00D85A39" w:rsidP="00D85A39">
            <w:pPr>
              <w:rPr>
                <w:rFonts w:ascii="Arial" w:hAnsi="Arial" w:cs="Arial"/>
              </w:rPr>
            </w:pPr>
            <w:r w:rsidRPr="003172CA">
              <w:rPr>
                <w:rFonts w:ascii="Arial" w:hAnsi="Arial" w:cs="Arial"/>
              </w:rPr>
              <w:t>28.1.5.заалтын доторх дэд заалт;</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3024F168"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1110E780" w14:textId="77777777" w:rsidTr="00D85A39">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27E180A4" w14:textId="4626A347" w:rsidR="00D85A39" w:rsidRPr="003172CA" w:rsidRDefault="00D85A39" w:rsidP="00DF5986">
            <w:pPr>
              <w:spacing w:line="240" w:lineRule="auto"/>
              <w:jc w:val="center"/>
              <w:rPr>
                <w:rFonts w:ascii="Arial" w:hAnsi="Arial" w:cs="Arial"/>
                <w:b/>
                <w:bCs/>
              </w:rPr>
            </w:pPr>
            <w:r w:rsidRPr="003172CA">
              <w:rPr>
                <w:rFonts w:ascii="Arial" w:hAnsi="Arial" w:cs="Arial"/>
                <w:b/>
                <w:bCs/>
              </w:rPr>
              <w:t>Хууль тогтоомжийн тухай хуулийн 29 дугаар зүйлд заасан  хуулийн төслийн эх бичвэрийн агуулга</w:t>
            </w:r>
          </w:p>
        </w:tc>
      </w:tr>
      <w:tr w:rsidR="00D85A39" w:rsidRPr="003172CA" w14:paraId="13A1B6AD"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508DDDC2" w14:textId="77777777" w:rsidR="00D85A39" w:rsidRPr="003172CA" w:rsidRDefault="00D85A39" w:rsidP="00D85A39">
            <w:pPr>
              <w:rPr>
                <w:rFonts w:ascii="Arial" w:hAnsi="Arial" w:cs="Arial"/>
              </w:rPr>
            </w:pPr>
            <w:r w:rsidRPr="003172CA">
              <w:rPr>
                <w:rFonts w:ascii="Arial" w:hAnsi="Arial" w:cs="Arial"/>
              </w:rPr>
              <w:t>Хууль тогтоомжийн тухай хуулийн зохицуулалт</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6D814785" w14:textId="77777777" w:rsidR="00D85A39" w:rsidRPr="003172CA" w:rsidRDefault="00D85A39" w:rsidP="00D85A39">
            <w:pPr>
              <w:rPr>
                <w:rFonts w:ascii="Arial" w:hAnsi="Arial" w:cs="Arial"/>
              </w:rPr>
            </w:pPr>
            <w:r w:rsidRPr="003172CA">
              <w:rPr>
                <w:rFonts w:ascii="Arial" w:hAnsi="Arial" w:cs="Arial"/>
              </w:rPr>
              <w:t>Хуулийн төслийн зохицуулалтад үнэлгээ хийсэн байдал</w:t>
            </w:r>
          </w:p>
        </w:tc>
      </w:tr>
      <w:tr w:rsidR="00D85A39" w:rsidRPr="003172CA" w14:paraId="2B8D9F76"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3DE9B9FA" w14:textId="77777777" w:rsidR="00D85A39" w:rsidRPr="003172CA" w:rsidRDefault="00D85A39" w:rsidP="00D85A39">
            <w:pPr>
              <w:rPr>
                <w:rFonts w:ascii="Arial" w:hAnsi="Arial" w:cs="Arial"/>
              </w:rPr>
            </w:pPr>
            <w:r w:rsidRPr="003172CA">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055" w:type="dxa"/>
            <w:tcBorders>
              <w:top w:val="single" w:sz="4" w:space="0" w:color="000000"/>
              <w:left w:val="single" w:sz="4" w:space="0" w:color="000000"/>
              <w:bottom w:val="single" w:sz="4" w:space="0" w:color="000000"/>
              <w:right w:val="single" w:sz="4" w:space="0" w:color="000000"/>
            </w:tcBorders>
            <w:vAlign w:val="center"/>
          </w:tcPr>
          <w:p w14:paraId="4A908F53" w14:textId="77777777" w:rsidR="00D85A39" w:rsidRPr="003172CA" w:rsidRDefault="00D85A39" w:rsidP="00D85A39">
            <w:pPr>
              <w:rPr>
                <w:rFonts w:ascii="Arial" w:hAnsi="Arial" w:cs="Arial"/>
              </w:rPr>
            </w:pPr>
            <w:r w:rsidRPr="003172CA">
              <w:rPr>
                <w:rFonts w:ascii="Arial" w:hAnsi="Arial" w:cs="Arial"/>
              </w:rPr>
              <w:t xml:space="preserve">Хуулийн төслийн заалтууд нь Монгол Улсын Үндсэн хууль, бусад хуультай нийцсэн. </w:t>
            </w:r>
          </w:p>
          <w:p w14:paraId="26D74563" w14:textId="77777777" w:rsidR="00D85A39" w:rsidRPr="003172CA" w:rsidRDefault="00D85A39" w:rsidP="00D85A39">
            <w:pPr>
              <w:rPr>
                <w:rFonts w:ascii="Arial" w:hAnsi="Arial" w:cs="Arial"/>
              </w:rPr>
            </w:pPr>
          </w:p>
        </w:tc>
      </w:tr>
      <w:tr w:rsidR="00D85A39" w:rsidRPr="003172CA" w14:paraId="44B58564"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732B4A0E" w14:textId="77777777" w:rsidR="00D85A39" w:rsidRPr="003172CA" w:rsidRDefault="00D85A39" w:rsidP="00D85A39">
            <w:pPr>
              <w:rPr>
                <w:rFonts w:ascii="Arial" w:hAnsi="Arial" w:cs="Arial"/>
              </w:rPr>
            </w:pPr>
            <w:r w:rsidRPr="003172CA">
              <w:rPr>
                <w:rFonts w:ascii="Arial" w:hAnsi="Arial" w:cs="Arial"/>
              </w:rPr>
              <w:t>29.1.2.тухайн хуулиар зохицуулах нийгмийн харилцаанд хамаарах асуудлыг бүрэн тусгасан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5EC4F345" w14:textId="5B2945E2" w:rsidR="00D85A39" w:rsidRPr="003172CA" w:rsidRDefault="006C0F6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794637A1"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02CB39AE" w14:textId="77777777" w:rsidR="00D85A39" w:rsidRPr="003172CA" w:rsidRDefault="00D85A39" w:rsidP="00D85A39">
            <w:pPr>
              <w:rPr>
                <w:rFonts w:ascii="Arial" w:hAnsi="Arial" w:cs="Arial"/>
              </w:rPr>
            </w:pPr>
            <w:r w:rsidRPr="003172CA">
              <w:rPr>
                <w:rFonts w:ascii="Arial" w:hAnsi="Arial" w:cs="Arial"/>
              </w:rPr>
              <w:t>29.1.3.тухайн хуулиар зохицуулах нийгмийн харилцааны хүрээнээс хальсан асуудлыг тусгахгүй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49706E59"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478E15E1"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15D11087" w14:textId="77777777" w:rsidR="00D85A39" w:rsidRPr="003172CA" w:rsidRDefault="00D85A39" w:rsidP="00D85A39">
            <w:pPr>
              <w:rPr>
                <w:rFonts w:ascii="Arial" w:hAnsi="Arial" w:cs="Arial"/>
              </w:rPr>
            </w:pPr>
            <w:r w:rsidRPr="003172CA">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1073DA65"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4D53518C"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30EA33A1" w14:textId="77777777" w:rsidR="00D85A39" w:rsidRPr="003172CA" w:rsidRDefault="00D85A39" w:rsidP="00D85A39">
            <w:pPr>
              <w:rPr>
                <w:rFonts w:ascii="Arial" w:hAnsi="Arial" w:cs="Arial"/>
              </w:rPr>
            </w:pPr>
            <w:r w:rsidRPr="003172CA">
              <w:rPr>
                <w:rFonts w:ascii="Arial" w:hAnsi="Arial" w:cs="Arial"/>
              </w:rPr>
              <w:t>29.1.5.зүйл, хэсэг, заалт нь хоорондоо зөрчилгүй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23CB67A1"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0D8120B7"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106C3B55" w14:textId="77777777" w:rsidR="00D85A39" w:rsidRPr="003172CA" w:rsidRDefault="00D85A39" w:rsidP="00D85A39">
            <w:pPr>
              <w:rPr>
                <w:rFonts w:ascii="Arial" w:hAnsi="Arial" w:cs="Arial"/>
              </w:rPr>
            </w:pPr>
            <w:r w:rsidRPr="003172CA">
              <w:rPr>
                <w:rFonts w:ascii="Arial" w:hAnsi="Arial" w:cs="Arial"/>
              </w:rPr>
              <w:lastRenderedPageBreak/>
              <w:t>29.1.6.хэм хэмжээ тогтоогоогүй, тунхагласан шинжтэй буюу нэг удаа хэрэгжүүлэх заалт тусгахгүй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232CECB2" w14:textId="77777777" w:rsidR="00D85A39" w:rsidRPr="003172CA" w:rsidRDefault="00D85A39" w:rsidP="00D85A39">
            <w:pPr>
              <w:rPr>
                <w:rFonts w:ascii="Arial" w:hAnsi="Arial" w:cs="Arial"/>
              </w:rPr>
            </w:pPr>
            <w:r w:rsidRPr="003172CA">
              <w:rPr>
                <w:rFonts w:ascii="Arial" w:hAnsi="Arial" w:cs="Arial"/>
              </w:rPr>
              <w:t>Хуулийн зүйл, хэсэг заалт бүрийн эрх зүйн үр дагаврыг тодорхойлсон.</w:t>
            </w:r>
          </w:p>
        </w:tc>
      </w:tr>
      <w:tr w:rsidR="00D85A39" w:rsidRPr="003172CA" w14:paraId="228A04AD"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2DD0BADD" w14:textId="77777777" w:rsidR="00D85A39" w:rsidRPr="003172CA" w:rsidRDefault="00D85A39" w:rsidP="00D85A39">
            <w:pPr>
              <w:rPr>
                <w:rFonts w:ascii="Arial" w:hAnsi="Arial" w:cs="Arial"/>
              </w:rPr>
            </w:pPr>
            <w:r w:rsidRPr="003172CA">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3B9D7478"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06F1D130"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23E21599" w14:textId="77777777" w:rsidR="00D85A39" w:rsidRPr="003172CA" w:rsidRDefault="00D85A39" w:rsidP="00D85A39">
            <w:pPr>
              <w:rPr>
                <w:rFonts w:ascii="Arial" w:hAnsi="Arial" w:cs="Arial"/>
              </w:rPr>
            </w:pPr>
            <w:r w:rsidRPr="003172CA">
              <w:rPr>
                <w:rFonts w:ascii="Arial" w:hAnsi="Arial" w:cs="Arial"/>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336363A0"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4ECA2B41"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05F2CCAC" w14:textId="77777777" w:rsidR="00D85A39" w:rsidRPr="003172CA" w:rsidRDefault="00D85A39" w:rsidP="00D85A39">
            <w:pPr>
              <w:rPr>
                <w:rFonts w:ascii="Arial" w:hAnsi="Arial" w:cs="Arial"/>
              </w:rPr>
            </w:pPr>
            <w:r w:rsidRPr="003172CA">
              <w:rPr>
                <w:rFonts w:ascii="Arial"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4EA298BB"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7C65D72F"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3CEA36FA" w14:textId="77777777" w:rsidR="00D85A39" w:rsidRPr="003172CA" w:rsidRDefault="00D85A39" w:rsidP="00D85A39">
            <w:pPr>
              <w:rPr>
                <w:rFonts w:ascii="Arial" w:hAnsi="Arial" w:cs="Arial"/>
              </w:rPr>
            </w:pPr>
            <w:r w:rsidRPr="003172CA">
              <w:rPr>
                <w:rFonts w:ascii="Arial" w:hAnsi="Arial" w:cs="Arial"/>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04BF0E9" w14:textId="4E6B2357" w:rsidR="00D85A39" w:rsidRPr="003172CA" w:rsidRDefault="00383330" w:rsidP="00D85A39">
            <w:pPr>
              <w:rPr>
                <w:rFonts w:ascii="Arial" w:hAnsi="Arial" w:cs="Arial"/>
              </w:rPr>
            </w:pPr>
            <w:r w:rsidRPr="003172CA">
              <w:rPr>
                <w:rFonts w:ascii="Arial" w:hAnsi="Arial" w:cs="Arial"/>
              </w:rPr>
              <w:t>Дагалдах хуулийн боловсруулсан байна.</w:t>
            </w:r>
          </w:p>
        </w:tc>
      </w:tr>
      <w:tr w:rsidR="00D85A39" w:rsidRPr="003172CA" w14:paraId="2E596172" w14:textId="77777777" w:rsidTr="00D85A39">
        <w:tc>
          <w:tcPr>
            <w:tcW w:w="9360" w:type="dxa"/>
            <w:gridSpan w:val="2"/>
            <w:tcBorders>
              <w:top w:val="single" w:sz="4" w:space="0" w:color="000000"/>
              <w:left w:val="single" w:sz="4" w:space="0" w:color="000000"/>
              <w:bottom w:val="single" w:sz="4" w:space="0" w:color="000000"/>
              <w:right w:val="single" w:sz="4" w:space="0" w:color="000000"/>
            </w:tcBorders>
            <w:vAlign w:val="center"/>
            <w:hideMark/>
          </w:tcPr>
          <w:p w14:paraId="69FD1D49" w14:textId="77777777" w:rsidR="00D85A39" w:rsidRPr="003172CA" w:rsidRDefault="00D85A39" w:rsidP="00D85A39">
            <w:pPr>
              <w:jc w:val="center"/>
              <w:rPr>
                <w:rFonts w:ascii="Arial" w:hAnsi="Arial" w:cs="Arial"/>
                <w:b/>
                <w:bCs/>
              </w:rPr>
            </w:pPr>
            <w:r w:rsidRPr="003172CA">
              <w:rPr>
                <w:rFonts w:ascii="Arial" w:hAnsi="Arial" w:cs="Arial"/>
                <w:b/>
                <w:bCs/>
              </w:rPr>
              <w:t>Хууль тогтоомжийн тухай хуулийн 30 дугаар зүйлд заасан хуулийн төслийн хэл зүй, найруулгад тавих нийтлэг шаардлага</w:t>
            </w:r>
          </w:p>
        </w:tc>
      </w:tr>
      <w:tr w:rsidR="00D85A39" w:rsidRPr="003172CA" w14:paraId="77EAA284"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35FC29C8" w14:textId="77777777" w:rsidR="00D85A39" w:rsidRPr="003172CA" w:rsidRDefault="00D85A39" w:rsidP="00D85A39">
            <w:pPr>
              <w:rPr>
                <w:rFonts w:ascii="Arial" w:hAnsi="Arial" w:cs="Arial"/>
              </w:rPr>
            </w:pPr>
            <w:r w:rsidRPr="003172CA">
              <w:rPr>
                <w:rFonts w:ascii="Arial" w:hAnsi="Arial" w:cs="Arial"/>
              </w:rPr>
              <w:t>30.1.1.Монгол Улсын Үндсэн хууль, бусад хуульд хэрэглэсэн нэр томьёог хэрэглэх;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25DBAF8E"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4852E937"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7F698A2D" w14:textId="77777777" w:rsidR="00D85A39" w:rsidRPr="003172CA" w:rsidRDefault="00D85A39" w:rsidP="00D85A39">
            <w:pPr>
              <w:rPr>
                <w:rFonts w:ascii="Arial" w:hAnsi="Arial" w:cs="Arial"/>
              </w:rPr>
            </w:pPr>
            <w:r w:rsidRPr="003172CA">
              <w:rPr>
                <w:rFonts w:ascii="Arial" w:hAnsi="Arial" w:cs="Arial"/>
              </w:rPr>
              <w:t>30.1.2.нэг нэр томьёогоор өөр өөр ойлголтыг илэрхийлэхгүй байх;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0EE6D3AA"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4E85F98C"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2FC9AF42" w14:textId="77777777" w:rsidR="00D85A39" w:rsidRPr="003172CA" w:rsidRDefault="00D85A39" w:rsidP="00D85A39">
            <w:pPr>
              <w:rPr>
                <w:rFonts w:ascii="Arial" w:hAnsi="Arial" w:cs="Arial"/>
              </w:rPr>
            </w:pPr>
            <w:r w:rsidRPr="003172CA">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67554D5E"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3A38AD5B"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04C34701" w14:textId="77777777" w:rsidR="00D85A39" w:rsidRPr="003172CA" w:rsidRDefault="00D85A39" w:rsidP="00D85A39">
            <w:pPr>
              <w:rPr>
                <w:rFonts w:ascii="Arial" w:hAnsi="Arial" w:cs="Arial"/>
              </w:rPr>
            </w:pPr>
            <w:r w:rsidRPr="003172CA">
              <w:rPr>
                <w:rFonts w:ascii="Arial" w:hAnsi="Arial" w:cs="Arial"/>
              </w:rPr>
              <w:lastRenderedPageBreak/>
              <w:t>30.1.4.хүч оруулсан нэр томьёо хэрэглэхгүй байх</w:t>
            </w:r>
            <w:bookmarkStart w:id="0" w:name="_Hlk139621943"/>
            <w:r w:rsidRPr="003172CA">
              <w:rPr>
                <w:rFonts w:ascii="Arial" w:hAnsi="Arial" w:cs="Arial"/>
              </w:rPr>
              <w:t>;</w:t>
            </w:r>
            <w:bookmarkEnd w:id="0"/>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5287AE5B"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r w:rsidR="00D85A39" w:rsidRPr="003172CA" w14:paraId="0C8F3B17" w14:textId="77777777" w:rsidTr="00D85A39">
        <w:tc>
          <w:tcPr>
            <w:tcW w:w="5305" w:type="dxa"/>
            <w:tcBorders>
              <w:top w:val="single" w:sz="4" w:space="0" w:color="000000"/>
              <w:left w:val="single" w:sz="4" w:space="0" w:color="000000"/>
              <w:bottom w:val="single" w:sz="4" w:space="0" w:color="000000"/>
              <w:right w:val="single" w:sz="4" w:space="0" w:color="000000"/>
            </w:tcBorders>
            <w:vAlign w:val="center"/>
            <w:hideMark/>
          </w:tcPr>
          <w:p w14:paraId="2B5F3CCC" w14:textId="77777777" w:rsidR="00D85A39" w:rsidRPr="003172CA" w:rsidRDefault="00D85A39" w:rsidP="00D85A39">
            <w:pPr>
              <w:rPr>
                <w:rFonts w:ascii="Arial" w:hAnsi="Arial" w:cs="Arial"/>
              </w:rPr>
            </w:pPr>
            <w:r w:rsidRPr="003172CA">
              <w:rPr>
                <w:rFonts w:ascii="Arial" w:hAnsi="Arial" w:cs="Arial"/>
              </w:rPr>
              <w:t>30.1.5.жинхэнэ нэрийг ганц тоон дээр хэрэглэх.</w:t>
            </w:r>
          </w:p>
        </w:tc>
        <w:tc>
          <w:tcPr>
            <w:tcW w:w="4055" w:type="dxa"/>
            <w:tcBorders>
              <w:top w:val="single" w:sz="4" w:space="0" w:color="000000"/>
              <w:left w:val="single" w:sz="4" w:space="0" w:color="000000"/>
              <w:bottom w:val="single" w:sz="4" w:space="0" w:color="000000"/>
              <w:right w:val="single" w:sz="4" w:space="0" w:color="000000"/>
            </w:tcBorders>
            <w:vAlign w:val="center"/>
            <w:hideMark/>
          </w:tcPr>
          <w:p w14:paraId="7FAC358C" w14:textId="77777777" w:rsidR="00D85A39" w:rsidRPr="003172CA" w:rsidRDefault="00D85A39" w:rsidP="00D85A39">
            <w:pPr>
              <w:rPr>
                <w:rFonts w:ascii="Arial" w:hAnsi="Arial" w:cs="Arial"/>
              </w:rPr>
            </w:pPr>
            <w:r w:rsidRPr="003172CA">
              <w:rPr>
                <w:rFonts w:ascii="Arial" w:hAnsi="Arial" w:cs="Arial"/>
              </w:rPr>
              <w:t>Үр нөлөөний үнэлгээгээр энэ төрлийн зөрчилтэй асуудал тогтоогдоогүй.</w:t>
            </w:r>
          </w:p>
        </w:tc>
      </w:tr>
    </w:tbl>
    <w:p w14:paraId="21583435" w14:textId="77777777" w:rsidR="00E84BCE" w:rsidRPr="003172CA" w:rsidRDefault="00E84BCE" w:rsidP="00E84BCE">
      <w:pPr>
        <w:spacing w:after="0" w:line="276" w:lineRule="auto"/>
        <w:jc w:val="both"/>
        <w:rPr>
          <w:rFonts w:ascii="Arial" w:hAnsi="Arial" w:cs="Arial"/>
          <w:b/>
          <w:bCs/>
        </w:rPr>
      </w:pPr>
    </w:p>
    <w:p w14:paraId="3B9101B7" w14:textId="4A1BA365" w:rsidR="00322FFA" w:rsidRPr="003172CA" w:rsidRDefault="00D85A39" w:rsidP="00E84BCE">
      <w:pPr>
        <w:spacing w:after="0" w:line="276" w:lineRule="auto"/>
        <w:ind w:firstLine="720"/>
        <w:jc w:val="both"/>
        <w:rPr>
          <w:rFonts w:ascii="Arial" w:hAnsi="Arial" w:cs="Arial"/>
          <w:b/>
        </w:rPr>
      </w:pPr>
      <w:r w:rsidRPr="003172CA">
        <w:rPr>
          <w:rFonts w:ascii="Arial" w:hAnsi="Arial" w:cs="Arial"/>
          <w:b/>
        </w:rPr>
        <w:t xml:space="preserve">4.3. </w:t>
      </w:r>
      <w:r w:rsidR="00322FFA" w:rsidRPr="003172CA">
        <w:rPr>
          <w:rFonts w:ascii="Arial" w:hAnsi="Arial" w:cs="Arial"/>
          <w:b/>
        </w:rPr>
        <w:t>“Хүлээн зөвшөөрөгдөх байдал” шалгуур үзүүлэлтийн хүрээнд хийсэн үнэлгээ</w:t>
      </w:r>
    </w:p>
    <w:p w14:paraId="05D51628" w14:textId="044E0E61" w:rsidR="00C4651E" w:rsidRPr="003172CA" w:rsidRDefault="00C4651E" w:rsidP="003172CA">
      <w:pPr>
        <w:spacing w:after="0" w:line="276" w:lineRule="auto"/>
        <w:ind w:firstLine="720"/>
        <w:jc w:val="both"/>
        <w:rPr>
          <w:rFonts w:ascii="Arial" w:hAnsi="Arial" w:cs="Arial"/>
        </w:rPr>
      </w:pPr>
      <w:r w:rsidRPr="003172CA">
        <w:rPr>
          <w:rFonts w:ascii="Arial" w:hAnsi="Arial" w:cs="Arial"/>
        </w:rPr>
        <w:t>“</w:t>
      </w:r>
      <w:r w:rsidR="00477921" w:rsidRPr="003172CA">
        <w:rPr>
          <w:rFonts w:ascii="Arial" w:hAnsi="Arial" w:cs="Arial"/>
        </w:rPr>
        <w:t>Хүлээн зөвшөөрөгдөх байдал</w:t>
      </w:r>
      <w:r w:rsidRPr="003172CA">
        <w:rPr>
          <w:rFonts w:ascii="Arial" w:hAnsi="Arial" w:cs="Arial"/>
        </w:rPr>
        <w:t>” шалгуур үзүүлэлтийн хүрээнд уг хуулийн төслийн уялдаа холбоо хангагдсан эсэхийг “Хууль тогтоомжийн төслийн үр нөлөөг үнэлэх аргачлал”-ын 4.8-д заасны дагуу шалган тогтоолоо.</w:t>
      </w:r>
    </w:p>
    <w:p w14:paraId="0FF097D3" w14:textId="3B6024F4" w:rsidR="001058E5" w:rsidRPr="003172CA" w:rsidRDefault="00176B15" w:rsidP="003172CA">
      <w:pPr>
        <w:spacing w:after="0" w:line="276" w:lineRule="auto"/>
        <w:ind w:firstLine="720"/>
        <w:jc w:val="both"/>
        <w:rPr>
          <w:rFonts w:ascii="Arial" w:hAnsi="Arial" w:cs="Arial"/>
          <w:bCs/>
        </w:rPr>
      </w:pPr>
      <w:r w:rsidRPr="003172CA">
        <w:rPr>
          <w:rFonts w:ascii="Arial" w:hAnsi="Arial" w:cs="Arial"/>
          <w:bCs/>
        </w:rPr>
        <w:t>Хуулийн төслийг хэрэгжүүлэх этгээд, төрийн бус байгууллагаас санал авах, санал асуулга явуулах, холбогдох байгууллага, этгээдийн хүрээнд ярилцлага, хэлэлцүүлэг явуулах зэргээр хуулийн төслийн зохицуулалтыг хүлээн зөвшөөрч байгаа эсэхийг судалсан. Тодруулбал</w:t>
      </w:r>
      <w:r w:rsidR="00B1378F" w:rsidRPr="003172CA">
        <w:rPr>
          <w:rFonts w:ascii="Arial" w:hAnsi="Arial" w:cs="Arial"/>
          <w:bCs/>
        </w:rPr>
        <w:t>:</w:t>
      </w:r>
    </w:p>
    <w:p w14:paraId="5E0C6349" w14:textId="28F44AD4" w:rsidR="00E84BCE" w:rsidRPr="003172CA" w:rsidRDefault="00176B15" w:rsidP="003172CA">
      <w:pPr>
        <w:pStyle w:val="ListParagraph"/>
        <w:numPr>
          <w:ilvl w:val="0"/>
          <w:numId w:val="36"/>
        </w:numPr>
        <w:spacing w:after="0" w:line="276" w:lineRule="auto"/>
        <w:jc w:val="both"/>
        <w:rPr>
          <w:rFonts w:ascii="Arial" w:hAnsi="Arial" w:cs="Arial"/>
          <w:bCs/>
          <w:lang w:val="en-US"/>
        </w:rPr>
      </w:pPr>
      <w:r w:rsidRPr="003172CA">
        <w:rPr>
          <w:rFonts w:ascii="Arial" w:hAnsi="Arial" w:cs="Arial"/>
          <w:bCs/>
        </w:rPr>
        <w:t>УИХ-ын даргын 2024 оны 76-р захирамжаар байгуулагдсан Ажлын хэсгийн гишүүд 2024 оны 11-р сарын 21-ний өдөр цахилгаан дугуй, скүүтер түрээсийн үйлчилгээ үзүүлэгч аж ахуйн нэгжүүдтэй уулзалт х</w:t>
      </w:r>
      <w:r w:rsidR="00F57A31" w:rsidRPr="003172CA">
        <w:rPr>
          <w:rFonts w:ascii="Arial" w:hAnsi="Arial" w:cs="Arial"/>
          <w:bCs/>
        </w:rPr>
        <w:t>ий</w:t>
      </w:r>
      <w:r w:rsidRPr="003172CA">
        <w:rPr>
          <w:rFonts w:ascii="Arial" w:hAnsi="Arial" w:cs="Arial"/>
          <w:bCs/>
        </w:rPr>
        <w:t>сэн</w:t>
      </w:r>
      <w:r w:rsidR="00B1378F" w:rsidRPr="003172CA">
        <w:rPr>
          <w:rFonts w:ascii="Arial" w:hAnsi="Arial" w:cs="Arial"/>
          <w:bCs/>
          <w:lang w:val="en-US"/>
        </w:rPr>
        <w:t>;</w:t>
      </w:r>
    </w:p>
    <w:p w14:paraId="7F0A9FF0" w14:textId="40E1E82C" w:rsidR="003172CA" w:rsidRPr="003172CA" w:rsidRDefault="003172CA" w:rsidP="003172CA">
      <w:pPr>
        <w:pStyle w:val="ListParagraph"/>
        <w:numPr>
          <w:ilvl w:val="0"/>
          <w:numId w:val="36"/>
        </w:numPr>
        <w:spacing w:after="0" w:line="276" w:lineRule="auto"/>
        <w:jc w:val="both"/>
        <w:rPr>
          <w:rFonts w:ascii="Arial" w:hAnsi="Arial" w:cs="Arial"/>
          <w:bCs/>
          <w:lang w:val="en-US"/>
        </w:rPr>
      </w:pPr>
      <w:r w:rsidRPr="003172CA">
        <w:rPr>
          <w:rFonts w:ascii="Arial" w:hAnsi="Arial" w:cs="Arial"/>
          <w:bCs/>
          <w:lang w:val="en-US"/>
        </w:rPr>
        <w:t xml:space="preserve">2025 </w:t>
      </w:r>
      <w:proofErr w:type="spellStart"/>
      <w:r w:rsidRPr="003172CA">
        <w:rPr>
          <w:rFonts w:ascii="Arial" w:hAnsi="Arial" w:cs="Arial"/>
          <w:bCs/>
          <w:lang w:val="en-US"/>
        </w:rPr>
        <w:t>оны</w:t>
      </w:r>
      <w:proofErr w:type="spellEnd"/>
      <w:r w:rsidRPr="003172CA">
        <w:rPr>
          <w:rFonts w:ascii="Arial" w:hAnsi="Arial" w:cs="Arial"/>
          <w:bCs/>
          <w:lang w:val="en-US"/>
        </w:rPr>
        <w:t xml:space="preserve"> 3-р </w:t>
      </w:r>
      <w:proofErr w:type="spellStart"/>
      <w:r w:rsidRPr="003172CA">
        <w:rPr>
          <w:rFonts w:ascii="Arial" w:hAnsi="Arial" w:cs="Arial"/>
          <w:bCs/>
          <w:lang w:val="en-US"/>
        </w:rPr>
        <w:t>сарын</w:t>
      </w:r>
      <w:proofErr w:type="spellEnd"/>
      <w:r w:rsidRPr="003172CA">
        <w:rPr>
          <w:rFonts w:ascii="Arial" w:hAnsi="Arial" w:cs="Arial"/>
          <w:bCs/>
          <w:lang w:val="en-US"/>
        </w:rPr>
        <w:t xml:space="preserve"> 23-ны </w:t>
      </w:r>
      <w:proofErr w:type="spellStart"/>
      <w:r w:rsidRPr="003172CA">
        <w:rPr>
          <w:rFonts w:ascii="Arial" w:hAnsi="Arial" w:cs="Arial"/>
          <w:bCs/>
          <w:lang w:val="en-US"/>
        </w:rPr>
        <w:t>өдөр</w:t>
      </w:r>
      <w:proofErr w:type="spellEnd"/>
      <w:r w:rsidRPr="003172CA">
        <w:rPr>
          <w:rFonts w:ascii="Arial" w:hAnsi="Arial" w:cs="Arial"/>
          <w:bCs/>
          <w:lang w:val="en-US"/>
        </w:rPr>
        <w:t xml:space="preserve"> </w:t>
      </w:r>
      <w:proofErr w:type="spellStart"/>
      <w:r w:rsidRPr="003172CA">
        <w:rPr>
          <w:rFonts w:ascii="Arial" w:hAnsi="Arial" w:cs="Arial"/>
          <w:bCs/>
          <w:lang w:val="en-US"/>
        </w:rPr>
        <w:t>Замын</w:t>
      </w:r>
      <w:proofErr w:type="spellEnd"/>
      <w:r w:rsidRPr="003172CA">
        <w:rPr>
          <w:rFonts w:ascii="Arial" w:hAnsi="Arial" w:cs="Arial"/>
          <w:bCs/>
          <w:lang w:val="en-US"/>
        </w:rPr>
        <w:t xml:space="preserve"> </w:t>
      </w:r>
      <w:proofErr w:type="spellStart"/>
      <w:r w:rsidRPr="003172CA">
        <w:rPr>
          <w:rFonts w:ascii="Arial" w:hAnsi="Arial" w:cs="Arial"/>
          <w:bCs/>
          <w:lang w:val="en-US"/>
        </w:rPr>
        <w:t>хөдөлгөөний</w:t>
      </w:r>
      <w:proofErr w:type="spellEnd"/>
      <w:r w:rsidRPr="003172CA">
        <w:rPr>
          <w:rFonts w:ascii="Arial" w:hAnsi="Arial" w:cs="Arial"/>
          <w:bCs/>
          <w:lang w:val="en-US"/>
        </w:rPr>
        <w:t xml:space="preserve"> </w:t>
      </w:r>
      <w:proofErr w:type="spellStart"/>
      <w:r w:rsidRPr="003172CA">
        <w:rPr>
          <w:rFonts w:ascii="Arial" w:hAnsi="Arial" w:cs="Arial"/>
          <w:bCs/>
          <w:lang w:val="en-US"/>
        </w:rPr>
        <w:t>аюулгүй</w:t>
      </w:r>
      <w:proofErr w:type="spellEnd"/>
      <w:r w:rsidRPr="003172CA">
        <w:rPr>
          <w:rFonts w:ascii="Arial" w:hAnsi="Arial" w:cs="Arial"/>
          <w:bCs/>
          <w:lang w:val="en-US"/>
        </w:rPr>
        <w:t xml:space="preserve"> </w:t>
      </w:r>
      <w:proofErr w:type="spellStart"/>
      <w:r w:rsidRPr="003172CA">
        <w:rPr>
          <w:rFonts w:ascii="Arial" w:hAnsi="Arial" w:cs="Arial"/>
          <w:bCs/>
          <w:lang w:val="en-US"/>
        </w:rPr>
        <w:t>байдлын</w:t>
      </w:r>
      <w:proofErr w:type="spellEnd"/>
      <w:r w:rsidRPr="003172CA">
        <w:rPr>
          <w:rFonts w:ascii="Arial" w:hAnsi="Arial" w:cs="Arial"/>
          <w:bCs/>
          <w:lang w:val="en-US"/>
        </w:rPr>
        <w:t xml:space="preserve"> </w:t>
      </w:r>
      <w:proofErr w:type="spellStart"/>
      <w:r w:rsidRPr="003172CA">
        <w:rPr>
          <w:rFonts w:ascii="Arial" w:hAnsi="Arial" w:cs="Arial"/>
          <w:bCs/>
          <w:lang w:val="en-US"/>
        </w:rPr>
        <w:t>тухай</w:t>
      </w:r>
      <w:proofErr w:type="spellEnd"/>
      <w:r w:rsidRPr="003172CA">
        <w:rPr>
          <w:rFonts w:ascii="Arial" w:hAnsi="Arial" w:cs="Arial"/>
          <w:bCs/>
          <w:lang w:val="en-US"/>
        </w:rPr>
        <w:t xml:space="preserve"> </w:t>
      </w:r>
      <w:proofErr w:type="spellStart"/>
      <w:r w:rsidRPr="003172CA">
        <w:rPr>
          <w:rFonts w:ascii="Arial" w:hAnsi="Arial" w:cs="Arial"/>
          <w:bCs/>
          <w:lang w:val="en-US"/>
        </w:rPr>
        <w:t>хуульд</w:t>
      </w:r>
      <w:proofErr w:type="spellEnd"/>
      <w:r w:rsidRPr="003172CA">
        <w:rPr>
          <w:rFonts w:ascii="Arial" w:hAnsi="Arial" w:cs="Arial"/>
          <w:bCs/>
          <w:lang w:val="en-US"/>
        </w:rPr>
        <w:t xml:space="preserve"> </w:t>
      </w:r>
      <w:proofErr w:type="spellStart"/>
      <w:r w:rsidRPr="003172CA">
        <w:rPr>
          <w:rFonts w:ascii="Arial" w:hAnsi="Arial" w:cs="Arial"/>
          <w:bCs/>
          <w:lang w:val="en-US"/>
        </w:rPr>
        <w:t>нэмэлт</w:t>
      </w:r>
      <w:proofErr w:type="spellEnd"/>
      <w:r w:rsidRPr="003172CA">
        <w:rPr>
          <w:rFonts w:ascii="Arial" w:hAnsi="Arial" w:cs="Arial"/>
          <w:bCs/>
          <w:lang w:val="en-US"/>
        </w:rPr>
        <w:t xml:space="preserve">, </w:t>
      </w:r>
      <w:proofErr w:type="spellStart"/>
      <w:r w:rsidRPr="003172CA">
        <w:rPr>
          <w:rFonts w:ascii="Arial" w:hAnsi="Arial" w:cs="Arial"/>
          <w:bCs/>
          <w:lang w:val="en-US"/>
        </w:rPr>
        <w:t>өөрчлөлт</w:t>
      </w:r>
      <w:proofErr w:type="spellEnd"/>
      <w:r w:rsidRPr="003172CA">
        <w:rPr>
          <w:rFonts w:ascii="Arial" w:hAnsi="Arial" w:cs="Arial"/>
          <w:bCs/>
          <w:lang w:val="en-US"/>
        </w:rPr>
        <w:t xml:space="preserve"> </w:t>
      </w:r>
      <w:proofErr w:type="spellStart"/>
      <w:r w:rsidRPr="003172CA">
        <w:rPr>
          <w:rFonts w:ascii="Arial" w:hAnsi="Arial" w:cs="Arial"/>
          <w:bCs/>
          <w:lang w:val="en-US"/>
        </w:rPr>
        <w:t>оруулах</w:t>
      </w:r>
      <w:proofErr w:type="spellEnd"/>
      <w:r w:rsidRPr="003172CA">
        <w:rPr>
          <w:rFonts w:ascii="Arial" w:hAnsi="Arial" w:cs="Arial"/>
          <w:bCs/>
          <w:lang w:val="en-US"/>
        </w:rPr>
        <w:t xml:space="preserve"> </w:t>
      </w:r>
      <w:proofErr w:type="spellStart"/>
      <w:r w:rsidRPr="003172CA">
        <w:rPr>
          <w:rFonts w:ascii="Arial" w:hAnsi="Arial" w:cs="Arial"/>
          <w:bCs/>
          <w:lang w:val="en-US"/>
        </w:rPr>
        <w:t>тухай</w:t>
      </w:r>
      <w:proofErr w:type="spellEnd"/>
      <w:r w:rsidRPr="003172CA">
        <w:rPr>
          <w:rFonts w:ascii="Arial" w:hAnsi="Arial" w:cs="Arial"/>
          <w:bCs/>
          <w:lang w:val="en-US"/>
        </w:rPr>
        <w:t xml:space="preserve"> </w:t>
      </w:r>
      <w:proofErr w:type="spellStart"/>
      <w:r w:rsidRPr="003172CA">
        <w:rPr>
          <w:rFonts w:ascii="Arial" w:hAnsi="Arial" w:cs="Arial"/>
          <w:bCs/>
          <w:lang w:val="en-US"/>
        </w:rPr>
        <w:t>хуулийн</w:t>
      </w:r>
      <w:proofErr w:type="spellEnd"/>
      <w:r w:rsidRPr="003172CA">
        <w:rPr>
          <w:rFonts w:ascii="Arial" w:hAnsi="Arial" w:cs="Arial"/>
          <w:bCs/>
          <w:lang w:val="en-US"/>
        </w:rPr>
        <w:t xml:space="preserve"> </w:t>
      </w:r>
      <w:proofErr w:type="spellStart"/>
      <w:r w:rsidRPr="003172CA">
        <w:rPr>
          <w:rFonts w:ascii="Arial" w:hAnsi="Arial" w:cs="Arial"/>
          <w:bCs/>
          <w:lang w:val="en-US"/>
        </w:rPr>
        <w:t>төсөл</w:t>
      </w:r>
      <w:proofErr w:type="spellEnd"/>
      <w:r w:rsidRPr="003172CA">
        <w:rPr>
          <w:rFonts w:ascii="Arial" w:hAnsi="Arial" w:cs="Arial"/>
          <w:bCs/>
          <w:lang w:val="en-US"/>
        </w:rPr>
        <w:t xml:space="preserve"> </w:t>
      </w:r>
      <w:proofErr w:type="spellStart"/>
      <w:r w:rsidRPr="003172CA">
        <w:rPr>
          <w:rFonts w:ascii="Arial" w:hAnsi="Arial" w:cs="Arial"/>
          <w:bCs/>
          <w:lang w:val="en-US"/>
        </w:rPr>
        <w:t>болон</w:t>
      </w:r>
      <w:proofErr w:type="spellEnd"/>
      <w:r w:rsidRPr="003172CA">
        <w:rPr>
          <w:rFonts w:ascii="Arial" w:hAnsi="Arial" w:cs="Arial"/>
          <w:bCs/>
          <w:lang w:val="en-US"/>
        </w:rPr>
        <w:t xml:space="preserve"> </w:t>
      </w:r>
      <w:proofErr w:type="spellStart"/>
      <w:r w:rsidRPr="003172CA">
        <w:rPr>
          <w:rFonts w:ascii="Arial" w:hAnsi="Arial" w:cs="Arial"/>
          <w:bCs/>
          <w:lang w:val="en-US"/>
        </w:rPr>
        <w:t>энэхүү</w:t>
      </w:r>
      <w:proofErr w:type="spellEnd"/>
      <w:r w:rsidRPr="003172CA">
        <w:rPr>
          <w:rFonts w:ascii="Arial" w:hAnsi="Arial" w:cs="Arial"/>
          <w:bCs/>
          <w:lang w:val="en-US"/>
        </w:rPr>
        <w:t xml:space="preserve"> </w:t>
      </w:r>
      <w:proofErr w:type="spellStart"/>
      <w:r w:rsidRPr="003172CA">
        <w:rPr>
          <w:rFonts w:ascii="Arial" w:hAnsi="Arial" w:cs="Arial"/>
          <w:bCs/>
          <w:lang w:val="en-US"/>
        </w:rPr>
        <w:t>хуулийн</w:t>
      </w:r>
      <w:proofErr w:type="spellEnd"/>
      <w:r w:rsidRPr="003172CA">
        <w:rPr>
          <w:rFonts w:ascii="Arial" w:hAnsi="Arial" w:cs="Arial"/>
          <w:bCs/>
          <w:lang w:val="en-US"/>
        </w:rPr>
        <w:t xml:space="preserve"> </w:t>
      </w:r>
      <w:proofErr w:type="spellStart"/>
      <w:r w:rsidRPr="003172CA">
        <w:rPr>
          <w:rFonts w:ascii="Arial" w:hAnsi="Arial" w:cs="Arial"/>
          <w:bCs/>
          <w:lang w:val="en-US"/>
        </w:rPr>
        <w:t>төсөлд</w:t>
      </w:r>
      <w:proofErr w:type="spellEnd"/>
      <w:r w:rsidRPr="003172CA">
        <w:rPr>
          <w:rFonts w:ascii="Arial" w:hAnsi="Arial" w:cs="Arial"/>
          <w:bCs/>
          <w:lang w:val="en-US"/>
        </w:rPr>
        <w:t xml:space="preserve"> </w:t>
      </w:r>
      <w:proofErr w:type="spellStart"/>
      <w:r w:rsidRPr="003172CA">
        <w:rPr>
          <w:rFonts w:ascii="Arial" w:hAnsi="Arial" w:cs="Arial"/>
          <w:bCs/>
          <w:lang w:val="en-US"/>
        </w:rPr>
        <w:t>олон</w:t>
      </w:r>
      <w:proofErr w:type="spellEnd"/>
      <w:r w:rsidRPr="003172CA">
        <w:rPr>
          <w:rFonts w:ascii="Arial" w:hAnsi="Arial" w:cs="Arial"/>
          <w:bCs/>
          <w:lang w:val="en-US"/>
        </w:rPr>
        <w:t xml:space="preserve"> </w:t>
      </w:r>
      <w:proofErr w:type="spellStart"/>
      <w:r w:rsidRPr="003172CA">
        <w:rPr>
          <w:rFonts w:ascii="Arial" w:hAnsi="Arial" w:cs="Arial"/>
          <w:bCs/>
          <w:lang w:val="en-US"/>
        </w:rPr>
        <w:t>нийтээс</w:t>
      </w:r>
      <w:proofErr w:type="spellEnd"/>
      <w:r w:rsidRPr="003172CA">
        <w:rPr>
          <w:rFonts w:ascii="Arial" w:hAnsi="Arial" w:cs="Arial"/>
          <w:bCs/>
          <w:lang w:val="en-US"/>
        </w:rPr>
        <w:t xml:space="preserve"> </w:t>
      </w:r>
      <w:proofErr w:type="spellStart"/>
      <w:r w:rsidRPr="003172CA">
        <w:rPr>
          <w:rFonts w:ascii="Arial" w:hAnsi="Arial" w:cs="Arial"/>
          <w:bCs/>
          <w:lang w:val="en-US"/>
        </w:rPr>
        <w:t>санал</w:t>
      </w:r>
      <w:proofErr w:type="spellEnd"/>
      <w:r w:rsidRPr="003172CA">
        <w:rPr>
          <w:rFonts w:ascii="Arial" w:hAnsi="Arial" w:cs="Arial"/>
          <w:bCs/>
          <w:lang w:val="en-US"/>
        </w:rPr>
        <w:t xml:space="preserve"> </w:t>
      </w:r>
      <w:proofErr w:type="spellStart"/>
      <w:r w:rsidRPr="003172CA">
        <w:rPr>
          <w:rFonts w:ascii="Arial" w:hAnsi="Arial" w:cs="Arial"/>
          <w:bCs/>
          <w:lang w:val="en-US"/>
        </w:rPr>
        <w:t>авахаар</w:t>
      </w:r>
      <w:proofErr w:type="spellEnd"/>
      <w:r w:rsidRPr="003172CA">
        <w:rPr>
          <w:rFonts w:ascii="Arial" w:hAnsi="Arial" w:cs="Arial"/>
          <w:bCs/>
          <w:lang w:val="en-US"/>
        </w:rPr>
        <w:t xml:space="preserve"> УИХ-</w:t>
      </w:r>
      <w:proofErr w:type="spellStart"/>
      <w:r w:rsidRPr="003172CA">
        <w:rPr>
          <w:rFonts w:ascii="Arial" w:hAnsi="Arial" w:cs="Arial"/>
          <w:bCs/>
          <w:lang w:val="en-US"/>
        </w:rPr>
        <w:t>ын</w:t>
      </w:r>
      <w:proofErr w:type="spellEnd"/>
      <w:r w:rsidRPr="003172CA">
        <w:rPr>
          <w:rFonts w:ascii="Arial" w:hAnsi="Arial" w:cs="Arial"/>
          <w:bCs/>
          <w:lang w:val="en-US"/>
        </w:rPr>
        <w:t xml:space="preserve"> </w:t>
      </w:r>
      <w:proofErr w:type="spellStart"/>
      <w:r w:rsidRPr="003172CA">
        <w:rPr>
          <w:rFonts w:ascii="Arial" w:hAnsi="Arial" w:cs="Arial"/>
          <w:bCs/>
          <w:lang w:val="en-US"/>
        </w:rPr>
        <w:t>Тамгын</w:t>
      </w:r>
      <w:proofErr w:type="spellEnd"/>
      <w:r w:rsidRPr="003172CA">
        <w:rPr>
          <w:rFonts w:ascii="Arial" w:hAnsi="Arial" w:cs="Arial"/>
          <w:bCs/>
          <w:lang w:val="en-US"/>
        </w:rPr>
        <w:t xml:space="preserve"> </w:t>
      </w:r>
      <w:proofErr w:type="spellStart"/>
      <w:r w:rsidRPr="003172CA">
        <w:rPr>
          <w:rFonts w:ascii="Arial" w:hAnsi="Arial" w:cs="Arial"/>
          <w:bCs/>
          <w:lang w:val="en-US"/>
        </w:rPr>
        <w:t>газрын</w:t>
      </w:r>
      <w:proofErr w:type="spellEnd"/>
      <w:r w:rsidRPr="003172CA">
        <w:rPr>
          <w:rFonts w:ascii="Arial" w:hAnsi="Arial" w:cs="Arial"/>
          <w:bCs/>
          <w:lang w:val="en-US"/>
        </w:rPr>
        <w:t xml:space="preserve"> </w:t>
      </w:r>
      <w:proofErr w:type="gramStart"/>
      <w:r w:rsidRPr="003172CA">
        <w:rPr>
          <w:rFonts w:ascii="Arial" w:hAnsi="Arial" w:cs="Arial"/>
          <w:bCs/>
          <w:lang w:val="en-US"/>
        </w:rPr>
        <w:t>d.parliament.mn</w:t>
      </w:r>
      <w:proofErr w:type="gramEnd"/>
      <w:r w:rsidRPr="003172CA">
        <w:rPr>
          <w:rFonts w:ascii="Arial" w:hAnsi="Arial" w:cs="Arial"/>
          <w:bCs/>
          <w:lang w:val="en-US"/>
        </w:rPr>
        <w:t xml:space="preserve"> </w:t>
      </w:r>
      <w:proofErr w:type="spellStart"/>
      <w:r w:rsidRPr="003172CA">
        <w:rPr>
          <w:rFonts w:ascii="Arial" w:hAnsi="Arial" w:cs="Arial"/>
          <w:bCs/>
          <w:lang w:val="en-US"/>
        </w:rPr>
        <w:t>цахим</w:t>
      </w:r>
      <w:proofErr w:type="spellEnd"/>
      <w:r w:rsidRPr="003172CA">
        <w:rPr>
          <w:rFonts w:ascii="Arial" w:hAnsi="Arial" w:cs="Arial"/>
          <w:bCs/>
          <w:lang w:val="en-US"/>
        </w:rPr>
        <w:t xml:space="preserve"> </w:t>
      </w:r>
      <w:proofErr w:type="spellStart"/>
      <w:r w:rsidRPr="003172CA">
        <w:rPr>
          <w:rFonts w:ascii="Arial" w:hAnsi="Arial" w:cs="Arial"/>
          <w:bCs/>
          <w:lang w:val="en-US"/>
        </w:rPr>
        <w:t>хуудсанд</w:t>
      </w:r>
      <w:proofErr w:type="spellEnd"/>
      <w:r w:rsidRPr="003172CA">
        <w:rPr>
          <w:rFonts w:ascii="Arial" w:hAnsi="Arial" w:cs="Arial"/>
          <w:bCs/>
          <w:lang w:val="en-US"/>
        </w:rPr>
        <w:t xml:space="preserve"> </w:t>
      </w:r>
      <w:proofErr w:type="spellStart"/>
      <w:r w:rsidRPr="003172CA">
        <w:rPr>
          <w:rFonts w:ascii="Arial" w:hAnsi="Arial" w:cs="Arial"/>
          <w:bCs/>
          <w:lang w:val="en-US"/>
        </w:rPr>
        <w:t>хуулийн</w:t>
      </w:r>
      <w:proofErr w:type="spellEnd"/>
      <w:r w:rsidRPr="003172CA">
        <w:rPr>
          <w:rFonts w:ascii="Arial" w:hAnsi="Arial" w:cs="Arial"/>
          <w:bCs/>
          <w:lang w:val="en-US"/>
        </w:rPr>
        <w:t xml:space="preserve"> </w:t>
      </w:r>
      <w:proofErr w:type="spellStart"/>
      <w:r w:rsidRPr="003172CA">
        <w:rPr>
          <w:rFonts w:ascii="Arial" w:hAnsi="Arial" w:cs="Arial"/>
          <w:bCs/>
          <w:lang w:val="en-US"/>
        </w:rPr>
        <w:t>төсөл</w:t>
      </w:r>
      <w:proofErr w:type="spellEnd"/>
      <w:r w:rsidRPr="003172CA">
        <w:rPr>
          <w:rFonts w:ascii="Arial" w:hAnsi="Arial" w:cs="Arial"/>
          <w:bCs/>
          <w:lang w:val="en-US"/>
        </w:rPr>
        <w:t xml:space="preserve">, </w:t>
      </w:r>
      <w:proofErr w:type="spellStart"/>
      <w:r w:rsidRPr="003172CA">
        <w:rPr>
          <w:rFonts w:ascii="Arial" w:hAnsi="Arial" w:cs="Arial"/>
          <w:bCs/>
          <w:lang w:val="en-US"/>
        </w:rPr>
        <w:t>холбогдох</w:t>
      </w:r>
      <w:proofErr w:type="spellEnd"/>
      <w:r w:rsidRPr="003172CA">
        <w:rPr>
          <w:rFonts w:ascii="Arial" w:hAnsi="Arial" w:cs="Arial"/>
          <w:bCs/>
          <w:lang w:val="en-US"/>
        </w:rPr>
        <w:t xml:space="preserve"> </w:t>
      </w:r>
      <w:proofErr w:type="spellStart"/>
      <w:r w:rsidRPr="003172CA">
        <w:rPr>
          <w:rFonts w:ascii="Arial" w:hAnsi="Arial" w:cs="Arial"/>
          <w:bCs/>
          <w:lang w:val="en-US"/>
        </w:rPr>
        <w:t>судалгааг</w:t>
      </w:r>
      <w:proofErr w:type="spellEnd"/>
      <w:r w:rsidRPr="003172CA">
        <w:rPr>
          <w:rFonts w:ascii="Arial" w:hAnsi="Arial" w:cs="Arial"/>
          <w:bCs/>
          <w:lang w:val="en-US"/>
        </w:rPr>
        <w:t xml:space="preserve"> </w:t>
      </w:r>
      <w:proofErr w:type="spellStart"/>
      <w:r w:rsidRPr="003172CA">
        <w:rPr>
          <w:rFonts w:ascii="Arial" w:hAnsi="Arial" w:cs="Arial"/>
          <w:bCs/>
          <w:lang w:val="en-US"/>
        </w:rPr>
        <w:t>байршуулсан</w:t>
      </w:r>
      <w:proofErr w:type="spellEnd"/>
      <w:r w:rsidRPr="003172CA">
        <w:rPr>
          <w:rFonts w:ascii="Arial" w:hAnsi="Arial" w:cs="Arial"/>
          <w:bCs/>
          <w:lang w:val="en-US"/>
        </w:rPr>
        <w:t>.</w:t>
      </w:r>
    </w:p>
    <w:p w14:paraId="231762F1" w14:textId="5EF45EAD" w:rsidR="003172CA" w:rsidRPr="003172CA" w:rsidRDefault="003172CA" w:rsidP="003172CA">
      <w:pPr>
        <w:pStyle w:val="ListParagraph"/>
        <w:numPr>
          <w:ilvl w:val="0"/>
          <w:numId w:val="36"/>
        </w:numPr>
        <w:spacing w:after="0" w:line="276" w:lineRule="auto"/>
        <w:jc w:val="both"/>
        <w:rPr>
          <w:rFonts w:ascii="Arial" w:eastAsia="Times New Roman" w:hAnsi="Arial" w:cs="Arial"/>
          <w:kern w:val="0"/>
          <w:lang w:val="en-MN"/>
          <w14:ligatures w14:val="none"/>
        </w:rPr>
      </w:pPr>
      <w:r w:rsidRPr="003172CA">
        <w:rPr>
          <w:rFonts w:ascii="Arial" w:eastAsia="Times New Roman" w:hAnsi="Arial" w:cs="Arial"/>
          <w:color w:val="000000"/>
          <w:kern w:val="0"/>
          <w:lang w:val="en-MN"/>
          <w14:ligatures w14:val="none"/>
        </w:rPr>
        <w:t>2025 оны 3-р сарын 31-ны өдөр УИХ-ын даргын 76-р захирамжтай Ажлын хэсгийн ээлжит хурлаар Хууль зүй, дотоод хэргийн яам, Зам, тээврийн яам, ЦЕГ-ын Тээврийн цагдаагийн алба, Замын хөдөлгөөний аюулгүй байдлын үндэсний зөвлөл гэсэн төрийн эрх бүхий байгууллагуудын төлөөлөлд хуулийн төслийг танилцуулж санал солилцсон.</w:t>
      </w:r>
    </w:p>
    <w:p w14:paraId="28783C9C" w14:textId="26308526" w:rsidR="00E84BCE" w:rsidRPr="003172CA" w:rsidRDefault="003172CA" w:rsidP="003172CA">
      <w:pPr>
        <w:pStyle w:val="ListParagraph"/>
        <w:numPr>
          <w:ilvl w:val="0"/>
          <w:numId w:val="36"/>
        </w:numPr>
        <w:spacing w:after="0" w:line="276" w:lineRule="auto"/>
        <w:jc w:val="both"/>
        <w:rPr>
          <w:rFonts w:ascii="Arial" w:hAnsi="Arial" w:cs="Arial"/>
          <w:bCs/>
          <w:lang w:val="en-US"/>
        </w:rPr>
      </w:pPr>
      <w:r w:rsidRPr="003172CA">
        <w:rPr>
          <w:rFonts w:ascii="Arial" w:hAnsi="Arial" w:cs="Arial"/>
          <w:bCs/>
        </w:rPr>
        <w:t>2025 оны 4-р сарын</w:t>
      </w:r>
      <w:r>
        <w:rPr>
          <w:rFonts w:ascii="Arial" w:hAnsi="Arial" w:cs="Arial"/>
          <w:bCs/>
        </w:rPr>
        <w:t xml:space="preserve"> </w:t>
      </w:r>
      <w:r w:rsidRPr="003172CA">
        <w:rPr>
          <w:rFonts w:ascii="Arial" w:hAnsi="Arial" w:cs="Arial"/>
          <w:bCs/>
        </w:rPr>
        <w:t>10-н</w:t>
      </w:r>
      <w:r>
        <w:rPr>
          <w:rFonts w:ascii="Arial" w:hAnsi="Arial" w:cs="Arial"/>
          <w:bCs/>
        </w:rPr>
        <w:t>ы</w:t>
      </w:r>
      <w:r w:rsidRPr="003172CA">
        <w:rPr>
          <w:rFonts w:ascii="Arial" w:hAnsi="Arial" w:cs="Arial"/>
          <w:bCs/>
        </w:rPr>
        <w:t xml:space="preserve"> өдөр </w:t>
      </w:r>
      <w:r w:rsidR="00176B15" w:rsidRPr="003172CA">
        <w:rPr>
          <w:rFonts w:ascii="Arial" w:hAnsi="Arial" w:cs="Arial"/>
          <w:bCs/>
        </w:rPr>
        <w:t>УИХ-ын даргын 2024 оны 76-р захирамжаар байгуулагдсан Ажлын хэсгийн гишүүдийн цахилгаан дугуй, скүүтер түрээсийн үйлчилгээ үзүүлэгч аж ахуйн нэгжүүдтэй Замын хөдөлгөөний аюулгүй байдлын тухай хуульд нэмэлт, өөрчлөлт оруулах тухай хуулийн төсөлд санал авах уулзалт зохион байгуулсан</w:t>
      </w:r>
      <w:r w:rsidR="00B1378F" w:rsidRPr="003172CA">
        <w:rPr>
          <w:rFonts w:ascii="Arial" w:hAnsi="Arial" w:cs="Arial"/>
          <w:bCs/>
          <w:lang w:val="en-US"/>
        </w:rPr>
        <w:t>;</w:t>
      </w:r>
    </w:p>
    <w:p w14:paraId="382CD5E0" w14:textId="05DDBE0C" w:rsidR="003172CA" w:rsidRPr="003172CA" w:rsidRDefault="003172CA" w:rsidP="003172CA">
      <w:pPr>
        <w:pStyle w:val="ListParagraph"/>
        <w:numPr>
          <w:ilvl w:val="0"/>
          <w:numId w:val="36"/>
        </w:numPr>
        <w:spacing w:after="0" w:line="276" w:lineRule="auto"/>
        <w:jc w:val="both"/>
        <w:rPr>
          <w:rFonts w:ascii="Times New Roman" w:eastAsia="Times New Roman" w:hAnsi="Times New Roman" w:cs="Times New Roman"/>
          <w:kern w:val="0"/>
          <w:lang w:val="en-MN"/>
          <w14:ligatures w14:val="none"/>
        </w:rPr>
      </w:pPr>
      <w:r w:rsidRPr="003172CA">
        <w:rPr>
          <w:rFonts w:ascii="Arial" w:eastAsia="Times New Roman" w:hAnsi="Arial" w:cs="Arial"/>
          <w:color w:val="000000"/>
          <w:kern w:val="0"/>
          <w:lang w:val="en-MN"/>
          <w14:ligatures w14:val="none"/>
        </w:rPr>
        <w:t>2025 оны 4-р сарын 18-ны өдөр замын хөдөлгөөний аюулгүй байдлыг хангах чиглэлээр эрдэм шинжилгээ, судалгааны ажил эрхэлдэг төрийн бус байгууллагууд болох “Замын хөдөлгөөний аюулгүй байдлыг хангах нийгэмлэг” НҮТББ-ыг төлөөлж доктор, профессор Ч.Жаргалсайхан, “Замын хөдөлгөөнд оролцогчдын төлөө” НҮТББ-ыг төлөөлж Р.Мөнхбаяр, “Замын аюулгүй байдлын үндэсний төв” НҮТББ-ыг төлөөлж О.Батжаргал, “Цагаан шонхорын жигүүр” НҮТББ-ыг төлөөлж Б.Галсанжамц, Ж.Энхбат нарт хуулийн төслийн талаар танилцуулж саналыг авав. </w:t>
      </w:r>
    </w:p>
    <w:p w14:paraId="6E973067" w14:textId="0839E394" w:rsidR="00E84BCE" w:rsidRPr="003172CA" w:rsidRDefault="003172CA" w:rsidP="003172CA">
      <w:pPr>
        <w:pStyle w:val="ListParagraph"/>
        <w:numPr>
          <w:ilvl w:val="0"/>
          <w:numId w:val="36"/>
        </w:numPr>
        <w:spacing w:after="0" w:line="276" w:lineRule="auto"/>
        <w:jc w:val="both"/>
        <w:rPr>
          <w:rFonts w:ascii="Arial" w:hAnsi="Arial" w:cs="Arial"/>
          <w:bCs/>
          <w:lang w:val="en-US"/>
        </w:rPr>
      </w:pPr>
      <w:r w:rsidRPr="003172CA">
        <w:rPr>
          <w:rFonts w:ascii="Arial" w:hAnsi="Arial" w:cs="Arial"/>
          <w:bCs/>
        </w:rPr>
        <w:t xml:space="preserve">2025 оны 5-р сарын 13-16-ны өдрүүдэд </w:t>
      </w:r>
      <w:r w:rsidR="00176B15" w:rsidRPr="003172CA">
        <w:rPr>
          <w:rFonts w:ascii="Arial" w:hAnsi="Arial" w:cs="Arial"/>
          <w:bCs/>
        </w:rPr>
        <w:t>УИХ-ын даргын 2024 оны 76-р захирамжтай Ажлын хэс</w:t>
      </w:r>
      <w:r>
        <w:rPr>
          <w:rFonts w:ascii="Arial" w:hAnsi="Arial" w:cs="Arial"/>
          <w:bCs/>
        </w:rPr>
        <w:t xml:space="preserve">гийн гишүүдэд мэргэжил, арга зүйн туслалцаа </w:t>
      </w:r>
      <w:r>
        <w:rPr>
          <w:rFonts w:ascii="Arial" w:hAnsi="Arial" w:cs="Arial"/>
          <w:bCs/>
        </w:rPr>
        <w:lastRenderedPageBreak/>
        <w:t xml:space="preserve">үзүүлэх баг </w:t>
      </w:r>
      <w:r w:rsidR="00176B15" w:rsidRPr="003172CA">
        <w:rPr>
          <w:rFonts w:ascii="Arial" w:hAnsi="Arial" w:cs="Arial"/>
          <w:bCs/>
        </w:rPr>
        <w:t>Б</w:t>
      </w:r>
      <w:r w:rsidRPr="003172CA">
        <w:rPr>
          <w:rFonts w:ascii="Arial" w:hAnsi="Arial" w:cs="Arial"/>
          <w:bCs/>
        </w:rPr>
        <w:t xml:space="preserve">үгд найрамдах Казахстан улсад </w:t>
      </w:r>
      <w:r w:rsidR="00176B15" w:rsidRPr="003172CA">
        <w:rPr>
          <w:rFonts w:ascii="Arial" w:hAnsi="Arial" w:cs="Arial"/>
          <w:bCs/>
        </w:rPr>
        <w:t>туршлага судлах айлчлал хийж, зохих туршлагыг судалсан</w:t>
      </w:r>
      <w:r w:rsidR="00B1378F" w:rsidRPr="003172CA">
        <w:rPr>
          <w:rFonts w:ascii="Arial" w:hAnsi="Arial" w:cs="Arial"/>
          <w:bCs/>
        </w:rPr>
        <w:t>;</w:t>
      </w:r>
    </w:p>
    <w:p w14:paraId="4A0F6266" w14:textId="248461C6" w:rsidR="00176B15" w:rsidRPr="003172CA" w:rsidRDefault="003172CA" w:rsidP="00E84BCE">
      <w:pPr>
        <w:pStyle w:val="ListParagraph"/>
        <w:numPr>
          <w:ilvl w:val="0"/>
          <w:numId w:val="36"/>
        </w:numPr>
        <w:spacing w:after="0" w:line="276" w:lineRule="auto"/>
        <w:jc w:val="both"/>
        <w:rPr>
          <w:rFonts w:ascii="Arial" w:hAnsi="Arial" w:cs="Arial"/>
          <w:bCs/>
          <w:lang w:val="en-US"/>
        </w:rPr>
      </w:pPr>
      <w:r w:rsidRPr="003172CA">
        <w:rPr>
          <w:rFonts w:ascii="Arial" w:hAnsi="Arial" w:cs="Arial"/>
          <w:bCs/>
        </w:rPr>
        <w:t xml:space="preserve">2025 оны 5-р сарын 27-ний өдөр </w:t>
      </w:r>
      <w:r w:rsidR="00176B15" w:rsidRPr="003172CA">
        <w:rPr>
          <w:rFonts w:ascii="Arial" w:hAnsi="Arial" w:cs="Arial"/>
          <w:bCs/>
        </w:rPr>
        <w:t xml:space="preserve">УИХ-ын даргын 2024 оны 76-р захирамжаар байгуулагдсан Ажлын хэсгийн гишүүд Замын хөдөлгөөний аюулгүй байдлын тухай хуульд нэмэлт, өөрчлөлт оруулах тухай хуулийн төслийн олон нийтийн хэлэлцүүлэг зохион байгуулсан. </w:t>
      </w:r>
    </w:p>
    <w:p w14:paraId="5BC43A1F" w14:textId="33C98472" w:rsidR="00176B15" w:rsidRPr="003172CA" w:rsidRDefault="00176B15" w:rsidP="00176B15">
      <w:pPr>
        <w:spacing w:after="0" w:line="276" w:lineRule="auto"/>
        <w:ind w:firstLine="720"/>
        <w:jc w:val="both"/>
        <w:rPr>
          <w:rFonts w:ascii="Arial" w:hAnsi="Arial" w:cs="Arial"/>
          <w:bCs/>
        </w:rPr>
      </w:pPr>
      <w:r w:rsidRPr="003172CA">
        <w:rPr>
          <w:rFonts w:ascii="Arial" w:hAnsi="Arial" w:cs="Arial"/>
          <w:bCs/>
        </w:rPr>
        <w:t xml:space="preserve">Мөн Замын хөдөлгөөний аюулгүй байдлын тухай хуульд нэмэлт, өөрчлөлт оруулах тухай хуулийн төслийн хүрээнд </w:t>
      </w:r>
      <w:r w:rsidR="00B1378F" w:rsidRPr="003172CA">
        <w:rPr>
          <w:rFonts w:ascii="Arial" w:hAnsi="Arial" w:cs="Arial"/>
          <w:bCs/>
        </w:rPr>
        <w:t>холбогдох төрийн байгууллагаас санал, зөвлөмж, дүгнэлтийг авсан байна.</w:t>
      </w:r>
    </w:p>
    <w:p w14:paraId="4CA6DBCD" w14:textId="21449B18" w:rsidR="00B1378F" w:rsidRPr="003172CA" w:rsidRDefault="00B1378F" w:rsidP="00B1378F">
      <w:pPr>
        <w:spacing w:after="0" w:line="276" w:lineRule="auto"/>
        <w:ind w:firstLine="720"/>
        <w:jc w:val="both"/>
        <w:rPr>
          <w:rFonts w:ascii="Arial" w:eastAsia="Times New Roman" w:hAnsi="Arial" w:cs="Arial"/>
          <w:kern w:val="0"/>
          <w:lang w:eastAsia="ja-JP"/>
          <w14:ligatures w14:val="none"/>
        </w:rPr>
      </w:pPr>
      <w:r w:rsidRPr="003172CA">
        <w:rPr>
          <w:rFonts w:ascii="Arial" w:hAnsi="Arial" w:cs="Arial"/>
          <w:bCs/>
        </w:rPr>
        <w:t>Иймд</w:t>
      </w:r>
      <w:r w:rsidRPr="003172CA">
        <w:rPr>
          <w:rFonts w:ascii="Arial" w:hAnsi="Arial" w:cs="Arial"/>
          <w:b/>
        </w:rPr>
        <w:t xml:space="preserve"> </w:t>
      </w:r>
      <w:r w:rsidRPr="003172CA">
        <w:rPr>
          <w:rFonts w:ascii="Arial" w:hAnsi="Arial" w:cs="Arial"/>
        </w:rPr>
        <w:t>“Харилцан уялдааг судлах” шалгуур үзүүлэлтийн хүрээнд</w:t>
      </w:r>
      <w:r w:rsidRPr="003172CA">
        <w:rPr>
          <w:rFonts w:ascii="Arial" w:eastAsia="Times New Roman" w:hAnsi="Arial" w:cs="Arial"/>
          <w:kern w:val="0"/>
          <w:lang w:eastAsia="ja-JP"/>
          <w14:ligatures w14:val="none"/>
        </w:rPr>
        <w:t xml:space="preserve"> хуулийн төслийн зохицуулалтыг </w:t>
      </w:r>
      <w:r w:rsidR="003172CA" w:rsidRPr="003172CA">
        <w:rPr>
          <w:rFonts w:ascii="Arial" w:hAnsi="Arial" w:cs="Arial"/>
        </w:rPr>
        <w:t>ц</w:t>
      </w:r>
      <w:r w:rsidR="009622B4" w:rsidRPr="003172CA">
        <w:rPr>
          <w:rFonts w:ascii="Arial" w:hAnsi="Arial" w:cs="Arial"/>
        </w:rPr>
        <w:t xml:space="preserve">ахилгаан дугуй, цахилгаан скүүтерээр замын хөдөлгөөнд оролцогч иргэн, Нийтийн хэрэгцээний цахилгаан дугуй, цахилгаан скүүтерийн үйлчилгээ үзүүлэгч хуулийн этгээд, төрийн байгууллага </w:t>
      </w:r>
      <w:r w:rsidRPr="003172CA">
        <w:rPr>
          <w:rFonts w:ascii="Arial" w:eastAsia="Times New Roman" w:hAnsi="Arial" w:cs="Arial"/>
          <w:kern w:val="0"/>
          <w:lang w:eastAsia="ja-JP"/>
          <w14:ligatures w14:val="none"/>
        </w:rPr>
        <w:t>хүлээн зөвшөөрөх боломжтой гэж дүгнэлээ.</w:t>
      </w:r>
    </w:p>
    <w:p w14:paraId="62D93EA2" w14:textId="77777777" w:rsidR="00322FFA" w:rsidRPr="003172CA" w:rsidRDefault="00322FFA" w:rsidP="00DF5986">
      <w:pPr>
        <w:spacing w:after="0" w:line="276" w:lineRule="auto"/>
        <w:jc w:val="both"/>
        <w:rPr>
          <w:rFonts w:ascii="Arial" w:hAnsi="Arial" w:cs="Arial"/>
          <w:b/>
        </w:rPr>
      </w:pPr>
    </w:p>
    <w:p w14:paraId="65A75ACA" w14:textId="0A1267F3" w:rsidR="00D85A39" w:rsidRPr="003172CA" w:rsidRDefault="00322FFA" w:rsidP="00D85A39">
      <w:pPr>
        <w:spacing w:after="0" w:line="276" w:lineRule="auto"/>
        <w:ind w:firstLine="720"/>
        <w:jc w:val="both"/>
        <w:rPr>
          <w:rFonts w:ascii="Arial" w:hAnsi="Arial" w:cs="Arial"/>
          <w:b/>
        </w:rPr>
      </w:pPr>
      <w:r w:rsidRPr="003172CA">
        <w:rPr>
          <w:rFonts w:ascii="Arial" w:hAnsi="Arial" w:cs="Arial"/>
          <w:b/>
        </w:rPr>
        <w:t xml:space="preserve">4.4. </w:t>
      </w:r>
      <w:r w:rsidR="00D85A39" w:rsidRPr="003172CA">
        <w:rPr>
          <w:rFonts w:ascii="Arial" w:hAnsi="Arial" w:cs="Arial"/>
          <w:b/>
        </w:rPr>
        <w:t>“Харилцан уялдаа” шалгуур үзүүлэлтийн хүрээнд хийсэн үнэлгээ</w:t>
      </w:r>
    </w:p>
    <w:p w14:paraId="6052DF4F" w14:textId="77777777" w:rsidR="00D85A39" w:rsidRPr="003172CA" w:rsidRDefault="00D85A39" w:rsidP="00D85A39">
      <w:pPr>
        <w:tabs>
          <w:tab w:val="left" w:pos="540"/>
        </w:tabs>
        <w:spacing w:after="0" w:line="276" w:lineRule="auto"/>
        <w:ind w:firstLine="540"/>
        <w:jc w:val="both"/>
        <w:rPr>
          <w:rFonts w:ascii="Arial" w:hAnsi="Arial" w:cs="Arial"/>
          <w:b/>
        </w:rPr>
      </w:pPr>
    </w:p>
    <w:p w14:paraId="664DB110" w14:textId="30F0254E" w:rsidR="00D85A39" w:rsidRPr="003172CA" w:rsidRDefault="00D85A39" w:rsidP="00D85A39">
      <w:pPr>
        <w:spacing w:after="0" w:line="276" w:lineRule="auto"/>
        <w:ind w:firstLine="720"/>
        <w:jc w:val="both"/>
        <w:rPr>
          <w:rFonts w:ascii="Arial" w:hAnsi="Arial" w:cs="Arial"/>
        </w:rPr>
      </w:pPr>
      <w:r w:rsidRPr="003172CA">
        <w:rPr>
          <w:rFonts w:ascii="Arial" w:hAnsi="Arial" w:cs="Arial"/>
        </w:rPr>
        <w:t>“Харилцан уялдаа” шалгуур үзүүлэлтийн хүрээнд уг хуулийн төслийн уялдаа холбоо хангагдсан эсэхийг “Хууль тогтоомжийн төслийн үр нөлөөг үнэлэх аргачлал”-ын 4.10-</w:t>
      </w:r>
      <w:r w:rsidR="006C0F69" w:rsidRPr="003172CA">
        <w:rPr>
          <w:rFonts w:ascii="Arial" w:hAnsi="Arial" w:cs="Arial"/>
        </w:rPr>
        <w:t xml:space="preserve">д </w:t>
      </w:r>
      <w:r w:rsidRPr="003172CA">
        <w:rPr>
          <w:rFonts w:ascii="Arial" w:hAnsi="Arial" w:cs="Arial"/>
        </w:rPr>
        <w:t>заасан 16 асуулт тус бүрд хариулах замаар шалган тогтоолоо.</w:t>
      </w:r>
    </w:p>
    <w:p w14:paraId="7545BFD5" w14:textId="09EAF8D3" w:rsidR="00D85A39" w:rsidRPr="003172CA" w:rsidRDefault="00D85A39" w:rsidP="009622B4">
      <w:pPr>
        <w:spacing w:after="0" w:line="276" w:lineRule="auto"/>
        <w:rPr>
          <w:rFonts w:ascii="Arial" w:hAnsi="Arial" w:cs="Arial"/>
          <w:i/>
        </w:rPr>
      </w:pP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4320"/>
        <w:gridCol w:w="4410"/>
      </w:tblGrid>
      <w:tr w:rsidR="00D85A39" w:rsidRPr="003172CA" w14:paraId="6DFE8377" w14:textId="77777777" w:rsidTr="00D85A39">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DD369C" w14:textId="77777777" w:rsidR="00D85A39" w:rsidRPr="003172CA" w:rsidRDefault="00D85A39">
            <w:pPr>
              <w:widowControl w:val="0"/>
              <w:spacing w:after="0" w:line="240" w:lineRule="auto"/>
              <w:jc w:val="center"/>
              <w:rPr>
                <w:rFonts w:ascii="Arial" w:hAnsi="Arial" w:cs="Arial"/>
                <w:b/>
              </w:rPr>
            </w:pPr>
            <w:r w:rsidRPr="003172CA">
              <w:rPr>
                <w:rFonts w:ascii="Arial" w:hAnsi="Arial" w:cs="Arial"/>
                <w:b/>
              </w:rPr>
              <w:t>Д/д</w:t>
            </w:r>
          </w:p>
        </w:tc>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84A543" w14:textId="77777777" w:rsidR="00D85A39" w:rsidRPr="003172CA" w:rsidRDefault="00D85A39">
            <w:pPr>
              <w:widowControl w:val="0"/>
              <w:spacing w:after="0" w:line="240" w:lineRule="auto"/>
              <w:jc w:val="center"/>
              <w:rPr>
                <w:rFonts w:ascii="Arial" w:hAnsi="Arial" w:cs="Arial"/>
                <w:b/>
                <w:lang w:val="en-US"/>
              </w:rPr>
            </w:pPr>
            <w:r w:rsidRPr="003172CA">
              <w:rPr>
                <w:rFonts w:ascii="Arial" w:hAnsi="Arial" w:cs="Arial"/>
                <w:b/>
              </w:rPr>
              <w:t>Аргачлалд заасан асуулт</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14:paraId="5FC4C3B8" w14:textId="77777777" w:rsidR="00D85A39" w:rsidRPr="003172CA" w:rsidRDefault="00D85A39">
            <w:pPr>
              <w:widowControl w:val="0"/>
              <w:spacing w:after="0" w:line="240" w:lineRule="auto"/>
              <w:jc w:val="center"/>
              <w:rPr>
                <w:rFonts w:ascii="Arial" w:hAnsi="Arial" w:cs="Arial"/>
                <w:b/>
              </w:rPr>
            </w:pPr>
            <w:r w:rsidRPr="003172CA">
              <w:rPr>
                <w:rFonts w:ascii="Arial" w:hAnsi="Arial" w:cs="Arial"/>
                <w:b/>
              </w:rPr>
              <w:t xml:space="preserve">Хуулийн төслийг үнэлсэн </w:t>
            </w:r>
          </w:p>
          <w:p w14:paraId="1A955585" w14:textId="77777777" w:rsidR="00D85A39" w:rsidRPr="003172CA" w:rsidRDefault="00D85A39">
            <w:pPr>
              <w:widowControl w:val="0"/>
              <w:spacing w:after="0" w:line="240" w:lineRule="auto"/>
              <w:jc w:val="center"/>
              <w:rPr>
                <w:rFonts w:ascii="Arial" w:hAnsi="Arial" w:cs="Arial"/>
                <w:b/>
              </w:rPr>
            </w:pPr>
            <w:r w:rsidRPr="003172CA">
              <w:rPr>
                <w:rFonts w:ascii="Arial" w:hAnsi="Arial" w:cs="Arial"/>
                <w:b/>
              </w:rPr>
              <w:t>байдал</w:t>
            </w:r>
          </w:p>
        </w:tc>
      </w:tr>
      <w:tr w:rsidR="00D85A39" w:rsidRPr="003172CA" w14:paraId="448ABFA4" w14:textId="77777777" w:rsidTr="00D85A39">
        <w:trPr>
          <w:trHeight w:val="368"/>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065641"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1.</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27D65B"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төслийн зохицуулалт тухайн хуулийн зорилттой нийцэж байгаа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41571343" w14:textId="77E25A43" w:rsidR="00D85A39" w:rsidRPr="003172CA" w:rsidRDefault="00AC180C">
            <w:pPr>
              <w:widowControl w:val="0"/>
              <w:spacing w:after="0" w:line="240" w:lineRule="auto"/>
              <w:jc w:val="both"/>
              <w:rPr>
                <w:rFonts w:ascii="Arial" w:hAnsi="Arial" w:cs="Arial"/>
              </w:rPr>
            </w:pPr>
            <w:r w:rsidRPr="003172CA">
              <w:rPr>
                <w:rFonts w:ascii="Arial" w:hAnsi="Arial" w:cs="Arial"/>
              </w:rPr>
              <w:t>Шаардлага хангасан.</w:t>
            </w:r>
          </w:p>
        </w:tc>
      </w:tr>
      <w:tr w:rsidR="00D85A39" w:rsidRPr="003172CA" w14:paraId="3D62226D"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E6C94D"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2.</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C556D4"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төслийн “хууль тогтоомж” гэсэн хэсэгт заасан хуулиудын нэр тухайн харилцаанд хамаарах хууль мөн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3EA0E446" w14:textId="41ADAFA8" w:rsidR="00D85A39" w:rsidRPr="003172CA" w:rsidRDefault="00AC180C">
            <w:pPr>
              <w:widowControl w:val="0"/>
              <w:spacing w:after="0" w:line="240" w:lineRule="auto"/>
              <w:jc w:val="both"/>
              <w:rPr>
                <w:rFonts w:ascii="Arial" w:hAnsi="Arial" w:cs="Arial"/>
                <w:lang w:val="en-US"/>
              </w:rPr>
            </w:pPr>
            <w:r w:rsidRPr="003172CA">
              <w:rPr>
                <w:rFonts w:ascii="Arial" w:hAnsi="Arial" w:cs="Arial"/>
              </w:rPr>
              <w:t>Шаардлага хангасан.</w:t>
            </w:r>
          </w:p>
        </w:tc>
      </w:tr>
      <w:tr w:rsidR="00D85A39" w:rsidRPr="003172CA" w14:paraId="31E1FF5C"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CF96FF"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3.</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E0A7F3"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төсөлд тодорхойлсон нэр томьёо тухайн хуулийн төслийн болон бусад хуулийн нэр томьёотой нийцэж байгаа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1B980419"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 xml:space="preserve">Шаардлага хангасан. </w:t>
            </w:r>
          </w:p>
        </w:tc>
      </w:tr>
      <w:tr w:rsidR="00D85A39" w:rsidRPr="003172CA" w14:paraId="50DB8995"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0E42D0"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4.</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260FF6"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төслийн зүйл, заалт тухайн хуулийн төсөл болон бусад хуулийн заалттай нийцэж байгаа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4B3F2782" w14:textId="77777777" w:rsidR="00D85A39" w:rsidRPr="003172CA" w:rsidRDefault="00D85A39">
            <w:pPr>
              <w:widowControl w:val="0"/>
              <w:spacing w:after="0" w:line="240" w:lineRule="auto"/>
              <w:jc w:val="both"/>
              <w:rPr>
                <w:rFonts w:ascii="Arial" w:hAnsi="Arial" w:cs="Arial"/>
                <w:shd w:val="clear" w:color="auto" w:fill="FFFFFF"/>
              </w:rPr>
            </w:pPr>
            <w:r w:rsidRPr="003172CA">
              <w:rPr>
                <w:rFonts w:ascii="Arial" w:hAnsi="Arial" w:cs="Arial"/>
                <w:shd w:val="clear" w:color="auto" w:fill="FFFFFF"/>
              </w:rPr>
              <w:t xml:space="preserve">Бусад хуулийн </w:t>
            </w:r>
            <w:r w:rsidRPr="003172CA">
              <w:rPr>
                <w:rFonts w:ascii="Arial" w:hAnsi="Arial" w:cs="Arial"/>
              </w:rPr>
              <w:t>заалттай нийцэж байна.</w:t>
            </w:r>
          </w:p>
        </w:tc>
      </w:tr>
      <w:tr w:rsidR="00D85A39" w:rsidRPr="003172CA" w14:paraId="60798B83"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39ED6D"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5.</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562F55"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төслийн зүйл, заалт тухайн хуулийн төслийн болон бусад хуулийн заалттай давхардсан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6362CDAF"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Судалгаагаар энэ төрлийн зөрчилтэй асуудал тогтоогдоогүй.</w:t>
            </w:r>
          </w:p>
        </w:tc>
      </w:tr>
      <w:tr w:rsidR="00D85A39" w:rsidRPr="003172CA" w14:paraId="2DC47ECF"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EA11BC"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6.</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B71769"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төслийг хэрэгжүүлэх этгээдийг тодорхой тусгасан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3A0A073D" w14:textId="2BC94661" w:rsidR="00D85A39" w:rsidRPr="003172CA" w:rsidRDefault="00AC180C">
            <w:pPr>
              <w:widowControl w:val="0"/>
              <w:spacing w:after="0" w:line="240" w:lineRule="auto"/>
              <w:jc w:val="both"/>
              <w:rPr>
                <w:rFonts w:ascii="Arial" w:hAnsi="Arial" w:cs="Arial"/>
              </w:rPr>
            </w:pPr>
            <w:r w:rsidRPr="003172CA">
              <w:rPr>
                <w:rFonts w:ascii="Arial" w:hAnsi="Arial" w:cs="Arial"/>
              </w:rPr>
              <w:t xml:space="preserve">Хуулийг хэрэглэх, хэрэгжүүлэх субъект буюу цахилгаан дугуй, </w:t>
            </w:r>
            <w:r w:rsidRPr="003172CA">
              <w:rPr>
                <w:rFonts w:ascii="Arial" w:hAnsi="Arial" w:cs="Arial"/>
              </w:rPr>
              <w:lastRenderedPageBreak/>
              <w:t xml:space="preserve">цахилгаан скүүтерээр замын хөдөлгөөнд оролцогч иргэн, </w:t>
            </w:r>
            <w:r w:rsidR="00DF5986" w:rsidRPr="003172CA">
              <w:rPr>
                <w:rFonts w:ascii="Arial" w:hAnsi="Arial" w:cs="Arial"/>
              </w:rPr>
              <w:t>н</w:t>
            </w:r>
            <w:r w:rsidRPr="003172CA">
              <w:rPr>
                <w:rFonts w:ascii="Arial" w:hAnsi="Arial" w:cs="Arial"/>
              </w:rPr>
              <w:t>ийтийн хэрэгцээний цахилгаан дугуй, цахилгаан скүүтерийн үйлчилгээ үзүүлэгч хуулийн этгээдийн хувьд ойлгомжтой туссан.</w:t>
            </w:r>
          </w:p>
        </w:tc>
      </w:tr>
      <w:tr w:rsidR="00D85A39" w:rsidRPr="003172CA" w14:paraId="2B74BD84"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41A842"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lastRenderedPageBreak/>
              <w:t>7.</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E0DCBD"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төсөлд шаардлагатай зохицуулалтыг орхигдуулсан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70814D05"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Судалгаагаар энэ төрлийн зөрчилтэй асуудал тогтоогдоогүй.</w:t>
            </w:r>
          </w:p>
        </w:tc>
      </w:tr>
      <w:tr w:rsidR="00D85A39" w:rsidRPr="003172CA" w14:paraId="3D2F291F" w14:textId="77777777" w:rsidTr="00D85A39">
        <w:trPr>
          <w:trHeight w:val="728"/>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973ECE"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8.</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51341D"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төсөлд төрийн байгууллагын гүйцэтгэх чиг үүргийг давхардуулан тусгасан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4F48F6C1"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 xml:space="preserve">Төрийн байгууллагын гүйцэтгэх чиг үүргийг давхардуулаагүй. </w:t>
            </w:r>
          </w:p>
        </w:tc>
      </w:tr>
      <w:tr w:rsidR="00D85A39" w:rsidRPr="003172CA" w14:paraId="2D21E170"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497063"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9.</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6975E7"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Төрийн байгууллагын чиг үүргийг төрийн бус байгууллага, мэргэжлийн холбоодоор гүйцэтгүүлэх боломжтой эсэх</w:t>
            </w:r>
          </w:p>
        </w:tc>
        <w:tc>
          <w:tcPr>
            <w:tcW w:w="4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DD2D5B" w14:textId="3170C8AE" w:rsidR="00D85A39" w:rsidRPr="003172CA" w:rsidRDefault="00AC180C">
            <w:pPr>
              <w:widowControl w:val="0"/>
              <w:spacing w:after="0" w:line="240" w:lineRule="auto"/>
              <w:jc w:val="both"/>
              <w:rPr>
                <w:rFonts w:ascii="Arial" w:hAnsi="Arial" w:cs="Arial"/>
              </w:rPr>
            </w:pPr>
            <w:r w:rsidRPr="003172CA">
              <w:rPr>
                <w:rFonts w:ascii="Arial" w:hAnsi="Arial" w:cs="Arial"/>
              </w:rPr>
              <w:t>Шаардлага хангасан.</w:t>
            </w:r>
          </w:p>
        </w:tc>
      </w:tr>
      <w:tr w:rsidR="00D85A39" w:rsidRPr="003172CA" w14:paraId="5285084C"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D25650"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10.</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45FFA0"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Татварын хуулиас бусад хуулийн төсөлд албан татвар, төлбөр, хураамж тогтоосон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376C5852" w14:textId="77777777" w:rsidR="00D85A39" w:rsidRPr="003172CA" w:rsidRDefault="00D85A39">
            <w:pPr>
              <w:shd w:val="clear" w:color="auto" w:fill="FFFFFF"/>
              <w:spacing w:after="0" w:line="240" w:lineRule="auto"/>
              <w:jc w:val="both"/>
              <w:rPr>
                <w:rFonts w:ascii="Arial" w:hAnsi="Arial" w:cs="Arial"/>
              </w:rPr>
            </w:pPr>
            <w:r w:rsidRPr="003172CA">
              <w:rPr>
                <w:rFonts w:ascii="Arial" w:hAnsi="Arial" w:cs="Arial"/>
              </w:rPr>
              <w:t>Хуулийн төсөлд татвар болон бусад төрлийн төлбөр, хураамж тогтоосон зохицуулалт тусгагдаагүй байна.</w:t>
            </w:r>
          </w:p>
        </w:tc>
      </w:tr>
      <w:tr w:rsidR="00D85A39" w:rsidRPr="003172CA" w14:paraId="3BA496F0"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9C2286"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11.</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E5637F" w14:textId="3D08FEA1" w:rsidR="00D85A39" w:rsidRPr="003172CA" w:rsidRDefault="00D85A39">
            <w:pPr>
              <w:widowControl w:val="0"/>
              <w:spacing w:after="0" w:line="240" w:lineRule="auto"/>
              <w:jc w:val="both"/>
              <w:rPr>
                <w:rFonts w:ascii="Arial" w:hAnsi="Arial" w:cs="Arial"/>
              </w:rPr>
            </w:pPr>
            <w:r w:rsidRPr="003172CA">
              <w:rPr>
                <w:rFonts w:ascii="Arial" w:hAnsi="Arial" w:cs="Arial"/>
              </w:rPr>
              <w:t xml:space="preserve">Тухайн хуулийн төсөлд тусгасан тусгай зөвшөөрөлтэй холбоотой зохицуулалтыг </w:t>
            </w:r>
            <w:r w:rsidR="00AC180C" w:rsidRPr="003172CA">
              <w:rPr>
                <w:rFonts w:ascii="Arial" w:hAnsi="Arial" w:cs="Arial"/>
              </w:rPr>
              <w:t>З</w:t>
            </w:r>
            <w:r w:rsidRPr="003172CA">
              <w:rPr>
                <w:rFonts w:ascii="Arial" w:hAnsi="Arial" w:cs="Arial"/>
              </w:rPr>
              <w:t>өвшөөрлийн тухай хуульд тусгасан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6F26B96E" w14:textId="1E329F10" w:rsidR="00D85A39" w:rsidRPr="003172CA" w:rsidRDefault="00AC180C">
            <w:pPr>
              <w:widowControl w:val="0"/>
              <w:spacing w:after="0" w:line="240" w:lineRule="auto"/>
              <w:jc w:val="both"/>
              <w:rPr>
                <w:rFonts w:ascii="Arial" w:hAnsi="Arial" w:cs="Arial"/>
              </w:rPr>
            </w:pPr>
            <w:r w:rsidRPr="003172CA">
              <w:rPr>
                <w:rFonts w:ascii="Arial" w:hAnsi="Arial" w:cs="Arial"/>
              </w:rPr>
              <w:t>Нийтийн хэрэгцээний цахилгаан дугуй, цахилгаан скүүтерийн үйлчилгээ үзүүлэгч хуулийн этгээдийн хувьд</w:t>
            </w:r>
            <w:r w:rsidR="006C0F69" w:rsidRPr="003172CA">
              <w:rPr>
                <w:rFonts w:ascii="Arial" w:hAnsi="Arial" w:cs="Arial"/>
              </w:rPr>
              <w:t xml:space="preserve"> Зөвшөөрлийн тухай хуулийн 8.2 дугаар зүйлд заасан</w:t>
            </w:r>
            <w:r w:rsidRPr="003172CA">
              <w:rPr>
                <w:rFonts w:ascii="Arial" w:hAnsi="Arial" w:cs="Arial"/>
              </w:rPr>
              <w:t xml:space="preserve"> энгийн зөвшөөрөл авах зохицуулалтыг тусгасан</w:t>
            </w:r>
            <w:r w:rsidR="006C0F69" w:rsidRPr="003172CA">
              <w:rPr>
                <w:rFonts w:ascii="Arial" w:hAnsi="Arial" w:cs="Arial"/>
              </w:rPr>
              <w:t xml:space="preserve"> байна</w:t>
            </w:r>
            <w:r w:rsidRPr="003172CA">
              <w:rPr>
                <w:rFonts w:ascii="Arial" w:hAnsi="Arial" w:cs="Arial"/>
              </w:rPr>
              <w:t>.</w:t>
            </w:r>
          </w:p>
        </w:tc>
      </w:tr>
      <w:tr w:rsidR="00D85A39" w:rsidRPr="003172CA" w14:paraId="32B6B51E"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3F5745"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12.</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03C2FC"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Монгол Улсын Үндсэн хууль болон Монгол Улсын олон улсын гэрээнд заасан хүний эрхийг хязгаарласан зохицуулалт тусгасан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145C4459" w14:textId="27627498" w:rsidR="00D85A39" w:rsidRPr="003172CA" w:rsidRDefault="00AC180C">
            <w:pPr>
              <w:widowControl w:val="0"/>
              <w:spacing w:after="0" w:line="240" w:lineRule="auto"/>
              <w:jc w:val="both"/>
              <w:rPr>
                <w:rFonts w:ascii="Arial" w:hAnsi="Arial" w:cs="Arial"/>
                <w:bCs/>
                <w:highlight w:val="yellow"/>
              </w:rPr>
            </w:pPr>
            <w:r w:rsidRPr="003172CA">
              <w:rPr>
                <w:rFonts w:ascii="Arial" w:eastAsia="Arial" w:hAnsi="Arial" w:cs="Arial"/>
                <w:bCs/>
              </w:rPr>
              <w:t>Цахилгаан дугуй, цахилгаан скүүтерээр замын хөдөлгөөнд оролцогчид тодорхой хязгаарлалт, хориглолт тогтоосон зохицуулалт тусгасан</w:t>
            </w:r>
            <w:r w:rsidR="006C0F69" w:rsidRPr="003172CA">
              <w:rPr>
                <w:rFonts w:ascii="Arial" w:eastAsia="Arial" w:hAnsi="Arial" w:cs="Arial"/>
                <w:bCs/>
              </w:rPr>
              <w:t xml:space="preserve"> байна.</w:t>
            </w:r>
          </w:p>
        </w:tc>
      </w:tr>
      <w:tr w:rsidR="00D85A39" w:rsidRPr="003172CA" w14:paraId="1661F6E5"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4F0EE0"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13.</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FA6C16"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төслийн зүйл, заалт жендерийн эрх тэгш байдлыг хангасан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3F11511F"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төсөлд хүйсийн ялгавартай байдал бий болгосон зүйл, заалт тусгагдаагүй байна.</w:t>
            </w:r>
          </w:p>
        </w:tc>
      </w:tr>
      <w:tr w:rsidR="00D85A39" w:rsidRPr="003172CA" w14:paraId="06FDAB10"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49607E"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14.</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7AF8B"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төсөлд шударга бус өрсөлдөөнийг бий болгоход чиглэсэн заалт тусгагдсан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72E6454E"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төсөлд шударга бус өрсөлдөөнийг бий болгоход чиглэсэн заалт тусгагдаагүй байна.</w:t>
            </w:r>
          </w:p>
        </w:tc>
      </w:tr>
      <w:tr w:rsidR="00D85A39" w:rsidRPr="003172CA" w14:paraId="136DC3DE"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9843AD"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15.</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692CE7" w14:textId="0084CB2B"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төсөлд авл</w:t>
            </w:r>
            <w:r w:rsidR="00D240C1" w:rsidRPr="003172CA">
              <w:rPr>
                <w:rFonts w:ascii="Arial" w:hAnsi="Arial" w:cs="Arial"/>
              </w:rPr>
              <w:t>и</w:t>
            </w:r>
            <w:r w:rsidRPr="003172CA">
              <w:rPr>
                <w:rFonts w:ascii="Arial" w:hAnsi="Arial" w:cs="Arial"/>
              </w:rPr>
              <w:t>га, хүнд суртлыг бий болгоход чиглэсэн заалт тусгагдсан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45EC405B" w14:textId="2E40F4CB"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төсөлд авл</w:t>
            </w:r>
            <w:r w:rsidR="00D240C1" w:rsidRPr="003172CA">
              <w:rPr>
                <w:rFonts w:ascii="Arial" w:hAnsi="Arial" w:cs="Arial"/>
              </w:rPr>
              <w:t>и</w:t>
            </w:r>
            <w:r w:rsidRPr="003172CA">
              <w:rPr>
                <w:rFonts w:ascii="Arial" w:hAnsi="Arial" w:cs="Arial"/>
              </w:rPr>
              <w:t>га, хүнд суртлыг бий болгоход чиглэсэн заалт тогтоогдоогүй болно.</w:t>
            </w:r>
          </w:p>
        </w:tc>
      </w:tr>
      <w:tr w:rsidR="00D85A39" w:rsidRPr="003172CA" w14:paraId="2C200D88" w14:textId="77777777" w:rsidTr="00D85A39">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FFE932" w14:textId="77777777" w:rsidR="00D85A39" w:rsidRPr="003172CA" w:rsidRDefault="00D85A39">
            <w:pPr>
              <w:widowControl w:val="0"/>
              <w:spacing w:after="0" w:line="240" w:lineRule="auto"/>
              <w:jc w:val="center"/>
              <w:rPr>
                <w:rFonts w:ascii="Arial" w:hAnsi="Arial" w:cs="Arial"/>
              </w:rPr>
            </w:pPr>
            <w:r w:rsidRPr="003172CA">
              <w:rPr>
                <w:rFonts w:ascii="Arial" w:hAnsi="Arial" w:cs="Arial"/>
              </w:rPr>
              <w:t>16.</w:t>
            </w:r>
          </w:p>
        </w:tc>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A2234B" w14:textId="77777777" w:rsidR="00D85A39" w:rsidRPr="003172CA" w:rsidRDefault="00D85A39">
            <w:pPr>
              <w:widowControl w:val="0"/>
              <w:spacing w:after="0" w:line="240" w:lineRule="auto"/>
              <w:jc w:val="both"/>
              <w:rPr>
                <w:rFonts w:ascii="Arial" w:hAnsi="Arial" w:cs="Arial"/>
              </w:rPr>
            </w:pPr>
            <w:r w:rsidRPr="003172CA">
              <w:rPr>
                <w:rFonts w:ascii="Arial" w:hAnsi="Arial" w:cs="Arial"/>
              </w:rPr>
              <w:t>Хуулийн төсөлд тусгасан хориглосон хэм хэмжээг зөрчсөн этгээдэд хүлээлгэх хариуцлагын талаар тодорхой тусгасан эсэх</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1F30BF1A" w14:textId="34457E52" w:rsidR="00D85A39" w:rsidRPr="003172CA" w:rsidRDefault="006C0F69">
            <w:pPr>
              <w:shd w:val="clear" w:color="auto" w:fill="FFFFFF"/>
              <w:spacing w:after="0" w:line="240" w:lineRule="auto"/>
              <w:jc w:val="both"/>
              <w:rPr>
                <w:rFonts w:ascii="Arial" w:hAnsi="Arial" w:cs="Arial"/>
                <w:bCs/>
              </w:rPr>
            </w:pPr>
            <w:r w:rsidRPr="003172CA">
              <w:rPr>
                <w:rFonts w:ascii="Arial" w:hAnsi="Arial" w:cs="Arial"/>
              </w:rPr>
              <w:t>Шаардлага хангасан.</w:t>
            </w:r>
          </w:p>
        </w:tc>
      </w:tr>
    </w:tbl>
    <w:p w14:paraId="2ABE76F9" w14:textId="77777777" w:rsidR="00D85A39" w:rsidRPr="003172CA" w:rsidRDefault="00D85A39" w:rsidP="004A1DD8">
      <w:pPr>
        <w:jc w:val="center"/>
        <w:rPr>
          <w:rFonts w:ascii="Arial" w:hAnsi="Arial" w:cs="Arial"/>
          <w:b/>
          <w:bCs/>
        </w:rPr>
      </w:pPr>
    </w:p>
    <w:p w14:paraId="3B908291" w14:textId="5E2D6931" w:rsidR="00D85A39" w:rsidRPr="003172CA" w:rsidRDefault="00D85A39" w:rsidP="00D85A39">
      <w:pPr>
        <w:ind w:firstLine="720"/>
        <w:jc w:val="center"/>
        <w:rPr>
          <w:rFonts w:ascii="Arial" w:hAnsi="Arial" w:cs="Arial"/>
          <w:b/>
          <w:bCs/>
        </w:rPr>
      </w:pPr>
      <w:r w:rsidRPr="003172CA">
        <w:rPr>
          <w:rFonts w:ascii="Arial" w:hAnsi="Arial" w:cs="Arial"/>
          <w:b/>
          <w:bCs/>
        </w:rPr>
        <w:lastRenderedPageBreak/>
        <w:t>ТАВ. ҮР ДҮНГ ҮНЭЛЖ, ЗӨВЛӨМЖ ӨГСӨН БАЙДАЛ</w:t>
      </w:r>
    </w:p>
    <w:p w14:paraId="31EDCF57" w14:textId="001FE761" w:rsidR="00D85A39" w:rsidRPr="003172CA" w:rsidRDefault="00D85A39" w:rsidP="00D85A39">
      <w:pPr>
        <w:ind w:firstLine="720"/>
        <w:jc w:val="both"/>
        <w:rPr>
          <w:rFonts w:ascii="Arial" w:hAnsi="Arial" w:cs="Arial"/>
        </w:rPr>
      </w:pPr>
      <w:r w:rsidRPr="003172CA">
        <w:rPr>
          <w:rFonts w:ascii="Arial" w:hAnsi="Arial" w:cs="Arial"/>
        </w:rPr>
        <w:t>Хуулийн төсөлд дэвшүүлсэн зорилт</w:t>
      </w:r>
      <w:r w:rsidR="009622B4" w:rsidRPr="003172CA">
        <w:rPr>
          <w:rFonts w:ascii="Arial" w:hAnsi="Arial" w:cs="Arial"/>
        </w:rPr>
        <w:t>ы</w:t>
      </w:r>
      <w:r w:rsidRPr="003172CA">
        <w:rPr>
          <w:rFonts w:ascii="Arial" w:hAnsi="Arial" w:cs="Arial"/>
        </w:rPr>
        <w:t xml:space="preserve">н хүрээнд хамаарах зохицуулалтыг сонгон авч үр нөлөөг үнэлсэн. Тухайлбал, </w:t>
      </w:r>
      <w:r w:rsidR="004A543A" w:rsidRPr="003172CA">
        <w:rPr>
          <w:rFonts w:ascii="Arial" w:eastAsia="Times New Roman" w:hAnsi="Arial" w:cs="Arial"/>
          <w:kern w:val="0"/>
          <w:lang w:eastAsia="ja-JP"/>
          <w14:ligatures w14:val="none"/>
        </w:rPr>
        <w:t>Хуулийн төслийн үзэл баримтлалд туссан зорилгод тулгуурлан боловсруулсан хуулийн төслийн зохицуулалтын хүрээнд дүн шинжилгээ хийхэд тухайн зохицуулалт, арга хэмжээ нь зорилгодоо хүрэх боломжтой байна.</w:t>
      </w:r>
    </w:p>
    <w:p w14:paraId="0B380E35" w14:textId="77777777" w:rsidR="00D85A39" w:rsidRPr="003172CA" w:rsidRDefault="00D85A39" w:rsidP="00D85A39">
      <w:pPr>
        <w:ind w:firstLine="720"/>
        <w:jc w:val="both"/>
        <w:rPr>
          <w:rFonts w:ascii="Arial" w:hAnsi="Arial" w:cs="Arial"/>
        </w:rPr>
      </w:pPr>
      <w:r w:rsidRPr="003172CA">
        <w:rPr>
          <w:rFonts w:ascii="Arial" w:hAnsi="Arial" w:cs="Arial"/>
        </w:rPr>
        <w:t xml:space="preserve">Төслийн ойлгомжтой байдлыг хуулийн төсөл, түүний зохицуулалтыг нэг мөр ойлгож, хэрэгжүүлэх боломжтой байгаа эсэх, Хууль тогтоомжийн тухай хууль болон Хууль тогтоомжийн төсөл боловсруулах аргачлалыг баримталсан эсэхийг шалгасан. </w:t>
      </w:r>
    </w:p>
    <w:p w14:paraId="4CFA4586" w14:textId="67623EB1" w:rsidR="00D85A39" w:rsidRPr="003172CA" w:rsidRDefault="00D85A39" w:rsidP="00D85A39">
      <w:pPr>
        <w:ind w:firstLine="720"/>
        <w:jc w:val="both"/>
        <w:rPr>
          <w:rFonts w:ascii="Arial" w:hAnsi="Arial" w:cs="Arial"/>
        </w:rPr>
      </w:pPr>
      <w:r w:rsidRPr="003172CA">
        <w:rPr>
          <w:rFonts w:ascii="Arial" w:hAnsi="Arial" w:cs="Arial"/>
        </w:rPr>
        <w:t>Хууль тогтоомжийн тухай хуулийн 28 дугаар зүйлд заасан хуулийн төслийн бүтэц, хэлбэр,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Хууль тогтоомжийн төсөл боловсруулах аргачлалыг баримталсан эсэхийг дүгнэхэд энэ төрлийн зөрчил тогтоогдоогүй болно.</w:t>
      </w:r>
    </w:p>
    <w:p w14:paraId="35D06C5D" w14:textId="47BEB041" w:rsidR="004A543A" w:rsidRPr="003172CA" w:rsidRDefault="004A543A" w:rsidP="00D85A39">
      <w:pPr>
        <w:ind w:firstLine="720"/>
        <w:jc w:val="both"/>
        <w:rPr>
          <w:rFonts w:ascii="Arial" w:hAnsi="Arial" w:cs="Arial"/>
        </w:rPr>
      </w:pPr>
      <w:r w:rsidRPr="003172CA">
        <w:rPr>
          <w:rFonts w:ascii="Arial" w:hAnsi="Arial" w:cs="Arial"/>
        </w:rPr>
        <w:t>“Харилцан уялдаа” шалгуур үзүүлэлтийн хувьд хуулийн төслийн зүйл, хэсэг, заалт нь бусад хүчин төгөлдөр үйлчилж байгаа хууль тогтоомжтой нийцэж байгаа эсхүл зөрчилдөж байгаа эсэх</w:t>
      </w:r>
      <w:r w:rsidR="00B72C3A" w:rsidRPr="003172CA">
        <w:rPr>
          <w:rFonts w:ascii="Arial" w:hAnsi="Arial" w:cs="Arial"/>
        </w:rPr>
        <w:t>ийг</w:t>
      </w:r>
      <w:r w:rsidR="00992F7E" w:rsidRPr="003172CA">
        <w:rPr>
          <w:rFonts w:ascii="Arial" w:hAnsi="Arial" w:cs="Arial"/>
        </w:rPr>
        <w:t xml:space="preserve"> шалгаж дүгнэлээ.</w:t>
      </w:r>
    </w:p>
    <w:p w14:paraId="36655C6B" w14:textId="73949A90" w:rsidR="004A543A" w:rsidRPr="003172CA" w:rsidRDefault="00992F7E" w:rsidP="00D85A39">
      <w:pPr>
        <w:ind w:firstLine="720"/>
        <w:jc w:val="both"/>
        <w:rPr>
          <w:rFonts w:ascii="Arial" w:hAnsi="Arial" w:cs="Arial"/>
          <w:bCs/>
        </w:rPr>
      </w:pPr>
      <w:r w:rsidRPr="003172CA">
        <w:rPr>
          <w:rFonts w:ascii="Arial" w:hAnsi="Arial" w:cs="Arial"/>
        </w:rPr>
        <w:t xml:space="preserve">Мөн “Хүлээн зөвшөөрөгдөх байдал” шалгуур үзүүлэлтийн тухайд хуулийн үр дагаварт шууд хамаарах субъект болох цахилгаан дугуй, цахилгаан скүүтерээр замын хөдөлгөөнд оролцогч иргэн, Нийтийн хэрэгцээний цахилгаан дугуй, цахилгаан скүүтерийн үйлчилгээ үзүүлэгч хуулийн этгээд, </w:t>
      </w:r>
      <w:r w:rsidR="009622B4" w:rsidRPr="003172CA">
        <w:rPr>
          <w:rFonts w:ascii="Arial" w:hAnsi="Arial" w:cs="Arial"/>
        </w:rPr>
        <w:t xml:space="preserve">төрийн байгууллага </w:t>
      </w:r>
      <w:r w:rsidRPr="003172CA">
        <w:rPr>
          <w:rFonts w:ascii="Arial" w:hAnsi="Arial" w:cs="Arial"/>
          <w:bCs/>
        </w:rPr>
        <w:t xml:space="preserve">уг хуулийг хүлээн зөвшөөрч, хэрэгжүүлэх боломжтой </w:t>
      </w:r>
      <w:r w:rsidRPr="003172CA">
        <w:rPr>
          <w:rFonts w:ascii="Arial" w:hAnsi="Arial" w:cs="Arial"/>
        </w:rPr>
        <w:t>байна.</w:t>
      </w:r>
    </w:p>
    <w:p w14:paraId="4D6B64E2" w14:textId="30190D88" w:rsidR="00D85A39" w:rsidRPr="003172CA" w:rsidRDefault="00D85A39" w:rsidP="00D85A39">
      <w:pPr>
        <w:ind w:firstLine="720"/>
        <w:jc w:val="both"/>
        <w:rPr>
          <w:rFonts w:ascii="Arial" w:hAnsi="Arial" w:cs="Arial"/>
          <w:b/>
          <w:bCs/>
        </w:rPr>
      </w:pPr>
      <w:r w:rsidRPr="003172CA">
        <w:rPr>
          <w:rFonts w:ascii="Arial" w:hAnsi="Arial" w:cs="Arial"/>
          <w:b/>
          <w:bCs/>
        </w:rPr>
        <w:t>5.</w:t>
      </w:r>
      <w:r w:rsidR="00992F7E" w:rsidRPr="003172CA">
        <w:rPr>
          <w:rFonts w:ascii="Arial" w:hAnsi="Arial" w:cs="Arial"/>
          <w:b/>
          <w:bCs/>
        </w:rPr>
        <w:t>1</w:t>
      </w:r>
      <w:r w:rsidRPr="003172CA">
        <w:rPr>
          <w:rFonts w:ascii="Arial" w:hAnsi="Arial" w:cs="Arial"/>
          <w:b/>
          <w:bCs/>
        </w:rPr>
        <w:t>. Дүгнэлт</w:t>
      </w:r>
    </w:p>
    <w:p w14:paraId="2C0A2139" w14:textId="7E306D4A" w:rsidR="00D85A39" w:rsidRPr="003172CA" w:rsidRDefault="00992F7E" w:rsidP="00D85A39">
      <w:pPr>
        <w:ind w:firstLine="720"/>
        <w:jc w:val="both"/>
        <w:rPr>
          <w:rFonts w:ascii="Arial" w:hAnsi="Arial" w:cs="Arial"/>
        </w:rPr>
      </w:pPr>
      <w:r w:rsidRPr="003172CA">
        <w:rPr>
          <w:rFonts w:ascii="Arial" w:hAnsi="Arial" w:cs="Arial"/>
        </w:rPr>
        <w:t xml:space="preserve">Замын хөдөлгөөний аюулгүй байдлын тухай хуульд нэмэлт, өөрчлөлт оруулах тухай хуулийн </w:t>
      </w:r>
      <w:r w:rsidR="00D85A39" w:rsidRPr="003172CA">
        <w:rPr>
          <w:rFonts w:ascii="Arial" w:hAnsi="Arial" w:cs="Arial"/>
        </w:rPr>
        <w:t>төслийн үр нөлөөг сонгосон дээрх</w:t>
      </w:r>
      <w:r w:rsidR="009622B4" w:rsidRPr="003172CA">
        <w:rPr>
          <w:rFonts w:ascii="Arial" w:hAnsi="Arial" w:cs="Arial"/>
        </w:rPr>
        <w:t xml:space="preserve"> 4 шалгуур</w:t>
      </w:r>
      <w:r w:rsidR="00D85A39" w:rsidRPr="003172CA">
        <w:rPr>
          <w:rFonts w:ascii="Arial" w:hAnsi="Arial" w:cs="Arial"/>
        </w:rPr>
        <w:t xml:space="preserve"> үзүүлэлтээр үнэлэхэд хуулийн төслийн үзэл баримтлалаар тодорхойлсон зохицуулах харилцаа, хамрах хүрээг хангасан байна. Энэхүү хууль нь хэрэгжих боломжтой, хуулийн төслийн томьёолол ойлгомжтой, хоёрдмол утга санаа агуулаагүй, бусад хууль тогтоомж болон тухайн хуулийн зүйл, заалт нь давхардаагүй, зөрчилдөөгүй</w:t>
      </w:r>
      <w:r w:rsidR="009622B4" w:rsidRPr="003172CA">
        <w:rPr>
          <w:rFonts w:ascii="Arial" w:hAnsi="Arial" w:cs="Arial"/>
        </w:rPr>
        <w:t>, холбогдох субъектүүд хүлээн зөвшөөрөх боломжтой</w:t>
      </w:r>
      <w:r w:rsidR="00D85A39" w:rsidRPr="003172CA">
        <w:rPr>
          <w:rFonts w:ascii="Arial" w:hAnsi="Arial" w:cs="Arial"/>
        </w:rPr>
        <w:t xml:space="preserve"> гэж дүгнэж байна.</w:t>
      </w:r>
      <w:r w:rsidR="00D85A39" w:rsidRPr="003172CA">
        <w:rPr>
          <w:rFonts w:ascii="Arial" w:hAnsi="Arial" w:cs="Arial"/>
        </w:rPr>
        <w:tab/>
      </w:r>
    </w:p>
    <w:p w14:paraId="46ADE459" w14:textId="2E74E154" w:rsidR="00992F7E" w:rsidRPr="003172CA" w:rsidRDefault="00992F7E" w:rsidP="00992F7E">
      <w:pPr>
        <w:ind w:firstLine="720"/>
        <w:jc w:val="both"/>
        <w:rPr>
          <w:rFonts w:ascii="Arial" w:hAnsi="Arial" w:cs="Arial"/>
          <w:b/>
          <w:bCs/>
        </w:rPr>
      </w:pPr>
      <w:r w:rsidRPr="003172CA">
        <w:rPr>
          <w:rFonts w:ascii="Arial" w:hAnsi="Arial" w:cs="Arial"/>
          <w:b/>
          <w:bCs/>
        </w:rPr>
        <w:t>5.</w:t>
      </w:r>
      <w:r w:rsidR="00EF2075">
        <w:rPr>
          <w:rFonts w:ascii="Arial" w:hAnsi="Arial" w:cs="Arial"/>
          <w:b/>
          <w:bCs/>
        </w:rPr>
        <w:t>2</w:t>
      </w:r>
      <w:r w:rsidRPr="003172CA">
        <w:rPr>
          <w:rFonts w:ascii="Arial" w:hAnsi="Arial" w:cs="Arial"/>
          <w:b/>
          <w:bCs/>
        </w:rPr>
        <w:t>. Эх сурвалж</w:t>
      </w:r>
    </w:p>
    <w:p w14:paraId="600ABED8" w14:textId="29C6CD0F" w:rsidR="00992F7E" w:rsidRPr="003172CA" w:rsidRDefault="00992F7E" w:rsidP="00992F7E">
      <w:pPr>
        <w:ind w:firstLine="720"/>
        <w:jc w:val="both"/>
        <w:rPr>
          <w:rFonts w:ascii="Arial" w:hAnsi="Arial" w:cs="Arial"/>
          <w:i/>
          <w:iCs/>
          <w:u w:val="single"/>
        </w:rPr>
      </w:pPr>
      <w:r w:rsidRPr="003172CA">
        <w:rPr>
          <w:rFonts w:ascii="Arial" w:hAnsi="Arial" w:cs="Arial"/>
          <w:i/>
          <w:iCs/>
          <w:u w:val="single"/>
        </w:rPr>
        <w:t>Хууль тогтоомж:</w:t>
      </w:r>
    </w:p>
    <w:p w14:paraId="508ABA73" w14:textId="2F56549D" w:rsidR="00992F7E" w:rsidRPr="003172CA" w:rsidRDefault="00992F7E" w:rsidP="00992F7E">
      <w:pPr>
        <w:pStyle w:val="ListParagraph"/>
        <w:numPr>
          <w:ilvl w:val="1"/>
          <w:numId w:val="32"/>
        </w:numPr>
        <w:rPr>
          <w:rFonts w:ascii="Arial" w:hAnsi="Arial" w:cs="Arial"/>
        </w:rPr>
      </w:pPr>
      <w:r w:rsidRPr="003172CA">
        <w:rPr>
          <w:rFonts w:ascii="Arial" w:hAnsi="Arial" w:cs="Arial"/>
        </w:rPr>
        <w:t>Монгол Улсын Үндсэн хууль, 1992 он.</w:t>
      </w:r>
    </w:p>
    <w:p w14:paraId="32D0F5AD" w14:textId="0CDEB46E" w:rsidR="00992F7E" w:rsidRPr="003172CA" w:rsidRDefault="00992F7E" w:rsidP="00992F7E">
      <w:pPr>
        <w:pStyle w:val="ListParagraph"/>
        <w:numPr>
          <w:ilvl w:val="1"/>
          <w:numId w:val="32"/>
        </w:numPr>
        <w:jc w:val="both"/>
        <w:rPr>
          <w:rFonts w:ascii="Arial" w:hAnsi="Arial" w:cs="Arial"/>
          <w:b/>
          <w:bCs/>
        </w:rPr>
      </w:pPr>
      <w:r w:rsidRPr="003172CA">
        <w:rPr>
          <w:rFonts w:ascii="Arial" w:eastAsia="Arial" w:hAnsi="Arial" w:cs="Arial"/>
        </w:rPr>
        <w:t>Нэгдсэн Үндэсний Байгууллагын Ерөнхий Ассамбл</w:t>
      </w:r>
      <w:r w:rsidR="008C7A40" w:rsidRPr="003172CA">
        <w:rPr>
          <w:rFonts w:ascii="Arial" w:eastAsia="Arial" w:hAnsi="Arial" w:cs="Arial"/>
        </w:rPr>
        <w:t>е</w:t>
      </w:r>
      <w:r w:rsidRPr="003172CA">
        <w:rPr>
          <w:rFonts w:ascii="Arial" w:eastAsia="Arial" w:hAnsi="Arial" w:cs="Arial"/>
        </w:rPr>
        <w:t>й 2020 оны 74/299 дүгээр тогтоол</w:t>
      </w:r>
    </w:p>
    <w:p w14:paraId="382A8896" w14:textId="04DDEAF0" w:rsidR="00992F7E" w:rsidRPr="003172CA" w:rsidRDefault="00992F7E" w:rsidP="00992F7E">
      <w:pPr>
        <w:pStyle w:val="ListParagraph"/>
        <w:numPr>
          <w:ilvl w:val="1"/>
          <w:numId w:val="32"/>
        </w:numPr>
        <w:jc w:val="both"/>
        <w:rPr>
          <w:rFonts w:ascii="Arial" w:hAnsi="Arial" w:cs="Arial"/>
        </w:rPr>
      </w:pPr>
      <w:r w:rsidRPr="003172CA">
        <w:rPr>
          <w:rFonts w:ascii="Arial" w:hAnsi="Arial" w:cs="Arial"/>
        </w:rPr>
        <w:t>Хууль тогтоомжийн тухай хууль, 2015 он.</w:t>
      </w:r>
    </w:p>
    <w:p w14:paraId="1498CB8E" w14:textId="02354657" w:rsidR="00992F7E" w:rsidRPr="003172CA" w:rsidRDefault="001058E5" w:rsidP="00992F7E">
      <w:pPr>
        <w:pStyle w:val="ListParagraph"/>
        <w:numPr>
          <w:ilvl w:val="1"/>
          <w:numId w:val="32"/>
        </w:numPr>
        <w:jc w:val="both"/>
        <w:rPr>
          <w:rFonts w:ascii="Arial" w:hAnsi="Arial" w:cs="Arial"/>
          <w:i/>
          <w:iCs/>
          <w:u w:val="single"/>
        </w:rPr>
      </w:pPr>
      <w:r w:rsidRPr="003172CA">
        <w:rPr>
          <w:rFonts w:ascii="Arial" w:hAnsi="Arial" w:cs="Arial"/>
        </w:rPr>
        <w:lastRenderedPageBreak/>
        <w:t>Монгол Улсын Засгийн газрын 2016 оны 59 дүгээр тогтоолын 3 дугаар хавсралтаар баталсан “Хууль тогтоомжийн төслийн үр нөлөөг үнэлэх аргачлал”</w:t>
      </w:r>
    </w:p>
    <w:p w14:paraId="55054827" w14:textId="6EE9EAEB" w:rsidR="00992F7E" w:rsidRPr="003172CA" w:rsidRDefault="00992F7E" w:rsidP="00D85A39">
      <w:pPr>
        <w:ind w:firstLine="720"/>
        <w:jc w:val="both"/>
        <w:rPr>
          <w:rFonts w:ascii="Arial" w:hAnsi="Arial" w:cs="Arial"/>
          <w:i/>
          <w:iCs/>
          <w:u w:val="single"/>
        </w:rPr>
      </w:pPr>
      <w:r w:rsidRPr="003172CA">
        <w:rPr>
          <w:rFonts w:ascii="Arial" w:hAnsi="Arial" w:cs="Arial"/>
          <w:i/>
          <w:iCs/>
          <w:u w:val="single"/>
        </w:rPr>
        <w:t>Судалгааны тайлан:</w:t>
      </w:r>
    </w:p>
    <w:p w14:paraId="068BAA8B" w14:textId="77777777" w:rsidR="00992F7E" w:rsidRPr="003172CA" w:rsidRDefault="00992F7E" w:rsidP="00992F7E">
      <w:pPr>
        <w:pStyle w:val="ListParagraph"/>
        <w:numPr>
          <w:ilvl w:val="0"/>
          <w:numId w:val="33"/>
        </w:numPr>
        <w:spacing w:after="0"/>
        <w:ind w:firstLine="414"/>
        <w:rPr>
          <w:rFonts w:ascii="Arial" w:hAnsi="Arial" w:cs="Arial"/>
        </w:rPr>
      </w:pPr>
      <w:r w:rsidRPr="003172CA">
        <w:rPr>
          <w:rFonts w:ascii="Arial" w:eastAsia="Arial" w:hAnsi="Arial" w:cs="Arial"/>
          <w:color w:val="000000"/>
        </w:rPr>
        <w:t>the Decade of Action for Road Safety 2021-2030</w:t>
      </w:r>
    </w:p>
    <w:p w14:paraId="4025F81F" w14:textId="77777777" w:rsidR="00992F7E" w:rsidRPr="003172CA" w:rsidRDefault="00992F7E" w:rsidP="00992F7E">
      <w:pPr>
        <w:pStyle w:val="ListParagraph"/>
        <w:numPr>
          <w:ilvl w:val="0"/>
          <w:numId w:val="33"/>
        </w:numPr>
        <w:spacing w:after="0"/>
        <w:ind w:left="1418" w:hanging="284"/>
        <w:rPr>
          <w:rFonts w:ascii="Arial" w:hAnsi="Arial" w:cs="Arial"/>
        </w:rPr>
      </w:pPr>
      <w:r w:rsidRPr="003172CA">
        <w:rPr>
          <w:rFonts w:ascii="Arial" w:eastAsia="Arial" w:hAnsi="Arial" w:cs="Arial"/>
          <w:color w:val="000000"/>
        </w:rPr>
        <w:t>Improving the road safety of E-scooters. PIN Flash report 47, European Transport Safety Counsel, 2024</w:t>
      </w:r>
    </w:p>
    <w:p w14:paraId="4FD7FB5D" w14:textId="77777777" w:rsidR="001058E5" w:rsidRPr="003172CA" w:rsidRDefault="001058E5" w:rsidP="001058E5">
      <w:pPr>
        <w:pStyle w:val="ListParagraph"/>
        <w:spacing w:after="0"/>
        <w:ind w:left="1418"/>
        <w:rPr>
          <w:rFonts w:ascii="Arial" w:hAnsi="Arial" w:cs="Arial"/>
        </w:rPr>
      </w:pPr>
    </w:p>
    <w:p w14:paraId="43445B2F" w14:textId="77777777" w:rsidR="00992F7E" w:rsidRPr="003172CA" w:rsidRDefault="00992F7E" w:rsidP="00992F7E">
      <w:pPr>
        <w:ind w:firstLine="720"/>
        <w:rPr>
          <w:rFonts w:ascii="Arial" w:hAnsi="Arial" w:cs="Arial"/>
          <w:i/>
          <w:iCs/>
          <w:u w:val="single"/>
        </w:rPr>
      </w:pPr>
      <w:r w:rsidRPr="003172CA">
        <w:rPr>
          <w:rFonts w:ascii="Arial" w:hAnsi="Arial" w:cs="Arial"/>
          <w:i/>
          <w:iCs/>
          <w:u w:val="single"/>
        </w:rPr>
        <w:t>Цахим эх сурвалж:</w:t>
      </w:r>
    </w:p>
    <w:p w14:paraId="4806024D" w14:textId="4DAB2815" w:rsidR="00992F7E" w:rsidRPr="003172CA" w:rsidRDefault="00992F7E" w:rsidP="00992F7E">
      <w:pPr>
        <w:pStyle w:val="ListParagraph"/>
        <w:numPr>
          <w:ilvl w:val="0"/>
          <w:numId w:val="34"/>
        </w:numPr>
        <w:ind w:firstLine="414"/>
        <w:rPr>
          <w:rFonts w:ascii="Arial" w:eastAsia="Arial" w:hAnsi="Arial" w:cs="Arial"/>
        </w:rPr>
      </w:pPr>
      <w:hyperlink r:id="rId8" w:history="1">
        <w:r w:rsidRPr="003172CA">
          <w:rPr>
            <w:rStyle w:val="Hyperlink"/>
            <w:rFonts w:ascii="Arial" w:eastAsia="Arial" w:hAnsi="Arial" w:cs="Arial"/>
          </w:rPr>
          <w:t>https://docs.un.org/en/A/RES/74/299</w:t>
        </w:r>
      </w:hyperlink>
      <w:r w:rsidRPr="003172CA">
        <w:rPr>
          <w:rFonts w:ascii="Arial" w:eastAsia="Arial" w:hAnsi="Arial" w:cs="Arial"/>
        </w:rPr>
        <w:t xml:space="preserve"> </w:t>
      </w:r>
    </w:p>
    <w:p w14:paraId="0BEB4CC0" w14:textId="77777777" w:rsidR="00320F17" w:rsidRPr="003172CA" w:rsidRDefault="00320F17" w:rsidP="005A7BA5">
      <w:pPr>
        <w:ind w:firstLine="720"/>
        <w:jc w:val="both"/>
        <w:rPr>
          <w:rFonts w:ascii="Arial" w:hAnsi="Arial" w:cs="Arial"/>
          <w:noProof/>
          <w:lang w:val="hr-HR"/>
        </w:rPr>
      </w:pPr>
    </w:p>
    <w:p w14:paraId="1A4103B8" w14:textId="77777777" w:rsidR="003172CA" w:rsidRPr="003172CA" w:rsidRDefault="003172CA">
      <w:pPr>
        <w:ind w:firstLine="720"/>
        <w:jc w:val="both"/>
        <w:rPr>
          <w:rFonts w:ascii="Arial" w:hAnsi="Arial" w:cs="Arial"/>
          <w:noProof/>
          <w:lang w:val="hr-HR"/>
        </w:rPr>
      </w:pPr>
    </w:p>
    <w:sectPr w:rsidR="003172CA" w:rsidRPr="003172CA" w:rsidSect="00E84BCE">
      <w:footerReference w:type="default" r:id="rId9"/>
      <w:pgSz w:w="11901" w:h="16817" w:code="9"/>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5130" w14:textId="77777777" w:rsidR="004C3407" w:rsidRPr="00F11A03" w:rsidRDefault="004C3407" w:rsidP="00344883">
      <w:pPr>
        <w:spacing w:after="0" w:line="240" w:lineRule="auto"/>
      </w:pPr>
      <w:r w:rsidRPr="00F11A03">
        <w:separator/>
      </w:r>
    </w:p>
  </w:endnote>
  <w:endnote w:type="continuationSeparator" w:id="0">
    <w:p w14:paraId="36EA2449" w14:textId="77777777" w:rsidR="004C3407" w:rsidRPr="00F11A03" w:rsidRDefault="004C3407" w:rsidP="00344883">
      <w:pPr>
        <w:spacing w:after="0" w:line="240" w:lineRule="auto"/>
      </w:pPr>
      <w:r w:rsidRPr="00F11A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Noto Sans Symbol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915974724"/>
      <w:docPartObj>
        <w:docPartGallery w:val="Page Numbers (Bottom of Page)"/>
        <w:docPartUnique/>
      </w:docPartObj>
    </w:sdtPr>
    <w:sdtEndPr>
      <w:rPr>
        <w:rFonts w:ascii="Arial" w:hAnsi="Arial" w:cs="Arial"/>
        <w:sz w:val="20"/>
        <w:szCs w:val="20"/>
      </w:rPr>
    </w:sdtEndPr>
    <w:sdtContent>
      <w:p w14:paraId="6D167694" w14:textId="76119348" w:rsidR="00F715FE" w:rsidRPr="00B1378F" w:rsidRDefault="00F715FE">
        <w:pPr>
          <w:pStyle w:val="Footer"/>
          <w:jc w:val="center"/>
          <w:rPr>
            <w:rFonts w:ascii="Arial" w:hAnsi="Arial" w:cs="Arial"/>
            <w:sz w:val="20"/>
            <w:szCs w:val="20"/>
          </w:rPr>
        </w:pPr>
        <w:r w:rsidRPr="00B1378F">
          <w:rPr>
            <w:rFonts w:ascii="Arial" w:hAnsi="Arial" w:cs="Arial"/>
            <w:sz w:val="20"/>
            <w:szCs w:val="20"/>
          </w:rPr>
          <w:fldChar w:fldCharType="begin"/>
        </w:r>
        <w:r w:rsidRPr="00B1378F">
          <w:rPr>
            <w:rFonts w:ascii="Arial" w:hAnsi="Arial" w:cs="Arial"/>
            <w:sz w:val="20"/>
            <w:szCs w:val="20"/>
          </w:rPr>
          <w:instrText xml:space="preserve"> PAGE   \* MERGEFORMAT </w:instrText>
        </w:r>
        <w:r w:rsidRPr="00B1378F">
          <w:rPr>
            <w:rFonts w:ascii="Arial" w:hAnsi="Arial" w:cs="Arial"/>
            <w:sz w:val="20"/>
            <w:szCs w:val="20"/>
          </w:rPr>
          <w:fldChar w:fldCharType="separate"/>
        </w:r>
        <w:r w:rsidRPr="00B1378F">
          <w:rPr>
            <w:rFonts w:ascii="Arial" w:hAnsi="Arial" w:cs="Arial"/>
            <w:sz w:val="20"/>
            <w:szCs w:val="20"/>
          </w:rPr>
          <w:t>2</w:t>
        </w:r>
        <w:r w:rsidRPr="00B1378F">
          <w:rPr>
            <w:rFonts w:ascii="Arial" w:hAnsi="Arial" w:cs="Arial"/>
            <w:sz w:val="20"/>
            <w:szCs w:val="20"/>
          </w:rPr>
          <w:fldChar w:fldCharType="end"/>
        </w:r>
      </w:p>
    </w:sdtContent>
  </w:sdt>
  <w:p w14:paraId="2E7CC03A" w14:textId="77777777" w:rsidR="00423C2F" w:rsidRPr="00F11A03" w:rsidRDefault="00423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AF86" w14:textId="77777777" w:rsidR="004C3407" w:rsidRPr="00F11A03" w:rsidRDefault="004C3407" w:rsidP="00344883">
      <w:pPr>
        <w:spacing w:after="0" w:line="240" w:lineRule="auto"/>
      </w:pPr>
      <w:r w:rsidRPr="00F11A03">
        <w:separator/>
      </w:r>
    </w:p>
  </w:footnote>
  <w:footnote w:type="continuationSeparator" w:id="0">
    <w:p w14:paraId="22BC6C32" w14:textId="77777777" w:rsidR="004C3407" w:rsidRPr="00F11A03" w:rsidRDefault="004C3407" w:rsidP="00344883">
      <w:pPr>
        <w:spacing w:after="0" w:line="240" w:lineRule="auto"/>
      </w:pPr>
      <w:r w:rsidRPr="00F11A03">
        <w:continuationSeparator/>
      </w:r>
    </w:p>
  </w:footnote>
  <w:footnote w:id="1">
    <w:p w14:paraId="077596ED" w14:textId="77777777" w:rsidR="00794B63" w:rsidRPr="00B1378F" w:rsidRDefault="00794B63" w:rsidP="00794B63">
      <w:pPr>
        <w:rPr>
          <w:rFonts w:ascii="Arial" w:eastAsia="Arial" w:hAnsi="Arial" w:cs="Arial"/>
          <w:sz w:val="20"/>
          <w:szCs w:val="20"/>
        </w:rPr>
      </w:pPr>
      <w:r w:rsidRPr="00B1378F">
        <w:rPr>
          <w:rStyle w:val="FootnoteReference"/>
          <w:rFonts w:ascii="Arial" w:hAnsi="Arial" w:cs="Arial"/>
        </w:rPr>
        <w:footnoteRef/>
      </w:r>
      <w:r w:rsidRPr="00B1378F">
        <w:rPr>
          <w:rFonts w:ascii="Arial" w:hAnsi="Arial" w:cs="Arial"/>
          <w:sz w:val="20"/>
          <w:szCs w:val="20"/>
        </w:rPr>
        <w:t xml:space="preserve"> </w:t>
      </w:r>
      <w:hyperlink r:id="rId1">
        <w:r w:rsidRPr="00B1378F">
          <w:rPr>
            <w:rFonts w:ascii="Arial" w:eastAsia="Arial" w:hAnsi="Arial" w:cs="Arial"/>
            <w:color w:val="1155CC"/>
            <w:sz w:val="20"/>
            <w:szCs w:val="20"/>
            <w:u w:val="single"/>
          </w:rPr>
          <w:t>https://docs.un.org/en/A/RES/74/299</w:t>
        </w:r>
      </w:hyperlink>
      <w:r w:rsidRPr="00B1378F">
        <w:rPr>
          <w:rFonts w:ascii="Arial" w:eastAsia="Arial" w:hAnsi="Arial" w:cs="Arial"/>
          <w:sz w:val="20"/>
          <w:szCs w:val="20"/>
        </w:rPr>
        <w:t xml:space="preserve"> </w:t>
      </w:r>
    </w:p>
  </w:footnote>
  <w:footnote w:id="2">
    <w:p w14:paraId="452BC336" w14:textId="6B43F40A" w:rsidR="00794B63" w:rsidRPr="005064AC" w:rsidRDefault="00794B63" w:rsidP="00DF5986">
      <w:pPr>
        <w:spacing w:after="0" w:line="240" w:lineRule="auto"/>
        <w:rPr>
          <w:rFonts w:ascii="Arial" w:hAnsi="Arial" w:cs="Arial"/>
          <w:sz w:val="20"/>
          <w:szCs w:val="20"/>
        </w:rPr>
      </w:pPr>
      <w:r w:rsidRPr="005064AC">
        <w:rPr>
          <w:rStyle w:val="FootnoteReference"/>
          <w:rFonts w:ascii="Arial" w:hAnsi="Arial" w:cs="Arial"/>
        </w:rPr>
        <w:footnoteRef/>
      </w:r>
      <w:r w:rsidRPr="005064AC">
        <w:rPr>
          <w:rFonts w:ascii="Arial" w:hAnsi="Arial" w:cs="Arial"/>
          <w:sz w:val="20"/>
          <w:szCs w:val="20"/>
        </w:rPr>
        <w:t xml:space="preserve"> </w:t>
      </w:r>
      <w:r w:rsidR="00DF5986">
        <w:rPr>
          <w:rFonts w:ascii="Arial" w:eastAsia="Arial" w:hAnsi="Arial" w:cs="Arial"/>
          <w:color w:val="000000"/>
          <w:sz w:val="20"/>
          <w:szCs w:val="20"/>
          <w:lang w:val="en-US"/>
        </w:rPr>
        <w:t>T</w:t>
      </w:r>
      <w:r w:rsidRPr="005064AC">
        <w:rPr>
          <w:rFonts w:ascii="Arial" w:eastAsia="Arial" w:hAnsi="Arial" w:cs="Arial"/>
          <w:color w:val="000000"/>
          <w:sz w:val="20"/>
          <w:szCs w:val="20"/>
        </w:rPr>
        <w:t>he Decade of Action for Road Safety 2021-2030</w:t>
      </w:r>
    </w:p>
  </w:footnote>
  <w:footnote w:id="3">
    <w:p w14:paraId="04699564" w14:textId="77777777" w:rsidR="00794B63" w:rsidRPr="005064AC" w:rsidRDefault="00794B63" w:rsidP="00DF5986">
      <w:pPr>
        <w:pBdr>
          <w:top w:val="nil"/>
          <w:left w:val="nil"/>
          <w:bottom w:val="nil"/>
          <w:right w:val="nil"/>
          <w:between w:val="nil"/>
        </w:pBdr>
        <w:spacing w:after="0" w:line="240" w:lineRule="auto"/>
        <w:jc w:val="both"/>
        <w:rPr>
          <w:rFonts w:ascii="Arial" w:eastAsia="Arial" w:hAnsi="Arial" w:cs="Arial"/>
          <w:color w:val="000000"/>
          <w:sz w:val="20"/>
          <w:szCs w:val="20"/>
        </w:rPr>
      </w:pPr>
      <w:r w:rsidRPr="005064AC">
        <w:rPr>
          <w:rStyle w:val="FootnoteReference"/>
          <w:rFonts w:ascii="Arial" w:hAnsi="Arial" w:cs="Arial"/>
        </w:rPr>
        <w:footnoteRef/>
      </w:r>
      <w:r w:rsidRPr="005064AC">
        <w:rPr>
          <w:rFonts w:ascii="Arial" w:eastAsia="Arial" w:hAnsi="Arial" w:cs="Arial"/>
          <w:color w:val="000000"/>
          <w:sz w:val="20"/>
          <w:szCs w:val="20"/>
        </w:rPr>
        <w:t xml:space="preserve"> Олон улсад “The personal light electric vehicles” нэршилтэй байна. Эх сурвалж: Improving the road safety of E-scooters. PIN Flash report 47, European Transport Safety Counsel, 2024</w:t>
      </w:r>
    </w:p>
  </w:footnote>
  <w:footnote w:id="4">
    <w:p w14:paraId="6194DB24" w14:textId="77777777" w:rsidR="00794B63" w:rsidRDefault="00794B63" w:rsidP="00DF5986">
      <w:pPr>
        <w:pBdr>
          <w:top w:val="nil"/>
          <w:left w:val="nil"/>
          <w:bottom w:val="nil"/>
          <w:right w:val="nil"/>
          <w:between w:val="nil"/>
        </w:pBdr>
        <w:spacing w:after="0" w:line="240" w:lineRule="auto"/>
        <w:jc w:val="both"/>
        <w:rPr>
          <w:color w:val="000000"/>
          <w:sz w:val="20"/>
          <w:szCs w:val="20"/>
        </w:rPr>
      </w:pPr>
      <w:r w:rsidRPr="005064AC">
        <w:rPr>
          <w:rStyle w:val="FootnoteReference"/>
          <w:rFonts w:ascii="Arial" w:hAnsi="Arial" w:cs="Arial"/>
        </w:rPr>
        <w:footnoteRef/>
      </w:r>
      <w:r w:rsidRPr="005064AC">
        <w:rPr>
          <w:rFonts w:ascii="Arial" w:eastAsia="Arial" w:hAnsi="Arial" w:cs="Arial"/>
          <w:color w:val="000000"/>
          <w:sz w:val="20"/>
          <w:szCs w:val="20"/>
        </w:rPr>
        <w:t xml:space="preserve"> Олон улсад цахилгаан дугуй, скүүтерийг нийтэд ашиглуулах үйлчилгээг “shared micro mobility service” гэж нэрлэж байна. Эх сурвалж: Improving the road safety of E-scooters. PIN Flash report 47, European Transport Safety Counsel,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3976"/>
    <w:multiLevelType w:val="hybridMultilevel"/>
    <w:tmpl w:val="9880FE38"/>
    <w:lvl w:ilvl="0" w:tplc="FFFFFFFF">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 w15:restartNumberingAfterBreak="0">
    <w:nsid w:val="076B50AC"/>
    <w:multiLevelType w:val="hybridMultilevel"/>
    <w:tmpl w:val="2806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A5381"/>
    <w:multiLevelType w:val="hybridMultilevel"/>
    <w:tmpl w:val="6E10E9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022787"/>
    <w:multiLevelType w:val="hybridMultilevel"/>
    <w:tmpl w:val="55AE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34487"/>
    <w:multiLevelType w:val="hybridMultilevel"/>
    <w:tmpl w:val="7626F5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07F39"/>
    <w:multiLevelType w:val="hybridMultilevel"/>
    <w:tmpl w:val="16648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D27ED"/>
    <w:multiLevelType w:val="multilevel"/>
    <w:tmpl w:val="E020C286"/>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9631B70"/>
    <w:multiLevelType w:val="hybridMultilevel"/>
    <w:tmpl w:val="A9BE84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364EF3"/>
    <w:multiLevelType w:val="hybridMultilevel"/>
    <w:tmpl w:val="12C2FDAA"/>
    <w:lvl w:ilvl="0" w:tplc="0E6463A4">
      <w:start w:val="1"/>
      <w:numFmt w:val="decimal"/>
      <w:lvlText w:val="%1."/>
      <w:lvlJc w:val="left"/>
      <w:pPr>
        <w:ind w:left="720" w:hanging="360"/>
      </w:pPr>
      <w:rPr>
        <w:rFonts w:ascii="Arial" w:eastAsiaTheme="minorHAnsi" w:hAnsi="Arial" w:cs="Arial" w:hint="default"/>
        <w:b w:val="0"/>
        <w:color w:val="auto"/>
        <w:sz w:val="24"/>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530495B"/>
    <w:multiLevelType w:val="multilevel"/>
    <w:tmpl w:val="D4823DB8"/>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6B2DCC"/>
    <w:multiLevelType w:val="multilevel"/>
    <w:tmpl w:val="A5228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6E10B4"/>
    <w:multiLevelType w:val="hybridMultilevel"/>
    <w:tmpl w:val="FDEE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446B8"/>
    <w:multiLevelType w:val="hybridMultilevel"/>
    <w:tmpl w:val="67DCE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5F4694"/>
    <w:multiLevelType w:val="hybridMultilevel"/>
    <w:tmpl w:val="05A6100E"/>
    <w:lvl w:ilvl="0" w:tplc="6AEEA058">
      <w:start w:val="1"/>
      <w:numFmt w:val="decimal"/>
      <w:lvlText w:val="3.%1."/>
      <w:lvlJc w:val="left"/>
      <w:pPr>
        <w:ind w:left="786" w:hanging="360"/>
      </w:pPr>
      <w:rPr>
        <w:rFonts w:hint="default"/>
        <w:b/>
        <w:bCs/>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14" w15:restartNumberingAfterBreak="0">
    <w:nsid w:val="2EE82D27"/>
    <w:multiLevelType w:val="multilevel"/>
    <w:tmpl w:val="E5FC7BC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B626A6"/>
    <w:multiLevelType w:val="multilevel"/>
    <w:tmpl w:val="F282027C"/>
    <w:lvl w:ilvl="0">
      <w:start w:val="3"/>
      <w:numFmt w:val="decimal"/>
      <w:lvlText w:val="%1."/>
      <w:lvlJc w:val="left"/>
      <w:pPr>
        <w:ind w:left="360" w:hanging="360"/>
      </w:pPr>
      <w:rPr>
        <w:rFonts w:hint="default"/>
        <w:b w:val="0"/>
      </w:rPr>
    </w:lvl>
    <w:lvl w:ilvl="1">
      <w:start w:val="5"/>
      <w:numFmt w:val="decimal"/>
      <w:lvlText w:val="%1.%2."/>
      <w:lvlJc w:val="left"/>
      <w:pPr>
        <w:ind w:left="107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59A07EC"/>
    <w:multiLevelType w:val="hybridMultilevel"/>
    <w:tmpl w:val="6512CD66"/>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7" w15:restartNumberingAfterBreak="0">
    <w:nsid w:val="36D4297E"/>
    <w:multiLevelType w:val="multilevel"/>
    <w:tmpl w:val="A3601778"/>
    <w:lvl w:ilvl="0">
      <w:start w:val="1"/>
      <w:numFmt w:val="bullet"/>
      <w:lvlText w:val=""/>
      <w:lvlJc w:val="left"/>
      <w:pPr>
        <w:ind w:left="720" w:hanging="360"/>
      </w:pPr>
      <w:rPr>
        <w:rFonts w:ascii="Symbol" w:hAnsi="Symbol" w:hint="default"/>
      </w:rPr>
    </w:lvl>
    <w:lvl w:ilvl="1">
      <w:start w:val="1"/>
      <w:numFmt w:val="bullet"/>
      <w:lvlText w:val=""/>
      <w:lvlJc w:val="left"/>
      <w:pPr>
        <w:ind w:left="1495"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100DB4"/>
    <w:multiLevelType w:val="hybridMultilevel"/>
    <w:tmpl w:val="6CA0A26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9" w15:restartNumberingAfterBreak="0">
    <w:nsid w:val="383B5FB5"/>
    <w:multiLevelType w:val="hybridMultilevel"/>
    <w:tmpl w:val="8C924DA4"/>
    <w:lvl w:ilvl="0" w:tplc="245E98AC">
      <w:start w:val="1"/>
      <w:numFmt w:val="decimal"/>
      <w:lvlText w:val="2.%1."/>
      <w:lvlJc w:val="left"/>
      <w:pPr>
        <w:ind w:left="786" w:hanging="360"/>
      </w:pPr>
      <w:rPr>
        <w:rFonts w:hint="default"/>
        <w:b w:val="0"/>
        <w:bCs w:val="0"/>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0" w15:restartNumberingAfterBreak="0">
    <w:nsid w:val="3DC7471A"/>
    <w:multiLevelType w:val="hybridMultilevel"/>
    <w:tmpl w:val="6CC40EA4"/>
    <w:lvl w:ilvl="0" w:tplc="2B62C77C">
      <w:start w:val="1"/>
      <w:numFmt w:val="decimal"/>
      <w:lvlText w:val="2.%1."/>
      <w:lvlJc w:val="left"/>
      <w:pPr>
        <w:ind w:left="786" w:hanging="360"/>
      </w:pPr>
      <w:rPr>
        <w:rFonts w:hint="default"/>
        <w:b/>
        <w:bCs/>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21" w15:restartNumberingAfterBreak="0">
    <w:nsid w:val="4043034C"/>
    <w:multiLevelType w:val="hybridMultilevel"/>
    <w:tmpl w:val="7DEAFF0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2" w15:restartNumberingAfterBreak="0">
    <w:nsid w:val="44DD1698"/>
    <w:multiLevelType w:val="multilevel"/>
    <w:tmpl w:val="E5FC7BC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573B9E"/>
    <w:multiLevelType w:val="hybridMultilevel"/>
    <w:tmpl w:val="A7DC51A6"/>
    <w:lvl w:ilvl="0" w:tplc="0409000F">
      <w:start w:val="1"/>
      <w:numFmt w:val="decimal"/>
      <w:lvlText w:val="%1."/>
      <w:lvlJc w:val="left"/>
      <w:pPr>
        <w:ind w:left="1070"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4D9C19BE"/>
    <w:multiLevelType w:val="hybridMultilevel"/>
    <w:tmpl w:val="9880F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64059"/>
    <w:multiLevelType w:val="multilevel"/>
    <w:tmpl w:val="C5ACD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0544DF"/>
    <w:multiLevelType w:val="multilevel"/>
    <w:tmpl w:val="A3601778"/>
    <w:lvl w:ilvl="0">
      <w:start w:val="1"/>
      <w:numFmt w:val="bullet"/>
      <w:lvlText w:val=""/>
      <w:lvlJc w:val="left"/>
      <w:pPr>
        <w:ind w:left="720" w:hanging="360"/>
      </w:pPr>
      <w:rPr>
        <w:rFonts w:ascii="Symbol" w:hAnsi="Symbol" w:hint="default"/>
      </w:rPr>
    </w:lvl>
    <w:lvl w:ilvl="1">
      <w:start w:val="1"/>
      <w:numFmt w:val="bullet"/>
      <w:lvlText w:val=""/>
      <w:lvlJc w:val="left"/>
      <w:pPr>
        <w:ind w:left="1495"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BA1ABF"/>
    <w:multiLevelType w:val="hybridMultilevel"/>
    <w:tmpl w:val="1B02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B01"/>
    <w:multiLevelType w:val="multilevel"/>
    <w:tmpl w:val="C6F2EEA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B03D78"/>
    <w:multiLevelType w:val="hybridMultilevel"/>
    <w:tmpl w:val="A546E588"/>
    <w:lvl w:ilvl="0" w:tplc="40A44D24">
      <w:start w:val="1"/>
      <w:numFmt w:val="decimal"/>
      <w:lvlText w:val="3.%1."/>
      <w:lvlJc w:val="left"/>
      <w:pPr>
        <w:ind w:left="786" w:hanging="360"/>
      </w:pPr>
      <w:rPr>
        <w:rFonts w:hint="default"/>
        <w:b w:val="0"/>
        <w:bCs w:val="0"/>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0" w15:restartNumberingAfterBreak="0">
    <w:nsid w:val="65BD55A8"/>
    <w:multiLevelType w:val="hybridMultilevel"/>
    <w:tmpl w:val="C28E5FF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63DD5"/>
    <w:multiLevelType w:val="multilevel"/>
    <w:tmpl w:val="C6F2EEA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150B1A"/>
    <w:multiLevelType w:val="hybridMultilevel"/>
    <w:tmpl w:val="51C08C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270DB5"/>
    <w:multiLevelType w:val="multilevel"/>
    <w:tmpl w:val="A3601778"/>
    <w:lvl w:ilvl="0">
      <w:start w:val="1"/>
      <w:numFmt w:val="bullet"/>
      <w:lvlText w:val=""/>
      <w:lvlJc w:val="left"/>
      <w:pPr>
        <w:ind w:left="720" w:hanging="360"/>
      </w:pPr>
      <w:rPr>
        <w:rFonts w:ascii="Symbol" w:hAnsi="Symbol" w:hint="default"/>
      </w:rPr>
    </w:lvl>
    <w:lvl w:ilvl="1">
      <w:start w:val="1"/>
      <w:numFmt w:val="bullet"/>
      <w:lvlText w:val=""/>
      <w:lvlJc w:val="left"/>
      <w:pPr>
        <w:ind w:left="1495"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DC72104"/>
    <w:multiLevelType w:val="hybridMultilevel"/>
    <w:tmpl w:val="827E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39022E"/>
    <w:multiLevelType w:val="hybridMultilevel"/>
    <w:tmpl w:val="21BCAA2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5154270">
    <w:abstractNumId w:val="28"/>
  </w:num>
  <w:num w:numId="2" w16cid:durableId="984166305">
    <w:abstractNumId w:val="31"/>
  </w:num>
  <w:num w:numId="3" w16cid:durableId="1925532386">
    <w:abstractNumId w:val="5"/>
  </w:num>
  <w:num w:numId="4" w16cid:durableId="118259233">
    <w:abstractNumId w:val="22"/>
  </w:num>
  <w:num w:numId="5" w16cid:durableId="1851487786">
    <w:abstractNumId w:val="34"/>
  </w:num>
  <w:num w:numId="6" w16cid:durableId="821313507">
    <w:abstractNumId w:val="11"/>
  </w:num>
  <w:num w:numId="7" w16cid:durableId="1551652910">
    <w:abstractNumId w:val="19"/>
  </w:num>
  <w:num w:numId="8" w16cid:durableId="874540732">
    <w:abstractNumId w:val="29"/>
  </w:num>
  <w:num w:numId="9" w16cid:durableId="2123911817">
    <w:abstractNumId w:val="14"/>
  </w:num>
  <w:num w:numId="10" w16cid:durableId="15161395">
    <w:abstractNumId w:val="27"/>
  </w:num>
  <w:num w:numId="11" w16cid:durableId="2070572566">
    <w:abstractNumId w:val="20"/>
  </w:num>
  <w:num w:numId="12" w16cid:durableId="1822697537">
    <w:abstractNumId w:val="13"/>
  </w:num>
  <w:num w:numId="13" w16cid:durableId="1982809204">
    <w:abstractNumId w:val="23"/>
  </w:num>
  <w:num w:numId="14" w16cid:durableId="2076512469">
    <w:abstractNumId w:val="30"/>
  </w:num>
  <w:num w:numId="15" w16cid:durableId="173232478">
    <w:abstractNumId w:val="24"/>
  </w:num>
  <w:num w:numId="16" w16cid:durableId="262498762">
    <w:abstractNumId w:val="21"/>
  </w:num>
  <w:num w:numId="17" w16cid:durableId="639458732">
    <w:abstractNumId w:val="0"/>
  </w:num>
  <w:num w:numId="18" w16cid:durableId="178786118">
    <w:abstractNumId w:val="6"/>
  </w:num>
  <w:num w:numId="19" w16cid:durableId="184948783">
    <w:abstractNumId w:val="9"/>
  </w:num>
  <w:num w:numId="20" w16cid:durableId="56052193">
    <w:abstractNumId w:val="15"/>
  </w:num>
  <w:num w:numId="21" w16cid:durableId="1560433166">
    <w:abstractNumId w:val="18"/>
  </w:num>
  <w:num w:numId="22" w16cid:durableId="1520387850">
    <w:abstractNumId w:val="1"/>
  </w:num>
  <w:num w:numId="23" w16cid:durableId="588732411">
    <w:abstractNumId w:val="3"/>
  </w:num>
  <w:num w:numId="24" w16cid:durableId="375932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6926211">
    <w:abstractNumId w:val="32"/>
  </w:num>
  <w:num w:numId="26" w16cid:durableId="1154101225">
    <w:abstractNumId w:val="7"/>
  </w:num>
  <w:num w:numId="27" w16cid:durableId="1970238017">
    <w:abstractNumId w:val="2"/>
  </w:num>
  <w:num w:numId="28" w16cid:durableId="1448230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9767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1182062">
    <w:abstractNumId w:val="25"/>
  </w:num>
  <w:num w:numId="31" w16cid:durableId="513154338">
    <w:abstractNumId w:val="10"/>
  </w:num>
  <w:num w:numId="32" w16cid:durableId="1024556639">
    <w:abstractNumId w:val="26"/>
  </w:num>
  <w:num w:numId="33" w16cid:durableId="1298678405">
    <w:abstractNumId w:val="17"/>
  </w:num>
  <w:num w:numId="34" w16cid:durableId="2144807567">
    <w:abstractNumId w:val="33"/>
  </w:num>
  <w:num w:numId="35" w16cid:durableId="1325545182">
    <w:abstractNumId w:val="4"/>
  </w:num>
  <w:num w:numId="36" w16cid:durableId="12357011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FA"/>
    <w:rsid w:val="000045EF"/>
    <w:rsid w:val="00010C35"/>
    <w:rsid w:val="00017600"/>
    <w:rsid w:val="00025891"/>
    <w:rsid w:val="00035DCB"/>
    <w:rsid w:val="00045DA4"/>
    <w:rsid w:val="00047CD8"/>
    <w:rsid w:val="00060C2F"/>
    <w:rsid w:val="00076041"/>
    <w:rsid w:val="00085856"/>
    <w:rsid w:val="00094B47"/>
    <w:rsid w:val="000B5A2A"/>
    <w:rsid w:val="000C57A3"/>
    <w:rsid w:val="000E4241"/>
    <w:rsid w:val="000E5982"/>
    <w:rsid w:val="000F4C8E"/>
    <w:rsid w:val="001058E5"/>
    <w:rsid w:val="0011275B"/>
    <w:rsid w:val="001341D0"/>
    <w:rsid w:val="001374D9"/>
    <w:rsid w:val="0015219D"/>
    <w:rsid w:val="0016732D"/>
    <w:rsid w:val="00167CA0"/>
    <w:rsid w:val="00170BEE"/>
    <w:rsid w:val="00176B15"/>
    <w:rsid w:val="00194838"/>
    <w:rsid w:val="001B0189"/>
    <w:rsid w:val="001B3BD9"/>
    <w:rsid w:val="001C3CB3"/>
    <w:rsid w:val="002077D0"/>
    <w:rsid w:val="0021146A"/>
    <w:rsid w:val="0022348E"/>
    <w:rsid w:val="002613A7"/>
    <w:rsid w:val="002B0666"/>
    <w:rsid w:val="002B09AF"/>
    <w:rsid w:val="002E2803"/>
    <w:rsid w:val="00312C95"/>
    <w:rsid w:val="00314A79"/>
    <w:rsid w:val="003172CA"/>
    <w:rsid w:val="00320F17"/>
    <w:rsid w:val="00322FFA"/>
    <w:rsid w:val="003257F8"/>
    <w:rsid w:val="003431F2"/>
    <w:rsid w:val="003438C1"/>
    <w:rsid w:val="00344883"/>
    <w:rsid w:val="00346184"/>
    <w:rsid w:val="00351E09"/>
    <w:rsid w:val="00353A9B"/>
    <w:rsid w:val="003606B4"/>
    <w:rsid w:val="00362DF6"/>
    <w:rsid w:val="003831CC"/>
    <w:rsid w:val="00383330"/>
    <w:rsid w:val="003930DA"/>
    <w:rsid w:val="003A3C3E"/>
    <w:rsid w:val="003A5C94"/>
    <w:rsid w:val="003B1962"/>
    <w:rsid w:val="003C0EBF"/>
    <w:rsid w:val="003D3FD0"/>
    <w:rsid w:val="004038FF"/>
    <w:rsid w:val="00405B65"/>
    <w:rsid w:val="00423C2F"/>
    <w:rsid w:val="00442ECA"/>
    <w:rsid w:val="00453E35"/>
    <w:rsid w:val="00462BE3"/>
    <w:rsid w:val="00474C83"/>
    <w:rsid w:val="00477921"/>
    <w:rsid w:val="004A1B8A"/>
    <w:rsid w:val="004A1DD8"/>
    <w:rsid w:val="004A2E58"/>
    <w:rsid w:val="004A543A"/>
    <w:rsid w:val="004B1BFB"/>
    <w:rsid w:val="004C005D"/>
    <w:rsid w:val="004C0A5B"/>
    <w:rsid w:val="004C3407"/>
    <w:rsid w:val="004D32C0"/>
    <w:rsid w:val="004D480D"/>
    <w:rsid w:val="004E7164"/>
    <w:rsid w:val="005064AC"/>
    <w:rsid w:val="00506805"/>
    <w:rsid w:val="00506FAB"/>
    <w:rsid w:val="00523EE4"/>
    <w:rsid w:val="00576821"/>
    <w:rsid w:val="00586FA1"/>
    <w:rsid w:val="00591E8A"/>
    <w:rsid w:val="005A7BA5"/>
    <w:rsid w:val="005E1B19"/>
    <w:rsid w:val="005F4773"/>
    <w:rsid w:val="005F61E5"/>
    <w:rsid w:val="005F7392"/>
    <w:rsid w:val="00613A58"/>
    <w:rsid w:val="006272A5"/>
    <w:rsid w:val="006417CE"/>
    <w:rsid w:val="00644203"/>
    <w:rsid w:val="00644CE7"/>
    <w:rsid w:val="00646399"/>
    <w:rsid w:val="006565BA"/>
    <w:rsid w:val="00657BD4"/>
    <w:rsid w:val="006623F2"/>
    <w:rsid w:val="006645B5"/>
    <w:rsid w:val="00670AD6"/>
    <w:rsid w:val="006916BE"/>
    <w:rsid w:val="006959A3"/>
    <w:rsid w:val="006A15DE"/>
    <w:rsid w:val="006A57F9"/>
    <w:rsid w:val="006B1164"/>
    <w:rsid w:val="006B4CD4"/>
    <w:rsid w:val="006C0F69"/>
    <w:rsid w:val="006F102C"/>
    <w:rsid w:val="0077270F"/>
    <w:rsid w:val="00773A5A"/>
    <w:rsid w:val="0078042C"/>
    <w:rsid w:val="00794B63"/>
    <w:rsid w:val="007955C7"/>
    <w:rsid w:val="00797815"/>
    <w:rsid w:val="007A2DC1"/>
    <w:rsid w:val="007D18AA"/>
    <w:rsid w:val="007D6336"/>
    <w:rsid w:val="007E71E4"/>
    <w:rsid w:val="00812C0A"/>
    <w:rsid w:val="008365A0"/>
    <w:rsid w:val="00841B2F"/>
    <w:rsid w:val="0084407A"/>
    <w:rsid w:val="008509C6"/>
    <w:rsid w:val="00866273"/>
    <w:rsid w:val="00880C59"/>
    <w:rsid w:val="00884610"/>
    <w:rsid w:val="00891727"/>
    <w:rsid w:val="00892BB9"/>
    <w:rsid w:val="008A2636"/>
    <w:rsid w:val="008A5349"/>
    <w:rsid w:val="008A6B79"/>
    <w:rsid w:val="008C7A40"/>
    <w:rsid w:val="008D72FC"/>
    <w:rsid w:val="008E3B4D"/>
    <w:rsid w:val="009006A2"/>
    <w:rsid w:val="00902213"/>
    <w:rsid w:val="009057E7"/>
    <w:rsid w:val="00920E92"/>
    <w:rsid w:val="009376AA"/>
    <w:rsid w:val="0094274B"/>
    <w:rsid w:val="009525ED"/>
    <w:rsid w:val="009622B4"/>
    <w:rsid w:val="0097634A"/>
    <w:rsid w:val="00977998"/>
    <w:rsid w:val="00983B5F"/>
    <w:rsid w:val="00992F7E"/>
    <w:rsid w:val="009A16FA"/>
    <w:rsid w:val="009B7E3B"/>
    <w:rsid w:val="009C5EBB"/>
    <w:rsid w:val="009C704B"/>
    <w:rsid w:val="009E3BBD"/>
    <w:rsid w:val="009E41EB"/>
    <w:rsid w:val="009F5FDC"/>
    <w:rsid w:val="00A03852"/>
    <w:rsid w:val="00A2010A"/>
    <w:rsid w:val="00A32C3B"/>
    <w:rsid w:val="00A44DED"/>
    <w:rsid w:val="00A557F6"/>
    <w:rsid w:val="00A70CCB"/>
    <w:rsid w:val="00AB55A0"/>
    <w:rsid w:val="00AC180C"/>
    <w:rsid w:val="00AC5020"/>
    <w:rsid w:val="00AC6659"/>
    <w:rsid w:val="00AD6C32"/>
    <w:rsid w:val="00B10BFB"/>
    <w:rsid w:val="00B11930"/>
    <w:rsid w:val="00B1378F"/>
    <w:rsid w:val="00B17BFA"/>
    <w:rsid w:val="00B558CE"/>
    <w:rsid w:val="00B72C3A"/>
    <w:rsid w:val="00B75099"/>
    <w:rsid w:val="00B80ADF"/>
    <w:rsid w:val="00B8592B"/>
    <w:rsid w:val="00B92877"/>
    <w:rsid w:val="00B95307"/>
    <w:rsid w:val="00B965C0"/>
    <w:rsid w:val="00BC6730"/>
    <w:rsid w:val="00BC6A19"/>
    <w:rsid w:val="00BD5950"/>
    <w:rsid w:val="00BE78F9"/>
    <w:rsid w:val="00C2555D"/>
    <w:rsid w:val="00C37FEC"/>
    <w:rsid w:val="00C45011"/>
    <w:rsid w:val="00C4651E"/>
    <w:rsid w:val="00C52A68"/>
    <w:rsid w:val="00C56904"/>
    <w:rsid w:val="00C616BB"/>
    <w:rsid w:val="00C62C03"/>
    <w:rsid w:val="00C85A05"/>
    <w:rsid w:val="00CA5D5A"/>
    <w:rsid w:val="00CB15D8"/>
    <w:rsid w:val="00CD453C"/>
    <w:rsid w:val="00CD4A85"/>
    <w:rsid w:val="00CE2BCD"/>
    <w:rsid w:val="00D007B7"/>
    <w:rsid w:val="00D240C1"/>
    <w:rsid w:val="00D519F2"/>
    <w:rsid w:val="00D65E0B"/>
    <w:rsid w:val="00D822EA"/>
    <w:rsid w:val="00D85A39"/>
    <w:rsid w:val="00D92524"/>
    <w:rsid w:val="00DF45A5"/>
    <w:rsid w:val="00DF5986"/>
    <w:rsid w:val="00E17FE0"/>
    <w:rsid w:val="00E36872"/>
    <w:rsid w:val="00E5552C"/>
    <w:rsid w:val="00E64AA4"/>
    <w:rsid w:val="00E70202"/>
    <w:rsid w:val="00E84BCE"/>
    <w:rsid w:val="00E8639E"/>
    <w:rsid w:val="00E94F46"/>
    <w:rsid w:val="00EB101C"/>
    <w:rsid w:val="00EC266C"/>
    <w:rsid w:val="00ED132E"/>
    <w:rsid w:val="00ED650E"/>
    <w:rsid w:val="00EF2075"/>
    <w:rsid w:val="00F03A2F"/>
    <w:rsid w:val="00F10CEB"/>
    <w:rsid w:val="00F11A03"/>
    <w:rsid w:val="00F24BE5"/>
    <w:rsid w:val="00F252B9"/>
    <w:rsid w:val="00F43861"/>
    <w:rsid w:val="00F57A31"/>
    <w:rsid w:val="00F715FE"/>
    <w:rsid w:val="00F77EAE"/>
    <w:rsid w:val="00F97176"/>
    <w:rsid w:val="00FB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52D0"/>
  <w15:chartTrackingRefBased/>
  <w15:docId w15:val="{726C6D1B-5A5A-47E5-9527-85521A55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FA"/>
    <w:rPr>
      <w:lang w:val="mn-MN"/>
    </w:rPr>
  </w:style>
  <w:style w:type="paragraph" w:styleId="Heading1">
    <w:name w:val="heading 1"/>
    <w:basedOn w:val="Normal"/>
    <w:next w:val="Normal"/>
    <w:link w:val="Heading1Char"/>
    <w:uiPriority w:val="9"/>
    <w:qFormat/>
    <w:rsid w:val="00B17B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B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7B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17B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7B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7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B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B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7B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17B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7B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7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BFA"/>
    <w:rPr>
      <w:rFonts w:eastAsiaTheme="majorEastAsia" w:cstheme="majorBidi"/>
      <w:color w:val="272727" w:themeColor="text1" w:themeTint="D8"/>
    </w:rPr>
  </w:style>
  <w:style w:type="paragraph" w:styleId="Title">
    <w:name w:val="Title"/>
    <w:basedOn w:val="Normal"/>
    <w:next w:val="Normal"/>
    <w:link w:val="TitleChar"/>
    <w:uiPriority w:val="10"/>
    <w:qFormat/>
    <w:rsid w:val="00B17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BFA"/>
    <w:pPr>
      <w:spacing w:before="160"/>
      <w:jc w:val="center"/>
    </w:pPr>
    <w:rPr>
      <w:i/>
      <w:iCs/>
      <w:color w:val="404040" w:themeColor="text1" w:themeTint="BF"/>
    </w:rPr>
  </w:style>
  <w:style w:type="character" w:customStyle="1" w:styleId="QuoteChar">
    <w:name w:val="Quote Char"/>
    <w:basedOn w:val="DefaultParagraphFont"/>
    <w:link w:val="Quote"/>
    <w:uiPriority w:val="29"/>
    <w:rsid w:val="00B17BFA"/>
    <w:rPr>
      <w:i/>
      <w:iCs/>
      <w:color w:val="404040" w:themeColor="text1" w:themeTint="BF"/>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Bulle"/>
    <w:basedOn w:val="Normal"/>
    <w:link w:val="ListParagraphChar"/>
    <w:uiPriority w:val="34"/>
    <w:qFormat/>
    <w:rsid w:val="00B17BFA"/>
    <w:pPr>
      <w:ind w:left="720"/>
      <w:contextualSpacing/>
    </w:pPr>
  </w:style>
  <w:style w:type="character" w:styleId="IntenseEmphasis">
    <w:name w:val="Intense Emphasis"/>
    <w:basedOn w:val="DefaultParagraphFont"/>
    <w:uiPriority w:val="21"/>
    <w:qFormat/>
    <w:rsid w:val="00B17BFA"/>
    <w:rPr>
      <w:i/>
      <w:iCs/>
      <w:color w:val="2F5496" w:themeColor="accent1" w:themeShade="BF"/>
    </w:rPr>
  </w:style>
  <w:style w:type="paragraph" w:styleId="IntenseQuote">
    <w:name w:val="Intense Quote"/>
    <w:basedOn w:val="Normal"/>
    <w:next w:val="Normal"/>
    <w:link w:val="IntenseQuoteChar"/>
    <w:uiPriority w:val="30"/>
    <w:qFormat/>
    <w:rsid w:val="00B17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BFA"/>
    <w:rPr>
      <w:i/>
      <w:iCs/>
      <w:color w:val="2F5496" w:themeColor="accent1" w:themeShade="BF"/>
    </w:rPr>
  </w:style>
  <w:style w:type="character" w:styleId="IntenseReference">
    <w:name w:val="Intense Reference"/>
    <w:basedOn w:val="DefaultParagraphFont"/>
    <w:uiPriority w:val="32"/>
    <w:qFormat/>
    <w:rsid w:val="00B17BFA"/>
    <w:rPr>
      <w:b/>
      <w:bCs/>
      <w:smallCaps/>
      <w:color w:val="2F5496" w:themeColor="accent1" w:themeShade="BF"/>
      <w:spacing w:val="5"/>
    </w:rPr>
  </w:style>
  <w:style w:type="paragraph" w:styleId="TOCHeading">
    <w:name w:val="TOC Heading"/>
    <w:basedOn w:val="Heading1"/>
    <w:next w:val="Normal"/>
    <w:uiPriority w:val="39"/>
    <w:unhideWhenUsed/>
    <w:qFormat/>
    <w:rsid w:val="00B95307"/>
    <w:pPr>
      <w:spacing w:before="240" w:after="0" w:line="259" w:lineRule="auto"/>
      <w:outlineLvl w:val="9"/>
    </w:pPr>
    <w:rPr>
      <w:kern w:val="0"/>
      <w:sz w:val="32"/>
      <w:szCs w:val="32"/>
      <w14:ligatures w14:val="none"/>
    </w:rPr>
  </w:style>
  <w:style w:type="character" w:styleId="Hyperlink">
    <w:name w:val="Hyperlink"/>
    <w:basedOn w:val="DefaultParagraphFont"/>
    <w:uiPriority w:val="99"/>
    <w:unhideWhenUsed/>
    <w:rsid w:val="00A44DED"/>
    <w:rPr>
      <w:color w:val="0563C1" w:themeColor="hyperlink"/>
      <w:u w:val="single"/>
    </w:rPr>
  </w:style>
  <w:style w:type="character" w:styleId="UnresolvedMention">
    <w:name w:val="Unresolved Mention"/>
    <w:basedOn w:val="DefaultParagraphFont"/>
    <w:uiPriority w:val="99"/>
    <w:semiHidden/>
    <w:unhideWhenUsed/>
    <w:rsid w:val="00A44DED"/>
    <w:rPr>
      <w:color w:val="605E5C"/>
      <w:shd w:val="clear" w:color="auto" w:fill="E1DFDD"/>
    </w:rPr>
  </w:style>
  <w:style w:type="paragraph" w:styleId="FootnoteText">
    <w:name w:val="footnote text"/>
    <w:basedOn w:val="Normal"/>
    <w:link w:val="FootnoteTextChar"/>
    <w:uiPriority w:val="99"/>
    <w:unhideWhenUsed/>
    <w:rsid w:val="00344883"/>
    <w:pPr>
      <w:spacing w:after="0" w:line="240" w:lineRule="auto"/>
    </w:pPr>
    <w:rPr>
      <w:sz w:val="20"/>
      <w:szCs w:val="20"/>
    </w:rPr>
  </w:style>
  <w:style w:type="character" w:customStyle="1" w:styleId="FootnoteTextChar">
    <w:name w:val="Footnote Text Char"/>
    <w:basedOn w:val="DefaultParagraphFont"/>
    <w:link w:val="FootnoteText"/>
    <w:uiPriority w:val="99"/>
    <w:rsid w:val="00344883"/>
    <w:rPr>
      <w:sz w:val="20"/>
      <w:szCs w:val="20"/>
    </w:rPr>
  </w:style>
  <w:style w:type="character" w:styleId="FootnoteReference">
    <w:name w:val="footnote reference"/>
    <w:basedOn w:val="DefaultParagraphFont"/>
    <w:uiPriority w:val="99"/>
    <w:unhideWhenUsed/>
    <w:rsid w:val="00344883"/>
    <w:rPr>
      <w:vertAlign w:val="superscript"/>
    </w:rPr>
  </w:style>
  <w:style w:type="paragraph" w:styleId="Header">
    <w:name w:val="header"/>
    <w:basedOn w:val="Normal"/>
    <w:link w:val="HeaderChar"/>
    <w:uiPriority w:val="99"/>
    <w:unhideWhenUsed/>
    <w:rsid w:val="0042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C2F"/>
  </w:style>
  <w:style w:type="paragraph" w:styleId="Footer">
    <w:name w:val="footer"/>
    <w:basedOn w:val="Normal"/>
    <w:link w:val="FooterChar"/>
    <w:uiPriority w:val="99"/>
    <w:unhideWhenUsed/>
    <w:rsid w:val="0042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C2F"/>
  </w:style>
  <w:style w:type="paragraph" w:styleId="NormalWeb">
    <w:name w:val="Normal (Web)"/>
    <w:basedOn w:val="Normal"/>
    <w:uiPriority w:val="99"/>
    <w:unhideWhenUsed/>
    <w:rsid w:val="008A53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A5349"/>
    <w:rPr>
      <w:i/>
      <w:iCs/>
    </w:rPr>
  </w:style>
  <w:style w:type="table" w:styleId="TableGrid">
    <w:name w:val="Table Grid"/>
    <w:basedOn w:val="TableNormal"/>
    <w:uiPriority w:val="39"/>
    <w:rsid w:val="0077270F"/>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Bulle Char"/>
    <w:link w:val="ListParagraph"/>
    <w:uiPriority w:val="34"/>
    <w:qFormat/>
    <w:rsid w:val="0077270F"/>
  </w:style>
  <w:style w:type="character" w:styleId="Strong">
    <w:name w:val="Strong"/>
    <w:basedOn w:val="DefaultParagraphFont"/>
    <w:uiPriority w:val="22"/>
    <w:qFormat/>
    <w:rsid w:val="000B5A2A"/>
    <w:rPr>
      <w:b/>
      <w:bCs/>
    </w:rPr>
  </w:style>
  <w:style w:type="table" w:customStyle="1" w:styleId="TableGrid1">
    <w:name w:val="Table Grid1"/>
    <w:basedOn w:val="TableNormal"/>
    <w:next w:val="TableGrid"/>
    <w:uiPriority w:val="39"/>
    <w:rsid w:val="003A5C94"/>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5C94"/>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514">
      <w:bodyDiv w:val="1"/>
      <w:marLeft w:val="0"/>
      <w:marRight w:val="0"/>
      <w:marTop w:val="0"/>
      <w:marBottom w:val="0"/>
      <w:divBdr>
        <w:top w:val="none" w:sz="0" w:space="0" w:color="auto"/>
        <w:left w:val="none" w:sz="0" w:space="0" w:color="auto"/>
        <w:bottom w:val="none" w:sz="0" w:space="0" w:color="auto"/>
        <w:right w:val="none" w:sz="0" w:space="0" w:color="auto"/>
      </w:divBdr>
    </w:div>
    <w:div w:id="81923772">
      <w:bodyDiv w:val="1"/>
      <w:marLeft w:val="0"/>
      <w:marRight w:val="0"/>
      <w:marTop w:val="0"/>
      <w:marBottom w:val="0"/>
      <w:divBdr>
        <w:top w:val="none" w:sz="0" w:space="0" w:color="auto"/>
        <w:left w:val="none" w:sz="0" w:space="0" w:color="auto"/>
        <w:bottom w:val="none" w:sz="0" w:space="0" w:color="auto"/>
        <w:right w:val="none" w:sz="0" w:space="0" w:color="auto"/>
      </w:divBdr>
    </w:div>
    <w:div w:id="83311248">
      <w:bodyDiv w:val="1"/>
      <w:marLeft w:val="0"/>
      <w:marRight w:val="0"/>
      <w:marTop w:val="0"/>
      <w:marBottom w:val="0"/>
      <w:divBdr>
        <w:top w:val="none" w:sz="0" w:space="0" w:color="auto"/>
        <w:left w:val="none" w:sz="0" w:space="0" w:color="auto"/>
        <w:bottom w:val="none" w:sz="0" w:space="0" w:color="auto"/>
        <w:right w:val="none" w:sz="0" w:space="0" w:color="auto"/>
      </w:divBdr>
    </w:div>
    <w:div w:id="122120864">
      <w:bodyDiv w:val="1"/>
      <w:marLeft w:val="0"/>
      <w:marRight w:val="0"/>
      <w:marTop w:val="0"/>
      <w:marBottom w:val="0"/>
      <w:divBdr>
        <w:top w:val="none" w:sz="0" w:space="0" w:color="auto"/>
        <w:left w:val="none" w:sz="0" w:space="0" w:color="auto"/>
        <w:bottom w:val="none" w:sz="0" w:space="0" w:color="auto"/>
        <w:right w:val="none" w:sz="0" w:space="0" w:color="auto"/>
      </w:divBdr>
    </w:div>
    <w:div w:id="238295266">
      <w:bodyDiv w:val="1"/>
      <w:marLeft w:val="0"/>
      <w:marRight w:val="0"/>
      <w:marTop w:val="0"/>
      <w:marBottom w:val="0"/>
      <w:divBdr>
        <w:top w:val="none" w:sz="0" w:space="0" w:color="auto"/>
        <w:left w:val="none" w:sz="0" w:space="0" w:color="auto"/>
        <w:bottom w:val="none" w:sz="0" w:space="0" w:color="auto"/>
        <w:right w:val="none" w:sz="0" w:space="0" w:color="auto"/>
      </w:divBdr>
    </w:div>
    <w:div w:id="252787018">
      <w:bodyDiv w:val="1"/>
      <w:marLeft w:val="0"/>
      <w:marRight w:val="0"/>
      <w:marTop w:val="0"/>
      <w:marBottom w:val="0"/>
      <w:divBdr>
        <w:top w:val="none" w:sz="0" w:space="0" w:color="auto"/>
        <w:left w:val="none" w:sz="0" w:space="0" w:color="auto"/>
        <w:bottom w:val="none" w:sz="0" w:space="0" w:color="auto"/>
        <w:right w:val="none" w:sz="0" w:space="0" w:color="auto"/>
      </w:divBdr>
    </w:div>
    <w:div w:id="293339626">
      <w:bodyDiv w:val="1"/>
      <w:marLeft w:val="0"/>
      <w:marRight w:val="0"/>
      <w:marTop w:val="0"/>
      <w:marBottom w:val="0"/>
      <w:divBdr>
        <w:top w:val="none" w:sz="0" w:space="0" w:color="auto"/>
        <w:left w:val="none" w:sz="0" w:space="0" w:color="auto"/>
        <w:bottom w:val="none" w:sz="0" w:space="0" w:color="auto"/>
        <w:right w:val="none" w:sz="0" w:space="0" w:color="auto"/>
      </w:divBdr>
    </w:div>
    <w:div w:id="387732514">
      <w:bodyDiv w:val="1"/>
      <w:marLeft w:val="0"/>
      <w:marRight w:val="0"/>
      <w:marTop w:val="0"/>
      <w:marBottom w:val="0"/>
      <w:divBdr>
        <w:top w:val="none" w:sz="0" w:space="0" w:color="auto"/>
        <w:left w:val="none" w:sz="0" w:space="0" w:color="auto"/>
        <w:bottom w:val="none" w:sz="0" w:space="0" w:color="auto"/>
        <w:right w:val="none" w:sz="0" w:space="0" w:color="auto"/>
      </w:divBdr>
    </w:div>
    <w:div w:id="452142350">
      <w:bodyDiv w:val="1"/>
      <w:marLeft w:val="0"/>
      <w:marRight w:val="0"/>
      <w:marTop w:val="0"/>
      <w:marBottom w:val="0"/>
      <w:divBdr>
        <w:top w:val="none" w:sz="0" w:space="0" w:color="auto"/>
        <w:left w:val="none" w:sz="0" w:space="0" w:color="auto"/>
        <w:bottom w:val="none" w:sz="0" w:space="0" w:color="auto"/>
        <w:right w:val="none" w:sz="0" w:space="0" w:color="auto"/>
      </w:divBdr>
    </w:div>
    <w:div w:id="465394997">
      <w:bodyDiv w:val="1"/>
      <w:marLeft w:val="0"/>
      <w:marRight w:val="0"/>
      <w:marTop w:val="0"/>
      <w:marBottom w:val="0"/>
      <w:divBdr>
        <w:top w:val="none" w:sz="0" w:space="0" w:color="auto"/>
        <w:left w:val="none" w:sz="0" w:space="0" w:color="auto"/>
        <w:bottom w:val="none" w:sz="0" w:space="0" w:color="auto"/>
        <w:right w:val="none" w:sz="0" w:space="0" w:color="auto"/>
      </w:divBdr>
    </w:div>
    <w:div w:id="487399334">
      <w:bodyDiv w:val="1"/>
      <w:marLeft w:val="0"/>
      <w:marRight w:val="0"/>
      <w:marTop w:val="0"/>
      <w:marBottom w:val="0"/>
      <w:divBdr>
        <w:top w:val="none" w:sz="0" w:space="0" w:color="auto"/>
        <w:left w:val="none" w:sz="0" w:space="0" w:color="auto"/>
        <w:bottom w:val="none" w:sz="0" w:space="0" w:color="auto"/>
        <w:right w:val="none" w:sz="0" w:space="0" w:color="auto"/>
      </w:divBdr>
    </w:div>
    <w:div w:id="511914835">
      <w:bodyDiv w:val="1"/>
      <w:marLeft w:val="0"/>
      <w:marRight w:val="0"/>
      <w:marTop w:val="0"/>
      <w:marBottom w:val="0"/>
      <w:divBdr>
        <w:top w:val="none" w:sz="0" w:space="0" w:color="auto"/>
        <w:left w:val="none" w:sz="0" w:space="0" w:color="auto"/>
        <w:bottom w:val="none" w:sz="0" w:space="0" w:color="auto"/>
        <w:right w:val="none" w:sz="0" w:space="0" w:color="auto"/>
      </w:divBdr>
    </w:div>
    <w:div w:id="513153874">
      <w:bodyDiv w:val="1"/>
      <w:marLeft w:val="0"/>
      <w:marRight w:val="0"/>
      <w:marTop w:val="0"/>
      <w:marBottom w:val="0"/>
      <w:divBdr>
        <w:top w:val="none" w:sz="0" w:space="0" w:color="auto"/>
        <w:left w:val="none" w:sz="0" w:space="0" w:color="auto"/>
        <w:bottom w:val="none" w:sz="0" w:space="0" w:color="auto"/>
        <w:right w:val="none" w:sz="0" w:space="0" w:color="auto"/>
      </w:divBdr>
    </w:div>
    <w:div w:id="587427686">
      <w:bodyDiv w:val="1"/>
      <w:marLeft w:val="0"/>
      <w:marRight w:val="0"/>
      <w:marTop w:val="0"/>
      <w:marBottom w:val="0"/>
      <w:divBdr>
        <w:top w:val="none" w:sz="0" w:space="0" w:color="auto"/>
        <w:left w:val="none" w:sz="0" w:space="0" w:color="auto"/>
        <w:bottom w:val="none" w:sz="0" w:space="0" w:color="auto"/>
        <w:right w:val="none" w:sz="0" w:space="0" w:color="auto"/>
      </w:divBdr>
    </w:div>
    <w:div w:id="804349423">
      <w:bodyDiv w:val="1"/>
      <w:marLeft w:val="0"/>
      <w:marRight w:val="0"/>
      <w:marTop w:val="0"/>
      <w:marBottom w:val="0"/>
      <w:divBdr>
        <w:top w:val="none" w:sz="0" w:space="0" w:color="auto"/>
        <w:left w:val="none" w:sz="0" w:space="0" w:color="auto"/>
        <w:bottom w:val="none" w:sz="0" w:space="0" w:color="auto"/>
        <w:right w:val="none" w:sz="0" w:space="0" w:color="auto"/>
      </w:divBdr>
    </w:div>
    <w:div w:id="816143059">
      <w:bodyDiv w:val="1"/>
      <w:marLeft w:val="0"/>
      <w:marRight w:val="0"/>
      <w:marTop w:val="0"/>
      <w:marBottom w:val="0"/>
      <w:divBdr>
        <w:top w:val="none" w:sz="0" w:space="0" w:color="auto"/>
        <w:left w:val="none" w:sz="0" w:space="0" w:color="auto"/>
        <w:bottom w:val="none" w:sz="0" w:space="0" w:color="auto"/>
        <w:right w:val="none" w:sz="0" w:space="0" w:color="auto"/>
      </w:divBdr>
    </w:div>
    <w:div w:id="865023803">
      <w:bodyDiv w:val="1"/>
      <w:marLeft w:val="0"/>
      <w:marRight w:val="0"/>
      <w:marTop w:val="0"/>
      <w:marBottom w:val="0"/>
      <w:divBdr>
        <w:top w:val="none" w:sz="0" w:space="0" w:color="auto"/>
        <w:left w:val="none" w:sz="0" w:space="0" w:color="auto"/>
        <w:bottom w:val="none" w:sz="0" w:space="0" w:color="auto"/>
        <w:right w:val="none" w:sz="0" w:space="0" w:color="auto"/>
      </w:divBdr>
    </w:div>
    <w:div w:id="895438525">
      <w:bodyDiv w:val="1"/>
      <w:marLeft w:val="0"/>
      <w:marRight w:val="0"/>
      <w:marTop w:val="0"/>
      <w:marBottom w:val="0"/>
      <w:divBdr>
        <w:top w:val="none" w:sz="0" w:space="0" w:color="auto"/>
        <w:left w:val="none" w:sz="0" w:space="0" w:color="auto"/>
        <w:bottom w:val="none" w:sz="0" w:space="0" w:color="auto"/>
        <w:right w:val="none" w:sz="0" w:space="0" w:color="auto"/>
      </w:divBdr>
    </w:div>
    <w:div w:id="904334394">
      <w:bodyDiv w:val="1"/>
      <w:marLeft w:val="0"/>
      <w:marRight w:val="0"/>
      <w:marTop w:val="0"/>
      <w:marBottom w:val="0"/>
      <w:divBdr>
        <w:top w:val="none" w:sz="0" w:space="0" w:color="auto"/>
        <w:left w:val="none" w:sz="0" w:space="0" w:color="auto"/>
        <w:bottom w:val="none" w:sz="0" w:space="0" w:color="auto"/>
        <w:right w:val="none" w:sz="0" w:space="0" w:color="auto"/>
      </w:divBdr>
    </w:div>
    <w:div w:id="933518320">
      <w:bodyDiv w:val="1"/>
      <w:marLeft w:val="0"/>
      <w:marRight w:val="0"/>
      <w:marTop w:val="0"/>
      <w:marBottom w:val="0"/>
      <w:divBdr>
        <w:top w:val="none" w:sz="0" w:space="0" w:color="auto"/>
        <w:left w:val="none" w:sz="0" w:space="0" w:color="auto"/>
        <w:bottom w:val="none" w:sz="0" w:space="0" w:color="auto"/>
        <w:right w:val="none" w:sz="0" w:space="0" w:color="auto"/>
      </w:divBdr>
    </w:div>
    <w:div w:id="961808037">
      <w:bodyDiv w:val="1"/>
      <w:marLeft w:val="0"/>
      <w:marRight w:val="0"/>
      <w:marTop w:val="0"/>
      <w:marBottom w:val="0"/>
      <w:divBdr>
        <w:top w:val="none" w:sz="0" w:space="0" w:color="auto"/>
        <w:left w:val="none" w:sz="0" w:space="0" w:color="auto"/>
        <w:bottom w:val="none" w:sz="0" w:space="0" w:color="auto"/>
        <w:right w:val="none" w:sz="0" w:space="0" w:color="auto"/>
      </w:divBdr>
    </w:div>
    <w:div w:id="979117277">
      <w:bodyDiv w:val="1"/>
      <w:marLeft w:val="0"/>
      <w:marRight w:val="0"/>
      <w:marTop w:val="0"/>
      <w:marBottom w:val="0"/>
      <w:divBdr>
        <w:top w:val="none" w:sz="0" w:space="0" w:color="auto"/>
        <w:left w:val="none" w:sz="0" w:space="0" w:color="auto"/>
        <w:bottom w:val="none" w:sz="0" w:space="0" w:color="auto"/>
        <w:right w:val="none" w:sz="0" w:space="0" w:color="auto"/>
      </w:divBdr>
    </w:div>
    <w:div w:id="1004210330">
      <w:bodyDiv w:val="1"/>
      <w:marLeft w:val="0"/>
      <w:marRight w:val="0"/>
      <w:marTop w:val="0"/>
      <w:marBottom w:val="0"/>
      <w:divBdr>
        <w:top w:val="none" w:sz="0" w:space="0" w:color="auto"/>
        <w:left w:val="none" w:sz="0" w:space="0" w:color="auto"/>
        <w:bottom w:val="none" w:sz="0" w:space="0" w:color="auto"/>
        <w:right w:val="none" w:sz="0" w:space="0" w:color="auto"/>
      </w:divBdr>
    </w:div>
    <w:div w:id="1016543528">
      <w:bodyDiv w:val="1"/>
      <w:marLeft w:val="0"/>
      <w:marRight w:val="0"/>
      <w:marTop w:val="0"/>
      <w:marBottom w:val="0"/>
      <w:divBdr>
        <w:top w:val="none" w:sz="0" w:space="0" w:color="auto"/>
        <w:left w:val="none" w:sz="0" w:space="0" w:color="auto"/>
        <w:bottom w:val="none" w:sz="0" w:space="0" w:color="auto"/>
        <w:right w:val="none" w:sz="0" w:space="0" w:color="auto"/>
      </w:divBdr>
    </w:div>
    <w:div w:id="1019699495">
      <w:bodyDiv w:val="1"/>
      <w:marLeft w:val="0"/>
      <w:marRight w:val="0"/>
      <w:marTop w:val="0"/>
      <w:marBottom w:val="0"/>
      <w:divBdr>
        <w:top w:val="none" w:sz="0" w:space="0" w:color="auto"/>
        <w:left w:val="none" w:sz="0" w:space="0" w:color="auto"/>
        <w:bottom w:val="none" w:sz="0" w:space="0" w:color="auto"/>
        <w:right w:val="none" w:sz="0" w:space="0" w:color="auto"/>
      </w:divBdr>
    </w:div>
    <w:div w:id="1084687782">
      <w:bodyDiv w:val="1"/>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23908134">
      <w:bodyDiv w:val="1"/>
      <w:marLeft w:val="0"/>
      <w:marRight w:val="0"/>
      <w:marTop w:val="0"/>
      <w:marBottom w:val="0"/>
      <w:divBdr>
        <w:top w:val="none" w:sz="0" w:space="0" w:color="auto"/>
        <w:left w:val="none" w:sz="0" w:space="0" w:color="auto"/>
        <w:bottom w:val="none" w:sz="0" w:space="0" w:color="auto"/>
        <w:right w:val="none" w:sz="0" w:space="0" w:color="auto"/>
      </w:divBdr>
    </w:div>
    <w:div w:id="1238637012">
      <w:bodyDiv w:val="1"/>
      <w:marLeft w:val="0"/>
      <w:marRight w:val="0"/>
      <w:marTop w:val="0"/>
      <w:marBottom w:val="0"/>
      <w:divBdr>
        <w:top w:val="none" w:sz="0" w:space="0" w:color="auto"/>
        <w:left w:val="none" w:sz="0" w:space="0" w:color="auto"/>
        <w:bottom w:val="none" w:sz="0" w:space="0" w:color="auto"/>
        <w:right w:val="none" w:sz="0" w:space="0" w:color="auto"/>
      </w:divBdr>
    </w:div>
    <w:div w:id="1242327254">
      <w:bodyDiv w:val="1"/>
      <w:marLeft w:val="0"/>
      <w:marRight w:val="0"/>
      <w:marTop w:val="0"/>
      <w:marBottom w:val="0"/>
      <w:divBdr>
        <w:top w:val="none" w:sz="0" w:space="0" w:color="auto"/>
        <w:left w:val="none" w:sz="0" w:space="0" w:color="auto"/>
        <w:bottom w:val="none" w:sz="0" w:space="0" w:color="auto"/>
        <w:right w:val="none" w:sz="0" w:space="0" w:color="auto"/>
      </w:divBdr>
    </w:div>
    <w:div w:id="1399010294">
      <w:bodyDiv w:val="1"/>
      <w:marLeft w:val="0"/>
      <w:marRight w:val="0"/>
      <w:marTop w:val="0"/>
      <w:marBottom w:val="0"/>
      <w:divBdr>
        <w:top w:val="none" w:sz="0" w:space="0" w:color="auto"/>
        <w:left w:val="none" w:sz="0" w:space="0" w:color="auto"/>
        <w:bottom w:val="none" w:sz="0" w:space="0" w:color="auto"/>
        <w:right w:val="none" w:sz="0" w:space="0" w:color="auto"/>
      </w:divBdr>
    </w:div>
    <w:div w:id="1444303493">
      <w:bodyDiv w:val="1"/>
      <w:marLeft w:val="0"/>
      <w:marRight w:val="0"/>
      <w:marTop w:val="0"/>
      <w:marBottom w:val="0"/>
      <w:divBdr>
        <w:top w:val="none" w:sz="0" w:space="0" w:color="auto"/>
        <w:left w:val="none" w:sz="0" w:space="0" w:color="auto"/>
        <w:bottom w:val="none" w:sz="0" w:space="0" w:color="auto"/>
        <w:right w:val="none" w:sz="0" w:space="0" w:color="auto"/>
      </w:divBdr>
    </w:div>
    <w:div w:id="1513766024">
      <w:bodyDiv w:val="1"/>
      <w:marLeft w:val="0"/>
      <w:marRight w:val="0"/>
      <w:marTop w:val="0"/>
      <w:marBottom w:val="0"/>
      <w:divBdr>
        <w:top w:val="none" w:sz="0" w:space="0" w:color="auto"/>
        <w:left w:val="none" w:sz="0" w:space="0" w:color="auto"/>
        <w:bottom w:val="none" w:sz="0" w:space="0" w:color="auto"/>
        <w:right w:val="none" w:sz="0" w:space="0" w:color="auto"/>
      </w:divBdr>
    </w:div>
    <w:div w:id="1527989093">
      <w:bodyDiv w:val="1"/>
      <w:marLeft w:val="0"/>
      <w:marRight w:val="0"/>
      <w:marTop w:val="0"/>
      <w:marBottom w:val="0"/>
      <w:divBdr>
        <w:top w:val="none" w:sz="0" w:space="0" w:color="auto"/>
        <w:left w:val="none" w:sz="0" w:space="0" w:color="auto"/>
        <w:bottom w:val="none" w:sz="0" w:space="0" w:color="auto"/>
        <w:right w:val="none" w:sz="0" w:space="0" w:color="auto"/>
      </w:divBdr>
    </w:div>
    <w:div w:id="1603296757">
      <w:bodyDiv w:val="1"/>
      <w:marLeft w:val="0"/>
      <w:marRight w:val="0"/>
      <w:marTop w:val="0"/>
      <w:marBottom w:val="0"/>
      <w:divBdr>
        <w:top w:val="none" w:sz="0" w:space="0" w:color="auto"/>
        <w:left w:val="none" w:sz="0" w:space="0" w:color="auto"/>
        <w:bottom w:val="none" w:sz="0" w:space="0" w:color="auto"/>
        <w:right w:val="none" w:sz="0" w:space="0" w:color="auto"/>
      </w:divBdr>
    </w:div>
    <w:div w:id="1649672372">
      <w:bodyDiv w:val="1"/>
      <w:marLeft w:val="0"/>
      <w:marRight w:val="0"/>
      <w:marTop w:val="0"/>
      <w:marBottom w:val="0"/>
      <w:divBdr>
        <w:top w:val="none" w:sz="0" w:space="0" w:color="auto"/>
        <w:left w:val="none" w:sz="0" w:space="0" w:color="auto"/>
        <w:bottom w:val="none" w:sz="0" w:space="0" w:color="auto"/>
        <w:right w:val="none" w:sz="0" w:space="0" w:color="auto"/>
      </w:divBdr>
    </w:div>
    <w:div w:id="1657763102">
      <w:bodyDiv w:val="1"/>
      <w:marLeft w:val="0"/>
      <w:marRight w:val="0"/>
      <w:marTop w:val="0"/>
      <w:marBottom w:val="0"/>
      <w:divBdr>
        <w:top w:val="none" w:sz="0" w:space="0" w:color="auto"/>
        <w:left w:val="none" w:sz="0" w:space="0" w:color="auto"/>
        <w:bottom w:val="none" w:sz="0" w:space="0" w:color="auto"/>
        <w:right w:val="none" w:sz="0" w:space="0" w:color="auto"/>
      </w:divBdr>
    </w:div>
    <w:div w:id="1694333059">
      <w:bodyDiv w:val="1"/>
      <w:marLeft w:val="0"/>
      <w:marRight w:val="0"/>
      <w:marTop w:val="0"/>
      <w:marBottom w:val="0"/>
      <w:divBdr>
        <w:top w:val="none" w:sz="0" w:space="0" w:color="auto"/>
        <w:left w:val="none" w:sz="0" w:space="0" w:color="auto"/>
        <w:bottom w:val="none" w:sz="0" w:space="0" w:color="auto"/>
        <w:right w:val="none" w:sz="0" w:space="0" w:color="auto"/>
      </w:divBdr>
    </w:div>
    <w:div w:id="1874072428">
      <w:bodyDiv w:val="1"/>
      <w:marLeft w:val="0"/>
      <w:marRight w:val="0"/>
      <w:marTop w:val="0"/>
      <w:marBottom w:val="0"/>
      <w:divBdr>
        <w:top w:val="none" w:sz="0" w:space="0" w:color="auto"/>
        <w:left w:val="none" w:sz="0" w:space="0" w:color="auto"/>
        <w:bottom w:val="none" w:sz="0" w:space="0" w:color="auto"/>
        <w:right w:val="none" w:sz="0" w:space="0" w:color="auto"/>
      </w:divBdr>
    </w:div>
    <w:div w:id="1909920547">
      <w:bodyDiv w:val="1"/>
      <w:marLeft w:val="0"/>
      <w:marRight w:val="0"/>
      <w:marTop w:val="0"/>
      <w:marBottom w:val="0"/>
      <w:divBdr>
        <w:top w:val="none" w:sz="0" w:space="0" w:color="auto"/>
        <w:left w:val="none" w:sz="0" w:space="0" w:color="auto"/>
        <w:bottom w:val="none" w:sz="0" w:space="0" w:color="auto"/>
        <w:right w:val="none" w:sz="0" w:space="0" w:color="auto"/>
      </w:divBdr>
    </w:div>
    <w:div w:id="1914074459">
      <w:bodyDiv w:val="1"/>
      <w:marLeft w:val="0"/>
      <w:marRight w:val="0"/>
      <w:marTop w:val="0"/>
      <w:marBottom w:val="0"/>
      <w:divBdr>
        <w:top w:val="none" w:sz="0" w:space="0" w:color="auto"/>
        <w:left w:val="none" w:sz="0" w:space="0" w:color="auto"/>
        <w:bottom w:val="none" w:sz="0" w:space="0" w:color="auto"/>
        <w:right w:val="none" w:sz="0" w:space="0" w:color="auto"/>
      </w:divBdr>
    </w:div>
    <w:div w:id="1946033320">
      <w:bodyDiv w:val="1"/>
      <w:marLeft w:val="0"/>
      <w:marRight w:val="0"/>
      <w:marTop w:val="0"/>
      <w:marBottom w:val="0"/>
      <w:divBdr>
        <w:top w:val="none" w:sz="0" w:space="0" w:color="auto"/>
        <w:left w:val="none" w:sz="0" w:space="0" w:color="auto"/>
        <w:bottom w:val="none" w:sz="0" w:space="0" w:color="auto"/>
        <w:right w:val="none" w:sz="0" w:space="0" w:color="auto"/>
      </w:divBdr>
    </w:div>
    <w:div w:id="1955476271">
      <w:bodyDiv w:val="1"/>
      <w:marLeft w:val="0"/>
      <w:marRight w:val="0"/>
      <w:marTop w:val="0"/>
      <w:marBottom w:val="0"/>
      <w:divBdr>
        <w:top w:val="none" w:sz="0" w:space="0" w:color="auto"/>
        <w:left w:val="none" w:sz="0" w:space="0" w:color="auto"/>
        <w:bottom w:val="none" w:sz="0" w:space="0" w:color="auto"/>
        <w:right w:val="none" w:sz="0" w:space="0" w:color="auto"/>
      </w:divBdr>
    </w:div>
    <w:div w:id="1966084162">
      <w:bodyDiv w:val="1"/>
      <w:marLeft w:val="0"/>
      <w:marRight w:val="0"/>
      <w:marTop w:val="0"/>
      <w:marBottom w:val="0"/>
      <w:divBdr>
        <w:top w:val="none" w:sz="0" w:space="0" w:color="auto"/>
        <w:left w:val="none" w:sz="0" w:space="0" w:color="auto"/>
        <w:bottom w:val="none" w:sz="0" w:space="0" w:color="auto"/>
        <w:right w:val="none" w:sz="0" w:space="0" w:color="auto"/>
      </w:divBdr>
    </w:div>
    <w:div w:id="1978606348">
      <w:bodyDiv w:val="1"/>
      <w:marLeft w:val="0"/>
      <w:marRight w:val="0"/>
      <w:marTop w:val="0"/>
      <w:marBottom w:val="0"/>
      <w:divBdr>
        <w:top w:val="none" w:sz="0" w:space="0" w:color="auto"/>
        <w:left w:val="none" w:sz="0" w:space="0" w:color="auto"/>
        <w:bottom w:val="none" w:sz="0" w:space="0" w:color="auto"/>
        <w:right w:val="none" w:sz="0" w:space="0" w:color="auto"/>
      </w:divBdr>
    </w:div>
    <w:div w:id="1994219350">
      <w:bodyDiv w:val="1"/>
      <w:marLeft w:val="0"/>
      <w:marRight w:val="0"/>
      <w:marTop w:val="0"/>
      <w:marBottom w:val="0"/>
      <w:divBdr>
        <w:top w:val="none" w:sz="0" w:space="0" w:color="auto"/>
        <w:left w:val="none" w:sz="0" w:space="0" w:color="auto"/>
        <w:bottom w:val="none" w:sz="0" w:space="0" w:color="auto"/>
        <w:right w:val="none" w:sz="0" w:space="0" w:color="auto"/>
      </w:divBdr>
    </w:div>
    <w:div w:id="2010325263">
      <w:bodyDiv w:val="1"/>
      <w:marLeft w:val="0"/>
      <w:marRight w:val="0"/>
      <w:marTop w:val="0"/>
      <w:marBottom w:val="0"/>
      <w:divBdr>
        <w:top w:val="none" w:sz="0" w:space="0" w:color="auto"/>
        <w:left w:val="none" w:sz="0" w:space="0" w:color="auto"/>
        <w:bottom w:val="none" w:sz="0" w:space="0" w:color="auto"/>
        <w:right w:val="none" w:sz="0" w:space="0" w:color="auto"/>
      </w:divBdr>
    </w:div>
    <w:div w:id="2023847880">
      <w:bodyDiv w:val="1"/>
      <w:marLeft w:val="0"/>
      <w:marRight w:val="0"/>
      <w:marTop w:val="0"/>
      <w:marBottom w:val="0"/>
      <w:divBdr>
        <w:top w:val="none" w:sz="0" w:space="0" w:color="auto"/>
        <w:left w:val="none" w:sz="0" w:space="0" w:color="auto"/>
        <w:bottom w:val="none" w:sz="0" w:space="0" w:color="auto"/>
        <w:right w:val="none" w:sz="0" w:space="0" w:color="auto"/>
      </w:divBdr>
    </w:div>
    <w:div w:id="2044669953">
      <w:bodyDiv w:val="1"/>
      <w:marLeft w:val="0"/>
      <w:marRight w:val="0"/>
      <w:marTop w:val="0"/>
      <w:marBottom w:val="0"/>
      <w:divBdr>
        <w:top w:val="none" w:sz="0" w:space="0" w:color="auto"/>
        <w:left w:val="none" w:sz="0" w:space="0" w:color="auto"/>
        <w:bottom w:val="none" w:sz="0" w:space="0" w:color="auto"/>
        <w:right w:val="none" w:sz="0" w:space="0" w:color="auto"/>
      </w:divBdr>
    </w:div>
    <w:div w:id="2049064042">
      <w:bodyDiv w:val="1"/>
      <w:marLeft w:val="0"/>
      <w:marRight w:val="0"/>
      <w:marTop w:val="0"/>
      <w:marBottom w:val="0"/>
      <w:divBdr>
        <w:top w:val="none" w:sz="0" w:space="0" w:color="auto"/>
        <w:left w:val="none" w:sz="0" w:space="0" w:color="auto"/>
        <w:bottom w:val="none" w:sz="0" w:space="0" w:color="auto"/>
        <w:right w:val="none" w:sz="0" w:space="0" w:color="auto"/>
      </w:divBdr>
    </w:div>
    <w:div w:id="206644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un.org/en/A/RES/74/2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s.un.org/en/A/RES/74/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5B17B-0238-4A62-BBD6-631F92A0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16</Pages>
  <Words>4108</Words>
  <Characters>23420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Nagvajamts D</dc:creator>
  <cp:keywords/>
  <dc:description/>
  <cp:lastModifiedBy>Gerel</cp:lastModifiedBy>
  <cp:revision>41</cp:revision>
  <cp:lastPrinted>2025-06-25T06:26:00Z</cp:lastPrinted>
  <dcterms:created xsi:type="dcterms:W3CDTF">2025-06-24T11:48:00Z</dcterms:created>
  <dcterms:modified xsi:type="dcterms:W3CDTF">2025-06-25T06:33:00Z</dcterms:modified>
</cp:coreProperties>
</file>