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F913E" w14:textId="77777777" w:rsidR="004167B9" w:rsidRPr="0031463A" w:rsidRDefault="00607E7B" w:rsidP="003D27CF">
      <w:pPr>
        <w:spacing w:line="240" w:lineRule="atLeast"/>
        <w:ind w:firstLine="709"/>
        <w:jc w:val="center"/>
        <w:rPr>
          <w:rFonts w:ascii="Arial" w:hAnsi="Arial" w:cs="Arial"/>
          <w:b/>
          <w:bCs/>
          <w:lang w:val="mn-MN"/>
        </w:rPr>
      </w:pPr>
      <w:bookmarkStart w:id="0" w:name="_Hlk194995471"/>
      <w:bookmarkStart w:id="1" w:name="_Hlk197778217"/>
      <w:r w:rsidRPr="0031463A">
        <w:rPr>
          <w:rFonts w:ascii="Arial" w:hAnsi="Arial" w:cs="Arial"/>
          <w:b/>
          <w:bCs/>
          <w:lang w:val="mn-MN"/>
        </w:rPr>
        <w:t xml:space="preserve">ХҮНСНИЙ БҮТЭЭГДЭХҮҮНИЙ АЮУЛГҮЙ БАЙДЛЫГ ХАНГАХ </w:t>
      </w:r>
    </w:p>
    <w:p w14:paraId="49E7FCDC" w14:textId="5973BF01" w:rsidR="004167B9" w:rsidRPr="0031463A" w:rsidRDefault="00607E7B" w:rsidP="003D27CF">
      <w:pPr>
        <w:spacing w:line="240" w:lineRule="atLeast"/>
        <w:ind w:firstLine="709"/>
        <w:jc w:val="center"/>
        <w:rPr>
          <w:rFonts w:ascii="Arial" w:hAnsi="Arial" w:cs="Arial"/>
          <w:b/>
          <w:bCs/>
          <w:lang w:val="mn-MN"/>
        </w:rPr>
      </w:pPr>
      <w:r w:rsidRPr="0031463A">
        <w:rPr>
          <w:rFonts w:ascii="Arial" w:hAnsi="Arial" w:cs="Arial"/>
          <w:b/>
          <w:bCs/>
          <w:lang w:val="mn-MN"/>
        </w:rPr>
        <w:t xml:space="preserve">ТУХАЙ ХУУЛЬД НЭМЭЛТ, ӨӨРЧЛӨЛТ ОРУУЛАХ ТУХАЙ </w:t>
      </w:r>
    </w:p>
    <w:p w14:paraId="5A139573" w14:textId="4A9ED1EB" w:rsidR="00607E7B" w:rsidRPr="0031463A" w:rsidRDefault="00607E7B" w:rsidP="003D27CF">
      <w:pPr>
        <w:spacing w:line="240" w:lineRule="atLeast"/>
        <w:ind w:firstLine="709"/>
        <w:jc w:val="center"/>
        <w:rPr>
          <w:rFonts w:ascii="Arial" w:hAnsi="Arial" w:cs="Arial"/>
          <w:lang w:val="mn-MN"/>
        </w:rPr>
      </w:pPr>
      <w:r w:rsidRPr="0031463A">
        <w:rPr>
          <w:rFonts w:ascii="Arial" w:hAnsi="Arial" w:cs="Arial"/>
          <w:b/>
          <w:lang w:val="mn-MN"/>
        </w:rPr>
        <w:t xml:space="preserve">ХУУЛИЙН ТӨСЛИЙН </w:t>
      </w:r>
      <w:r w:rsidR="004167B9" w:rsidRPr="0031463A">
        <w:rPr>
          <w:rFonts w:ascii="Arial" w:hAnsi="Arial" w:cs="Arial"/>
          <w:b/>
          <w:lang w:val="mn-MN"/>
        </w:rPr>
        <w:t>ДЭЛГЭРЭНГҮЙ ТАНИЛЦУУЛГА</w:t>
      </w:r>
    </w:p>
    <w:p w14:paraId="3C594FDE" w14:textId="77777777" w:rsidR="00607E7B" w:rsidRPr="0031463A" w:rsidRDefault="00607E7B" w:rsidP="003D27CF">
      <w:pPr>
        <w:spacing w:line="240" w:lineRule="atLeast"/>
        <w:ind w:firstLine="709"/>
        <w:rPr>
          <w:rFonts w:ascii="Arial" w:hAnsi="Arial" w:cs="Arial"/>
          <w:lang w:val="mn-MN"/>
        </w:rPr>
      </w:pPr>
    </w:p>
    <w:p w14:paraId="4959D17D" w14:textId="77777777" w:rsidR="00607E7B" w:rsidRPr="0031463A" w:rsidRDefault="00607E7B" w:rsidP="003D27CF">
      <w:pPr>
        <w:spacing w:before="240" w:after="240" w:line="240" w:lineRule="atLeast"/>
        <w:ind w:firstLine="709"/>
        <w:rPr>
          <w:rFonts w:ascii="Arial" w:hAnsi="Arial" w:cs="Arial"/>
          <w:b/>
          <w:lang w:val="mn-MN"/>
        </w:rPr>
      </w:pPr>
      <w:r w:rsidRPr="0031463A">
        <w:rPr>
          <w:rFonts w:ascii="Arial" w:hAnsi="Arial" w:cs="Arial"/>
          <w:b/>
          <w:lang w:val="mn-MN"/>
        </w:rPr>
        <w:tab/>
        <w:t>Нэг. Хуулийн төсөл боловсруулах үндэслэл, шаардлага</w:t>
      </w:r>
    </w:p>
    <w:p w14:paraId="15C67A16" w14:textId="77777777" w:rsidR="00607E7B" w:rsidRPr="0031463A" w:rsidRDefault="00607E7B" w:rsidP="003D27CF">
      <w:pPr>
        <w:spacing w:line="240" w:lineRule="atLeast"/>
        <w:ind w:firstLine="709"/>
        <w:jc w:val="both"/>
        <w:rPr>
          <w:rFonts w:ascii="Arial" w:hAnsi="Arial" w:cs="Arial"/>
          <w:lang w:val="mn-MN"/>
        </w:rPr>
      </w:pPr>
      <w:r w:rsidRPr="0031463A">
        <w:rPr>
          <w:rFonts w:ascii="Arial" w:hAnsi="Arial" w:cs="Arial"/>
          <w:lang w:val="mn-MN"/>
        </w:rPr>
        <w:t>Хүнсний бүтээгдэхүүний аюулгүй байдлыг хангах тухай хуульд нэмэлт, өөрчлөлт оруулах тухай хуулийн төслийг боловсруулах дараах хууль зүйн үндэслэл, практик шаардлага байна.</w:t>
      </w:r>
    </w:p>
    <w:p w14:paraId="6AE3ACB1" w14:textId="77777777" w:rsidR="00D16F32" w:rsidRPr="0031463A" w:rsidRDefault="00D16F32" w:rsidP="003D27CF">
      <w:pPr>
        <w:spacing w:before="240" w:after="240" w:line="240" w:lineRule="atLeast"/>
        <w:ind w:firstLine="709"/>
        <w:jc w:val="both"/>
        <w:rPr>
          <w:rFonts w:ascii="Arial" w:hAnsi="Arial" w:cs="Arial"/>
          <w:b/>
          <w:lang w:val="mn-MN"/>
        </w:rPr>
      </w:pPr>
      <w:r w:rsidRPr="0031463A">
        <w:rPr>
          <w:rFonts w:ascii="Arial" w:hAnsi="Arial" w:cs="Arial"/>
          <w:lang w:val="mn-MN"/>
        </w:rPr>
        <w:tab/>
      </w:r>
      <w:r w:rsidRPr="0031463A">
        <w:rPr>
          <w:rFonts w:ascii="Arial" w:hAnsi="Arial" w:cs="Arial"/>
          <w:b/>
          <w:lang w:val="mn-MN"/>
        </w:rPr>
        <w:t>1.1.Хууль</w:t>
      </w:r>
      <w:r w:rsidRPr="0031463A">
        <w:rPr>
          <w:rFonts w:ascii="Arial" w:hAnsi="Arial" w:cs="Arial"/>
          <w:lang w:val="mn-MN"/>
        </w:rPr>
        <w:t xml:space="preserve"> </w:t>
      </w:r>
      <w:r w:rsidRPr="0031463A">
        <w:rPr>
          <w:rFonts w:ascii="Arial" w:hAnsi="Arial" w:cs="Arial"/>
          <w:b/>
          <w:lang w:val="mn-MN"/>
        </w:rPr>
        <w:t>зүйн</w:t>
      </w:r>
      <w:r w:rsidRPr="0031463A">
        <w:rPr>
          <w:rFonts w:ascii="Arial" w:hAnsi="Arial" w:cs="Arial"/>
          <w:lang w:val="mn-MN"/>
        </w:rPr>
        <w:t xml:space="preserve"> </w:t>
      </w:r>
      <w:r w:rsidRPr="0031463A">
        <w:rPr>
          <w:rFonts w:ascii="Arial" w:hAnsi="Arial" w:cs="Arial"/>
          <w:b/>
          <w:lang w:val="mn-MN"/>
        </w:rPr>
        <w:t xml:space="preserve">үндэслэл </w:t>
      </w:r>
    </w:p>
    <w:p w14:paraId="3B650294" w14:textId="77777777" w:rsidR="00D16F32" w:rsidRPr="0031463A" w:rsidRDefault="00D16F32" w:rsidP="00514687">
      <w:pPr>
        <w:spacing w:before="120" w:after="120"/>
        <w:ind w:firstLine="709"/>
        <w:jc w:val="both"/>
        <w:rPr>
          <w:rFonts w:ascii="Arial" w:hAnsi="Arial" w:cs="Arial"/>
          <w:color w:val="000000" w:themeColor="text1"/>
          <w:lang w:val="mn-MN"/>
        </w:rPr>
      </w:pPr>
      <w:r w:rsidRPr="0031463A">
        <w:rPr>
          <w:rFonts w:ascii="Arial" w:hAnsi="Arial" w:cs="Arial"/>
          <w:lang w:val="mn-MN"/>
        </w:rPr>
        <w:t>“Монгол Улсын Үндэсний аюулгүй байдлын үзэл баримтлал”</w:t>
      </w:r>
      <w:r w:rsidRPr="0031463A">
        <w:rPr>
          <w:rStyle w:val="FootnoteReference"/>
          <w:rFonts w:ascii="Arial" w:hAnsi="Arial" w:cs="Arial"/>
          <w:lang w:val="mn-MN"/>
        </w:rPr>
        <w:footnoteReference w:id="1"/>
      </w:r>
      <w:r w:rsidRPr="0031463A">
        <w:rPr>
          <w:rFonts w:ascii="Arial" w:hAnsi="Arial" w:cs="Arial"/>
          <w:lang w:val="mn-MN"/>
        </w:rPr>
        <w:t xml:space="preserve">-д </w:t>
      </w:r>
      <w:r w:rsidRPr="0031463A">
        <w:rPr>
          <w:rFonts w:ascii="Arial" w:eastAsia="Arial" w:hAnsi="Arial" w:cs="Arial"/>
          <w:lang w:val="mn-MN"/>
        </w:rPr>
        <w:t xml:space="preserve">ундны усны чанар, аюулгүй байдалд тавих хяналтыг өндөржүүлэх, хүнсний сав, баглаа боодол, бордоо, ургамал хамгааллын бодис ашиглах хяналтыг сайжруулах, хүнсний чанар, аюулгүй байдлын техникийн шаардлагыг олон улсын стандарттай нийцүүлэн шинэчилж, хяналтын тогтолцоог бэхжүүлэх, импортлох үеийн чанарын баталгаат байдалд эрсдэлийн үнэлгээ хийх замаар чанар, аюулгүй байдлын баталгааг хангах, </w:t>
      </w:r>
      <w:r w:rsidRPr="0031463A">
        <w:rPr>
          <w:rFonts w:ascii="Arial" w:hAnsi="Arial" w:cs="Arial"/>
          <w:lang w:val="mn-MN"/>
        </w:rPr>
        <w:t>хоол тэжээлийн зохистой хэрэглээг төлөвшүүлж, зонхилох халдварт бус өвчнөөс сэргийлэн бичил тэжээлийн дутлыг бууруулахаар, “Алсын хараа-2050”</w:t>
      </w:r>
      <w:r w:rsidRPr="0031463A">
        <w:rPr>
          <w:rStyle w:val="FootnoteReference"/>
          <w:rFonts w:ascii="Arial" w:hAnsi="Arial" w:cs="Arial"/>
          <w:lang w:val="mn-MN"/>
        </w:rPr>
        <w:footnoteReference w:id="2"/>
      </w:r>
      <w:r w:rsidRPr="0031463A">
        <w:rPr>
          <w:rFonts w:ascii="Arial" w:hAnsi="Arial" w:cs="Arial"/>
          <w:lang w:val="mn-MN"/>
        </w:rPr>
        <w:t xml:space="preserve"> Монгол Улсын урт хугацааны хөгжлийн бодлогод баталгаат хүнсээр хангаж, хүнсний сүлжээний бүх үе шатанд бүртгэл, чанарын удирдлага, хяналт, баталгаажуулалтын тогтолцоог бэхжүүлэх, баталгаат хүнсний үйлдвэрлэлийн тогтвортой систем бий болгох </w:t>
      </w:r>
      <w:r w:rsidRPr="0031463A">
        <w:rPr>
          <w:rFonts w:ascii="Arial" w:hAnsi="Arial" w:cs="Arial"/>
          <w:color w:val="000000" w:themeColor="text1"/>
          <w:lang w:val="mn-MN"/>
        </w:rPr>
        <w:t xml:space="preserve">стратегийг тодорхойлсон байдаг. </w:t>
      </w:r>
    </w:p>
    <w:p w14:paraId="2D20C068" w14:textId="423B49BE" w:rsidR="00D16F32" w:rsidRPr="0031463A" w:rsidRDefault="00D16F32" w:rsidP="00514687">
      <w:pPr>
        <w:spacing w:after="120"/>
        <w:ind w:firstLine="709"/>
        <w:jc w:val="both"/>
        <w:rPr>
          <w:rFonts w:ascii="Arial" w:hAnsi="Arial" w:cs="Arial"/>
          <w:color w:val="000000" w:themeColor="text1"/>
          <w:lang w:val="mn-MN"/>
        </w:rPr>
      </w:pPr>
      <w:r w:rsidRPr="0031463A">
        <w:rPr>
          <w:rFonts w:ascii="Arial" w:hAnsi="Arial" w:cs="Arial"/>
          <w:color w:val="000000" w:themeColor="text1"/>
          <w:lang w:val="mn-MN"/>
        </w:rPr>
        <w:t>“Хүнсний хангамж, аюулгүй байдлыг хангах талаар авах зарим арга хэмжээний тухай” Улсын Их Хурлын 202</w:t>
      </w:r>
      <w:r w:rsidR="005A5D1B">
        <w:rPr>
          <w:rFonts w:ascii="Arial" w:hAnsi="Arial" w:cs="Arial"/>
          <w:color w:val="000000" w:themeColor="text1"/>
          <w:lang w:val="mn-MN"/>
        </w:rPr>
        <w:t>2оны 36 дугаар тогтоолыг хэрэгж</w:t>
      </w:r>
      <w:r w:rsidRPr="0031463A">
        <w:rPr>
          <w:rFonts w:ascii="Arial" w:hAnsi="Arial" w:cs="Arial"/>
          <w:color w:val="000000" w:themeColor="text1"/>
          <w:lang w:val="mn-MN"/>
        </w:rPr>
        <w:t xml:space="preserve">үүлэх арга хэмжээний төлөвлөгөөний 1.1.4.-д “Хүнсний бүтээгдэхүүний аюулгүй байдлыг хангах тухай хуульд нэмэлт, өөрчлөлт оруулах тухай хуулийн төслийг боловсруулж, Улсын Их Хуралд өргөн мэдүүлэхээр тусгасан. </w:t>
      </w:r>
    </w:p>
    <w:p w14:paraId="5C822B0C" w14:textId="77777777" w:rsidR="00D16F32" w:rsidRPr="0031463A" w:rsidRDefault="00D16F32" w:rsidP="00514687">
      <w:pPr>
        <w:pStyle w:val="NormalWeb"/>
        <w:spacing w:before="120" w:beforeAutospacing="0" w:after="120" w:afterAutospacing="0"/>
        <w:ind w:firstLine="709"/>
        <w:jc w:val="both"/>
        <w:rPr>
          <w:rFonts w:ascii="Arial" w:hAnsi="Arial" w:cs="Arial"/>
          <w:lang w:val="mn-MN"/>
        </w:rPr>
      </w:pPr>
      <w:r w:rsidRPr="0031463A">
        <w:rPr>
          <w:rFonts w:ascii="Arial" w:hAnsi="Arial" w:cs="Arial"/>
          <w:lang w:val="mn-MN"/>
        </w:rPr>
        <w:tab/>
        <w:t xml:space="preserve">Дээр дурдсан хууль тогтоомжид заасан зорилго, зорилтын хүрээнд баталгаат хүнсээр хэрэглэгчийг хангахтай холбогдсон эрх зүйн орчныг боловсронгуй болгох шаардлагатай байна. </w:t>
      </w:r>
    </w:p>
    <w:p w14:paraId="39F22103" w14:textId="5957D93D" w:rsidR="00D66720" w:rsidRPr="0031463A" w:rsidRDefault="00D66720" w:rsidP="00514687">
      <w:pPr>
        <w:tabs>
          <w:tab w:val="left" w:pos="709"/>
          <w:tab w:val="left" w:pos="1134"/>
        </w:tabs>
        <w:snapToGrid w:val="0"/>
        <w:spacing w:before="120" w:after="120"/>
        <w:ind w:firstLine="709"/>
        <w:jc w:val="both"/>
        <w:rPr>
          <w:rFonts w:ascii="Arial" w:hAnsi="Arial" w:cs="Arial"/>
          <w:lang w:val="mn-MN"/>
        </w:rPr>
      </w:pPr>
      <w:r w:rsidRPr="0031463A">
        <w:rPr>
          <w:rFonts w:ascii="Arial" w:hAnsi="Arial" w:cs="Arial"/>
          <w:lang w:val="mn-MN"/>
        </w:rPr>
        <w:t>Мөн Хүнсний тухай, Хүнсний бүтээгдэхүүний аюулгүй байдлы</w:t>
      </w:r>
      <w:r w:rsidR="00A17859" w:rsidRPr="0031463A">
        <w:rPr>
          <w:rFonts w:ascii="Arial" w:hAnsi="Arial" w:cs="Arial"/>
          <w:lang w:val="mn-MN"/>
        </w:rPr>
        <w:t>г хангах</w:t>
      </w:r>
      <w:r w:rsidRPr="0031463A">
        <w:rPr>
          <w:rFonts w:ascii="Arial" w:hAnsi="Arial" w:cs="Arial"/>
          <w:lang w:val="mn-MN"/>
        </w:rPr>
        <w:t xml:space="preserve"> тухай хуульд туссан “хүнсний аюулгүй байдал”, “хүнсний бүтээгдэхүүний аюулгүй байдал” гэсэн нэр томьёоны нэршил нь хэрэглэгчдэд төөрөгдөл үүсгэж байгаа төдийгүй эрдэмтэн судлаачдын дунд маргаан үүсгэсэн. </w:t>
      </w:r>
      <w:r w:rsidRPr="0031463A">
        <w:rPr>
          <w:rFonts w:ascii="Arial" w:eastAsia="Times New Roman" w:hAnsi="Arial" w:cs="Arial"/>
          <w:lang w:val="mn-MN"/>
        </w:rPr>
        <w:t>Иймд хуулийн нэр томьёог ойлгомжтой болгох, хуулийг нэг мөр ойлгож хэрэгжүүлэх зорилгоор Монгол хэлний бодлогын үндэсний зөвлөлийн хэлэлцэн баталсан “</w:t>
      </w:r>
      <w:r w:rsidRPr="0031463A">
        <w:rPr>
          <w:rFonts w:ascii="Arial" w:hAnsi="Arial" w:cs="Arial"/>
          <w:lang w:val="mn-MN"/>
        </w:rPr>
        <w:t>Хүнсний нэр томьёоны толь”</w:t>
      </w:r>
      <w:r w:rsidRPr="0031463A">
        <w:rPr>
          <w:rStyle w:val="FootnoteReference"/>
          <w:rFonts w:ascii="Arial" w:hAnsi="Arial" w:cs="Arial"/>
          <w:lang w:val="mn-MN"/>
        </w:rPr>
        <w:footnoteReference w:id="3"/>
      </w:r>
      <w:r w:rsidRPr="0031463A">
        <w:rPr>
          <w:rFonts w:ascii="Arial" w:hAnsi="Arial" w:cs="Arial"/>
          <w:lang w:val="mn-MN"/>
        </w:rPr>
        <w:t xml:space="preserve">-ийг баримтлан </w:t>
      </w:r>
      <w:r w:rsidRPr="0031463A">
        <w:rPr>
          <w:rFonts w:ascii="Arial" w:eastAsia="Times New Roman" w:hAnsi="Arial" w:cs="Arial"/>
          <w:lang w:val="mn-MN"/>
        </w:rPr>
        <w:t xml:space="preserve">“хүнсний бүтээгдэхүүний аюулгүй байдал” гэсэн нэр </w:t>
      </w:r>
      <w:r w:rsidR="005A5D1B" w:rsidRPr="0031463A">
        <w:rPr>
          <w:rFonts w:ascii="Arial" w:eastAsia="Times New Roman" w:hAnsi="Arial" w:cs="Arial"/>
          <w:lang w:val="mn-MN"/>
        </w:rPr>
        <w:t>томьёог</w:t>
      </w:r>
      <w:r w:rsidRPr="0031463A">
        <w:rPr>
          <w:rFonts w:ascii="Arial" w:eastAsia="Times New Roman" w:hAnsi="Arial" w:cs="Arial"/>
          <w:lang w:val="mn-MN"/>
        </w:rPr>
        <w:t xml:space="preserve"> “хүнсний аюулгүй байдал” гэсэн нэр томьёоноос ялгаж, нэршлийг нь “хүнсний баталгаат байдал” гэж өөрчилж, Хүнсний тухай хуульд нэмэлт, өөрчлөлт оруулах тухай хуулийн төсөлд оруулсан. Үүнтэй холбоотойгоор </w:t>
      </w:r>
      <w:r w:rsidRPr="0031463A">
        <w:rPr>
          <w:rFonts w:ascii="Arial" w:eastAsiaTheme="minorHAnsi" w:hAnsi="Arial" w:cs="Arial"/>
          <w:lang w:val="mn-MN"/>
        </w:rPr>
        <w:t xml:space="preserve">Хүнсний бүтээгдэхүүний аюулгүй байдлыг хангах тухай хуулийн нэрийг зайлшгүй өөрчилж, </w:t>
      </w:r>
      <w:r w:rsidRPr="0031463A">
        <w:rPr>
          <w:rFonts w:ascii="Arial" w:eastAsia="Times New Roman" w:hAnsi="Arial" w:cs="Arial"/>
          <w:lang w:val="mn-MN"/>
        </w:rPr>
        <w:t xml:space="preserve">холбогдох зүйл, </w:t>
      </w:r>
      <w:r w:rsidRPr="0031463A">
        <w:rPr>
          <w:rFonts w:ascii="Arial" w:eastAsia="Times New Roman" w:hAnsi="Arial" w:cs="Arial"/>
          <w:lang w:val="mn-MN"/>
        </w:rPr>
        <w:lastRenderedPageBreak/>
        <w:t xml:space="preserve">заалтад байгаа “хүнсний бүтээгдэхүүний аюулгүй байдал” гэсэн үг хэллэг, бичвэрийг өөрчлөх шаардлага гарсан. </w:t>
      </w:r>
    </w:p>
    <w:p w14:paraId="18E95193" w14:textId="77777777" w:rsidR="00607E7B" w:rsidRPr="0031463A" w:rsidRDefault="00607E7B" w:rsidP="00514687">
      <w:pPr>
        <w:spacing w:before="240" w:after="120"/>
        <w:ind w:firstLine="709"/>
        <w:jc w:val="both"/>
        <w:rPr>
          <w:rFonts w:ascii="Arial" w:hAnsi="Arial" w:cs="Arial"/>
          <w:b/>
          <w:lang w:val="mn-MN"/>
        </w:rPr>
      </w:pPr>
      <w:r w:rsidRPr="0031463A">
        <w:rPr>
          <w:rFonts w:ascii="Arial" w:hAnsi="Arial" w:cs="Arial"/>
          <w:b/>
          <w:lang w:val="mn-MN"/>
        </w:rPr>
        <w:t>1.2.Практик шаардлага</w:t>
      </w:r>
    </w:p>
    <w:p w14:paraId="49EB33F1" w14:textId="1F7EE692" w:rsidR="00607E7B" w:rsidRPr="0031463A" w:rsidRDefault="00607E7B" w:rsidP="00514687">
      <w:pPr>
        <w:tabs>
          <w:tab w:val="left" w:pos="709"/>
          <w:tab w:val="left" w:pos="1134"/>
        </w:tabs>
        <w:snapToGrid w:val="0"/>
        <w:spacing w:before="120" w:after="120"/>
        <w:ind w:firstLine="709"/>
        <w:jc w:val="both"/>
        <w:rPr>
          <w:rFonts w:ascii="Arial" w:hAnsi="Arial" w:cs="Arial"/>
          <w:lang w:val="mn-MN"/>
        </w:rPr>
      </w:pPr>
      <w:r w:rsidRPr="0031463A">
        <w:rPr>
          <w:rFonts w:ascii="Arial" w:hAnsi="Arial" w:cs="Arial"/>
          <w:lang w:val="mn-MN"/>
        </w:rPr>
        <w:t>УИХ-аас 2012 онд Хүнсний бүтээгдэхүүний аюулгүй байдлыг хангах тухай хуулийг батлан хэрэгжүүлж байгаа ч хүнсний сүлжээний бүх үе шатанд хүнсний түүхий эд, бүтээгдэхүүний баталгаат байдлыг хангахад чиглэгдсэн зохицуулалт</w:t>
      </w:r>
      <w:r w:rsidR="00E86D4E" w:rsidRPr="0031463A">
        <w:rPr>
          <w:rFonts w:ascii="Arial" w:hAnsi="Arial" w:cs="Arial"/>
          <w:lang w:val="mn-MN"/>
        </w:rPr>
        <w:t xml:space="preserve"> </w:t>
      </w:r>
      <w:r w:rsidRPr="0031463A">
        <w:rPr>
          <w:rFonts w:ascii="Arial" w:hAnsi="Arial" w:cs="Arial"/>
          <w:lang w:val="mn-MN"/>
        </w:rPr>
        <w:t xml:space="preserve">үр дүнтэй  хэрэгжээгүй байна. Энэ нь </w:t>
      </w:r>
      <w:r w:rsidR="00E86D4E" w:rsidRPr="0031463A">
        <w:rPr>
          <w:rFonts w:ascii="Arial" w:hAnsi="Arial" w:cs="Arial"/>
          <w:lang w:val="mn-MN"/>
        </w:rPr>
        <w:t xml:space="preserve">хүнсний сүлжээний бүх үе шатанд хүнсний баталгааг хангахтай холбоотой үйл ажиллагааг бүрэн зохицуулаагүй, бүтэц, зохион </w:t>
      </w:r>
      <w:r w:rsidR="005A5D1B" w:rsidRPr="0031463A">
        <w:rPr>
          <w:rFonts w:ascii="Arial" w:hAnsi="Arial" w:cs="Arial"/>
          <w:lang w:val="mn-MN"/>
        </w:rPr>
        <w:t>байгуулалтын</w:t>
      </w:r>
      <w:r w:rsidR="00E86D4E" w:rsidRPr="0031463A">
        <w:rPr>
          <w:rFonts w:ascii="Arial" w:hAnsi="Arial" w:cs="Arial"/>
          <w:lang w:val="mn-MN"/>
        </w:rPr>
        <w:t xml:space="preserve"> оновчгүй тогтолцоо, хүнсний хяналтын чиглэлийн сорилт, шинжилгээний лабораторийн чадавх</w:t>
      </w:r>
      <w:r w:rsidR="00D05D76" w:rsidRPr="0031463A">
        <w:rPr>
          <w:rFonts w:ascii="Arial" w:hAnsi="Arial" w:cs="Arial"/>
          <w:lang w:val="mn-MN"/>
        </w:rPr>
        <w:t xml:space="preserve"> сул, </w:t>
      </w:r>
      <w:r w:rsidR="0073499C" w:rsidRPr="0031463A">
        <w:rPr>
          <w:rFonts w:ascii="Arial" w:hAnsi="Arial" w:cs="Arial"/>
          <w:lang w:val="mn-MN"/>
        </w:rPr>
        <w:t xml:space="preserve">зах зээл дэх дотоодын болон импортын хүнсэнд эрсдэлд суурилсан хяналт шалгалт, тандалт хийх зэрэг хяналтын бодлого, түүнийг хэрэгжүүлэх мэргэжлийн удирдлага алдагдсан, зохистой дадал, стандарт, техникийн зохицуулалтаар зохицуулах харилцааг захиргааны хэм хэмжээгээр зохицуулах гэж оролдсон, нөгөө талаас хэрэглэгчийн шошготой танилцаж, эрүүл хүнсээ сонгон авах чадвар сул,  </w:t>
      </w:r>
      <w:r w:rsidRPr="0031463A">
        <w:rPr>
          <w:rFonts w:ascii="Arial" w:hAnsi="Arial" w:cs="Arial"/>
          <w:lang w:val="mn-MN"/>
        </w:rPr>
        <w:t>хүнсний сүлжээний бүх үе шатанд хүнсний чиглэлийн үйл ажиллагаа эрхлэгч нь өөрт хамаарах үйл ажиллагаанд тохирох зохистой дадал болон хяналт, удирдлагын тогтолцоог нэвтрүүлэ</w:t>
      </w:r>
      <w:r w:rsidR="00E86D4E" w:rsidRPr="0031463A">
        <w:rPr>
          <w:rFonts w:ascii="Arial" w:hAnsi="Arial" w:cs="Arial"/>
          <w:lang w:val="mn-MN"/>
        </w:rPr>
        <w:t>эгүй</w:t>
      </w:r>
      <w:r w:rsidR="0073499C" w:rsidRPr="0031463A">
        <w:rPr>
          <w:rFonts w:ascii="Arial" w:hAnsi="Arial" w:cs="Arial"/>
          <w:lang w:val="mn-MN"/>
        </w:rPr>
        <w:t>тэй холбоотой байна</w:t>
      </w:r>
      <w:r w:rsidRPr="0031463A">
        <w:rPr>
          <w:rStyle w:val="FootnoteReference"/>
          <w:rFonts w:ascii="Arial" w:hAnsi="Arial" w:cs="Arial"/>
          <w:lang w:val="mn-MN"/>
        </w:rPr>
        <w:footnoteReference w:id="4"/>
      </w:r>
      <w:r w:rsidRPr="0031463A">
        <w:rPr>
          <w:rFonts w:ascii="Arial" w:hAnsi="Arial" w:cs="Arial"/>
          <w:lang w:val="mn-MN"/>
        </w:rPr>
        <w:t xml:space="preserve">. </w:t>
      </w:r>
    </w:p>
    <w:p w14:paraId="5F347F96" w14:textId="77777777" w:rsidR="0073499C" w:rsidRPr="0031463A" w:rsidRDefault="0073499C" w:rsidP="00514687">
      <w:pPr>
        <w:tabs>
          <w:tab w:val="left" w:pos="709"/>
          <w:tab w:val="left" w:pos="1134"/>
        </w:tabs>
        <w:snapToGrid w:val="0"/>
        <w:spacing w:before="120" w:after="120"/>
        <w:ind w:firstLine="709"/>
        <w:jc w:val="both"/>
        <w:rPr>
          <w:rFonts w:ascii="Arial" w:hAnsi="Arial" w:cs="Arial"/>
          <w:lang w:val="mn-MN"/>
        </w:rPr>
      </w:pPr>
      <w:r w:rsidRPr="0031463A">
        <w:rPr>
          <w:rFonts w:ascii="Arial" w:hAnsi="Arial" w:cs="Arial"/>
          <w:lang w:val="mn-MN"/>
        </w:rPr>
        <w:t xml:space="preserve">Иймд Хүнсний бүтээгдэхүүний аюулгүй байдлыг хангах тухай хуулийн хэрэгжилтийн үр дагаврын үнэлгээнд үндэслэн Хүнсний бүтээгдэхүүний аюулгүй байдлыг хангах тухай хуульд дараах зарчмын шинжтэй </w:t>
      </w:r>
      <w:r w:rsidR="00D66720" w:rsidRPr="0031463A">
        <w:rPr>
          <w:rFonts w:ascii="Arial" w:hAnsi="Arial" w:cs="Arial"/>
          <w:lang w:val="mn-MN"/>
        </w:rPr>
        <w:t>өөрчлөлт хийхээр хуулийн төсөлд тусгасан болно.</w:t>
      </w:r>
    </w:p>
    <w:p w14:paraId="7C0F91ED" w14:textId="1CCE36FD" w:rsidR="00D66720" w:rsidRPr="0031463A" w:rsidRDefault="00D66720" w:rsidP="00514687">
      <w:pPr>
        <w:pStyle w:val="NormalWeb"/>
        <w:spacing w:before="120" w:beforeAutospacing="0" w:after="120" w:afterAutospacing="0"/>
        <w:ind w:firstLine="709"/>
        <w:jc w:val="both"/>
        <w:rPr>
          <w:rFonts w:ascii="Arial" w:hAnsi="Arial" w:cs="Arial"/>
          <w:lang w:val="mn-MN"/>
        </w:rPr>
      </w:pPr>
      <w:r w:rsidRPr="0031463A">
        <w:rPr>
          <w:rFonts w:ascii="Arial" w:hAnsi="Arial" w:cs="Arial"/>
          <w:lang w:val="mn-MN"/>
        </w:rPr>
        <w:t>1/Хүнсний тухай хуульд нэмэлт, өөрчлөлт оруулах тухай хуулийн төслийн үр нөлөөний судалгаанд</w:t>
      </w:r>
      <w:r w:rsidRPr="0031463A">
        <w:rPr>
          <w:rStyle w:val="FootnoteReference"/>
          <w:rFonts w:ascii="Arial" w:hAnsi="Arial" w:cs="Arial"/>
          <w:lang w:val="mn-MN"/>
        </w:rPr>
        <w:footnoteReference w:id="5"/>
      </w:r>
      <w:r w:rsidRPr="0031463A">
        <w:rPr>
          <w:rFonts w:ascii="Arial" w:hAnsi="Arial" w:cs="Arial"/>
          <w:lang w:val="mn-MN"/>
        </w:rPr>
        <w:t xml:space="preserve"> “хүнсний бүтээгдэхүүний аюулгүй байдал” гэсэн нэр </w:t>
      </w:r>
      <w:r w:rsidR="005A5D1B" w:rsidRPr="0031463A">
        <w:rPr>
          <w:rFonts w:ascii="Arial" w:hAnsi="Arial" w:cs="Arial"/>
          <w:lang w:val="mn-MN"/>
        </w:rPr>
        <w:t>томьёог</w:t>
      </w:r>
      <w:r w:rsidRPr="0031463A">
        <w:rPr>
          <w:rFonts w:ascii="Arial" w:hAnsi="Arial" w:cs="Arial"/>
          <w:lang w:val="mn-MN"/>
        </w:rPr>
        <w:t xml:space="preserve"> “хүнсний баталгаат байдал” болгон өөрчлөх нь хуулийг нэг мөр ойлгож, хэрэгжүүлэх, хууль хэрэглээнд гарч байгаа хүндрэлийг арилгахад эерэг нөлөө үзүүлнэ гэж тусгажээ. Тус хуулийн үзэл баримтлалд Хүнсний бүтээгдэхүүний аюулгүй  байдлын хангах тухай хуулийн нэрийг “Хүнсний баталгаат байдлыг хангах тухай” гэж өөрчилж, хуулийн холбогдох зүйл, үг хэллэгийг жигдлэх замаар хууль хоорондын уялдаа холбоог хангахыг тэмдэглэсэн.</w:t>
      </w:r>
    </w:p>
    <w:p w14:paraId="7C5E3BA3" w14:textId="72E64220" w:rsidR="00D66720" w:rsidRPr="0031463A" w:rsidRDefault="00D66720" w:rsidP="00514687">
      <w:pPr>
        <w:shd w:val="clear" w:color="auto" w:fill="FFFFFF"/>
        <w:spacing w:after="120"/>
        <w:ind w:firstLine="709"/>
        <w:jc w:val="both"/>
        <w:rPr>
          <w:rFonts w:ascii="Arial" w:hAnsi="Arial" w:cs="Arial"/>
          <w:lang w:val="mn-MN"/>
        </w:rPr>
      </w:pPr>
      <w:r w:rsidRPr="0031463A">
        <w:rPr>
          <w:rFonts w:ascii="Arial" w:eastAsiaTheme="minorHAnsi" w:hAnsi="Arial" w:cs="Arial"/>
          <w:lang w:val="mn-MN"/>
        </w:rPr>
        <w:t xml:space="preserve">Хууль </w:t>
      </w:r>
      <w:r w:rsidRPr="0031463A">
        <w:rPr>
          <w:rFonts w:ascii="Arial" w:eastAsia="Times New Roman" w:hAnsi="Arial" w:cs="Arial"/>
          <w:lang w:val="mn-MN"/>
        </w:rPr>
        <w:t xml:space="preserve">хоорондын уялдаа холбоог хангах зорилгоор </w:t>
      </w:r>
      <w:r w:rsidRPr="0031463A">
        <w:rPr>
          <w:rFonts w:ascii="Arial" w:hAnsi="Arial" w:cs="Arial"/>
          <w:lang w:val="mn-MN"/>
        </w:rPr>
        <w:t>Хүнсний бүтээгдэхүүний аюулгүй байдлы</w:t>
      </w:r>
      <w:r w:rsidR="00A17859" w:rsidRPr="0031463A">
        <w:rPr>
          <w:rFonts w:ascii="Arial" w:hAnsi="Arial" w:cs="Arial"/>
          <w:lang w:val="mn-MN"/>
        </w:rPr>
        <w:t>г хангах</w:t>
      </w:r>
      <w:r w:rsidRPr="0031463A">
        <w:rPr>
          <w:rFonts w:ascii="Arial" w:hAnsi="Arial" w:cs="Arial"/>
          <w:lang w:val="mn-MN"/>
        </w:rPr>
        <w:t xml:space="preserve"> тухай хуулийн нэрийг </w:t>
      </w:r>
      <w:r w:rsidRPr="0031463A">
        <w:rPr>
          <w:rFonts w:ascii="Arial" w:eastAsiaTheme="minorHAnsi" w:hAnsi="Arial" w:cs="Arial"/>
          <w:lang w:val="mn-MN"/>
        </w:rPr>
        <w:t>“Хүнсний баталгаат байдлыг хангах тухай” гэж өөрчилж, холбогдох зүйл, заалтад байгаа үг хэллэг, бичвэрийг өөрчлөх.</w:t>
      </w:r>
    </w:p>
    <w:p w14:paraId="4622D6DF" w14:textId="290A0DA4" w:rsidR="0094346F" w:rsidRPr="0031463A" w:rsidRDefault="00D94A58" w:rsidP="00514687">
      <w:pPr>
        <w:spacing w:before="120" w:after="120"/>
        <w:ind w:firstLine="709"/>
        <w:jc w:val="both"/>
        <w:rPr>
          <w:rFonts w:ascii="Arial" w:hAnsi="Arial" w:cs="Arial"/>
          <w:lang w:val="mn-MN"/>
        </w:rPr>
      </w:pPr>
      <w:r w:rsidRPr="0031463A">
        <w:rPr>
          <w:rFonts w:ascii="Arial" w:eastAsia="Times New Roman" w:hAnsi="Arial" w:cs="Arial"/>
          <w:color w:val="333333"/>
          <w:lang w:val="mn-MN"/>
        </w:rPr>
        <w:t>2/</w:t>
      </w:r>
      <w:r w:rsidR="0094346F" w:rsidRPr="0031463A">
        <w:rPr>
          <w:rFonts w:ascii="Arial" w:hAnsi="Arial" w:cs="Arial"/>
          <w:lang w:val="mn-MN"/>
        </w:rPr>
        <w:t xml:space="preserve"> ДЭМБ-ын 2024 оны статистикийн урьдчилсан тойм мэдээллээр Монгол </w:t>
      </w:r>
      <w:r w:rsidR="00E86D4E" w:rsidRPr="0031463A">
        <w:rPr>
          <w:rFonts w:ascii="Arial" w:hAnsi="Arial" w:cs="Arial"/>
          <w:lang w:val="mn-MN"/>
        </w:rPr>
        <w:t>У</w:t>
      </w:r>
      <w:r w:rsidR="0094346F" w:rsidRPr="0031463A">
        <w:rPr>
          <w:rFonts w:ascii="Arial" w:hAnsi="Arial" w:cs="Arial"/>
          <w:lang w:val="mn-MN"/>
        </w:rPr>
        <w:t xml:space="preserve">лс элэг, </w:t>
      </w:r>
      <w:r w:rsidR="005A5D1B" w:rsidRPr="0031463A">
        <w:rPr>
          <w:rFonts w:ascii="Arial" w:hAnsi="Arial" w:cs="Arial"/>
          <w:lang w:val="mn-MN"/>
        </w:rPr>
        <w:t>ходоодны</w:t>
      </w:r>
      <w:r w:rsidR="0094346F" w:rsidRPr="0031463A">
        <w:rPr>
          <w:rFonts w:ascii="Arial" w:hAnsi="Arial" w:cs="Arial"/>
          <w:lang w:val="mn-MN"/>
        </w:rPr>
        <w:t xml:space="preserve"> хорт хавдрын өвчлөл, нас баралтаар дэлхийд 1 дүгээрт эрэмбэлэгдэж байгаа нь хоол, </w:t>
      </w:r>
      <w:r w:rsidR="005A5D1B" w:rsidRPr="0031463A">
        <w:rPr>
          <w:rFonts w:ascii="Arial" w:hAnsi="Arial" w:cs="Arial"/>
          <w:lang w:val="mn-MN"/>
        </w:rPr>
        <w:t>хүнсээр</w:t>
      </w:r>
      <w:r w:rsidR="0094346F" w:rsidRPr="0031463A">
        <w:rPr>
          <w:rFonts w:ascii="Arial" w:hAnsi="Arial" w:cs="Arial"/>
          <w:lang w:val="mn-MN"/>
        </w:rPr>
        <w:t xml:space="preserve"> дамжих халдварт болон халдварт бус өвчлөлийн гаралт, давтамж нэмэгдэж, Монгол Улсын хүнсний баталгаа алдагдаж байгаагийн илрэл юм.</w:t>
      </w:r>
    </w:p>
    <w:p w14:paraId="419A1030" w14:textId="77777777" w:rsidR="0094346F" w:rsidRPr="0031463A" w:rsidRDefault="0094346F" w:rsidP="00514687">
      <w:pPr>
        <w:tabs>
          <w:tab w:val="left" w:pos="709"/>
          <w:tab w:val="left" w:pos="1134"/>
        </w:tabs>
        <w:snapToGrid w:val="0"/>
        <w:spacing w:before="120" w:after="120"/>
        <w:ind w:firstLine="709"/>
        <w:jc w:val="both"/>
        <w:rPr>
          <w:rFonts w:ascii="Arial" w:hAnsi="Arial" w:cs="Arial"/>
          <w:lang w:val="mn-MN"/>
        </w:rPr>
      </w:pPr>
      <w:r w:rsidRPr="0031463A">
        <w:rPr>
          <w:rFonts w:ascii="Arial" w:hAnsi="Arial" w:cs="Arial"/>
          <w:lang w:val="mn-MN"/>
        </w:rPr>
        <w:t xml:space="preserve">Мөн Үндэсний статистикийн хорооноос жил бүр “Хүнсний аюулгүй байдлын статистикийн үзүүлэлтүүд” тайланд хүнсний бүтээгдэхүүний аюулгүй байдлын 13 үзүүлэлтийн тоон мэдээллийг эрхлэн гаргадаг бөгөөд уг тайланд 2023 оны байдлаар нийт халдварт өвчний 18.8 хувь гэдэсний халдварт өвчин эзэлж байна. </w:t>
      </w:r>
      <w:r w:rsidR="00B343FA" w:rsidRPr="0031463A">
        <w:rPr>
          <w:rFonts w:ascii="Arial" w:hAnsi="Arial" w:cs="Arial"/>
          <w:lang w:val="mn-MN"/>
        </w:rPr>
        <w:t xml:space="preserve">Энэ нь </w:t>
      </w:r>
      <w:r w:rsidRPr="0031463A">
        <w:rPr>
          <w:rFonts w:ascii="Arial" w:hAnsi="Arial" w:cs="Arial"/>
          <w:lang w:val="mn-MN"/>
        </w:rPr>
        <w:t xml:space="preserve">хүнсний баталгаат байдалд тавих хяналтын тогтолцоо оновчгүй болсон, </w:t>
      </w:r>
      <w:r w:rsidRPr="0031463A">
        <w:rPr>
          <w:rFonts w:ascii="Arial" w:hAnsi="Arial" w:cs="Arial"/>
          <w:lang w:val="mn-MN"/>
        </w:rPr>
        <w:lastRenderedPageBreak/>
        <w:t>хөдөө аж ахуйн болон хүнсний үйлдвэрлэл, үйл</w:t>
      </w:r>
      <w:r w:rsidR="00B343FA" w:rsidRPr="0031463A">
        <w:rPr>
          <w:rFonts w:ascii="Arial" w:hAnsi="Arial" w:cs="Arial"/>
          <w:lang w:val="mn-MN"/>
        </w:rPr>
        <w:t>ч</w:t>
      </w:r>
      <w:r w:rsidRPr="0031463A">
        <w:rPr>
          <w:rFonts w:ascii="Arial" w:hAnsi="Arial" w:cs="Arial"/>
          <w:lang w:val="mn-MN"/>
        </w:rPr>
        <w:t>илгээ эрхлэгчийн хариуцлага сул</w:t>
      </w:r>
      <w:r w:rsidR="00B343FA" w:rsidRPr="0031463A">
        <w:rPr>
          <w:rFonts w:ascii="Arial" w:hAnsi="Arial" w:cs="Arial"/>
          <w:lang w:val="mn-MN"/>
        </w:rPr>
        <w:t xml:space="preserve">, </w:t>
      </w:r>
      <w:r w:rsidRPr="0031463A">
        <w:rPr>
          <w:rFonts w:ascii="Arial" w:hAnsi="Arial" w:cs="Arial"/>
          <w:lang w:val="mn-MN"/>
        </w:rPr>
        <w:t>хүнсний сүлжээний бүх үе шатанд хүнсний баталгааг хангахтай холбоотой үйл ажиллагаа</w:t>
      </w:r>
      <w:r w:rsidR="00B343FA" w:rsidRPr="0031463A">
        <w:rPr>
          <w:rFonts w:ascii="Arial" w:hAnsi="Arial" w:cs="Arial"/>
          <w:lang w:val="mn-MN"/>
        </w:rPr>
        <w:t xml:space="preserve"> </w:t>
      </w:r>
      <w:r w:rsidRPr="0031463A">
        <w:rPr>
          <w:rFonts w:ascii="Arial" w:hAnsi="Arial" w:cs="Arial"/>
          <w:lang w:val="mn-MN"/>
        </w:rPr>
        <w:t>бүрэн зохицуулагдаагүй</w:t>
      </w:r>
      <w:r w:rsidRPr="0031463A">
        <w:rPr>
          <w:rStyle w:val="FootnoteReference"/>
          <w:rFonts w:ascii="Arial" w:hAnsi="Arial" w:cs="Arial"/>
          <w:lang w:val="mn-MN"/>
        </w:rPr>
        <w:footnoteReference w:id="6"/>
      </w:r>
      <w:r w:rsidRPr="0031463A">
        <w:rPr>
          <w:rFonts w:ascii="Arial" w:hAnsi="Arial" w:cs="Arial"/>
          <w:lang w:val="mn-MN"/>
        </w:rPr>
        <w:t>, хэрэглэгчийн хүнсээ сонгон хэрэглэх боловсрол, мэдлэг дутмаг байдал нөлөөлж байна.</w:t>
      </w:r>
    </w:p>
    <w:p w14:paraId="4E6BDFD9" w14:textId="77777777" w:rsidR="0094346F" w:rsidRPr="0031463A" w:rsidRDefault="0094346F" w:rsidP="00514687">
      <w:pPr>
        <w:spacing w:after="120"/>
        <w:ind w:firstLine="709"/>
        <w:jc w:val="both"/>
        <w:rPr>
          <w:rFonts w:ascii="Arial" w:hAnsi="Arial" w:cs="Arial"/>
          <w:lang w:val="mn-MN"/>
        </w:rPr>
      </w:pPr>
      <w:r w:rsidRPr="0031463A">
        <w:rPr>
          <w:rFonts w:ascii="Arial" w:hAnsi="Arial" w:cs="Arial"/>
          <w:lang w:val="mn-MN"/>
        </w:rPr>
        <w:t xml:space="preserve">Иймд хүнсний сүлжээний үе шатны зохицуулагдаагүй харилцааг нарийвчлан тусгах, </w:t>
      </w:r>
      <w:r w:rsidR="0030226E" w:rsidRPr="0031463A">
        <w:rPr>
          <w:rFonts w:ascii="Arial" w:hAnsi="Arial" w:cs="Arial"/>
          <w:lang w:val="mn-MN"/>
        </w:rPr>
        <w:t xml:space="preserve">хүнсний чиглэлийн үйл ажиллагаа эрхлэгч бүр өөрт хамаарах үйл ажиллагааны үе шат бүрд зохистой дадлыг мөрдөхийг үүрэг болгоно. </w:t>
      </w:r>
      <w:r w:rsidRPr="0031463A">
        <w:rPr>
          <w:rFonts w:ascii="Arial" w:hAnsi="Arial" w:cs="Arial"/>
          <w:lang w:val="mn-MN"/>
        </w:rPr>
        <w:t xml:space="preserve"> </w:t>
      </w:r>
    </w:p>
    <w:p w14:paraId="1B775C94" w14:textId="77777777" w:rsidR="00D40837" w:rsidRPr="0031463A" w:rsidRDefault="0094346F" w:rsidP="00514687">
      <w:pPr>
        <w:tabs>
          <w:tab w:val="left" w:pos="709"/>
          <w:tab w:val="left" w:pos="1134"/>
        </w:tabs>
        <w:snapToGrid w:val="0"/>
        <w:spacing w:before="120" w:after="120"/>
        <w:ind w:firstLine="709"/>
        <w:jc w:val="both"/>
        <w:rPr>
          <w:rFonts w:ascii="Arial" w:hAnsi="Arial" w:cs="Arial"/>
          <w:color w:val="000000" w:themeColor="text1"/>
          <w:lang w:val="mn-MN"/>
        </w:rPr>
      </w:pPr>
      <w:r w:rsidRPr="0031463A">
        <w:rPr>
          <w:rFonts w:ascii="Arial" w:eastAsia="Times New Roman" w:hAnsi="Arial" w:cs="Arial"/>
          <w:color w:val="333333"/>
          <w:lang w:val="mn-MN"/>
        </w:rPr>
        <w:t>3/</w:t>
      </w:r>
      <w:r w:rsidR="00607E7B" w:rsidRPr="0031463A">
        <w:rPr>
          <w:rFonts w:ascii="Arial" w:eastAsia="Times New Roman" w:hAnsi="Arial" w:cs="Arial"/>
          <w:color w:val="333333"/>
          <w:lang w:val="mn-MN"/>
        </w:rPr>
        <w:t xml:space="preserve">Засгийн газрын тохируулагч агентлаг-Мэргэжлийн хяналтын ерөнхий газар </w:t>
      </w:r>
      <w:r w:rsidR="00607E7B" w:rsidRPr="0031463A">
        <w:rPr>
          <w:rFonts w:ascii="Arial" w:hAnsi="Arial" w:cs="Arial"/>
          <w:lang w:val="mn-MN"/>
        </w:rPr>
        <w:t>2022 оны 12 сард татан буугдаж</w:t>
      </w:r>
      <w:r w:rsidR="00607E7B" w:rsidRPr="0031463A">
        <w:rPr>
          <w:rStyle w:val="FootnoteReference"/>
          <w:rFonts w:ascii="Arial" w:hAnsi="Arial" w:cs="Arial"/>
          <w:lang w:val="mn-MN"/>
        </w:rPr>
        <w:footnoteReference w:id="7"/>
      </w:r>
      <w:r w:rsidR="00607E7B" w:rsidRPr="0031463A">
        <w:rPr>
          <w:rFonts w:ascii="Arial" w:hAnsi="Arial" w:cs="Arial"/>
          <w:lang w:val="mn-MN"/>
        </w:rPr>
        <w:t>, салбарын хяналт холбогдох төрийн захиргааны төв байгууллагад, хүнсний лабораториудыг Стандарт, хэмжил зүйн газрын харьяанд шилжүүлсэн</w:t>
      </w:r>
      <w:r w:rsidR="00607E7B" w:rsidRPr="0031463A">
        <w:rPr>
          <w:rStyle w:val="FootnoteReference"/>
          <w:rFonts w:ascii="Arial" w:hAnsi="Arial" w:cs="Arial"/>
          <w:lang w:val="mn-MN"/>
        </w:rPr>
        <w:footnoteReference w:id="8"/>
      </w:r>
      <w:r w:rsidR="00607E7B" w:rsidRPr="0031463A">
        <w:rPr>
          <w:rFonts w:ascii="Arial" w:hAnsi="Arial" w:cs="Arial"/>
          <w:lang w:val="mn-MN"/>
        </w:rPr>
        <w:t xml:space="preserve">. </w:t>
      </w:r>
      <w:r w:rsidR="00D40837" w:rsidRPr="0031463A">
        <w:rPr>
          <w:rFonts w:ascii="Arial" w:hAnsi="Arial" w:cs="Arial"/>
          <w:lang w:val="mn-MN"/>
        </w:rPr>
        <w:t xml:space="preserve">Энэхүү бүтэц зохион байгуулалтын өөрчлөлтийн улмаас </w:t>
      </w:r>
      <w:r w:rsidR="00AB7465" w:rsidRPr="0031463A">
        <w:rPr>
          <w:rFonts w:ascii="Arial" w:hAnsi="Arial" w:cs="Arial"/>
          <w:lang w:val="mn-MN"/>
        </w:rPr>
        <w:t xml:space="preserve">хүнсний хяналтын бодлого, </w:t>
      </w:r>
      <w:r w:rsidR="00D40837" w:rsidRPr="0031463A">
        <w:rPr>
          <w:rFonts w:ascii="Arial" w:hAnsi="Arial" w:cs="Arial"/>
          <w:lang w:val="mn-MN"/>
        </w:rPr>
        <w:t xml:space="preserve">хяналтын үйл ажиллагаа доголдож, </w:t>
      </w:r>
      <w:r w:rsidR="00D40837" w:rsidRPr="0031463A">
        <w:rPr>
          <w:rFonts w:ascii="Arial" w:hAnsi="Arial" w:cs="Arial"/>
          <w:bCs/>
          <w:lang w:val="mn-MN"/>
        </w:rPr>
        <w:t>салбарын хяналтын нэгж, орон нутгийн хяналтын байгууллага болон лаборатори хоорондын үйл ажиллагааны уялдаа холбоо алдагдсан,  лабораторийн шинжилгээний дээжийн тоо</w:t>
      </w:r>
      <w:r w:rsidR="001C4B16" w:rsidRPr="0031463A">
        <w:rPr>
          <w:rStyle w:val="FootnoteReference"/>
          <w:rFonts w:ascii="Arial" w:hAnsi="Arial" w:cs="Arial"/>
          <w:bCs/>
          <w:lang w:val="mn-MN"/>
        </w:rPr>
        <w:footnoteReference w:id="9"/>
      </w:r>
      <w:r w:rsidR="00D40837" w:rsidRPr="0031463A">
        <w:rPr>
          <w:rFonts w:ascii="Arial" w:hAnsi="Arial" w:cs="Arial"/>
          <w:bCs/>
          <w:lang w:val="mn-MN"/>
        </w:rPr>
        <w:t>, давтамж буурсан, шинжилгээний төлбөрийн асуудал маргаан дагуул</w:t>
      </w:r>
      <w:r w:rsidR="00ED2E01" w:rsidRPr="0031463A">
        <w:rPr>
          <w:rFonts w:ascii="Arial" w:hAnsi="Arial" w:cs="Arial"/>
          <w:bCs/>
          <w:lang w:val="mn-MN"/>
        </w:rPr>
        <w:t>ах болсон</w:t>
      </w:r>
      <w:r w:rsidR="00D40837" w:rsidRPr="0031463A">
        <w:rPr>
          <w:rStyle w:val="FootnoteReference"/>
          <w:rFonts w:ascii="Arial" w:hAnsi="Arial" w:cs="Arial"/>
          <w:lang w:val="mn-MN"/>
        </w:rPr>
        <w:footnoteReference w:id="10"/>
      </w:r>
      <w:r w:rsidR="00D40837" w:rsidRPr="0031463A">
        <w:rPr>
          <w:rFonts w:ascii="Arial" w:hAnsi="Arial" w:cs="Arial"/>
          <w:bCs/>
          <w:lang w:val="mn-MN"/>
        </w:rPr>
        <w:t xml:space="preserve">. </w:t>
      </w:r>
      <w:r w:rsidR="00D348BB" w:rsidRPr="0031463A">
        <w:rPr>
          <w:rFonts w:ascii="Arial" w:hAnsi="Arial" w:cs="Arial"/>
          <w:bCs/>
          <w:lang w:val="mn-MN"/>
        </w:rPr>
        <w:t>Иймд дээр дурдсан тулгамдсан асуудлыг шийдвэрлэх хувилбарыг дараах байдлаар тусгана:</w:t>
      </w:r>
      <w:r w:rsidR="0012505D" w:rsidRPr="0031463A">
        <w:rPr>
          <w:rFonts w:ascii="Arial" w:hAnsi="Arial" w:cs="Arial"/>
          <w:bCs/>
          <w:lang w:val="mn-MN"/>
        </w:rPr>
        <w:t xml:space="preserve"> </w:t>
      </w:r>
    </w:p>
    <w:p w14:paraId="4D275DF3" w14:textId="26527004" w:rsidR="00B67F12" w:rsidRPr="0031463A" w:rsidRDefault="00F51611" w:rsidP="00514687">
      <w:pPr>
        <w:spacing w:before="120" w:after="120"/>
        <w:ind w:firstLine="709"/>
        <w:jc w:val="both"/>
        <w:rPr>
          <w:rFonts w:ascii="Arial" w:hAnsi="Arial" w:cs="Arial"/>
          <w:lang w:val="mn-MN"/>
        </w:rPr>
      </w:pPr>
      <w:r w:rsidRPr="0031463A">
        <w:rPr>
          <w:rFonts w:ascii="Arial" w:hAnsi="Arial" w:cs="Arial"/>
          <w:lang w:val="mn-MN"/>
        </w:rPr>
        <w:t>-</w:t>
      </w:r>
      <w:r w:rsidR="00B67F12" w:rsidRPr="0031463A">
        <w:rPr>
          <w:rFonts w:ascii="Arial" w:hAnsi="Arial" w:cs="Arial"/>
          <w:lang w:val="mn-MN"/>
        </w:rPr>
        <w:t>шинжлэх ухааны үндэслэлтэйгээр хүнсний хяналтын бодлогыг боловсруулахад тандалт судалгааны дүнг ашиглах, хүнсний хяналтын бодлогын хэрэгжилтийг төлөвлөх, түүнд үндэслэн төсөвлөх, түүнийг хэрэгжүүлэх, хэрэгжилтэд хяналт тавьж, хяналтын үр дүнгээр хүнсн</w:t>
      </w:r>
      <w:r w:rsidR="00ED2E01" w:rsidRPr="0031463A">
        <w:rPr>
          <w:rFonts w:ascii="Arial" w:hAnsi="Arial" w:cs="Arial"/>
          <w:lang w:val="mn-MN"/>
        </w:rPr>
        <w:t>и</w:t>
      </w:r>
      <w:r w:rsidR="00B67F12" w:rsidRPr="0031463A">
        <w:rPr>
          <w:rFonts w:ascii="Arial" w:hAnsi="Arial" w:cs="Arial"/>
          <w:lang w:val="mn-MN"/>
        </w:rPr>
        <w:t>й хяналтын бодлогыг засаж залруулах, эргэх холбоог хангах</w:t>
      </w:r>
      <w:r w:rsidR="00A17859" w:rsidRPr="0031463A">
        <w:rPr>
          <w:rFonts w:ascii="Arial" w:hAnsi="Arial" w:cs="Arial"/>
          <w:lang w:val="mn-MN"/>
        </w:rPr>
        <w:t>;</w:t>
      </w:r>
      <w:r w:rsidR="00B67F12" w:rsidRPr="0031463A">
        <w:rPr>
          <w:rFonts w:ascii="Arial" w:hAnsi="Arial" w:cs="Arial"/>
          <w:lang w:val="mn-MN"/>
        </w:rPr>
        <w:t xml:space="preserve"> </w:t>
      </w:r>
    </w:p>
    <w:p w14:paraId="7A4C185A" w14:textId="5CE22E3B" w:rsidR="00F51611" w:rsidRPr="0031463A" w:rsidRDefault="00B67F12" w:rsidP="00514687">
      <w:pPr>
        <w:spacing w:after="120"/>
        <w:ind w:firstLine="709"/>
        <w:jc w:val="both"/>
        <w:rPr>
          <w:rFonts w:ascii="Arial" w:hAnsi="Arial" w:cs="Arial"/>
          <w:lang w:val="mn-MN"/>
        </w:rPr>
      </w:pPr>
      <w:r w:rsidRPr="0031463A">
        <w:rPr>
          <w:rFonts w:ascii="Arial" w:hAnsi="Arial" w:cs="Arial"/>
          <w:lang w:val="mn-MN"/>
        </w:rPr>
        <w:t>-</w:t>
      </w:r>
      <w:r w:rsidR="00ED2E01" w:rsidRPr="0031463A">
        <w:rPr>
          <w:rFonts w:ascii="Arial" w:hAnsi="Arial" w:cs="Arial"/>
          <w:lang w:val="mn-MN"/>
        </w:rPr>
        <w:t>Х</w:t>
      </w:r>
      <w:r w:rsidR="0012505D" w:rsidRPr="0031463A">
        <w:rPr>
          <w:rFonts w:ascii="Arial" w:hAnsi="Arial" w:cs="Arial"/>
          <w:lang w:val="mn-MN"/>
        </w:rPr>
        <w:t xml:space="preserve">үнсний тухай хуульд нэмэлт, өөрчлөлт оруулах тухай хуулийн төсөлтэй уялдуулан хүнсний хяналт, зохицуулалтын асуудал хариуцсан төрийн захиргааны байгууллага, түүний дэргэд </w:t>
      </w:r>
      <w:r w:rsidR="00F51611" w:rsidRPr="0031463A">
        <w:rPr>
          <w:rFonts w:ascii="Arial" w:hAnsi="Arial" w:cs="Arial"/>
          <w:lang w:val="mn-MN"/>
        </w:rPr>
        <w:t>хүнсний баталгаат байдлын эрсд</w:t>
      </w:r>
      <w:r w:rsidR="00D96F9A" w:rsidRPr="0031463A">
        <w:rPr>
          <w:rFonts w:ascii="Arial" w:hAnsi="Arial" w:cs="Arial"/>
          <w:lang w:val="mn-MN"/>
        </w:rPr>
        <w:t>э</w:t>
      </w:r>
      <w:r w:rsidR="00F51611" w:rsidRPr="0031463A">
        <w:rPr>
          <w:rFonts w:ascii="Arial" w:hAnsi="Arial" w:cs="Arial"/>
          <w:lang w:val="mn-MN"/>
        </w:rPr>
        <w:t xml:space="preserve">лийг төлөвлөх, үнэлэх, дүгнэлт, зөвлөмж гаргах чиг үүрэг бүхий </w:t>
      </w:r>
      <w:r w:rsidR="0012505D" w:rsidRPr="0031463A">
        <w:rPr>
          <w:rFonts w:ascii="Arial" w:hAnsi="Arial" w:cs="Arial"/>
          <w:lang w:val="mn-MN"/>
        </w:rPr>
        <w:t>эрсдэлийн үнэлгээний хүрээлэн</w:t>
      </w:r>
      <w:r w:rsidR="00ED2E01" w:rsidRPr="0031463A">
        <w:rPr>
          <w:rFonts w:ascii="Arial" w:hAnsi="Arial" w:cs="Arial"/>
          <w:lang w:val="mn-MN"/>
        </w:rPr>
        <w:t xml:space="preserve">, хяналтын </w:t>
      </w:r>
      <w:r w:rsidR="00A17859" w:rsidRPr="0031463A">
        <w:rPr>
          <w:rFonts w:ascii="Arial" w:hAnsi="Arial" w:cs="Arial"/>
          <w:lang w:val="mn-MN"/>
        </w:rPr>
        <w:t xml:space="preserve">сорилын </w:t>
      </w:r>
      <w:r w:rsidR="005A5D1B" w:rsidRPr="0031463A">
        <w:rPr>
          <w:rFonts w:ascii="Arial" w:hAnsi="Arial" w:cs="Arial"/>
          <w:lang w:val="mn-MN"/>
        </w:rPr>
        <w:t>лаборатори</w:t>
      </w:r>
      <w:r w:rsidR="00ED2E01" w:rsidRPr="0031463A">
        <w:rPr>
          <w:rFonts w:ascii="Arial" w:hAnsi="Arial" w:cs="Arial"/>
          <w:lang w:val="mn-MN"/>
        </w:rPr>
        <w:t xml:space="preserve"> </w:t>
      </w:r>
      <w:r w:rsidR="00F51611" w:rsidRPr="0031463A">
        <w:rPr>
          <w:rFonts w:ascii="Arial" w:hAnsi="Arial" w:cs="Arial"/>
          <w:lang w:val="mn-MN"/>
        </w:rPr>
        <w:t xml:space="preserve">ажиллуулах, тэдгээрийн </w:t>
      </w:r>
      <w:r w:rsidR="00ED2E01" w:rsidRPr="0031463A">
        <w:rPr>
          <w:rFonts w:ascii="Arial" w:hAnsi="Arial" w:cs="Arial"/>
          <w:lang w:val="mn-MN"/>
        </w:rPr>
        <w:t xml:space="preserve">чиг үүрэг, </w:t>
      </w:r>
      <w:r w:rsidR="00F51611" w:rsidRPr="0031463A">
        <w:rPr>
          <w:rFonts w:ascii="Arial" w:hAnsi="Arial" w:cs="Arial"/>
          <w:lang w:val="mn-MN"/>
        </w:rPr>
        <w:t>уд</w:t>
      </w:r>
      <w:r w:rsidR="0012505D" w:rsidRPr="0031463A">
        <w:rPr>
          <w:rFonts w:ascii="Arial" w:hAnsi="Arial" w:cs="Arial"/>
          <w:lang w:val="mn-MN"/>
        </w:rPr>
        <w:t>ирдлагад тавигдах шаардлагыг нарийвчлан тусгана.</w:t>
      </w:r>
    </w:p>
    <w:p w14:paraId="544F362C" w14:textId="204C8116" w:rsidR="008678E7" w:rsidRPr="0031463A" w:rsidRDefault="0012505D" w:rsidP="00514687">
      <w:pPr>
        <w:spacing w:before="120" w:after="120"/>
        <w:ind w:firstLine="709"/>
        <w:jc w:val="both"/>
        <w:rPr>
          <w:rFonts w:ascii="Arial" w:hAnsi="Arial" w:cs="Arial"/>
          <w:color w:val="000000" w:themeColor="text1"/>
          <w:lang w:val="mn-MN"/>
        </w:rPr>
      </w:pPr>
      <w:r w:rsidRPr="0031463A">
        <w:rPr>
          <w:rFonts w:ascii="Arial" w:eastAsia="Times New Roman" w:hAnsi="Arial" w:cs="Arial"/>
          <w:lang w:val="mn-MN"/>
        </w:rPr>
        <w:t>-х</w:t>
      </w:r>
      <w:r w:rsidR="0094346F" w:rsidRPr="0031463A">
        <w:rPr>
          <w:rFonts w:ascii="Arial" w:hAnsi="Arial" w:cs="Arial"/>
          <w:color w:val="000000" w:themeColor="text1"/>
          <w:lang w:val="mn-MN"/>
        </w:rPr>
        <w:t>үнсний түүхий эд, бүтээгдэхүүнд тавих хяналтыг өргөжүүлэх</w:t>
      </w:r>
      <w:r w:rsidR="00FA46C7" w:rsidRPr="0031463A">
        <w:rPr>
          <w:rFonts w:ascii="Arial" w:hAnsi="Arial" w:cs="Arial"/>
          <w:color w:val="000000" w:themeColor="text1"/>
          <w:lang w:val="mn-MN"/>
        </w:rPr>
        <w:t xml:space="preserve">, </w:t>
      </w:r>
      <w:r w:rsidR="00FA46C7" w:rsidRPr="0031463A">
        <w:rPr>
          <w:rFonts w:ascii="Arial" w:hAnsi="Arial" w:cs="Arial"/>
          <w:lang w:val="mn-MN"/>
        </w:rPr>
        <w:t>хүнсний хяналтын чиглэлийн сорилт, шинжилгээний лабораторийн чадавх</w:t>
      </w:r>
      <w:r w:rsidR="00C15347" w:rsidRPr="0031463A">
        <w:rPr>
          <w:rFonts w:ascii="Arial" w:hAnsi="Arial" w:cs="Arial"/>
          <w:lang w:val="mn-MN"/>
        </w:rPr>
        <w:t>, бүтээмжийг сайжруулах</w:t>
      </w:r>
      <w:r w:rsidR="00FA46C7" w:rsidRPr="0031463A">
        <w:rPr>
          <w:rFonts w:ascii="Arial" w:hAnsi="Arial" w:cs="Arial"/>
          <w:lang w:val="mn-MN"/>
        </w:rPr>
        <w:t xml:space="preserve"> </w:t>
      </w:r>
      <w:r w:rsidR="0094346F" w:rsidRPr="0031463A">
        <w:rPr>
          <w:rFonts w:ascii="Arial" w:hAnsi="Arial" w:cs="Arial"/>
          <w:color w:val="000000" w:themeColor="text1"/>
          <w:lang w:val="mn-MN"/>
        </w:rPr>
        <w:t>зорилгоор төр, хувийн хэвшлийн түншлэлийн хүрээнд тодорхой нэг итгэмжлэлд хамрагдсан үзүүлэлтээр нь урт хугацааны хамтын ажиллагааны гэрээ</w:t>
      </w:r>
      <w:r w:rsidR="00ED2E01" w:rsidRPr="0031463A">
        <w:rPr>
          <w:rFonts w:ascii="Arial" w:hAnsi="Arial" w:cs="Arial"/>
          <w:color w:val="000000" w:themeColor="text1"/>
          <w:lang w:val="mn-MN"/>
        </w:rPr>
        <w:t xml:space="preserve"> байгуулах, </w:t>
      </w:r>
      <w:r w:rsidR="0094346F" w:rsidRPr="0031463A">
        <w:rPr>
          <w:rFonts w:ascii="Arial" w:hAnsi="Arial" w:cs="Arial"/>
          <w:color w:val="000000" w:themeColor="text1"/>
          <w:lang w:val="mn-MN"/>
        </w:rPr>
        <w:t>шинжилгээнд хамрагдаж буй дээжийн мэдээллийн нууцлалыг хамгаалах</w:t>
      </w:r>
      <w:r w:rsidR="00573746" w:rsidRPr="0031463A">
        <w:rPr>
          <w:rFonts w:ascii="Arial" w:hAnsi="Arial" w:cs="Arial"/>
          <w:color w:val="000000" w:themeColor="text1"/>
          <w:lang w:val="mn-MN"/>
        </w:rPr>
        <w:t xml:space="preserve"> </w:t>
      </w:r>
      <w:r w:rsidR="0094346F" w:rsidRPr="0031463A">
        <w:rPr>
          <w:rFonts w:ascii="Arial" w:hAnsi="Arial" w:cs="Arial"/>
          <w:color w:val="000000" w:themeColor="text1"/>
          <w:lang w:val="mn-MN"/>
        </w:rPr>
        <w:t xml:space="preserve">үүднээс кодчилох хэлбэрт бүрэн шилжүүлэх, </w:t>
      </w:r>
      <w:r w:rsidR="00FA46C7" w:rsidRPr="0031463A">
        <w:rPr>
          <w:rFonts w:ascii="Arial" w:hAnsi="Arial" w:cs="Arial"/>
          <w:lang w:val="mn-MN"/>
        </w:rPr>
        <w:t xml:space="preserve">эрсдэлийн үнэлгээ, тандалт хийхэд дээж авах, </w:t>
      </w:r>
      <w:r w:rsidR="008678E7" w:rsidRPr="0031463A">
        <w:rPr>
          <w:rFonts w:ascii="Arial" w:hAnsi="Arial" w:cs="Arial"/>
          <w:lang w:val="mn-MN"/>
        </w:rPr>
        <w:t>лабораториудын санхүүжил</w:t>
      </w:r>
      <w:r w:rsidR="00ED2E01" w:rsidRPr="0031463A">
        <w:rPr>
          <w:rFonts w:ascii="Arial" w:hAnsi="Arial" w:cs="Arial"/>
          <w:lang w:val="mn-MN"/>
        </w:rPr>
        <w:t>т, хүний нөөц</w:t>
      </w:r>
      <w:r w:rsidR="00FA46C7" w:rsidRPr="0031463A">
        <w:rPr>
          <w:rFonts w:ascii="Arial" w:hAnsi="Arial" w:cs="Arial"/>
          <w:lang w:val="mn-MN"/>
        </w:rPr>
        <w:t xml:space="preserve">тэй </w:t>
      </w:r>
      <w:r w:rsidR="008678E7" w:rsidRPr="0031463A">
        <w:rPr>
          <w:rFonts w:ascii="Arial" w:hAnsi="Arial" w:cs="Arial"/>
          <w:lang w:val="mn-MN"/>
        </w:rPr>
        <w:t>холбогдсон харилцаа</w:t>
      </w:r>
      <w:r w:rsidR="00FA46C7" w:rsidRPr="0031463A">
        <w:rPr>
          <w:rFonts w:ascii="Arial" w:hAnsi="Arial" w:cs="Arial"/>
          <w:lang w:val="mn-MN"/>
        </w:rPr>
        <w:t xml:space="preserve">г тусгана. Ингэснээр </w:t>
      </w:r>
      <w:r w:rsidR="008678E7" w:rsidRPr="0031463A">
        <w:rPr>
          <w:rFonts w:ascii="Arial" w:hAnsi="Arial" w:cs="Arial"/>
          <w:lang w:val="mn-MN"/>
        </w:rPr>
        <w:t xml:space="preserve">хүнсний хяналтын чиглэлийн сорилт, шинжилгээний </w:t>
      </w:r>
      <w:r w:rsidR="008678E7" w:rsidRPr="0031463A">
        <w:rPr>
          <w:rFonts w:ascii="Arial" w:hAnsi="Arial" w:cs="Arial"/>
          <w:lang w:val="mn-MN"/>
        </w:rPr>
        <w:lastRenderedPageBreak/>
        <w:t>лабораторийн чадавхыг эрс нэмэгд</w:t>
      </w:r>
      <w:r w:rsidR="00A17859" w:rsidRPr="0031463A">
        <w:rPr>
          <w:rFonts w:ascii="Arial" w:hAnsi="Arial" w:cs="Arial"/>
          <w:lang w:val="mn-MN"/>
        </w:rPr>
        <w:t>үүл</w:t>
      </w:r>
      <w:r w:rsidR="00FA46C7" w:rsidRPr="0031463A">
        <w:rPr>
          <w:rFonts w:ascii="Arial" w:hAnsi="Arial" w:cs="Arial"/>
          <w:lang w:val="mn-MN"/>
        </w:rPr>
        <w:t xml:space="preserve">ж, </w:t>
      </w:r>
      <w:r w:rsidR="008678E7" w:rsidRPr="0031463A">
        <w:rPr>
          <w:rFonts w:ascii="Arial" w:hAnsi="Arial" w:cs="Arial"/>
          <w:lang w:val="mn-MN"/>
        </w:rPr>
        <w:t xml:space="preserve">аюулгүйн үзүүлэлтийг улсын хэмжээнд бүрэн шинжилдэг болох, ялангуяа </w:t>
      </w:r>
      <w:r w:rsidR="008678E7" w:rsidRPr="0031463A">
        <w:rPr>
          <w:rFonts w:ascii="Arial" w:hAnsi="Arial" w:cs="Arial"/>
          <w:color w:val="000000" w:themeColor="text1"/>
          <w:lang w:val="mn-MN"/>
        </w:rPr>
        <w:t xml:space="preserve">хүнсэнд бүтцийн шинжилгээг хийх, хоол, хүнсээр дамжих нянгийн тэсвэржилт, харшил үүсгэгч, хуурамч хүнсийг тогтоох, бүх төрлийн хүнсний нэмэлт, биологи, химийн бохирдлыг бүрэн шинжлэх, шинжилгээнд </w:t>
      </w:r>
      <w:r w:rsidR="008678E7" w:rsidRPr="0031463A">
        <w:rPr>
          <w:rFonts w:ascii="Arial" w:hAnsi="Arial" w:cs="Arial"/>
          <w:lang w:val="mn-MN"/>
        </w:rPr>
        <w:t xml:space="preserve">шаардлагатай </w:t>
      </w:r>
      <w:r w:rsidR="008678E7" w:rsidRPr="0031463A">
        <w:rPr>
          <w:rFonts w:ascii="Arial" w:hAnsi="Arial" w:cs="Arial"/>
          <w:color w:val="000000" w:themeColor="text1"/>
          <w:lang w:val="mn-MN"/>
        </w:rPr>
        <w:t xml:space="preserve">урвалж бодис, багаж хэрэгслээр хангах зардлыг төсвөөс санхүүжүүлж, зарцуулалтад хяналт тавих </w:t>
      </w:r>
      <w:r w:rsidR="00FA46C7" w:rsidRPr="0031463A">
        <w:rPr>
          <w:rFonts w:ascii="Arial" w:hAnsi="Arial" w:cs="Arial"/>
          <w:color w:val="000000" w:themeColor="text1"/>
          <w:lang w:val="mn-MN"/>
        </w:rPr>
        <w:t>боломж бүрдэнэ.</w:t>
      </w:r>
      <w:r w:rsidR="008678E7" w:rsidRPr="0031463A">
        <w:rPr>
          <w:rFonts w:ascii="Arial" w:hAnsi="Arial" w:cs="Arial"/>
          <w:color w:val="000000" w:themeColor="text1"/>
          <w:lang w:val="mn-MN"/>
        </w:rPr>
        <w:t xml:space="preserve"> </w:t>
      </w:r>
    </w:p>
    <w:p w14:paraId="7DDE0B06" w14:textId="7984DDF2" w:rsidR="00D348BB" w:rsidRPr="0031463A" w:rsidRDefault="008678E7" w:rsidP="00514687">
      <w:pPr>
        <w:tabs>
          <w:tab w:val="left" w:pos="709"/>
          <w:tab w:val="left" w:pos="1134"/>
        </w:tabs>
        <w:snapToGrid w:val="0"/>
        <w:spacing w:before="120" w:after="120"/>
        <w:ind w:firstLine="709"/>
        <w:jc w:val="both"/>
        <w:rPr>
          <w:rFonts w:ascii="Arial" w:hAnsi="Arial" w:cs="Arial"/>
          <w:bCs/>
          <w:lang w:val="mn-MN"/>
        </w:rPr>
      </w:pPr>
      <w:r w:rsidRPr="0031463A">
        <w:rPr>
          <w:rFonts w:ascii="Arial" w:hAnsi="Arial" w:cs="Arial"/>
          <w:lang w:val="mn-MN"/>
        </w:rPr>
        <w:t>4</w:t>
      </w:r>
      <w:r w:rsidR="00252138" w:rsidRPr="0031463A">
        <w:rPr>
          <w:rFonts w:ascii="Arial" w:hAnsi="Arial" w:cs="Arial"/>
          <w:lang w:val="mn-MN"/>
        </w:rPr>
        <w:t>/</w:t>
      </w:r>
      <w:r w:rsidR="00D348BB" w:rsidRPr="0031463A">
        <w:rPr>
          <w:rFonts w:ascii="Arial" w:hAnsi="Arial" w:cs="Arial"/>
          <w:bCs/>
          <w:lang w:val="mn-MN"/>
        </w:rPr>
        <w:t>Малын халдварт өвчинтэй тэмцэх, урьдчилан сэргийлэх бүх төрлийн арга хэмжээнд хангалттай хэмжээний төсөв, санхүүгийн дэмжлэг үзүүлдэг боловч малын гоц халдварт өвчний гаралт, тархалт нь буурахгүй, улмаар махны экспортод сөрөг нөлөө үзүүлж  байна. Энэ нь х</w:t>
      </w:r>
      <w:r w:rsidR="000B7578" w:rsidRPr="0031463A">
        <w:rPr>
          <w:rFonts w:ascii="Arial" w:hAnsi="Arial" w:cs="Arial"/>
          <w:lang w:val="mn-MN"/>
        </w:rPr>
        <w:t>үнсний түүхий эд, бүтээгдэхүүний баталгаа байдлыг хангах</w:t>
      </w:r>
      <w:r w:rsidR="00D348BB" w:rsidRPr="0031463A">
        <w:rPr>
          <w:rFonts w:ascii="Arial" w:hAnsi="Arial" w:cs="Arial"/>
          <w:lang w:val="mn-MN"/>
        </w:rPr>
        <w:t xml:space="preserve">ад чиглэгдсэн </w:t>
      </w:r>
      <w:r w:rsidR="000B7578" w:rsidRPr="0031463A">
        <w:rPr>
          <w:rFonts w:ascii="Arial" w:hAnsi="Arial" w:cs="Arial"/>
          <w:bCs/>
          <w:lang w:val="mn-MN"/>
        </w:rPr>
        <w:t>“</w:t>
      </w:r>
      <w:r w:rsidR="00FF2A00" w:rsidRPr="0031463A">
        <w:rPr>
          <w:rFonts w:ascii="Arial" w:hAnsi="Arial" w:cs="Arial"/>
          <w:lang w:val="mn-MN"/>
        </w:rPr>
        <w:t>хүнсний зориулалтаар бэлтгэх мал, амьтан, таримал ургамал эрүүл байх</w:t>
      </w:r>
      <w:r w:rsidR="000B7578" w:rsidRPr="0031463A">
        <w:rPr>
          <w:rFonts w:ascii="Arial" w:hAnsi="Arial" w:cs="Arial"/>
          <w:color w:val="000000"/>
          <w:lang w:val="mn-MN"/>
        </w:rPr>
        <w:t xml:space="preserve">” гэсэн </w:t>
      </w:r>
      <w:r w:rsidR="000B7578" w:rsidRPr="0031463A">
        <w:rPr>
          <w:rFonts w:ascii="Arial" w:hAnsi="Arial" w:cs="Arial"/>
          <w:bCs/>
          <w:lang w:val="mn-MN"/>
        </w:rPr>
        <w:t>зарчим практикт хэрэгжээгүй</w:t>
      </w:r>
      <w:r w:rsidR="00D348BB" w:rsidRPr="0031463A">
        <w:rPr>
          <w:rFonts w:ascii="Arial" w:hAnsi="Arial" w:cs="Arial"/>
          <w:bCs/>
          <w:lang w:val="mn-MN"/>
        </w:rPr>
        <w:t>н</w:t>
      </w:r>
      <w:r w:rsidR="000B7578" w:rsidRPr="0031463A">
        <w:rPr>
          <w:rStyle w:val="FootnoteReference"/>
          <w:rFonts w:ascii="Arial" w:hAnsi="Arial" w:cs="Arial"/>
          <w:bCs/>
          <w:lang w:val="mn-MN"/>
        </w:rPr>
        <w:footnoteReference w:id="11"/>
      </w:r>
      <w:r w:rsidR="00D348BB" w:rsidRPr="0031463A">
        <w:rPr>
          <w:rFonts w:ascii="Arial" w:hAnsi="Arial" w:cs="Arial"/>
          <w:bCs/>
          <w:lang w:val="mn-MN"/>
        </w:rPr>
        <w:t xml:space="preserve"> нэг илрэл юм</w:t>
      </w:r>
      <w:r w:rsidR="00FF2A00" w:rsidRPr="0031463A">
        <w:rPr>
          <w:rFonts w:ascii="Arial" w:hAnsi="Arial" w:cs="Arial"/>
          <w:bCs/>
          <w:lang w:val="mn-MN"/>
        </w:rPr>
        <w:t xml:space="preserve">. </w:t>
      </w:r>
      <w:r w:rsidR="00D348BB" w:rsidRPr="0031463A">
        <w:rPr>
          <w:rFonts w:ascii="Arial" w:hAnsi="Arial" w:cs="Arial"/>
          <w:bCs/>
          <w:lang w:val="mn-MN"/>
        </w:rPr>
        <w:t xml:space="preserve">Үүнд </w:t>
      </w:r>
      <w:r w:rsidR="00FF2A00" w:rsidRPr="0031463A">
        <w:rPr>
          <w:rFonts w:ascii="Arial" w:hAnsi="Arial" w:cs="Arial"/>
          <w:bCs/>
          <w:lang w:val="mn-MN"/>
        </w:rPr>
        <w:t xml:space="preserve">хөдөө аж ахуйн үйлдвэрлэл эрхлэгчид үйл ажиллагаандаа зохистой дадлыг хэрэгжүүлээгүй, </w:t>
      </w:r>
      <w:r w:rsidR="00205CBE" w:rsidRPr="0031463A">
        <w:rPr>
          <w:rFonts w:ascii="Arial" w:hAnsi="Arial" w:cs="Arial"/>
          <w:bCs/>
          <w:lang w:val="mn-MN"/>
        </w:rPr>
        <w:t xml:space="preserve">хуулиар олгогдсон эрх хэмжээнийхээ хүрээнд </w:t>
      </w:r>
      <w:r w:rsidR="00205CBE" w:rsidRPr="0031463A">
        <w:rPr>
          <w:rFonts w:ascii="Arial" w:hAnsi="Arial" w:cs="Arial"/>
          <w:color w:val="000000" w:themeColor="text1"/>
          <w:lang w:val="mn-MN"/>
        </w:rPr>
        <w:t>мал, амьтан, тэдгээрийн гаралтай хүнсний түүхий эд, бүтээгдэхүүний ул мөрийг мөрдөн тогтоох бүртгэлийг  батлаагүй</w:t>
      </w:r>
      <w:r w:rsidR="00D348BB" w:rsidRPr="0031463A">
        <w:rPr>
          <w:rFonts w:ascii="Arial" w:hAnsi="Arial" w:cs="Arial"/>
          <w:color w:val="000000" w:themeColor="text1"/>
          <w:lang w:val="mn-MN"/>
        </w:rPr>
        <w:t xml:space="preserve">, </w:t>
      </w:r>
      <w:r w:rsidR="00D348BB" w:rsidRPr="0031463A">
        <w:rPr>
          <w:rFonts w:ascii="Arial" w:hAnsi="Arial" w:cs="Arial"/>
          <w:bCs/>
          <w:lang w:val="mn-MN"/>
        </w:rPr>
        <w:t>хүнсний асуудал эрхэлсэн төрийн захиргааны төв байгууллага зохистой дадлыг нэвтрүүлэх талаар сургалт сурталчилгаа, соён гэгээрүүлэх ажлыг хийдэггүй нь нөлөөлөх хүчин зүйл болсон.</w:t>
      </w:r>
    </w:p>
    <w:p w14:paraId="4A59EB9A" w14:textId="2F334D87" w:rsidR="00D348BB" w:rsidRPr="0031463A" w:rsidRDefault="00FF2A00" w:rsidP="00514687">
      <w:pPr>
        <w:tabs>
          <w:tab w:val="left" w:pos="709"/>
          <w:tab w:val="left" w:pos="1134"/>
        </w:tabs>
        <w:snapToGrid w:val="0"/>
        <w:spacing w:before="120" w:after="120"/>
        <w:ind w:firstLine="709"/>
        <w:jc w:val="both"/>
        <w:rPr>
          <w:rFonts w:ascii="Arial" w:hAnsi="Arial" w:cs="Arial"/>
          <w:lang w:val="mn-MN"/>
        </w:rPr>
      </w:pPr>
      <w:r w:rsidRPr="0031463A">
        <w:rPr>
          <w:rFonts w:ascii="Arial" w:hAnsi="Arial" w:cs="Arial"/>
          <w:lang w:val="mn-MN"/>
        </w:rPr>
        <w:t xml:space="preserve">Ургамлын гаралтай түүхий эд, бүтээгдэхүүн дэх </w:t>
      </w:r>
      <w:r w:rsidR="005A5D1B" w:rsidRPr="0031463A">
        <w:rPr>
          <w:rFonts w:ascii="Arial" w:hAnsi="Arial" w:cs="Arial"/>
          <w:lang w:val="mn-MN"/>
        </w:rPr>
        <w:t>пестицидийн</w:t>
      </w:r>
      <w:r w:rsidRPr="0031463A">
        <w:rPr>
          <w:rFonts w:ascii="Arial" w:hAnsi="Arial" w:cs="Arial"/>
          <w:b/>
          <w:lang w:val="mn-MN"/>
        </w:rPr>
        <w:t xml:space="preserve"> </w:t>
      </w:r>
      <w:r w:rsidRPr="0031463A">
        <w:rPr>
          <w:rFonts w:ascii="Arial" w:hAnsi="Arial" w:cs="Arial"/>
          <w:lang w:val="mn-MN"/>
        </w:rPr>
        <w:t>үлдэгдэл</w:t>
      </w:r>
      <w:r w:rsidR="00D94A58" w:rsidRPr="0031463A">
        <w:rPr>
          <w:rFonts w:ascii="Arial" w:hAnsi="Arial" w:cs="Arial"/>
          <w:lang w:val="mn-MN"/>
        </w:rPr>
        <w:t xml:space="preserve">, малын гаралтай хүнсний түүхий эд, бүтээгдэхүүн дэх </w:t>
      </w:r>
      <w:r w:rsidR="005A5D1B" w:rsidRPr="0031463A">
        <w:rPr>
          <w:rFonts w:ascii="Arial" w:hAnsi="Arial" w:cs="Arial"/>
          <w:lang w:val="mn-MN"/>
        </w:rPr>
        <w:t>антибиотикийн</w:t>
      </w:r>
      <w:r w:rsidR="00D94A58" w:rsidRPr="0031463A">
        <w:rPr>
          <w:rFonts w:ascii="Arial" w:hAnsi="Arial" w:cs="Arial"/>
          <w:lang w:val="mn-MN"/>
        </w:rPr>
        <w:t xml:space="preserve"> үлдэгдэл зөвшөөрөх дээд хэмжээнээс </w:t>
      </w:r>
      <w:r w:rsidR="00811311" w:rsidRPr="0031463A">
        <w:rPr>
          <w:rFonts w:ascii="Arial" w:hAnsi="Arial" w:cs="Arial"/>
          <w:lang w:val="mn-MN"/>
        </w:rPr>
        <w:t xml:space="preserve">хэтэрсэн агууламжтай хүнсийг хэрэглэх, </w:t>
      </w:r>
      <w:r w:rsidR="00D94A58" w:rsidRPr="0031463A">
        <w:rPr>
          <w:rFonts w:ascii="Arial" w:hAnsi="Arial" w:cs="Arial"/>
          <w:lang w:val="mn-MN"/>
        </w:rPr>
        <w:t>газар тариалангийн үйлдвэрлэлд ургамал хамгааллын бодис, бордоо зэргийг технологийн бус аргаар хэрэглэх</w:t>
      </w:r>
      <w:r w:rsidR="00811311" w:rsidRPr="0031463A">
        <w:rPr>
          <w:rFonts w:ascii="Arial" w:hAnsi="Arial" w:cs="Arial"/>
          <w:lang w:val="mn-MN"/>
        </w:rPr>
        <w:t xml:space="preserve"> нь </w:t>
      </w:r>
      <w:r w:rsidRPr="0031463A">
        <w:rPr>
          <w:rFonts w:ascii="Arial" w:hAnsi="Arial" w:cs="Arial"/>
          <w:lang w:val="mn-MN"/>
        </w:rPr>
        <w:t xml:space="preserve">хүний </w:t>
      </w:r>
      <w:r w:rsidR="00811311" w:rsidRPr="0031463A">
        <w:rPr>
          <w:rFonts w:ascii="Arial" w:hAnsi="Arial" w:cs="Arial"/>
          <w:lang w:val="mn-MN"/>
        </w:rPr>
        <w:t xml:space="preserve">эрүүл мэндэд төдийгүй </w:t>
      </w:r>
      <w:r w:rsidRPr="0031463A">
        <w:rPr>
          <w:rFonts w:ascii="Arial" w:hAnsi="Arial" w:cs="Arial"/>
          <w:lang w:val="mn-MN"/>
        </w:rPr>
        <w:t>амь нас</w:t>
      </w:r>
      <w:r w:rsidR="00811311" w:rsidRPr="0031463A">
        <w:rPr>
          <w:rFonts w:ascii="Arial" w:hAnsi="Arial" w:cs="Arial"/>
          <w:lang w:val="mn-MN"/>
        </w:rPr>
        <w:t xml:space="preserve">анд </w:t>
      </w:r>
      <w:r w:rsidRPr="0031463A">
        <w:rPr>
          <w:rFonts w:ascii="Arial" w:hAnsi="Arial" w:cs="Arial"/>
          <w:lang w:val="mn-MN"/>
        </w:rPr>
        <w:t>аюул</w:t>
      </w:r>
      <w:r w:rsidR="006A0D51" w:rsidRPr="0031463A">
        <w:rPr>
          <w:rFonts w:ascii="Arial" w:hAnsi="Arial" w:cs="Arial"/>
          <w:lang w:val="mn-MN"/>
        </w:rPr>
        <w:t xml:space="preserve"> учруулахаар </w:t>
      </w:r>
      <w:r w:rsidR="00866E3D" w:rsidRPr="0031463A">
        <w:rPr>
          <w:rFonts w:ascii="Arial" w:hAnsi="Arial" w:cs="Arial"/>
          <w:lang w:val="mn-MN"/>
        </w:rPr>
        <w:t>бай</w:t>
      </w:r>
      <w:r w:rsidR="00D348BB" w:rsidRPr="0031463A">
        <w:rPr>
          <w:rFonts w:ascii="Arial" w:hAnsi="Arial" w:cs="Arial"/>
          <w:lang w:val="mn-MN"/>
        </w:rPr>
        <w:t>на. Иймд т</w:t>
      </w:r>
      <w:r w:rsidR="00866E3D" w:rsidRPr="0031463A">
        <w:rPr>
          <w:rFonts w:ascii="Arial" w:hAnsi="Arial" w:cs="Arial"/>
          <w:lang w:val="mn-MN"/>
        </w:rPr>
        <w:t xml:space="preserve">эдгээртэй холбоотой хориглох хэмжээг тогтоож, зөрчсөн тохиолдолд хүлээлгэх хариуцлагыг чангатгана. </w:t>
      </w:r>
    </w:p>
    <w:p w14:paraId="76B04789" w14:textId="0142C5D2" w:rsidR="00F53750" w:rsidRPr="0031463A" w:rsidRDefault="00866E3D" w:rsidP="00514687">
      <w:pPr>
        <w:tabs>
          <w:tab w:val="left" w:pos="709"/>
          <w:tab w:val="left" w:pos="1134"/>
        </w:tabs>
        <w:snapToGrid w:val="0"/>
        <w:spacing w:before="120" w:after="120"/>
        <w:ind w:firstLine="709"/>
        <w:jc w:val="both"/>
        <w:rPr>
          <w:rFonts w:ascii="Arial" w:hAnsi="Arial" w:cs="Arial"/>
          <w:lang w:val="mn-MN"/>
        </w:rPr>
      </w:pPr>
      <w:r w:rsidRPr="0031463A">
        <w:rPr>
          <w:rFonts w:ascii="Arial" w:hAnsi="Arial" w:cs="Arial"/>
          <w:lang w:val="mn-MN"/>
        </w:rPr>
        <w:t>Тухайлбал</w:t>
      </w:r>
      <w:r w:rsidR="00D348BB" w:rsidRPr="0031463A">
        <w:rPr>
          <w:rFonts w:ascii="Arial" w:hAnsi="Arial" w:cs="Arial"/>
          <w:lang w:val="mn-MN"/>
        </w:rPr>
        <w:t>,</w:t>
      </w:r>
      <w:r w:rsidRPr="0031463A">
        <w:rPr>
          <w:rFonts w:ascii="Arial" w:hAnsi="Arial" w:cs="Arial"/>
          <w:lang w:val="mn-MN"/>
        </w:rPr>
        <w:t xml:space="preserve"> у</w:t>
      </w:r>
      <w:r w:rsidR="00811311" w:rsidRPr="0031463A">
        <w:rPr>
          <w:rFonts w:ascii="Arial" w:hAnsi="Arial" w:cs="Arial"/>
          <w:lang w:val="mn-MN"/>
        </w:rPr>
        <w:t xml:space="preserve">ргамлын болон мал, амьтны гаралтай түүхий эд, бүтээгдэхүүн дэх </w:t>
      </w:r>
      <w:r w:rsidR="005A5D1B" w:rsidRPr="0031463A">
        <w:rPr>
          <w:rFonts w:ascii="Arial" w:hAnsi="Arial" w:cs="Arial"/>
          <w:lang w:val="mn-MN"/>
        </w:rPr>
        <w:t>пестицидийн</w:t>
      </w:r>
      <w:r w:rsidR="00811311" w:rsidRPr="0031463A">
        <w:rPr>
          <w:rFonts w:ascii="Arial" w:hAnsi="Arial" w:cs="Arial"/>
          <w:b/>
          <w:lang w:val="mn-MN"/>
        </w:rPr>
        <w:t xml:space="preserve"> </w:t>
      </w:r>
      <w:r w:rsidR="00811311" w:rsidRPr="0031463A">
        <w:rPr>
          <w:rFonts w:ascii="Arial" w:hAnsi="Arial" w:cs="Arial"/>
          <w:lang w:val="mn-MN"/>
        </w:rPr>
        <w:t>болон</w:t>
      </w:r>
      <w:r w:rsidR="00811311" w:rsidRPr="0031463A">
        <w:rPr>
          <w:rFonts w:ascii="Arial" w:hAnsi="Arial" w:cs="Arial"/>
          <w:b/>
          <w:lang w:val="mn-MN"/>
        </w:rPr>
        <w:t xml:space="preserve"> </w:t>
      </w:r>
      <w:r w:rsidR="005A5D1B" w:rsidRPr="0031463A">
        <w:rPr>
          <w:rFonts w:ascii="Arial" w:hAnsi="Arial" w:cs="Arial"/>
          <w:lang w:val="mn-MN"/>
        </w:rPr>
        <w:t>антибиотикийн</w:t>
      </w:r>
      <w:r w:rsidR="00811311" w:rsidRPr="0031463A">
        <w:rPr>
          <w:rFonts w:ascii="Arial" w:hAnsi="Arial" w:cs="Arial"/>
          <w:lang w:val="mn-MN"/>
        </w:rPr>
        <w:t xml:space="preserve"> үлдэгдэл зөвшөөрөх дээд хэмжээнээс хэтэрсэн, ургамал хамгааллын бодис, бордоо зэргийг технологийн бус аргаар хэрэглэсэн нь  шинжилгээгээр тогтоогдвол </w:t>
      </w:r>
      <w:r w:rsidR="00F53750" w:rsidRPr="0031463A">
        <w:rPr>
          <w:rFonts w:ascii="Arial" w:hAnsi="Arial" w:cs="Arial"/>
          <w:lang w:val="mn-MN"/>
        </w:rPr>
        <w:t>тариалан үйлдвэрлэ</w:t>
      </w:r>
      <w:r w:rsidR="006A0D51" w:rsidRPr="0031463A">
        <w:rPr>
          <w:rFonts w:ascii="Arial" w:hAnsi="Arial" w:cs="Arial"/>
          <w:lang w:val="mn-MN"/>
        </w:rPr>
        <w:t xml:space="preserve">л эрхлэгч, малчин, </w:t>
      </w:r>
      <w:r w:rsidRPr="0031463A">
        <w:rPr>
          <w:rFonts w:ascii="Arial" w:hAnsi="Arial" w:cs="Arial"/>
          <w:lang w:val="mn-MN"/>
        </w:rPr>
        <w:t xml:space="preserve">мал эмнэлгийн гэрчилгээ олгосон малын эмч, эрүүл бус </w:t>
      </w:r>
      <w:r w:rsidR="00F53750" w:rsidRPr="0031463A">
        <w:rPr>
          <w:rFonts w:ascii="Arial" w:hAnsi="Arial" w:cs="Arial"/>
          <w:lang w:val="mn-MN"/>
        </w:rPr>
        <w:t>мал, амьтан, ургамал</w:t>
      </w:r>
      <w:r w:rsidR="006A0D51" w:rsidRPr="0031463A">
        <w:rPr>
          <w:rFonts w:ascii="Arial" w:hAnsi="Arial" w:cs="Arial"/>
          <w:lang w:val="mn-MN"/>
        </w:rPr>
        <w:t>,</w:t>
      </w:r>
      <w:r w:rsidR="00F53750" w:rsidRPr="0031463A">
        <w:rPr>
          <w:rFonts w:ascii="Arial" w:hAnsi="Arial" w:cs="Arial"/>
          <w:lang w:val="mn-MN"/>
        </w:rPr>
        <w:t xml:space="preserve"> тэдгээрийн гаралтай түүхий эдээр хүнс үйлдвэрлэ</w:t>
      </w:r>
      <w:r w:rsidRPr="0031463A">
        <w:rPr>
          <w:rFonts w:ascii="Arial" w:hAnsi="Arial" w:cs="Arial"/>
          <w:lang w:val="mn-MN"/>
        </w:rPr>
        <w:t xml:space="preserve">сэн, түүнийг </w:t>
      </w:r>
      <w:r w:rsidR="007E1E0C" w:rsidRPr="0031463A">
        <w:rPr>
          <w:rFonts w:ascii="Arial" w:hAnsi="Arial" w:cs="Arial"/>
          <w:lang w:val="mn-MN"/>
        </w:rPr>
        <w:t xml:space="preserve">худалдаалсан, түгээсэн этгээдэд хариуцлага хүлээлгэхээр тусгана. </w:t>
      </w:r>
      <w:r w:rsidR="00F53750" w:rsidRPr="0031463A">
        <w:rPr>
          <w:rFonts w:ascii="Arial" w:hAnsi="Arial" w:cs="Arial"/>
          <w:lang w:val="mn-MN"/>
        </w:rPr>
        <w:t xml:space="preserve"> </w:t>
      </w:r>
    </w:p>
    <w:p w14:paraId="63B555BE" w14:textId="77777777" w:rsidR="00C8706D" w:rsidRPr="0031463A" w:rsidRDefault="008678E7" w:rsidP="00514687">
      <w:pPr>
        <w:spacing w:before="100" w:beforeAutospacing="1" w:after="120"/>
        <w:ind w:firstLine="709"/>
        <w:jc w:val="both"/>
        <w:rPr>
          <w:rFonts w:ascii="Arial" w:hAnsi="Arial" w:cs="Arial"/>
          <w:lang w:val="mn-MN"/>
        </w:rPr>
      </w:pPr>
      <w:r w:rsidRPr="0031463A">
        <w:rPr>
          <w:rFonts w:ascii="Arial" w:hAnsi="Arial" w:cs="Arial"/>
          <w:lang w:val="mn-MN"/>
        </w:rPr>
        <w:t>5</w:t>
      </w:r>
      <w:r w:rsidR="00607E7B" w:rsidRPr="0031463A">
        <w:rPr>
          <w:rFonts w:ascii="Arial" w:hAnsi="Arial" w:cs="Arial"/>
          <w:lang w:val="mn-MN"/>
        </w:rPr>
        <w:t>/</w:t>
      </w:r>
      <w:r w:rsidR="00871B48" w:rsidRPr="0031463A">
        <w:rPr>
          <w:rFonts w:ascii="Arial" w:hAnsi="Arial" w:cs="Arial"/>
          <w:lang w:val="mn-MN"/>
        </w:rPr>
        <w:t xml:space="preserve">“Хүн бүр зохистой хүнсээ сонгон хэрэглэх эрх”-ийг </w:t>
      </w:r>
      <w:r w:rsidR="00871B48" w:rsidRPr="0031463A">
        <w:rPr>
          <w:rStyle w:val="highlight2"/>
          <w:rFonts w:ascii="Arial" w:hAnsi="Arial" w:cs="Arial"/>
          <w:lang w:val="mn-MN"/>
        </w:rPr>
        <w:t xml:space="preserve">хангахуйц </w:t>
      </w:r>
      <w:r w:rsidR="00871B48" w:rsidRPr="0031463A">
        <w:rPr>
          <w:rFonts w:ascii="Arial" w:hAnsi="Arial" w:cs="Arial"/>
          <w:lang w:val="mn-MN"/>
        </w:rPr>
        <w:t>хууль зүйн баталгааг бүрдүүлэх</w:t>
      </w:r>
      <w:r w:rsidR="00DC2FD5" w:rsidRPr="0031463A">
        <w:rPr>
          <w:rFonts w:ascii="Arial" w:hAnsi="Arial" w:cs="Arial"/>
          <w:lang w:val="mn-MN"/>
        </w:rPr>
        <w:t xml:space="preserve">, эрүүл хооллолтыг дэмжих, эрүүл бус хооллолтыг хязгаарлах хориглох </w:t>
      </w:r>
      <w:r w:rsidR="00C8706D" w:rsidRPr="0031463A">
        <w:rPr>
          <w:rFonts w:ascii="Arial" w:hAnsi="Arial" w:cs="Arial"/>
          <w:lang w:val="mn-MN"/>
        </w:rPr>
        <w:t xml:space="preserve">замаар </w:t>
      </w:r>
      <w:r w:rsidR="00871B48" w:rsidRPr="0031463A">
        <w:rPr>
          <w:rFonts w:ascii="Arial" w:hAnsi="Arial" w:cs="Arial"/>
          <w:lang w:val="mn-MN"/>
        </w:rPr>
        <w:t xml:space="preserve"> </w:t>
      </w:r>
      <w:r w:rsidR="00C8706D" w:rsidRPr="0031463A">
        <w:rPr>
          <w:rFonts w:ascii="Arial" w:hAnsi="Arial" w:cs="Arial"/>
          <w:lang w:val="mn-MN"/>
        </w:rPr>
        <w:t>хэрэглэгчийн хоол, хүнсээ зөв сонгох хэрэглэх, эрүүл мэндээ хамгаалах соёлыг төлөвшүүл</w:t>
      </w:r>
      <w:r w:rsidR="00D348BB" w:rsidRPr="0031463A">
        <w:rPr>
          <w:rFonts w:ascii="Arial" w:hAnsi="Arial" w:cs="Arial"/>
          <w:lang w:val="mn-MN"/>
        </w:rPr>
        <w:t>эх зорилгоор дараах хэм хэмжээг тусгана:</w:t>
      </w:r>
      <w:r w:rsidR="00C8706D" w:rsidRPr="0031463A">
        <w:rPr>
          <w:rFonts w:ascii="Arial" w:hAnsi="Arial" w:cs="Arial"/>
          <w:lang w:val="mn-MN"/>
        </w:rPr>
        <w:t xml:space="preserve"> </w:t>
      </w:r>
    </w:p>
    <w:p w14:paraId="3EA74758" w14:textId="4EF6A9A7" w:rsidR="00871B48" w:rsidRPr="0031463A" w:rsidRDefault="00C8706D" w:rsidP="00514687">
      <w:pPr>
        <w:spacing w:before="100" w:beforeAutospacing="1" w:after="120"/>
        <w:ind w:firstLine="709"/>
        <w:jc w:val="both"/>
        <w:rPr>
          <w:rFonts w:ascii="Arial" w:hAnsi="Arial" w:cs="Arial"/>
          <w:lang w:val="mn-MN"/>
        </w:rPr>
      </w:pPr>
      <w:r w:rsidRPr="0031463A">
        <w:rPr>
          <w:rFonts w:ascii="Arial" w:hAnsi="Arial" w:cs="Arial"/>
          <w:lang w:val="mn-MN"/>
        </w:rPr>
        <w:t>-</w:t>
      </w:r>
      <w:r w:rsidR="00871B48" w:rsidRPr="0031463A">
        <w:rPr>
          <w:rFonts w:ascii="Arial" w:hAnsi="Arial" w:cs="Arial"/>
          <w:lang w:val="mn-MN"/>
        </w:rPr>
        <w:t>нийтийн хоол үйлдвэрлэл, үйлчилгээ</w:t>
      </w:r>
      <w:r w:rsidR="00DC2FD5" w:rsidRPr="0031463A">
        <w:rPr>
          <w:rFonts w:ascii="Arial" w:hAnsi="Arial" w:cs="Arial"/>
          <w:lang w:val="mn-MN"/>
        </w:rPr>
        <w:t xml:space="preserve"> хоолны </w:t>
      </w:r>
      <w:r w:rsidR="005A5D1B" w:rsidRPr="0031463A">
        <w:rPr>
          <w:rFonts w:ascii="Arial" w:hAnsi="Arial" w:cs="Arial"/>
          <w:lang w:val="mn-MN"/>
        </w:rPr>
        <w:t>цэсийн</w:t>
      </w:r>
      <w:r w:rsidR="00DC2FD5" w:rsidRPr="0031463A">
        <w:rPr>
          <w:rFonts w:ascii="Arial" w:hAnsi="Arial" w:cs="Arial"/>
          <w:lang w:val="mn-MN"/>
        </w:rPr>
        <w:t xml:space="preserve"> шошго, хоолны илчлэгийн хэмжээг хянах</w:t>
      </w:r>
      <w:r w:rsidRPr="0031463A">
        <w:rPr>
          <w:rFonts w:ascii="Arial" w:hAnsi="Arial" w:cs="Arial"/>
          <w:lang w:val="mn-MN"/>
        </w:rPr>
        <w:t xml:space="preserve">, зар сурталчилгаатай </w:t>
      </w:r>
      <w:r w:rsidR="00871B48" w:rsidRPr="0031463A">
        <w:rPr>
          <w:rFonts w:ascii="Arial" w:hAnsi="Arial" w:cs="Arial"/>
          <w:lang w:val="mn-MN"/>
        </w:rPr>
        <w:t>холбоотой зохицуулалтыг төсөлд тусгана.</w:t>
      </w:r>
      <w:r w:rsidRPr="0031463A">
        <w:rPr>
          <w:rFonts w:ascii="Arial" w:hAnsi="Arial" w:cs="Arial"/>
          <w:lang w:val="mn-MN"/>
        </w:rPr>
        <w:t xml:space="preserve"> Тухайлбал, </w:t>
      </w:r>
      <w:r w:rsidR="00607E7B" w:rsidRPr="0031463A">
        <w:rPr>
          <w:rFonts w:ascii="Arial" w:hAnsi="Arial" w:cs="Arial"/>
          <w:lang w:val="mn-MN"/>
        </w:rPr>
        <w:t>нийтийн  хоол үйлдвэрлэл, үйлчилгээний газрууд</w:t>
      </w:r>
      <w:r w:rsidR="00607E7B" w:rsidRPr="0031463A">
        <w:rPr>
          <w:rStyle w:val="FootnoteReference"/>
          <w:rFonts w:ascii="Arial" w:hAnsi="Arial" w:cs="Arial"/>
          <w:lang w:val="mn-MN"/>
        </w:rPr>
        <w:footnoteReference w:id="12"/>
      </w:r>
      <w:r w:rsidR="00607E7B" w:rsidRPr="0031463A">
        <w:rPr>
          <w:rFonts w:ascii="Arial" w:hAnsi="Arial" w:cs="Arial"/>
          <w:lang w:val="mn-MN"/>
        </w:rPr>
        <w:t xml:space="preserve">-ын хоолны </w:t>
      </w:r>
      <w:r w:rsidR="005A5D1B" w:rsidRPr="0031463A">
        <w:rPr>
          <w:rFonts w:ascii="Arial" w:hAnsi="Arial" w:cs="Arial"/>
          <w:lang w:val="mn-MN"/>
        </w:rPr>
        <w:t>цэсийн</w:t>
      </w:r>
      <w:r w:rsidR="00607E7B" w:rsidRPr="0031463A">
        <w:rPr>
          <w:rFonts w:ascii="Arial" w:hAnsi="Arial" w:cs="Arial"/>
          <w:lang w:val="mn-MN"/>
        </w:rPr>
        <w:t xml:space="preserve"> агууламжийн бодлогыг нэвтрүүлж, эрүүл хоолыг санал болгох </w:t>
      </w:r>
      <w:r w:rsidR="005A5D1B" w:rsidRPr="0031463A">
        <w:rPr>
          <w:rFonts w:ascii="Arial" w:hAnsi="Arial" w:cs="Arial"/>
          <w:lang w:val="mn-MN"/>
        </w:rPr>
        <w:t>цэсэд</w:t>
      </w:r>
      <w:r w:rsidR="00607E7B" w:rsidRPr="0031463A">
        <w:rPr>
          <w:rFonts w:ascii="Arial" w:hAnsi="Arial" w:cs="Arial"/>
          <w:lang w:val="mn-MN"/>
        </w:rPr>
        <w:t xml:space="preserve"> илчлэг, нийт сахар, уураг, ханасан өөх тос, натрийн агууламж, хоолны хэмжээг ил тод байрлуулж байх</w:t>
      </w:r>
      <w:r w:rsidR="00DC2FD5" w:rsidRPr="0031463A">
        <w:rPr>
          <w:rFonts w:ascii="Arial" w:hAnsi="Arial" w:cs="Arial"/>
          <w:lang w:val="mn-MN"/>
        </w:rPr>
        <w:t xml:space="preserve">, </w:t>
      </w:r>
      <w:r w:rsidR="00607E7B" w:rsidRPr="0031463A">
        <w:rPr>
          <w:rFonts w:ascii="Arial" w:hAnsi="Arial" w:cs="Arial"/>
          <w:lang w:val="mn-MN"/>
        </w:rPr>
        <w:t xml:space="preserve">нийтийн бусад орчинд үйлчилдэг гуанз, хоолны газар, хоол, хөнгөн </w:t>
      </w:r>
      <w:r w:rsidR="00607E7B" w:rsidRPr="0031463A">
        <w:rPr>
          <w:rFonts w:ascii="Arial" w:hAnsi="Arial" w:cs="Arial"/>
          <w:lang w:val="mn-MN"/>
        </w:rPr>
        <w:lastRenderedPageBreak/>
        <w:t>зууш</w:t>
      </w:r>
      <w:r w:rsidR="00871B48" w:rsidRPr="0031463A">
        <w:rPr>
          <w:rFonts w:ascii="Arial" w:hAnsi="Arial" w:cs="Arial"/>
          <w:lang w:val="mn-MN"/>
        </w:rPr>
        <w:t xml:space="preserve">, </w:t>
      </w:r>
      <w:r w:rsidR="00871B48" w:rsidRPr="0031463A">
        <w:rPr>
          <w:rFonts w:ascii="Arial" w:hAnsi="Arial" w:cs="Arial"/>
          <w:color w:val="000000" w:themeColor="text1"/>
          <w:lang w:val="mn-MN"/>
        </w:rPr>
        <w:t xml:space="preserve">түргэн хоолны газар, хуушуурын цэгүүдийн </w:t>
      </w:r>
      <w:r w:rsidR="00607E7B" w:rsidRPr="0031463A">
        <w:rPr>
          <w:rFonts w:ascii="Arial" w:hAnsi="Arial" w:cs="Arial"/>
          <w:lang w:val="mn-MN"/>
        </w:rPr>
        <w:t xml:space="preserve"> зардаг цэгүүд</w:t>
      </w:r>
      <w:r w:rsidR="00BC436D" w:rsidRPr="0031463A">
        <w:rPr>
          <w:rFonts w:ascii="Arial" w:hAnsi="Arial" w:cs="Arial"/>
          <w:lang w:val="mn-MN"/>
        </w:rPr>
        <w:t xml:space="preserve">эд хоол үйлдвэрлэл, үйлчилгээний </w:t>
      </w:r>
      <w:r w:rsidR="00607E7B" w:rsidRPr="0031463A">
        <w:rPr>
          <w:rFonts w:ascii="Arial" w:hAnsi="Arial" w:cs="Arial"/>
          <w:lang w:val="mn-MN"/>
        </w:rPr>
        <w:t>холбогдох стандартыг мөрдүүлэх</w:t>
      </w:r>
      <w:r w:rsidRPr="0031463A">
        <w:rPr>
          <w:rFonts w:ascii="Arial" w:hAnsi="Arial" w:cs="Arial"/>
          <w:lang w:val="mn-MN"/>
        </w:rPr>
        <w:t>ээр заана.</w:t>
      </w:r>
      <w:r w:rsidR="00607E7B" w:rsidRPr="0031463A">
        <w:rPr>
          <w:rFonts w:ascii="Arial" w:hAnsi="Arial" w:cs="Arial"/>
          <w:lang w:val="mn-MN"/>
        </w:rPr>
        <w:t xml:space="preserve"> </w:t>
      </w:r>
      <w:r w:rsidR="00D16F32" w:rsidRPr="0031463A">
        <w:rPr>
          <w:rFonts w:ascii="Arial" w:hAnsi="Arial" w:cs="Arial"/>
          <w:lang w:val="mn-MN"/>
        </w:rPr>
        <w:t>Тухайлбал,</w:t>
      </w:r>
    </w:p>
    <w:p w14:paraId="3268D555" w14:textId="46DD718E" w:rsidR="00C8706D" w:rsidRPr="0031463A" w:rsidRDefault="00D16F32" w:rsidP="00514687">
      <w:pPr>
        <w:spacing w:after="120"/>
        <w:ind w:firstLine="709"/>
        <w:jc w:val="both"/>
        <w:rPr>
          <w:rFonts w:ascii="Arial" w:hAnsi="Arial" w:cs="Arial"/>
          <w:lang w:val="mn-MN"/>
        </w:rPr>
      </w:pPr>
      <w:r w:rsidRPr="0031463A">
        <w:rPr>
          <w:rFonts w:ascii="Arial" w:hAnsi="Arial" w:cs="Arial"/>
          <w:lang w:val="mn-MN"/>
        </w:rPr>
        <w:t>-</w:t>
      </w:r>
      <w:r w:rsidR="00C8706D" w:rsidRPr="0031463A">
        <w:rPr>
          <w:rFonts w:ascii="Arial" w:hAnsi="Arial" w:cs="Arial"/>
          <w:lang w:val="mn-MN"/>
        </w:rPr>
        <w:t xml:space="preserve">давс ихтэй хүнсний бүтээгдэхүүн, чипс, чихэрлэг, хийжүүлсэн болон согтууруулах ундаа зэрэг хүний эрүүл мэндэд сөрөг нөлөө үзүүлэх хүнсний бүтээгдэхүүнийг татварын бодлогоор дамжуулан хязгаарлах, харин жимс, хүнсний ногоо зэрэг хүний бие </w:t>
      </w:r>
      <w:r w:rsidR="005A5D1B" w:rsidRPr="0031463A">
        <w:rPr>
          <w:rFonts w:ascii="Arial" w:hAnsi="Arial" w:cs="Arial"/>
          <w:lang w:val="mn-MN"/>
        </w:rPr>
        <w:t>махбодын</w:t>
      </w:r>
      <w:r w:rsidR="00C8706D" w:rsidRPr="0031463A">
        <w:rPr>
          <w:rFonts w:ascii="Arial" w:hAnsi="Arial" w:cs="Arial"/>
          <w:lang w:val="mn-MN"/>
        </w:rPr>
        <w:t xml:space="preserve"> хэвийн үйл ажиллагаа, өсөлт хөгжилтийг хангах, илч зарцуулалтыг нөхөх агууламжтай бүтээгдэхүүний үйлдвэрлэх асуудлыг зээлийн бодлогоор дэмжихээр тусгана.</w:t>
      </w:r>
    </w:p>
    <w:p w14:paraId="249E5BA3" w14:textId="77777777" w:rsidR="00C8706D" w:rsidRPr="0031463A" w:rsidRDefault="00132E6C" w:rsidP="00514687">
      <w:pPr>
        <w:spacing w:before="100" w:beforeAutospacing="1" w:after="120"/>
        <w:ind w:firstLine="709"/>
        <w:jc w:val="both"/>
        <w:rPr>
          <w:rFonts w:ascii="Arial" w:hAnsi="Arial" w:cs="Arial"/>
          <w:lang w:val="mn-MN"/>
        </w:rPr>
      </w:pPr>
      <w:r w:rsidRPr="0031463A">
        <w:rPr>
          <w:rFonts w:ascii="Arial" w:hAnsi="Arial" w:cs="Arial"/>
          <w:lang w:val="mn-MN"/>
        </w:rPr>
        <w:t>-</w:t>
      </w:r>
      <w:r w:rsidR="00C8706D" w:rsidRPr="0031463A">
        <w:rPr>
          <w:rFonts w:ascii="Arial" w:hAnsi="Arial" w:cs="Arial"/>
          <w:lang w:val="mn-MN"/>
        </w:rPr>
        <w:t>хэвлэл мэдээлэл байгууллагуудад  сахар, ханасан өөх тос, натрийн хэмжээ зөвшөөрөгдөх хэмжээнээс хэтэрсэн, эсвэл нэмэлт транс тос агууламжтай, хүний эрүүл мэндэд сөрөг нөлөө үзүүлэхүйц хүнсний бүтээгдэхүүнийг дэмжин сурталчлахгүй байх, мөн энэ талаар сэрэмжлүүлэг, анхааруулга өгч байхыг үүрэг болгоно.</w:t>
      </w:r>
    </w:p>
    <w:p w14:paraId="6A2E4D0F" w14:textId="78858851" w:rsidR="00C8706D" w:rsidRPr="0031463A" w:rsidRDefault="008678E7" w:rsidP="00514687">
      <w:pPr>
        <w:spacing w:after="120"/>
        <w:ind w:firstLine="709"/>
        <w:jc w:val="both"/>
        <w:rPr>
          <w:rFonts w:ascii="Arial" w:eastAsia="Times New Roman" w:hAnsi="Arial" w:cs="Arial"/>
          <w:lang w:val="mn-MN"/>
        </w:rPr>
      </w:pPr>
      <w:r w:rsidRPr="0031463A">
        <w:rPr>
          <w:rFonts w:ascii="Arial" w:eastAsia="Times New Roman" w:hAnsi="Arial" w:cs="Arial"/>
          <w:lang w:val="mn-MN"/>
        </w:rPr>
        <w:t>6</w:t>
      </w:r>
      <w:r w:rsidR="00C8706D" w:rsidRPr="0031463A">
        <w:rPr>
          <w:rFonts w:ascii="Arial" w:eastAsia="Times New Roman" w:hAnsi="Arial" w:cs="Arial"/>
          <w:lang w:val="mn-MN"/>
        </w:rPr>
        <w:t>/Х</w:t>
      </w:r>
      <w:r w:rsidR="00607E7B" w:rsidRPr="0031463A">
        <w:rPr>
          <w:rFonts w:ascii="Arial" w:eastAsia="Times New Roman" w:hAnsi="Arial" w:cs="Arial"/>
          <w:lang w:val="mn-MN"/>
        </w:rPr>
        <w:t>үнсний үйлдвэрлэлд бүтээгдэхүүнийг өнгө оруулах буюу өнгийг сэргээж тодотгох, байгалийн өнгийг нь далдлах</w:t>
      </w:r>
      <w:r w:rsidR="00607E7B" w:rsidRPr="0031463A">
        <w:rPr>
          <w:rStyle w:val="FootnoteReference"/>
          <w:rFonts w:ascii="Arial" w:hAnsi="Arial" w:cs="Arial"/>
          <w:lang w:val="mn-MN"/>
        </w:rPr>
        <w:footnoteReference w:id="13"/>
      </w:r>
      <w:r w:rsidR="00607E7B" w:rsidRPr="0031463A">
        <w:rPr>
          <w:rFonts w:ascii="Arial" w:eastAsia="Times New Roman" w:hAnsi="Arial" w:cs="Arial"/>
          <w:lang w:val="mn-MN"/>
        </w:rPr>
        <w:t>, бүтээгдэхүүний хадгалалтын хугацааг уртасгах, төрөл бүрийн нян, бактери мөөгөнцрөөс хамгаалах</w:t>
      </w:r>
      <w:r w:rsidR="00607E7B" w:rsidRPr="0031463A">
        <w:rPr>
          <w:rStyle w:val="FootnoteReference"/>
          <w:rFonts w:ascii="Arial" w:hAnsi="Arial" w:cs="Arial"/>
          <w:lang w:val="mn-MN"/>
        </w:rPr>
        <w:footnoteReference w:id="14"/>
      </w:r>
      <w:r w:rsidR="00607E7B" w:rsidRPr="0031463A">
        <w:rPr>
          <w:rFonts w:ascii="Arial" w:eastAsia="Times New Roman" w:hAnsi="Arial" w:cs="Arial"/>
          <w:lang w:val="mn-MN"/>
        </w:rPr>
        <w:t>, бүтээгдэхүүнийг исэлдэх, гашлахаас хамгаалах</w:t>
      </w:r>
      <w:r w:rsidR="00607E7B" w:rsidRPr="0031463A">
        <w:rPr>
          <w:rStyle w:val="FootnoteReference"/>
          <w:rFonts w:ascii="Arial" w:hAnsi="Arial" w:cs="Arial"/>
          <w:lang w:val="mn-MN"/>
        </w:rPr>
        <w:footnoteReference w:id="15"/>
      </w:r>
      <w:r w:rsidR="00607E7B" w:rsidRPr="0031463A">
        <w:rPr>
          <w:rFonts w:ascii="Arial" w:eastAsia="Times New Roman" w:hAnsi="Arial" w:cs="Arial"/>
          <w:lang w:val="mn-MN"/>
        </w:rPr>
        <w:t xml:space="preserve">, </w:t>
      </w:r>
      <w:r w:rsidR="00607E7B" w:rsidRPr="0031463A">
        <w:rPr>
          <w:rFonts w:ascii="Arial" w:eastAsia="Times New Roman" w:hAnsi="Arial" w:cs="Arial"/>
          <w:b/>
          <w:lang w:val="mn-MN"/>
        </w:rPr>
        <w:t>бүтээгдэхүүний хэлбэрийг хадгалах</w:t>
      </w:r>
      <w:r w:rsidR="00607E7B" w:rsidRPr="0031463A">
        <w:rPr>
          <w:rStyle w:val="FootnoteReference"/>
          <w:rFonts w:ascii="Arial" w:hAnsi="Arial" w:cs="Arial"/>
          <w:b/>
          <w:lang w:val="mn-MN"/>
        </w:rPr>
        <w:footnoteReference w:id="16"/>
      </w:r>
      <w:r w:rsidR="00607E7B" w:rsidRPr="0031463A">
        <w:rPr>
          <w:rFonts w:ascii="Arial" w:eastAsia="Times New Roman" w:hAnsi="Arial" w:cs="Arial"/>
          <w:lang w:val="mn-MN"/>
        </w:rPr>
        <w:t xml:space="preserve">, </w:t>
      </w:r>
      <w:r w:rsidR="00DC2FD5" w:rsidRPr="0031463A">
        <w:rPr>
          <w:rFonts w:ascii="Arial" w:eastAsia="Times New Roman" w:hAnsi="Arial" w:cs="Arial"/>
          <w:lang w:val="mn-MN"/>
        </w:rPr>
        <w:t>х</w:t>
      </w:r>
      <w:r w:rsidR="00DC2FD5" w:rsidRPr="0031463A">
        <w:rPr>
          <w:rFonts w:ascii="Arial" w:eastAsia="Times New Roman" w:hAnsi="Arial" w:cs="Arial"/>
          <w:b/>
          <w:lang w:val="mn-MN"/>
        </w:rPr>
        <w:t xml:space="preserve">өөс буулгах, </w:t>
      </w:r>
      <w:r w:rsidR="00607E7B" w:rsidRPr="0031463A">
        <w:rPr>
          <w:rFonts w:ascii="Arial" w:eastAsia="Times New Roman" w:hAnsi="Arial" w:cs="Arial"/>
          <w:lang w:val="mn-MN"/>
        </w:rPr>
        <w:t xml:space="preserve">бүтээгдэхүүний амт, үнэрийг сайжруулах, </w:t>
      </w:r>
      <w:r w:rsidR="00607E7B" w:rsidRPr="0031463A">
        <w:rPr>
          <w:rFonts w:ascii="Arial" w:eastAsia="Times New Roman" w:hAnsi="Arial" w:cs="Arial"/>
          <w:b/>
          <w:lang w:val="mn-MN"/>
        </w:rPr>
        <w:t xml:space="preserve">зорилгоор </w:t>
      </w:r>
      <w:r w:rsidR="00607E7B" w:rsidRPr="0031463A">
        <w:rPr>
          <w:rFonts w:ascii="Arial" w:eastAsia="Times New Roman" w:hAnsi="Arial" w:cs="Arial"/>
          <w:lang w:val="mn-MN"/>
        </w:rPr>
        <w:t xml:space="preserve">2000 гаруй хүнсний нэмэлт бодисыг </w:t>
      </w:r>
      <w:r w:rsidR="00DC2FD5" w:rsidRPr="0031463A">
        <w:rPr>
          <w:rFonts w:ascii="Arial" w:eastAsia="Times New Roman" w:hAnsi="Arial" w:cs="Arial"/>
          <w:lang w:val="mn-MN"/>
        </w:rPr>
        <w:t xml:space="preserve">ашигладаг. Гэвч </w:t>
      </w:r>
      <w:r w:rsidR="00607E7B" w:rsidRPr="0031463A">
        <w:rPr>
          <w:rFonts w:ascii="Arial" w:eastAsia="Times New Roman" w:hAnsi="Arial" w:cs="Arial"/>
          <w:lang w:val="mn-MN"/>
        </w:rPr>
        <w:t>хугацаа хэтэрсэн хүнсний нэмэлт хэрэглэсэн, хүнсний нэмэлт хэтрүүлэн хэрэглэ</w:t>
      </w:r>
      <w:r w:rsidR="00DC2FD5" w:rsidRPr="0031463A">
        <w:rPr>
          <w:rFonts w:ascii="Arial" w:eastAsia="Times New Roman" w:hAnsi="Arial" w:cs="Arial"/>
          <w:lang w:val="mn-MN"/>
        </w:rPr>
        <w:t>сэн</w:t>
      </w:r>
      <w:r w:rsidR="00607E7B" w:rsidRPr="0031463A">
        <w:rPr>
          <w:rFonts w:ascii="Arial" w:eastAsia="Times New Roman" w:hAnsi="Arial" w:cs="Arial"/>
          <w:lang w:val="mn-MN"/>
        </w:rPr>
        <w:t>, зориудын бусаар хэрэглэ</w:t>
      </w:r>
      <w:r w:rsidR="00DC2FD5" w:rsidRPr="0031463A">
        <w:rPr>
          <w:rFonts w:ascii="Arial" w:eastAsia="Times New Roman" w:hAnsi="Arial" w:cs="Arial"/>
          <w:lang w:val="mn-MN"/>
        </w:rPr>
        <w:t xml:space="preserve">сэн тохиолдолд </w:t>
      </w:r>
      <w:r w:rsidR="00607E7B" w:rsidRPr="0031463A">
        <w:rPr>
          <w:rFonts w:ascii="Arial" w:eastAsia="Times New Roman" w:hAnsi="Arial" w:cs="Arial"/>
          <w:lang w:val="mn-MN"/>
        </w:rPr>
        <w:t xml:space="preserve"> хүний эрүүл мэндэд сөрөг нөлөө </w:t>
      </w:r>
      <w:r w:rsidR="00DC2FD5" w:rsidRPr="0031463A">
        <w:rPr>
          <w:rFonts w:ascii="Arial" w:eastAsia="Times New Roman" w:hAnsi="Arial" w:cs="Arial"/>
          <w:lang w:val="mn-MN"/>
        </w:rPr>
        <w:t xml:space="preserve">/ харшил үүсгэх, </w:t>
      </w:r>
      <w:r w:rsidR="005A5D1B" w:rsidRPr="0031463A">
        <w:rPr>
          <w:rFonts w:ascii="Arial" w:eastAsia="Times New Roman" w:hAnsi="Arial" w:cs="Arial"/>
          <w:lang w:val="mn-MN"/>
        </w:rPr>
        <w:t>хавдрыг</w:t>
      </w:r>
      <w:r w:rsidR="00DC2FD5" w:rsidRPr="0031463A">
        <w:rPr>
          <w:rFonts w:ascii="Arial" w:eastAsia="Times New Roman" w:hAnsi="Arial" w:cs="Arial"/>
          <w:lang w:val="mn-MN"/>
        </w:rPr>
        <w:t xml:space="preserve"> өдөөх/ </w:t>
      </w:r>
      <w:r w:rsidR="00607E7B" w:rsidRPr="0031463A">
        <w:rPr>
          <w:rFonts w:ascii="Arial" w:eastAsia="Times New Roman" w:hAnsi="Arial" w:cs="Arial"/>
          <w:lang w:val="mn-MN"/>
        </w:rPr>
        <w:t>үзүүлэх төдийгүй хүний хүний амь насанд ч аюул учруулж болзошгүй юм.</w:t>
      </w:r>
    </w:p>
    <w:p w14:paraId="332ED0FD" w14:textId="72880EA2" w:rsidR="00607E7B" w:rsidRPr="0031463A" w:rsidRDefault="00607E7B" w:rsidP="00514687">
      <w:pPr>
        <w:spacing w:after="120"/>
        <w:ind w:firstLine="709"/>
        <w:jc w:val="both"/>
        <w:rPr>
          <w:rFonts w:ascii="Arial" w:eastAsia="Times New Roman" w:hAnsi="Arial" w:cs="Arial"/>
          <w:lang w:val="mn-MN"/>
        </w:rPr>
      </w:pPr>
      <w:r w:rsidRPr="0031463A">
        <w:rPr>
          <w:rFonts w:ascii="Arial" w:hAnsi="Arial" w:cs="Arial"/>
          <w:lang w:val="mn-MN"/>
        </w:rPr>
        <w:t>Иймд хуульд заасны дагуу бүртгэгдээгүй, хугацаа хэтэрсэн баяжуулагч бэлдмэл, хүнсний нэмэлт, бичил биетний цэвэр өсгөврийн хөрөнг</w:t>
      </w:r>
      <w:r w:rsidR="00DC2FD5" w:rsidRPr="0031463A">
        <w:rPr>
          <w:rFonts w:ascii="Arial" w:hAnsi="Arial" w:cs="Arial"/>
          <w:lang w:val="mn-MN"/>
        </w:rPr>
        <w:t xml:space="preserve">өөр </w:t>
      </w:r>
      <w:r w:rsidRPr="0031463A">
        <w:rPr>
          <w:rFonts w:ascii="Arial" w:hAnsi="Arial" w:cs="Arial"/>
          <w:lang w:val="mn-MN"/>
        </w:rPr>
        <w:t>хүнс үйлдвэрлэх, х</w:t>
      </w:r>
      <w:r w:rsidRPr="0031463A">
        <w:rPr>
          <w:rFonts w:ascii="Arial" w:eastAsia="Times New Roman" w:hAnsi="Arial" w:cs="Arial"/>
          <w:lang w:val="mn-MN"/>
        </w:rPr>
        <w:t xml:space="preserve">үнсний </w:t>
      </w:r>
      <w:r w:rsidR="00DC2FD5" w:rsidRPr="0031463A">
        <w:rPr>
          <w:rFonts w:ascii="Arial" w:eastAsia="Times New Roman" w:hAnsi="Arial" w:cs="Arial"/>
          <w:lang w:val="mn-MN"/>
        </w:rPr>
        <w:t xml:space="preserve">үйлдвэрлэлд </w:t>
      </w:r>
      <w:r w:rsidRPr="0031463A">
        <w:rPr>
          <w:rFonts w:ascii="Arial" w:eastAsia="Times New Roman" w:hAnsi="Arial" w:cs="Arial"/>
          <w:lang w:val="mn-MN"/>
        </w:rPr>
        <w:t>нэмэлт</w:t>
      </w:r>
      <w:r w:rsidR="00DC2FD5" w:rsidRPr="0031463A">
        <w:rPr>
          <w:rFonts w:ascii="Arial" w:eastAsia="Times New Roman" w:hAnsi="Arial" w:cs="Arial"/>
          <w:lang w:val="mn-MN"/>
        </w:rPr>
        <w:t>ийг</w:t>
      </w:r>
      <w:r w:rsidRPr="0031463A">
        <w:rPr>
          <w:rFonts w:ascii="Arial" w:eastAsia="Times New Roman" w:hAnsi="Arial" w:cs="Arial"/>
          <w:lang w:val="mn-MN"/>
        </w:rPr>
        <w:t xml:space="preserve"> хэтрүүлэн хэрэглэ</w:t>
      </w:r>
      <w:r w:rsidR="00DC2FD5" w:rsidRPr="0031463A">
        <w:rPr>
          <w:rFonts w:ascii="Arial" w:eastAsia="Times New Roman" w:hAnsi="Arial" w:cs="Arial"/>
          <w:lang w:val="mn-MN"/>
        </w:rPr>
        <w:t xml:space="preserve">х, </w:t>
      </w:r>
      <w:r w:rsidRPr="0031463A">
        <w:rPr>
          <w:rFonts w:ascii="Arial" w:eastAsia="Times New Roman" w:hAnsi="Arial" w:cs="Arial"/>
          <w:lang w:val="mn-MN"/>
        </w:rPr>
        <w:t>зориу</w:t>
      </w:r>
      <w:r w:rsidR="00DC2FD5" w:rsidRPr="0031463A">
        <w:rPr>
          <w:rFonts w:ascii="Arial" w:eastAsia="Times New Roman" w:hAnsi="Arial" w:cs="Arial"/>
          <w:lang w:val="mn-MN"/>
        </w:rPr>
        <w:t>лалтын бусаар хэрэглэхийг хориглох</w:t>
      </w:r>
      <w:r w:rsidR="004A424E" w:rsidRPr="0031463A">
        <w:rPr>
          <w:rFonts w:ascii="Arial" w:eastAsia="Times New Roman" w:hAnsi="Arial" w:cs="Arial"/>
          <w:lang w:val="mn-MN"/>
        </w:rPr>
        <w:t xml:space="preserve">оор </w:t>
      </w:r>
      <w:r w:rsidR="00C8706D" w:rsidRPr="0031463A">
        <w:rPr>
          <w:rFonts w:ascii="Arial" w:eastAsia="Times New Roman" w:hAnsi="Arial" w:cs="Arial"/>
          <w:lang w:val="mn-MN"/>
        </w:rPr>
        <w:t xml:space="preserve"> тусгана</w:t>
      </w:r>
      <w:r w:rsidR="00C7648B" w:rsidRPr="0031463A">
        <w:rPr>
          <w:rFonts w:ascii="Arial" w:eastAsia="Times New Roman" w:hAnsi="Arial" w:cs="Arial"/>
          <w:lang w:val="mn-MN"/>
        </w:rPr>
        <w:t>.</w:t>
      </w:r>
    </w:p>
    <w:p w14:paraId="2614418B" w14:textId="5A570CA7" w:rsidR="00C7648B" w:rsidRPr="0031463A" w:rsidRDefault="00C8706D" w:rsidP="00514687">
      <w:pPr>
        <w:spacing w:before="120" w:after="120"/>
        <w:ind w:firstLine="709"/>
        <w:jc w:val="both"/>
        <w:rPr>
          <w:rFonts w:ascii="Arial" w:hAnsi="Arial" w:cs="Arial"/>
          <w:lang w:val="mn-MN"/>
        </w:rPr>
      </w:pPr>
      <w:r w:rsidRPr="0031463A">
        <w:rPr>
          <w:rFonts w:ascii="Arial" w:hAnsi="Arial" w:cs="Arial"/>
          <w:lang w:val="mn-MN"/>
        </w:rPr>
        <w:t>Түүнчлэн б</w:t>
      </w:r>
      <w:r w:rsidR="00C7648B" w:rsidRPr="0031463A">
        <w:rPr>
          <w:rFonts w:ascii="Arial" w:hAnsi="Arial" w:cs="Arial"/>
          <w:lang w:val="mn-MN"/>
        </w:rPr>
        <w:t xml:space="preserve">айгалийн жимс, самар, мөөг түүж, түүнийг зах зээлд худалдан борлуулдаг иргэн, хуулийн этгээд тухайн жимс, мөөг, </w:t>
      </w:r>
      <w:r w:rsidR="005A5D1B" w:rsidRPr="0031463A">
        <w:rPr>
          <w:rFonts w:ascii="Arial" w:hAnsi="Arial" w:cs="Arial"/>
          <w:lang w:val="mn-MN"/>
        </w:rPr>
        <w:t>самрын</w:t>
      </w:r>
      <w:r w:rsidR="00C7648B" w:rsidRPr="0031463A">
        <w:rPr>
          <w:rFonts w:ascii="Arial" w:hAnsi="Arial" w:cs="Arial"/>
          <w:lang w:val="mn-MN"/>
        </w:rPr>
        <w:t xml:space="preserve"> өнгө зүс, амт чанарыг алдагдуулахгүйгээр урт хугацаанд хадгалах зорилгоор </w:t>
      </w:r>
      <w:r w:rsidR="00C7648B" w:rsidRPr="0031463A">
        <w:rPr>
          <w:rFonts w:ascii="Arial" w:hAnsi="Arial" w:cs="Arial"/>
          <w:b/>
          <w:lang w:val="mn-MN"/>
        </w:rPr>
        <w:t xml:space="preserve">хүнсний нэмэлт болох </w:t>
      </w:r>
      <w:r w:rsidR="00C7648B" w:rsidRPr="0031463A">
        <w:rPr>
          <w:rFonts w:ascii="Arial" w:hAnsi="Arial" w:cs="Arial"/>
          <w:lang w:val="mn-MN"/>
        </w:rPr>
        <w:t>тогтворжуулагч, будагч, амт оруулагч бодисыг ямар ч мэргэжлийн хүн</w:t>
      </w:r>
      <w:r w:rsidR="00A17859" w:rsidRPr="0031463A">
        <w:rPr>
          <w:rFonts w:ascii="Arial" w:hAnsi="Arial" w:cs="Arial"/>
          <w:lang w:val="mn-MN"/>
        </w:rPr>
        <w:t>, байгууллагын</w:t>
      </w:r>
      <w:r w:rsidR="00C7648B" w:rsidRPr="0031463A">
        <w:rPr>
          <w:rFonts w:ascii="Arial" w:hAnsi="Arial" w:cs="Arial"/>
          <w:lang w:val="mn-MN"/>
        </w:rPr>
        <w:t xml:space="preserve"> зөвлөгөө, тусламжгүйгээр</w:t>
      </w:r>
      <w:r w:rsidR="00B76CC9" w:rsidRPr="0031463A">
        <w:rPr>
          <w:rFonts w:ascii="Arial" w:hAnsi="Arial" w:cs="Arial"/>
          <w:lang w:val="mn-MN"/>
        </w:rPr>
        <w:t>, хяналтгүйгээр</w:t>
      </w:r>
      <w:r w:rsidR="00C7648B" w:rsidRPr="0031463A">
        <w:rPr>
          <w:rFonts w:ascii="Arial" w:hAnsi="Arial" w:cs="Arial"/>
          <w:lang w:val="mn-MN"/>
        </w:rPr>
        <w:t xml:space="preserve"> хольж хэрэглэж байгааг таслан зогсоож, тэдгээрт </w:t>
      </w:r>
      <w:r w:rsidR="00B76CC9" w:rsidRPr="0031463A">
        <w:rPr>
          <w:rFonts w:ascii="Arial" w:hAnsi="Arial" w:cs="Arial"/>
          <w:lang w:val="mn-MN"/>
        </w:rPr>
        <w:t xml:space="preserve">хяналт тавих, </w:t>
      </w:r>
      <w:r w:rsidR="00C7648B" w:rsidRPr="0031463A">
        <w:rPr>
          <w:rFonts w:ascii="Arial" w:hAnsi="Arial" w:cs="Arial"/>
          <w:lang w:val="mn-MN"/>
        </w:rPr>
        <w:t>ургамал хамгааллын бодис, хүнсний нэмэлт зөвшөөрөгдөх дээд хэмжээнээс хэтэрсэн нь лабораторийн шинжилгээний дүнгээр тогтоогдсон бол түүсэн, худалдаалсан иргэн, хуулийн этгээдэд хариуцлага хүлээлгэх</w:t>
      </w:r>
      <w:r w:rsidRPr="0031463A">
        <w:rPr>
          <w:rFonts w:ascii="Arial" w:hAnsi="Arial" w:cs="Arial"/>
          <w:lang w:val="mn-MN"/>
        </w:rPr>
        <w:t>ээр заана.</w:t>
      </w:r>
    </w:p>
    <w:p w14:paraId="72233DD8" w14:textId="3D03BCA6" w:rsidR="008678E7" w:rsidRPr="0031463A" w:rsidRDefault="00607E7B" w:rsidP="00514687">
      <w:pPr>
        <w:spacing w:after="120"/>
        <w:ind w:firstLine="709"/>
        <w:jc w:val="both"/>
        <w:rPr>
          <w:rFonts w:ascii="Arial" w:hAnsi="Arial" w:cs="Arial"/>
          <w:color w:val="000000" w:themeColor="text1"/>
          <w:lang w:val="mn-MN"/>
        </w:rPr>
      </w:pPr>
      <w:bookmarkStart w:id="2" w:name="_Hlk197605107"/>
      <w:r w:rsidRPr="0031463A">
        <w:rPr>
          <w:rFonts w:ascii="Arial" w:hAnsi="Arial" w:cs="Arial"/>
          <w:color w:val="44546A" w:themeColor="text2"/>
          <w:lang w:val="mn-MN"/>
        </w:rPr>
        <w:tab/>
      </w:r>
      <w:bookmarkEnd w:id="2"/>
      <w:r w:rsidRPr="0031463A">
        <w:rPr>
          <w:rFonts w:ascii="Arial" w:hAnsi="Arial" w:cs="Arial"/>
          <w:lang w:val="mn-MN"/>
        </w:rPr>
        <w:t>6/</w:t>
      </w:r>
      <w:r w:rsidR="00EC4C83" w:rsidRPr="0031463A">
        <w:rPr>
          <w:rFonts w:ascii="Arial" w:eastAsiaTheme="minorHAnsi" w:hAnsi="Arial" w:cs="Arial"/>
          <w:lang w:val="mn-MN"/>
        </w:rPr>
        <w:t>Хуулиар төрийн захиргааны төв болон төрийн захиргааны байгууллагад захиргааны хэм хэмжээ тогтоох эрх олго</w:t>
      </w:r>
      <w:r w:rsidR="00205CBE" w:rsidRPr="0031463A">
        <w:rPr>
          <w:rFonts w:ascii="Arial" w:eastAsiaTheme="minorHAnsi" w:hAnsi="Arial" w:cs="Arial"/>
          <w:lang w:val="mn-MN"/>
        </w:rPr>
        <w:t xml:space="preserve">сон </w:t>
      </w:r>
      <w:r w:rsidR="00EC4C83" w:rsidRPr="0031463A">
        <w:rPr>
          <w:rFonts w:ascii="Arial" w:eastAsiaTheme="minorHAnsi" w:hAnsi="Arial" w:cs="Arial"/>
          <w:lang w:val="mn-MN"/>
        </w:rPr>
        <w:t xml:space="preserve"> боловч хэм хэмжээ тогтоосон актыг шуурхай баталдаггүй, баталсан ч үзэмжээрээ хүчингүй болгох</w:t>
      </w:r>
      <w:r w:rsidR="000F292E" w:rsidRPr="0031463A">
        <w:rPr>
          <w:rStyle w:val="FootnoteReference"/>
          <w:rFonts w:ascii="Arial" w:eastAsiaTheme="minorHAnsi" w:hAnsi="Arial" w:cs="Arial"/>
          <w:lang w:val="mn-MN"/>
        </w:rPr>
        <w:footnoteReference w:id="17"/>
      </w:r>
      <w:r w:rsidR="00EC4C83" w:rsidRPr="0031463A">
        <w:rPr>
          <w:rFonts w:ascii="Arial" w:eastAsiaTheme="minorHAnsi" w:hAnsi="Arial" w:cs="Arial"/>
          <w:lang w:val="mn-MN"/>
        </w:rPr>
        <w:t xml:space="preserve">, зохицуулах </w:t>
      </w:r>
      <w:r w:rsidR="00EC4C83" w:rsidRPr="0031463A">
        <w:rPr>
          <w:rFonts w:ascii="Arial" w:eastAsiaTheme="minorHAnsi" w:hAnsi="Arial" w:cs="Arial"/>
          <w:lang w:val="mn-MN"/>
        </w:rPr>
        <w:lastRenderedPageBreak/>
        <w:t>харилцааг дутуу орхигдуул</w:t>
      </w:r>
      <w:r w:rsidR="000F292E" w:rsidRPr="0031463A">
        <w:rPr>
          <w:rFonts w:ascii="Arial" w:eastAsiaTheme="minorHAnsi" w:hAnsi="Arial" w:cs="Arial"/>
          <w:lang w:val="mn-MN"/>
        </w:rPr>
        <w:t>ж</w:t>
      </w:r>
      <w:r w:rsidR="000F292E" w:rsidRPr="0031463A">
        <w:rPr>
          <w:rStyle w:val="FootnoteReference"/>
          <w:rFonts w:ascii="Arial" w:eastAsiaTheme="minorHAnsi" w:hAnsi="Arial" w:cs="Arial"/>
          <w:lang w:val="mn-MN"/>
        </w:rPr>
        <w:footnoteReference w:id="18"/>
      </w:r>
      <w:r w:rsidR="001320CA" w:rsidRPr="0031463A">
        <w:rPr>
          <w:rFonts w:ascii="Arial" w:eastAsiaTheme="minorHAnsi" w:hAnsi="Arial" w:cs="Arial"/>
          <w:lang w:val="mn-MN"/>
        </w:rPr>
        <w:t xml:space="preserve"> </w:t>
      </w:r>
      <w:r w:rsidR="000F292E" w:rsidRPr="0031463A">
        <w:rPr>
          <w:rFonts w:ascii="Arial" w:eastAsiaTheme="minorHAnsi" w:hAnsi="Arial" w:cs="Arial"/>
          <w:lang w:val="mn-MN"/>
        </w:rPr>
        <w:t>бай</w:t>
      </w:r>
      <w:r w:rsidR="001320CA" w:rsidRPr="0031463A">
        <w:rPr>
          <w:rFonts w:ascii="Arial" w:eastAsiaTheme="minorHAnsi" w:hAnsi="Arial" w:cs="Arial"/>
          <w:lang w:val="mn-MN"/>
        </w:rPr>
        <w:t xml:space="preserve">гаа, </w:t>
      </w:r>
      <w:r w:rsidR="00F27203" w:rsidRPr="0031463A">
        <w:rPr>
          <w:rFonts w:ascii="Arial" w:hAnsi="Arial" w:cs="Arial"/>
          <w:color w:val="000000" w:themeColor="text1"/>
          <w:lang w:val="mn-MN"/>
        </w:rPr>
        <w:t xml:space="preserve">зохистой дадал нэвтрүүлэх зөвлөмжийг </w:t>
      </w:r>
      <w:r w:rsidR="00F27203" w:rsidRPr="0031463A">
        <w:rPr>
          <w:rFonts w:ascii="Arial" w:eastAsia="Arial" w:hAnsi="Arial" w:cs="Arial"/>
          <w:bCs/>
          <w:color w:val="000000" w:themeColor="text1"/>
          <w:lang w:val="mn-MN"/>
        </w:rPr>
        <w:t xml:space="preserve">хууль хэрэгжиж эхэлснээс хойш </w:t>
      </w:r>
      <w:r w:rsidR="00F27203" w:rsidRPr="0031463A">
        <w:rPr>
          <w:rFonts w:ascii="Arial" w:hAnsi="Arial" w:cs="Arial"/>
          <w:color w:val="000000" w:themeColor="text1"/>
          <w:lang w:val="mn-MN"/>
        </w:rPr>
        <w:t xml:space="preserve">3 жилийн дараа буюу 2014 онд, </w:t>
      </w:r>
      <w:r w:rsidR="000F292E" w:rsidRPr="0031463A">
        <w:rPr>
          <w:rFonts w:ascii="Arial" w:eastAsiaTheme="minorHAnsi" w:hAnsi="Arial" w:cs="Arial"/>
          <w:lang w:val="mn-MN"/>
        </w:rPr>
        <w:t>з</w:t>
      </w:r>
      <w:r w:rsidR="00E521C0" w:rsidRPr="0031463A">
        <w:rPr>
          <w:rFonts w:ascii="Arial" w:hAnsi="Arial" w:cs="Arial"/>
          <w:lang w:val="mn-MN"/>
        </w:rPr>
        <w:t>охистой дад</w:t>
      </w:r>
      <w:r w:rsidR="001320CA" w:rsidRPr="0031463A">
        <w:rPr>
          <w:rFonts w:ascii="Arial" w:hAnsi="Arial" w:cs="Arial"/>
          <w:lang w:val="mn-MN"/>
        </w:rPr>
        <w:t>ал</w:t>
      </w:r>
      <w:r w:rsidR="001320CA" w:rsidRPr="0031463A">
        <w:rPr>
          <w:rStyle w:val="FootnoteReference"/>
          <w:rFonts w:ascii="Arial" w:hAnsi="Arial" w:cs="Arial"/>
          <w:lang w:val="mn-MN"/>
        </w:rPr>
        <w:footnoteReference w:id="19"/>
      </w:r>
      <w:r w:rsidR="001320CA" w:rsidRPr="0031463A">
        <w:rPr>
          <w:rFonts w:ascii="Arial" w:hAnsi="Arial" w:cs="Arial"/>
          <w:lang w:val="mn-MN"/>
        </w:rPr>
        <w:t>-ы</w:t>
      </w:r>
      <w:r w:rsidR="00E521C0" w:rsidRPr="0031463A">
        <w:rPr>
          <w:rFonts w:ascii="Arial" w:hAnsi="Arial" w:cs="Arial"/>
          <w:lang w:val="mn-MN"/>
        </w:rPr>
        <w:t xml:space="preserve">г хялбаршуулан нэвтрүүлэх зааврыг </w:t>
      </w:r>
      <w:r w:rsidR="00EC4C83" w:rsidRPr="0031463A">
        <w:rPr>
          <w:rFonts w:ascii="Arial" w:eastAsia="Arial" w:hAnsi="Arial" w:cs="Arial"/>
          <w:bCs/>
          <w:color w:val="000000" w:themeColor="text1"/>
          <w:lang w:val="mn-MN"/>
        </w:rPr>
        <w:t>12 жилийн дараа</w:t>
      </w:r>
      <w:r w:rsidR="00EC4C83" w:rsidRPr="0031463A">
        <w:rPr>
          <w:rFonts w:ascii="Arial" w:eastAsia="Arial" w:hAnsi="Arial" w:cs="Arial"/>
          <w:color w:val="000000" w:themeColor="text1"/>
          <w:lang w:val="mn-MN"/>
        </w:rPr>
        <w:t xml:space="preserve"> буюу 2024</w:t>
      </w:r>
      <w:r w:rsidR="001320CA" w:rsidRPr="0031463A">
        <w:rPr>
          <w:rFonts w:ascii="Arial" w:eastAsia="Arial" w:hAnsi="Arial" w:cs="Arial"/>
          <w:color w:val="000000" w:themeColor="text1"/>
          <w:lang w:val="mn-MN"/>
        </w:rPr>
        <w:t xml:space="preserve"> онд </w:t>
      </w:r>
      <w:r w:rsidR="000F292E" w:rsidRPr="0031463A">
        <w:rPr>
          <w:rFonts w:ascii="Arial" w:eastAsia="Arial" w:hAnsi="Arial" w:cs="Arial"/>
          <w:color w:val="000000" w:themeColor="text1"/>
          <w:lang w:val="mn-MN"/>
        </w:rPr>
        <w:t xml:space="preserve"> баталсан </w:t>
      </w:r>
      <w:r w:rsidR="001320CA" w:rsidRPr="0031463A">
        <w:rPr>
          <w:rFonts w:ascii="Arial" w:eastAsia="Arial" w:hAnsi="Arial" w:cs="Arial"/>
          <w:color w:val="000000" w:themeColor="text1"/>
          <w:lang w:val="mn-MN"/>
        </w:rPr>
        <w:t xml:space="preserve">зэрэг нь захиргааны хэм хэмжээний </w:t>
      </w:r>
      <w:r w:rsidR="000F292E" w:rsidRPr="0031463A">
        <w:rPr>
          <w:rFonts w:ascii="Arial" w:eastAsia="Arial" w:hAnsi="Arial" w:cs="Arial"/>
          <w:color w:val="000000" w:themeColor="text1"/>
          <w:lang w:val="mn-MN"/>
        </w:rPr>
        <w:t>ач холбогд</w:t>
      </w:r>
      <w:r w:rsidR="001320CA" w:rsidRPr="0031463A">
        <w:rPr>
          <w:rFonts w:ascii="Arial" w:eastAsia="Arial" w:hAnsi="Arial" w:cs="Arial"/>
          <w:color w:val="000000" w:themeColor="text1"/>
          <w:lang w:val="mn-MN"/>
        </w:rPr>
        <w:t>лыг бууруулж</w:t>
      </w:r>
      <w:r w:rsidR="00F27203" w:rsidRPr="0031463A">
        <w:rPr>
          <w:rFonts w:ascii="Arial" w:eastAsia="Arial" w:hAnsi="Arial" w:cs="Arial"/>
          <w:color w:val="000000" w:themeColor="text1"/>
          <w:lang w:val="mn-MN"/>
        </w:rPr>
        <w:t xml:space="preserve">, хүнсний баталгаат байдлыг алдагдуулахад хүргэж байна. </w:t>
      </w:r>
      <w:r w:rsidR="001320CA" w:rsidRPr="0031463A">
        <w:rPr>
          <w:rFonts w:ascii="Arial" w:eastAsia="Arial" w:hAnsi="Arial" w:cs="Arial"/>
          <w:color w:val="000000" w:themeColor="text1"/>
          <w:lang w:val="mn-MN"/>
        </w:rPr>
        <w:t xml:space="preserve"> </w:t>
      </w:r>
      <w:r w:rsidR="008678E7" w:rsidRPr="0031463A">
        <w:rPr>
          <w:rFonts w:ascii="Arial" w:hAnsi="Arial" w:cs="Arial"/>
          <w:lang w:val="mn-MN"/>
        </w:rPr>
        <w:t>З</w:t>
      </w:r>
      <w:r w:rsidR="008678E7" w:rsidRPr="0031463A">
        <w:rPr>
          <w:rFonts w:ascii="Arial" w:hAnsi="Arial" w:cs="Arial"/>
          <w:color w:val="000000" w:themeColor="text1"/>
          <w:lang w:val="mn-MN"/>
        </w:rPr>
        <w:t xml:space="preserve">охистой дадал, аюулын дүн шинжилгээ ба эгзэгтэй цэгийн хяналтын тогтолцоог нэвтрүүлэх аргачлал, зөвлөмжийг боловсруулахад </w:t>
      </w:r>
      <w:r w:rsidR="00B76CC9" w:rsidRPr="0031463A">
        <w:rPr>
          <w:rFonts w:ascii="Arial" w:hAnsi="Arial" w:cs="Arial"/>
          <w:color w:val="000000" w:themeColor="text1"/>
          <w:lang w:val="mn-MN"/>
        </w:rPr>
        <w:t xml:space="preserve">шинжлэх ухааны үндэслэлд суурилан </w:t>
      </w:r>
      <w:r w:rsidR="008678E7" w:rsidRPr="0031463A">
        <w:rPr>
          <w:rFonts w:ascii="Arial" w:hAnsi="Arial" w:cs="Arial"/>
          <w:color w:val="000000" w:themeColor="text1"/>
          <w:lang w:val="mn-MN"/>
        </w:rPr>
        <w:t>мэргэжлийн түвшин</w:t>
      </w:r>
      <w:r w:rsidR="00B76CC9" w:rsidRPr="0031463A">
        <w:rPr>
          <w:rFonts w:ascii="Arial" w:hAnsi="Arial" w:cs="Arial"/>
          <w:color w:val="000000" w:themeColor="text1"/>
          <w:lang w:val="mn-MN"/>
        </w:rPr>
        <w:t>д</w:t>
      </w:r>
      <w:r w:rsidR="008678E7" w:rsidRPr="0031463A">
        <w:rPr>
          <w:rFonts w:ascii="Arial" w:hAnsi="Arial" w:cs="Arial"/>
          <w:color w:val="000000" w:themeColor="text1"/>
          <w:lang w:val="mn-MN"/>
        </w:rPr>
        <w:t xml:space="preserve">, туршлага </w:t>
      </w:r>
      <w:r w:rsidR="00B76CC9" w:rsidRPr="0031463A">
        <w:rPr>
          <w:rFonts w:ascii="Arial" w:hAnsi="Arial" w:cs="Arial"/>
          <w:color w:val="000000" w:themeColor="text1"/>
          <w:lang w:val="mn-MN"/>
        </w:rPr>
        <w:t xml:space="preserve">чадавх </w:t>
      </w:r>
      <w:r w:rsidR="005A5D1B" w:rsidRPr="0031463A">
        <w:rPr>
          <w:rFonts w:ascii="Arial" w:hAnsi="Arial" w:cs="Arial"/>
          <w:color w:val="000000" w:themeColor="text1"/>
          <w:lang w:val="mn-MN"/>
        </w:rPr>
        <w:t>шаардагдана</w:t>
      </w:r>
      <w:r w:rsidR="008678E7" w:rsidRPr="0031463A">
        <w:rPr>
          <w:rFonts w:ascii="Arial" w:hAnsi="Arial" w:cs="Arial"/>
          <w:color w:val="000000" w:themeColor="text1"/>
          <w:lang w:val="mn-MN"/>
        </w:rPr>
        <w:t xml:space="preserve">. </w:t>
      </w:r>
    </w:p>
    <w:p w14:paraId="4D088B31" w14:textId="3842CBA7" w:rsidR="00F27203" w:rsidRPr="0031463A" w:rsidRDefault="008678E7" w:rsidP="00514687">
      <w:pPr>
        <w:spacing w:after="120"/>
        <w:ind w:firstLine="709"/>
        <w:jc w:val="both"/>
        <w:rPr>
          <w:rFonts w:ascii="Arial" w:hAnsi="Arial" w:cs="Arial"/>
          <w:b/>
          <w:lang w:val="mn-MN"/>
        </w:rPr>
      </w:pPr>
      <w:r w:rsidRPr="0031463A">
        <w:rPr>
          <w:rFonts w:ascii="Arial" w:hAnsi="Arial" w:cs="Arial"/>
          <w:color w:val="000000" w:themeColor="text1"/>
          <w:lang w:val="mn-MN"/>
        </w:rPr>
        <w:t xml:space="preserve">Иймд </w:t>
      </w:r>
      <w:r w:rsidR="000B5A77" w:rsidRPr="0031463A">
        <w:rPr>
          <w:rFonts w:ascii="Arial" w:eastAsia="Arial" w:hAnsi="Arial" w:cs="Arial"/>
          <w:color w:val="000000" w:themeColor="text1"/>
          <w:lang w:val="mn-MN"/>
        </w:rPr>
        <w:t>х</w:t>
      </w:r>
      <w:r w:rsidRPr="0031463A">
        <w:rPr>
          <w:rFonts w:ascii="Arial" w:eastAsia="Arial" w:hAnsi="Arial" w:cs="Arial"/>
          <w:color w:val="000000" w:themeColor="text1"/>
          <w:lang w:val="mn-MN"/>
        </w:rPr>
        <w:t xml:space="preserve">үн амыг эрүүл, чанартай, баталгаатай хоол, хүнсээр хангахын тулд  </w:t>
      </w:r>
      <w:r w:rsidRPr="0031463A">
        <w:rPr>
          <w:rFonts w:ascii="Arial" w:hAnsi="Arial" w:cs="Arial"/>
          <w:color w:val="000000" w:themeColor="text1"/>
          <w:lang w:val="mn-MN"/>
        </w:rPr>
        <w:t>з</w:t>
      </w:r>
      <w:r w:rsidRPr="0031463A">
        <w:rPr>
          <w:rFonts w:ascii="Arial" w:hAnsi="Arial" w:cs="Arial"/>
          <w:lang w:val="mn-MN"/>
        </w:rPr>
        <w:t xml:space="preserve">ахиргааны шинжтэй журам, заавраар шинжлэх ухааны үндэслэлтэй боловсруулагддаг стандартын шаардлагыг бууруулах, түүнийг хэрэгжүүлэх аргачлал зөвлөмж баталж байгааг өөрчилж, </w:t>
      </w:r>
      <w:r w:rsidRPr="0031463A">
        <w:rPr>
          <w:rFonts w:ascii="Arial" w:eastAsia="Arial" w:hAnsi="Arial" w:cs="Arial"/>
          <w:color w:val="000000" w:themeColor="text1"/>
          <w:lang w:val="mn-MN"/>
        </w:rPr>
        <w:t xml:space="preserve">хүнсний </w:t>
      </w:r>
      <w:r w:rsidRPr="0031463A">
        <w:rPr>
          <w:rFonts w:ascii="Arial" w:hAnsi="Arial" w:cs="Arial"/>
          <w:color w:val="000000" w:themeColor="text1"/>
          <w:lang w:val="mn-MN"/>
        </w:rPr>
        <w:t xml:space="preserve">чиглэлийн үйл ажиллагаа эрхлэгчид өөрт хамаарах үе шатанд тохирох </w:t>
      </w:r>
      <w:r w:rsidRPr="0031463A">
        <w:rPr>
          <w:rFonts w:ascii="Arial" w:hAnsi="Arial" w:cs="Arial"/>
          <w:bCs/>
          <w:color w:val="000000" w:themeColor="text1"/>
          <w:lang w:val="mn-MN"/>
        </w:rPr>
        <w:t>зохистой дадлын</w:t>
      </w:r>
      <w:r w:rsidRPr="0031463A">
        <w:rPr>
          <w:rFonts w:ascii="Arial" w:hAnsi="Arial" w:cs="Arial"/>
          <w:b/>
          <w:bCs/>
          <w:color w:val="000000" w:themeColor="text1"/>
          <w:lang w:val="mn-MN"/>
        </w:rPr>
        <w:t xml:space="preserve"> </w:t>
      </w:r>
      <w:r w:rsidRPr="0031463A">
        <w:rPr>
          <w:rFonts w:ascii="Arial" w:hAnsi="Arial" w:cs="Arial"/>
          <w:lang w:val="mn-MN"/>
        </w:rPr>
        <w:t>стандартыг мөрдүүлэхээр тусгана.</w:t>
      </w:r>
    </w:p>
    <w:p w14:paraId="5BD0BD14" w14:textId="77777777" w:rsidR="00607E7B" w:rsidRPr="0031463A" w:rsidRDefault="00607E7B" w:rsidP="00514687">
      <w:pPr>
        <w:spacing w:before="240" w:after="120"/>
        <w:ind w:firstLine="709"/>
        <w:jc w:val="both"/>
        <w:rPr>
          <w:rFonts w:ascii="Arial" w:hAnsi="Arial" w:cs="Arial"/>
          <w:b/>
          <w:lang w:val="mn-MN"/>
        </w:rPr>
      </w:pPr>
      <w:bookmarkStart w:id="3" w:name="_Hlk194986788"/>
      <w:r w:rsidRPr="0031463A">
        <w:rPr>
          <w:rFonts w:ascii="Arial" w:hAnsi="Arial" w:cs="Arial"/>
          <w:b/>
          <w:lang w:val="mn-MN"/>
        </w:rPr>
        <w:t>1.3.Хуулийн төслийн, зохицуулах харилцаа</w:t>
      </w:r>
    </w:p>
    <w:p w14:paraId="71F27FC7" w14:textId="06C915D8" w:rsidR="00981880" w:rsidRPr="00455AE2" w:rsidRDefault="00455AE2" w:rsidP="00455AE2">
      <w:pPr>
        <w:spacing w:after="120"/>
        <w:ind w:firstLine="706"/>
        <w:jc w:val="both"/>
        <w:rPr>
          <w:rFonts w:ascii="Arial" w:hAnsi="Arial" w:cs="Arial"/>
          <w:lang w:val="mn-MN"/>
        </w:rPr>
      </w:pPr>
      <w:r w:rsidRPr="004E5728">
        <w:rPr>
          <w:rFonts w:ascii="Arial" w:eastAsia="Times New Roman" w:hAnsi="Arial" w:cs="Arial"/>
          <w:color w:val="333333"/>
          <w:lang w:val="mn-MN"/>
        </w:rPr>
        <w:t>Хүнсний бүтээгдэхүүний аюулгүй байдлыг хангах тухай хуулийн</w:t>
      </w:r>
      <w:r w:rsidRPr="004E5728">
        <w:rPr>
          <w:rFonts w:ascii="Arial" w:hAnsi="Arial" w:cs="Arial"/>
          <w:lang w:val="mn-MN"/>
        </w:rPr>
        <w:t xml:space="preserve"> хэрэгжилтийн үр дагаварт үнэлгээ хийсний үндсэн дээр тухайн хуульд 3 зүйл, 14 хэсэг, 6 заалт нэмсэн, 1 хэсэг, 3 заалтад үг нэмсэн, 8 хэсэг, 3 заалтыг өөрчлөн найруулсан,  20 хэсэг, 20 заалтын үг хэллэгийг өөрчилсөн, 1 хэсэг, 1 заалтаас үг хассан, 3 хэсгийг заалтыг хүчингүй болсонд тооцож, хуульд өөрчлөлт оруулах хуулийн төсөл боловсрууллаа. Энэхүү өөрчлөлт нь хуулийн нийт заалтын 50 хувьд хүрэхгүй бөгөөд хуулийн бүтэц, уялдааг алдагдуулахгүй</w:t>
      </w:r>
      <w:r w:rsidRPr="004E5728">
        <w:rPr>
          <w:rStyle w:val="FootnoteReference"/>
          <w:rFonts w:ascii="Arial" w:hAnsi="Arial" w:cs="Arial"/>
          <w:lang w:val="mn-MN"/>
        </w:rPr>
        <w:footnoteReference w:id="20"/>
      </w:r>
      <w:r>
        <w:rPr>
          <w:rFonts w:ascii="Arial" w:hAnsi="Arial" w:cs="Arial"/>
          <w:lang w:val="mn-MN"/>
        </w:rPr>
        <w:t xml:space="preserve"> </w:t>
      </w:r>
      <w:r w:rsidR="00981880" w:rsidRPr="0031463A">
        <w:rPr>
          <w:rFonts w:ascii="Arial" w:eastAsia="Times New Roman" w:hAnsi="Arial" w:cs="Arial"/>
          <w:color w:val="333333"/>
          <w:lang w:val="mn-MN"/>
        </w:rPr>
        <w:t xml:space="preserve">болно. </w:t>
      </w:r>
    </w:p>
    <w:p w14:paraId="7F1CFB7C" w14:textId="77777777" w:rsidR="00607E7B" w:rsidRPr="0031463A" w:rsidRDefault="00935679" w:rsidP="00514687">
      <w:pPr>
        <w:spacing w:before="240" w:after="120"/>
        <w:ind w:firstLine="709"/>
        <w:jc w:val="both"/>
        <w:rPr>
          <w:rFonts w:ascii="Arial" w:eastAsiaTheme="minorHAnsi" w:hAnsi="Arial" w:cs="Arial"/>
          <w:lang w:val="mn-MN"/>
        </w:rPr>
      </w:pPr>
      <w:r w:rsidRPr="0031463A">
        <w:rPr>
          <w:rFonts w:ascii="Arial" w:eastAsia="Times New Roman" w:hAnsi="Arial" w:cs="Arial"/>
          <w:color w:val="333333"/>
          <w:lang w:val="mn-MN"/>
        </w:rPr>
        <w:t>Иймд х</w:t>
      </w:r>
      <w:r w:rsidR="00607E7B" w:rsidRPr="0031463A">
        <w:rPr>
          <w:rFonts w:ascii="Arial" w:eastAsiaTheme="minorHAnsi" w:hAnsi="Arial" w:cs="Arial"/>
          <w:lang w:val="mn-MN"/>
        </w:rPr>
        <w:t xml:space="preserve">уулийн төслийг Хууль тогтоомжийн тухай хуулийн 24 дүгээр зүйлийн 24.5.1-д заасан хуульд нэмэлт, өөрчлөлт оруулах тухай хуулийн төслийн хэлбэрээр боловсруулна. </w:t>
      </w:r>
    </w:p>
    <w:p w14:paraId="15E8D08A" w14:textId="421B9F53" w:rsidR="00607E7B" w:rsidRPr="0031463A" w:rsidRDefault="00607E7B" w:rsidP="00514687">
      <w:pPr>
        <w:spacing w:before="240" w:after="120"/>
        <w:ind w:firstLine="709"/>
        <w:jc w:val="both"/>
        <w:rPr>
          <w:rFonts w:ascii="Arial" w:hAnsi="Arial" w:cs="Arial"/>
          <w:lang w:val="mn-MN"/>
        </w:rPr>
      </w:pPr>
      <w:r w:rsidRPr="0031463A">
        <w:rPr>
          <w:rFonts w:ascii="Arial" w:hAnsi="Arial" w:cs="Arial"/>
          <w:lang w:val="mn-MN"/>
        </w:rPr>
        <w:t>Хүнсний тухай хуульд нэмэлт, өөрчлөлт оруулах тухай хуулийн төсөлд “хүнсний баталгаат байдал” гэсэн нэр томьёог нэмж тусгасантай холбоотой Хүнсний бүтээгдэхүүний аюулгүй байдлы</w:t>
      </w:r>
      <w:r w:rsidR="00B76CC9" w:rsidRPr="0031463A">
        <w:rPr>
          <w:rFonts w:ascii="Arial" w:hAnsi="Arial" w:cs="Arial"/>
          <w:lang w:val="mn-MN"/>
        </w:rPr>
        <w:t>г хангах</w:t>
      </w:r>
      <w:r w:rsidRPr="0031463A">
        <w:rPr>
          <w:rFonts w:ascii="Arial" w:hAnsi="Arial" w:cs="Arial"/>
          <w:lang w:val="mn-MN"/>
        </w:rPr>
        <w:t xml:space="preserve"> тухай хуульд нэмэлт, өөрчлөлт оруулах тухай хуулийн төслийг хүчин төгөлдөр үйлчилж байгаа хуулийн нэрээр боловсруулж, </w:t>
      </w:r>
      <w:r w:rsidRPr="0031463A">
        <w:rPr>
          <w:rFonts w:ascii="Arial" w:eastAsiaTheme="minorHAnsi" w:hAnsi="Arial" w:cs="Arial"/>
          <w:lang w:val="mn-MN"/>
        </w:rPr>
        <w:t xml:space="preserve">хуулийн нэрийг “Хүнсний баталгаат байдлыг хангах тухай” гэж </w:t>
      </w:r>
      <w:r w:rsidRPr="0031463A">
        <w:rPr>
          <w:rFonts w:ascii="Arial" w:hAnsi="Arial" w:cs="Arial"/>
          <w:lang w:val="mn-MN"/>
        </w:rPr>
        <w:t>өөрчлөхөөр энэхүү үзэл баримтлалд тусгалаа.</w:t>
      </w:r>
    </w:p>
    <w:p w14:paraId="1F9507CA" w14:textId="77777777" w:rsidR="00607E7B" w:rsidRPr="0031463A" w:rsidRDefault="00607E7B" w:rsidP="00514687">
      <w:pPr>
        <w:spacing w:before="120" w:after="120"/>
        <w:ind w:firstLine="709"/>
        <w:jc w:val="both"/>
        <w:rPr>
          <w:rFonts w:ascii="Arial" w:hAnsi="Arial" w:cs="Arial"/>
          <w:lang w:val="mn-MN"/>
        </w:rPr>
      </w:pPr>
      <w:r w:rsidRPr="0031463A">
        <w:rPr>
          <w:rFonts w:ascii="Arial" w:hAnsi="Arial" w:cs="Arial"/>
          <w:lang w:val="mn-MN"/>
        </w:rPr>
        <w:t>Хуулийн төслөөр дараах харилцааг зохицуулахаар тусгана.</w:t>
      </w:r>
    </w:p>
    <w:p w14:paraId="33589910" w14:textId="04907CA6" w:rsidR="00E30156" w:rsidRPr="0031463A" w:rsidRDefault="0091677A" w:rsidP="00514687">
      <w:pPr>
        <w:shd w:val="clear" w:color="auto" w:fill="FFFFFF"/>
        <w:spacing w:after="120"/>
        <w:ind w:firstLine="709"/>
        <w:jc w:val="both"/>
        <w:rPr>
          <w:rFonts w:ascii="Arial" w:eastAsia="Times New Roman" w:hAnsi="Arial" w:cs="Arial"/>
          <w:lang w:val="mn-MN"/>
        </w:rPr>
      </w:pPr>
      <w:r w:rsidRPr="0031463A">
        <w:rPr>
          <w:rFonts w:ascii="Arial" w:hAnsi="Arial" w:cs="Arial"/>
          <w:lang w:val="mn-MN"/>
        </w:rPr>
        <w:t>-  х</w:t>
      </w:r>
      <w:r w:rsidR="00E30156" w:rsidRPr="0031463A">
        <w:rPr>
          <w:rFonts w:ascii="Arial" w:hAnsi="Arial" w:cs="Arial"/>
          <w:lang w:val="mn-MN"/>
        </w:rPr>
        <w:t>уулийн х</w:t>
      </w:r>
      <w:r w:rsidR="00E30156" w:rsidRPr="0031463A">
        <w:rPr>
          <w:rFonts w:ascii="Arial" w:eastAsia="Times New Roman" w:hAnsi="Arial" w:cs="Arial"/>
          <w:lang w:val="mn-MN"/>
        </w:rPr>
        <w:t>олбогдох зүйл, заалтад байгаа “хүнсний бүтээгдэхүүний аюулгүй байдал” гэсэн үг хэллэг, бичвэрийг “хүнсний баталгаат байдал” гэж өөрчлөх</w:t>
      </w:r>
      <w:r w:rsidR="00AC65CD" w:rsidRPr="0031463A">
        <w:rPr>
          <w:rFonts w:ascii="Arial" w:eastAsia="Times New Roman" w:hAnsi="Arial" w:cs="Arial"/>
          <w:lang w:val="mn-MN"/>
        </w:rPr>
        <w:t>,</w:t>
      </w:r>
      <w:r w:rsidR="00E30156" w:rsidRPr="0031463A">
        <w:rPr>
          <w:rFonts w:ascii="Arial" w:eastAsia="Times New Roman" w:hAnsi="Arial" w:cs="Arial"/>
          <w:lang w:val="mn-MN"/>
        </w:rPr>
        <w:t xml:space="preserve"> хууль хоорондын давхардлыг арилгах үүднээс зарим нэр томьёог эшлэл татах</w:t>
      </w:r>
      <w:r w:rsidR="000B5A77" w:rsidRPr="0031463A">
        <w:rPr>
          <w:rFonts w:ascii="Arial" w:eastAsia="Times New Roman" w:hAnsi="Arial" w:cs="Arial"/>
          <w:lang w:val="mn-MN"/>
        </w:rPr>
        <w:t>;</w:t>
      </w:r>
    </w:p>
    <w:p w14:paraId="68F4DBFE" w14:textId="35C9C071" w:rsidR="00AC65CD" w:rsidRPr="0031463A" w:rsidRDefault="002D7B5C" w:rsidP="00514687">
      <w:pPr>
        <w:spacing w:after="120"/>
        <w:ind w:firstLine="709"/>
        <w:jc w:val="both"/>
        <w:rPr>
          <w:rFonts w:ascii="Arial" w:hAnsi="Arial" w:cs="Arial"/>
          <w:lang w:val="mn-MN"/>
        </w:rPr>
      </w:pPr>
      <w:r>
        <w:rPr>
          <w:rFonts w:ascii="Arial" w:hAnsi="Arial" w:cs="Arial"/>
          <w:lang w:val="mn-MN"/>
        </w:rPr>
        <w:t>-</w:t>
      </w:r>
      <w:r w:rsidR="009D798D">
        <w:rPr>
          <w:rFonts w:ascii="Arial" w:hAnsi="Arial" w:cs="Arial"/>
          <w:lang w:val="mn-MN"/>
        </w:rPr>
        <w:t>хүнсний баталгаат байдлын тогтолцоо,</w:t>
      </w:r>
      <w:r w:rsidR="009D798D" w:rsidRPr="0031463A">
        <w:rPr>
          <w:rFonts w:ascii="Arial" w:hAnsi="Arial" w:cs="Arial"/>
          <w:lang w:val="mn-MN"/>
        </w:rPr>
        <w:t xml:space="preserve"> </w:t>
      </w:r>
      <w:r w:rsidR="00E72F2C" w:rsidRPr="0031463A">
        <w:rPr>
          <w:rFonts w:ascii="Arial" w:hAnsi="Arial" w:cs="Arial"/>
          <w:lang w:val="mn-MN"/>
        </w:rPr>
        <w:t xml:space="preserve">хүнсний хяналт, зохицуулалтын асуудал хариуцсан төрийн захиргааны байгууллага, түүний дэргэд ажиллах </w:t>
      </w:r>
      <w:r w:rsidR="00FC6121" w:rsidRPr="0031463A">
        <w:rPr>
          <w:rFonts w:ascii="Arial" w:hAnsi="Arial" w:cs="Arial"/>
          <w:lang w:val="mn-MN"/>
        </w:rPr>
        <w:lastRenderedPageBreak/>
        <w:t xml:space="preserve">эрсдэлийн үнэлгээний </w:t>
      </w:r>
      <w:r w:rsidR="00C91A7F">
        <w:rPr>
          <w:rFonts w:ascii="Arial" w:hAnsi="Arial" w:cs="Arial"/>
          <w:lang w:val="mn-MN"/>
        </w:rPr>
        <w:t>төв</w:t>
      </w:r>
      <w:r w:rsidR="00FC6121" w:rsidRPr="0031463A">
        <w:rPr>
          <w:rFonts w:ascii="Arial" w:hAnsi="Arial" w:cs="Arial"/>
          <w:lang w:val="mn-MN"/>
        </w:rPr>
        <w:t xml:space="preserve">, </w:t>
      </w:r>
      <w:r w:rsidR="009A2660">
        <w:rPr>
          <w:rFonts w:ascii="Arial" w:hAnsi="Arial" w:cs="Arial"/>
          <w:lang w:val="mn-MN"/>
        </w:rPr>
        <w:t>Үндэсний лавлагаа</w:t>
      </w:r>
      <w:r w:rsidR="00B76CC9" w:rsidRPr="0031463A">
        <w:rPr>
          <w:rFonts w:ascii="Arial" w:hAnsi="Arial" w:cs="Arial"/>
          <w:lang w:val="mn-MN"/>
        </w:rPr>
        <w:t xml:space="preserve"> </w:t>
      </w:r>
      <w:r w:rsidR="00AC65CD" w:rsidRPr="0031463A">
        <w:rPr>
          <w:rFonts w:ascii="Arial" w:hAnsi="Arial" w:cs="Arial"/>
          <w:lang w:val="mn-MN"/>
        </w:rPr>
        <w:t>лаборатори,</w:t>
      </w:r>
      <w:r w:rsidR="007A0F15">
        <w:rPr>
          <w:rFonts w:ascii="Arial" w:hAnsi="Arial" w:cs="Arial"/>
          <w:lang w:val="mn-MN"/>
        </w:rPr>
        <w:t xml:space="preserve"> </w:t>
      </w:r>
      <w:r w:rsidR="00FC6121" w:rsidRPr="0031463A">
        <w:rPr>
          <w:rFonts w:ascii="Arial" w:hAnsi="Arial" w:cs="Arial"/>
          <w:lang w:val="mn-MN"/>
        </w:rPr>
        <w:t xml:space="preserve">тэдгээрийн </w:t>
      </w:r>
      <w:r w:rsidR="00E72F2C" w:rsidRPr="0031463A">
        <w:rPr>
          <w:rFonts w:ascii="Arial" w:hAnsi="Arial" w:cs="Arial"/>
          <w:lang w:val="mn-MN"/>
        </w:rPr>
        <w:t>чиг үүр</w:t>
      </w:r>
      <w:r w:rsidR="00FC6121" w:rsidRPr="0031463A">
        <w:rPr>
          <w:rFonts w:ascii="Arial" w:hAnsi="Arial" w:cs="Arial"/>
          <w:lang w:val="mn-MN"/>
        </w:rPr>
        <w:t xml:space="preserve">гийг ялгамжтайгаар тусгах, </w:t>
      </w:r>
      <w:r w:rsidR="00391ADA" w:rsidRPr="0031463A">
        <w:rPr>
          <w:rFonts w:ascii="Arial" w:hAnsi="Arial" w:cs="Arial"/>
          <w:lang w:val="mn-MN"/>
        </w:rPr>
        <w:t xml:space="preserve">хүнсний хяналтын ерөнхий </w:t>
      </w:r>
      <w:r w:rsidR="00B76CC9" w:rsidRPr="0031463A">
        <w:rPr>
          <w:rFonts w:ascii="Arial" w:hAnsi="Arial" w:cs="Arial"/>
          <w:lang w:val="mn-MN"/>
        </w:rPr>
        <w:t>байцаагчид</w:t>
      </w:r>
      <w:r w:rsidR="00391ADA" w:rsidRPr="0031463A">
        <w:rPr>
          <w:rFonts w:ascii="Arial" w:hAnsi="Arial" w:cs="Arial"/>
          <w:lang w:val="mn-MN"/>
        </w:rPr>
        <w:t xml:space="preserve"> тавигдах </w:t>
      </w:r>
      <w:r w:rsidR="00E72F2C" w:rsidRPr="0031463A">
        <w:rPr>
          <w:rFonts w:ascii="Arial" w:hAnsi="Arial" w:cs="Arial"/>
          <w:lang w:val="mn-MN"/>
        </w:rPr>
        <w:t>шаардлаг</w:t>
      </w:r>
      <w:r w:rsidR="00AC65CD" w:rsidRPr="0031463A">
        <w:rPr>
          <w:rFonts w:ascii="Arial" w:hAnsi="Arial" w:cs="Arial"/>
          <w:lang w:val="mn-MN"/>
        </w:rPr>
        <w:t>а</w:t>
      </w:r>
      <w:r w:rsidR="000B5A77" w:rsidRPr="0031463A">
        <w:rPr>
          <w:rFonts w:ascii="Arial" w:hAnsi="Arial" w:cs="Arial"/>
          <w:lang w:val="mn-MN"/>
        </w:rPr>
        <w:t>;</w:t>
      </w:r>
    </w:p>
    <w:p w14:paraId="6BB78E32" w14:textId="75F32C82" w:rsidR="00391ADA" w:rsidRPr="0031463A" w:rsidRDefault="0091677A" w:rsidP="00514687">
      <w:pPr>
        <w:spacing w:before="120" w:after="120"/>
        <w:ind w:firstLine="709"/>
        <w:jc w:val="both"/>
        <w:rPr>
          <w:rFonts w:ascii="Arial" w:hAnsi="Arial" w:cs="Arial"/>
          <w:lang w:val="mn-MN"/>
        </w:rPr>
      </w:pPr>
      <w:r w:rsidRPr="0031463A">
        <w:rPr>
          <w:rFonts w:ascii="Arial" w:hAnsi="Arial" w:cs="Arial"/>
          <w:lang w:val="mn-MN"/>
        </w:rPr>
        <w:t>-</w:t>
      </w:r>
      <w:r w:rsidR="00391ADA" w:rsidRPr="0031463A">
        <w:rPr>
          <w:rFonts w:ascii="Arial" w:hAnsi="Arial" w:cs="Arial"/>
          <w:color w:val="000000"/>
          <w:lang w:val="mn-MN"/>
        </w:rPr>
        <w:t>х</w:t>
      </w:r>
      <w:r w:rsidR="00391ADA" w:rsidRPr="0031463A">
        <w:rPr>
          <w:rFonts w:ascii="Arial" w:hAnsi="Arial" w:cs="Arial"/>
          <w:lang w:val="mn-MN"/>
        </w:rPr>
        <w:t xml:space="preserve">үнсний сүлжээний үе шат бүрд хүнсний чиглэлийн үйл ажиллагаандаа  хөдөө аж ахуйн, үйлдвэрлэлийн, эрүүл ахуйн, тээвэрлэлтийн, хүнсний худалдааны, хадгалалтын, хоол үйлдвэрлэл, үйлчилгээний болон </w:t>
      </w:r>
      <w:r w:rsidR="00C36026" w:rsidRPr="0031463A">
        <w:rPr>
          <w:rFonts w:ascii="Arial" w:hAnsi="Arial" w:cs="Arial"/>
          <w:lang w:val="mn-MN"/>
        </w:rPr>
        <w:t>нийтийн бусад орчинд үйлчилдэг гуанз, хоолны газар, хоол, хөнгөн зуушаар үйлчилдэг цэгүүд зохистой дадлы</w:t>
      </w:r>
      <w:r w:rsidR="00B76CC9" w:rsidRPr="0031463A">
        <w:rPr>
          <w:rFonts w:ascii="Arial" w:hAnsi="Arial" w:cs="Arial"/>
          <w:lang w:val="mn-MN"/>
        </w:rPr>
        <w:t>н стандартыг</w:t>
      </w:r>
      <w:r w:rsidR="00C36026" w:rsidRPr="0031463A">
        <w:rPr>
          <w:rFonts w:ascii="Arial" w:hAnsi="Arial" w:cs="Arial"/>
          <w:lang w:val="mn-MN"/>
        </w:rPr>
        <w:t xml:space="preserve"> хэрэгжүүлэх</w:t>
      </w:r>
      <w:r w:rsidR="000B5A77" w:rsidRPr="0031463A">
        <w:rPr>
          <w:rFonts w:ascii="Arial" w:hAnsi="Arial" w:cs="Arial"/>
          <w:lang w:val="mn-MN"/>
        </w:rPr>
        <w:t>;</w:t>
      </w:r>
    </w:p>
    <w:p w14:paraId="05380BB2" w14:textId="20169BE1" w:rsidR="00607E7B" w:rsidRPr="0031463A" w:rsidRDefault="0091677A" w:rsidP="00514687">
      <w:pPr>
        <w:spacing w:before="120" w:after="120"/>
        <w:ind w:firstLine="709"/>
        <w:jc w:val="both"/>
        <w:rPr>
          <w:rFonts w:ascii="Arial" w:hAnsi="Arial" w:cs="Arial"/>
          <w:lang w:val="mn-MN"/>
        </w:rPr>
      </w:pPr>
      <w:r w:rsidRPr="0031463A">
        <w:rPr>
          <w:rFonts w:ascii="Arial" w:hAnsi="Arial" w:cs="Arial"/>
          <w:lang w:val="mn-MN"/>
        </w:rPr>
        <w:t>-</w:t>
      </w:r>
      <w:r w:rsidR="00607E7B" w:rsidRPr="0031463A">
        <w:rPr>
          <w:rFonts w:ascii="Arial" w:hAnsi="Arial" w:cs="Arial"/>
          <w:lang w:val="mn-MN"/>
        </w:rPr>
        <w:t>нийтийн  хоол үйлдвэрлэл, үйлчилгээний газрууд</w:t>
      </w:r>
      <w:r w:rsidR="00607E7B" w:rsidRPr="0031463A">
        <w:rPr>
          <w:rStyle w:val="FootnoteReference"/>
          <w:rFonts w:ascii="Arial" w:hAnsi="Arial" w:cs="Arial"/>
          <w:lang w:val="mn-MN"/>
        </w:rPr>
        <w:footnoteReference w:id="21"/>
      </w:r>
      <w:r w:rsidR="00607E7B" w:rsidRPr="0031463A">
        <w:rPr>
          <w:rFonts w:ascii="Arial" w:hAnsi="Arial" w:cs="Arial"/>
          <w:lang w:val="mn-MN"/>
        </w:rPr>
        <w:t xml:space="preserve">-ын хоолны </w:t>
      </w:r>
      <w:r w:rsidR="005A5D1B" w:rsidRPr="0031463A">
        <w:rPr>
          <w:rFonts w:ascii="Arial" w:hAnsi="Arial" w:cs="Arial"/>
          <w:lang w:val="mn-MN"/>
        </w:rPr>
        <w:t>цэсийн</w:t>
      </w:r>
      <w:r w:rsidR="00607E7B" w:rsidRPr="0031463A">
        <w:rPr>
          <w:rFonts w:ascii="Arial" w:hAnsi="Arial" w:cs="Arial"/>
          <w:lang w:val="mn-MN"/>
        </w:rPr>
        <w:t xml:space="preserve"> агууламжийн бодлог</w:t>
      </w:r>
      <w:r w:rsidR="00AC65CD" w:rsidRPr="0031463A">
        <w:rPr>
          <w:rFonts w:ascii="Arial" w:hAnsi="Arial" w:cs="Arial"/>
          <w:lang w:val="mn-MN"/>
        </w:rPr>
        <w:t xml:space="preserve">о, хоолны илчлэгт тавих хяналт, </w:t>
      </w:r>
      <w:r w:rsidR="00607E7B" w:rsidRPr="0031463A">
        <w:rPr>
          <w:rFonts w:ascii="Arial" w:hAnsi="Arial" w:cs="Arial"/>
          <w:lang w:val="mn-MN"/>
        </w:rPr>
        <w:t>нийтийн бусад орчинд үйлчилдэг гуанз, хоолны газар, хоол, хөнгөн зууш</w:t>
      </w:r>
      <w:r w:rsidR="001A7C79" w:rsidRPr="0031463A">
        <w:rPr>
          <w:rFonts w:ascii="Arial" w:hAnsi="Arial" w:cs="Arial"/>
          <w:lang w:val="mn-MN"/>
        </w:rPr>
        <w:t xml:space="preserve">аар үйлчилдэг </w:t>
      </w:r>
      <w:r w:rsidR="00607E7B" w:rsidRPr="0031463A">
        <w:rPr>
          <w:rFonts w:ascii="Arial" w:hAnsi="Arial" w:cs="Arial"/>
          <w:lang w:val="mn-MN"/>
        </w:rPr>
        <w:t>цэгүүд</w:t>
      </w:r>
      <w:r w:rsidR="00AC65CD" w:rsidRPr="0031463A">
        <w:rPr>
          <w:rFonts w:ascii="Arial" w:hAnsi="Arial" w:cs="Arial"/>
          <w:lang w:val="mn-MN"/>
        </w:rPr>
        <w:t xml:space="preserve">эд мөрдөх </w:t>
      </w:r>
      <w:r w:rsidR="00391ADA" w:rsidRPr="0031463A">
        <w:rPr>
          <w:rFonts w:ascii="Arial" w:hAnsi="Arial" w:cs="Arial"/>
          <w:lang w:val="mn-MN"/>
        </w:rPr>
        <w:t>зохистой дадл</w:t>
      </w:r>
      <w:r w:rsidR="00030580">
        <w:rPr>
          <w:rFonts w:ascii="Arial" w:hAnsi="Arial" w:cs="Arial"/>
          <w:lang w:val="mn-MN"/>
        </w:rPr>
        <w:t>ын стандарт</w:t>
      </w:r>
      <w:r w:rsidR="00391ADA" w:rsidRPr="0031463A">
        <w:rPr>
          <w:rFonts w:ascii="Arial" w:hAnsi="Arial" w:cs="Arial"/>
          <w:lang w:val="mn-MN"/>
        </w:rPr>
        <w:t>, нийтийн хоол үйлдвэрлэлийн хүний нөөцөд тавигдах шаардлага</w:t>
      </w:r>
      <w:r w:rsidR="000B5A77" w:rsidRPr="0031463A">
        <w:rPr>
          <w:rFonts w:ascii="Arial" w:hAnsi="Arial" w:cs="Arial"/>
          <w:lang w:val="mn-MN"/>
        </w:rPr>
        <w:t>;</w:t>
      </w:r>
      <w:r w:rsidR="00AC65CD" w:rsidRPr="0031463A">
        <w:rPr>
          <w:rFonts w:ascii="Arial" w:hAnsi="Arial" w:cs="Arial"/>
          <w:lang w:val="mn-MN"/>
        </w:rPr>
        <w:t xml:space="preserve"> </w:t>
      </w:r>
    </w:p>
    <w:p w14:paraId="52255AA5" w14:textId="2249338A" w:rsidR="00AC65CD" w:rsidRPr="0031463A" w:rsidRDefault="0091677A" w:rsidP="00514687">
      <w:pPr>
        <w:spacing w:before="120" w:after="120"/>
        <w:ind w:firstLine="709"/>
        <w:jc w:val="both"/>
        <w:rPr>
          <w:rFonts w:ascii="Arial" w:hAnsi="Arial" w:cs="Arial"/>
          <w:lang w:val="mn-MN"/>
        </w:rPr>
      </w:pPr>
      <w:r w:rsidRPr="0031463A">
        <w:rPr>
          <w:rFonts w:ascii="Arial" w:hAnsi="Arial" w:cs="Arial"/>
          <w:lang w:val="mn-MN"/>
        </w:rPr>
        <w:t>-х</w:t>
      </w:r>
      <w:r w:rsidR="00607E7B" w:rsidRPr="0031463A">
        <w:rPr>
          <w:rFonts w:ascii="Arial" w:hAnsi="Arial" w:cs="Arial"/>
          <w:lang w:val="mn-MN"/>
        </w:rPr>
        <w:t>үнсний баталгаат байдлыг хангах, хэрэглэгчийн эрх ашгийг хамгаалах зорилгоор хуурамч хүнс</w:t>
      </w:r>
      <w:r w:rsidR="00AC65CD" w:rsidRPr="0031463A">
        <w:rPr>
          <w:rFonts w:ascii="Arial" w:hAnsi="Arial" w:cs="Arial"/>
          <w:lang w:val="mn-MN"/>
        </w:rPr>
        <w:t>энд тавих</w:t>
      </w:r>
      <w:r w:rsidR="00607E7B" w:rsidRPr="0031463A">
        <w:rPr>
          <w:rFonts w:ascii="Arial" w:hAnsi="Arial" w:cs="Arial"/>
          <w:lang w:val="mn-MN"/>
        </w:rPr>
        <w:t xml:space="preserve"> хяналт</w:t>
      </w:r>
      <w:r w:rsidR="00AC65CD" w:rsidRPr="0031463A">
        <w:rPr>
          <w:rFonts w:ascii="Arial" w:hAnsi="Arial" w:cs="Arial"/>
          <w:lang w:val="mn-MN"/>
        </w:rPr>
        <w:t xml:space="preserve">, </w:t>
      </w:r>
      <w:r w:rsidR="00607E7B" w:rsidRPr="0031463A">
        <w:rPr>
          <w:rFonts w:ascii="Arial" w:hAnsi="Arial" w:cs="Arial"/>
          <w:lang w:val="mn-MN"/>
        </w:rPr>
        <w:t>зар сурталчилгаан</w:t>
      </w:r>
      <w:r w:rsidR="00AC65CD" w:rsidRPr="0031463A">
        <w:rPr>
          <w:rFonts w:ascii="Arial" w:hAnsi="Arial" w:cs="Arial"/>
          <w:lang w:val="mn-MN"/>
        </w:rPr>
        <w:t xml:space="preserve">ы </w:t>
      </w:r>
      <w:r w:rsidR="00607E7B" w:rsidRPr="0031463A">
        <w:rPr>
          <w:rFonts w:ascii="Arial" w:hAnsi="Arial" w:cs="Arial"/>
          <w:lang w:val="mn-MN"/>
        </w:rPr>
        <w:t>хязгаарлалт</w:t>
      </w:r>
      <w:r w:rsidR="000B5A77" w:rsidRPr="0031463A">
        <w:rPr>
          <w:rFonts w:ascii="Arial" w:hAnsi="Arial" w:cs="Arial"/>
          <w:lang w:val="mn-MN"/>
        </w:rPr>
        <w:t>;</w:t>
      </w:r>
    </w:p>
    <w:p w14:paraId="7E134182" w14:textId="6C0EBEDC" w:rsidR="0091677A" w:rsidRPr="0031463A" w:rsidRDefault="0091677A" w:rsidP="00514687">
      <w:pPr>
        <w:spacing w:before="120" w:after="120"/>
        <w:ind w:firstLine="709"/>
        <w:jc w:val="both"/>
        <w:rPr>
          <w:rFonts w:ascii="Arial" w:hAnsi="Arial" w:cs="Arial"/>
          <w:lang w:val="mn-MN"/>
        </w:rPr>
      </w:pPr>
      <w:r w:rsidRPr="0031463A">
        <w:rPr>
          <w:rFonts w:ascii="Arial" w:hAnsi="Arial" w:cs="Arial"/>
          <w:lang w:val="mn-MN"/>
        </w:rPr>
        <w:t xml:space="preserve">-ургамлын гаралтай түүхий эд, бүтээгдэхүүн дэх </w:t>
      </w:r>
      <w:r w:rsidR="005A5D1B" w:rsidRPr="0031463A">
        <w:rPr>
          <w:rFonts w:ascii="Arial" w:hAnsi="Arial" w:cs="Arial"/>
          <w:lang w:val="mn-MN"/>
        </w:rPr>
        <w:t>пестицидийн</w:t>
      </w:r>
      <w:r w:rsidRPr="0031463A">
        <w:rPr>
          <w:rFonts w:ascii="Arial" w:hAnsi="Arial" w:cs="Arial"/>
          <w:b/>
          <w:lang w:val="mn-MN"/>
        </w:rPr>
        <w:t xml:space="preserve"> </w:t>
      </w:r>
      <w:r w:rsidRPr="0031463A">
        <w:rPr>
          <w:rFonts w:ascii="Arial" w:hAnsi="Arial" w:cs="Arial"/>
          <w:lang w:val="mn-MN"/>
        </w:rPr>
        <w:t xml:space="preserve">үлдэгдэл, малын гаралтай хүнсний түүхий эд, бүтээгдэхүүн дэх </w:t>
      </w:r>
      <w:r w:rsidR="005A5D1B" w:rsidRPr="0031463A">
        <w:rPr>
          <w:rFonts w:ascii="Arial" w:hAnsi="Arial" w:cs="Arial"/>
          <w:lang w:val="mn-MN"/>
        </w:rPr>
        <w:t>антибиотикийн</w:t>
      </w:r>
      <w:r w:rsidRPr="0031463A">
        <w:rPr>
          <w:rFonts w:ascii="Arial" w:hAnsi="Arial" w:cs="Arial"/>
          <w:lang w:val="mn-MN"/>
        </w:rPr>
        <w:t xml:space="preserve"> үлдэгдэл зөвшөөрөх дээд хэмжээнээс хэтэрсэн агууламжтай хүнс үйлдвэрлэх, газар тариалангийн үйлдвэрлэлд ургамал хамгааллын бодис, бордоо зэргийг технологийн бус аргаар хэрэглэхийг хориглох, хэрвээ лабораторийн шинжилгээний дүнгээр </w:t>
      </w:r>
      <w:r w:rsidR="005A5D1B" w:rsidRPr="0031463A">
        <w:rPr>
          <w:rFonts w:ascii="Arial" w:hAnsi="Arial" w:cs="Arial"/>
          <w:lang w:val="mn-MN"/>
        </w:rPr>
        <w:t>пестицидийн</w:t>
      </w:r>
      <w:r w:rsidRPr="0031463A">
        <w:rPr>
          <w:rFonts w:ascii="Arial" w:hAnsi="Arial" w:cs="Arial"/>
          <w:lang w:val="mn-MN"/>
        </w:rPr>
        <w:t xml:space="preserve"> болон </w:t>
      </w:r>
      <w:r w:rsidR="005A5D1B" w:rsidRPr="0031463A">
        <w:rPr>
          <w:rFonts w:ascii="Arial" w:hAnsi="Arial" w:cs="Arial"/>
          <w:lang w:val="mn-MN"/>
        </w:rPr>
        <w:t>антибиотикийн</w:t>
      </w:r>
      <w:r w:rsidRPr="0031463A">
        <w:rPr>
          <w:rFonts w:ascii="Arial" w:hAnsi="Arial" w:cs="Arial"/>
          <w:lang w:val="mn-MN"/>
        </w:rPr>
        <w:t xml:space="preserve"> үлдэгдэл зөвшөөрөх дээд хэмжээнээс хэтэрсэн, ургамал хамгааллын бодис, бордоо зэргийг технологийн бус аргаар хэрэглэсэн нь тогтоогдсон бол </w:t>
      </w:r>
      <w:r w:rsidR="00391ADA" w:rsidRPr="0031463A">
        <w:rPr>
          <w:rFonts w:ascii="Arial" w:hAnsi="Arial" w:cs="Arial"/>
          <w:lang w:val="mn-MN"/>
        </w:rPr>
        <w:t xml:space="preserve">малчин, тариаланч, үйлдвэрлэгч болон </w:t>
      </w:r>
      <w:r w:rsidRPr="0031463A">
        <w:rPr>
          <w:rFonts w:ascii="Arial" w:hAnsi="Arial" w:cs="Arial"/>
          <w:lang w:val="mn-MN"/>
        </w:rPr>
        <w:t>холбогдох этгээдэд хариуцлага хүлээлгэх</w:t>
      </w:r>
      <w:r w:rsidR="000B5A77" w:rsidRPr="0031463A">
        <w:rPr>
          <w:rFonts w:ascii="Arial" w:hAnsi="Arial" w:cs="Arial"/>
          <w:lang w:val="mn-MN"/>
        </w:rPr>
        <w:t>;</w:t>
      </w:r>
    </w:p>
    <w:p w14:paraId="43C502B3" w14:textId="18B6A716" w:rsidR="00391ADA" w:rsidRPr="0031463A" w:rsidRDefault="00391ADA" w:rsidP="00514687">
      <w:pPr>
        <w:spacing w:before="120" w:after="120"/>
        <w:ind w:firstLine="709"/>
        <w:jc w:val="both"/>
        <w:rPr>
          <w:rFonts w:ascii="Arial" w:hAnsi="Arial" w:cs="Arial"/>
          <w:lang w:val="mn-MN"/>
        </w:rPr>
      </w:pPr>
      <w:r w:rsidRPr="0031463A">
        <w:rPr>
          <w:rFonts w:ascii="Arial" w:hAnsi="Arial" w:cs="Arial"/>
          <w:color w:val="000000"/>
          <w:lang w:val="mn-MN"/>
        </w:rPr>
        <w:t>-</w:t>
      </w:r>
      <w:r w:rsidR="00607E7B" w:rsidRPr="0031463A">
        <w:rPr>
          <w:rFonts w:ascii="Arial" w:hAnsi="Arial" w:cs="Arial"/>
          <w:lang w:val="mn-MN"/>
        </w:rPr>
        <w:t>байгалийн жимс, жимсгэнэ, самар, мөөг, цайны ургамал зэрэгт ургамал хамгааллын бодис, хүнсний нэмэлт хэрэглэсэн нь зөвшөөрөгдөх дээд хэмжээнээс хэтэрсэн нь лабораторийн шинжилгээний дүнгээр тогтоогдсон бол түүсэн, худалдаалсан ирг</w:t>
      </w:r>
      <w:r w:rsidR="00B76CC9" w:rsidRPr="0031463A">
        <w:rPr>
          <w:rFonts w:ascii="Arial" w:hAnsi="Arial" w:cs="Arial"/>
          <w:lang w:val="mn-MN"/>
        </w:rPr>
        <w:t>э</w:t>
      </w:r>
      <w:r w:rsidR="00607E7B" w:rsidRPr="0031463A">
        <w:rPr>
          <w:rFonts w:ascii="Arial" w:hAnsi="Arial" w:cs="Arial"/>
          <w:lang w:val="mn-MN"/>
        </w:rPr>
        <w:t>н, хуулийн этгээд хариуцлага хүлээ</w:t>
      </w:r>
      <w:r w:rsidRPr="0031463A">
        <w:rPr>
          <w:rFonts w:ascii="Arial" w:hAnsi="Arial" w:cs="Arial"/>
          <w:lang w:val="mn-MN"/>
        </w:rPr>
        <w:t>лгэх</w:t>
      </w:r>
      <w:r w:rsidR="000B5A77" w:rsidRPr="0031463A">
        <w:rPr>
          <w:rFonts w:ascii="Arial" w:hAnsi="Arial" w:cs="Arial"/>
          <w:lang w:val="mn-MN"/>
        </w:rPr>
        <w:t>;</w:t>
      </w:r>
    </w:p>
    <w:p w14:paraId="78056B36" w14:textId="51362204" w:rsidR="00607E7B" w:rsidRPr="0031463A" w:rsidRDefault="00391ADA" w:rsidP="00514687">
      <w:pPr>
        <w:spacing w:before="120" w:after="120"/>
        <w:ind w:firstLine="709"/>
        <w:jc w:val="both"/>
        <w:rPr>
          <w:rFonts w:ascii="Arial" w:hAnsi="Arial" w:cs="Arial"/>
          <w:lang w:val="mn-MN"/>
        </w:rPr>
      </w:pPr>
      <w:r w:rsidRPr="0031463A">
        <w:rPr>
          <w:rFonts w:ascii="Arial" w:hAnsi="Arial" w:cs="Arial"/>
          <w:color w:val="000000" w:themeColor="text1"/>
          <w:lang w:val="mn-MN"/>
        </w:rPr>
        <w:t>-</w:t>
      </w:r>
      <w:r w:rsidR="00607E7B" w:rsidRPr="0031463A">
        <w:rPr>
          <w:rFonts w:ascii="Arial" w:hAnsi="Arial" w:cs="Arial"/>
          <w:color w:val="000000" w:themeColor="text1"/>
          <w:lang w:val="mn-MN"/>
        </w:rPr>
        <w:t>хүнсний түүхий эд, бүтээгдэхүүн</w:t>
      </w:r>
      <w:r w:rsidRPr="0031463A">
        <w:rPr>
          <w:rFonts w:ascii="Arial" w:hAnsi="Arial" w:cs="Arial"/>
          <w:color w:val="000000" w:themeColor="text1"/>
          <w:lang w:val="mn-MN"/>
        </w:rPr>
        <w:t>ий</w:t>
      </w:r>
      <w:r w:rsidR="00607E7B" w:rsidRPr="0031463A">
        <w:rPr>
          <w:rFonts w:ascii="Arial" w:hAnsi="Arial" w:cs="Arial"/>
          <w:color w:val="000000" w:themeColor="text1"/>
          <w:lang w:val="mn-MN"/>
        </w:rPr>
        <w:t xml:space="preserve"> хадгалалт, тээвэрлэлт, худалдааны явцад </w:t>
      </w:r>
      <w:r w:rsidRPr="0031463A">
        <w:rPr>
          <w:rFonts w:ascii="Arial" w:hAnsi="Arial" w:cs="Arial"/>
          <w:color w:val="000000" w:themeColor="text1"/>
          <w:lang w:val="mn-MN"/>
        </w:rPr>
        <w:t xml:space="preserve">стандарт, техникийн зохицуулалт зөрчсөн, </w:t>
      </w:r>
      <w:r w:rsidR="00607E7B" w:rsidRPr="0031463A">
        <w:rPr>
          <w:rFonts w:ascii="Arial" w:hAnsi="Arial" w:cs="Arial"/>
          <w:color w:val="000000" w:themeColor="text1"/>
          <w:lang w:val="mn-MN"/>
        </w:rPr>
        <w:t xml:space="preserve">технологийн горим алдагдсан тогтоогдвол </w:t>
      </w:r>
      <w:r w:rsidRPr="0031463A">
        <w:rPr>
          <w:rFonts w:ascii="Arial" w:hAnsi="Arial" w:cs="Arial"/>
          <w:color w:val="000000" w:themeColor="text1"/>
          <w:lang w:val="mn-MN"/>
        </w:rPr>
        <w:t>тухайн чиглэлийн үйл ажиллагаа эрхлэгч хариуцлага хүлээлгэх</w:t>
      </w:r>
      <w:r w:rsidR="000B5A77" w:rsidRPr="0031463A">
        <w:rPr>
          <w:rFonts w:ascii="Arial" w:hAnsi="Arial" w:cs="Arial"/>
          <w:color w:val="000000" w:themeColor="text1"/>
          <w:lang w:val="mn-MN"/>
        </w:rPr>
        <w:t>;</w:t>
      </w:r>
    </w:p>
    <w:p w14:paraId="209A34D7" w14:textId="48A7571E" w:rsidR="00B67F12" w:rsidRPr="0031463A" w:rsidRDefault="00B67F12" w:rsidP="00DB7260">
      <w:pPr>
        <w:spacing w:before="120" w:after="120" w:line="240" w:lineRule="atLeast"/>
        <w:ind w:firstLine="720"/>
        <w:jc w:val="both"/>
        <w:rPr>
          <w:rFonts w:ascii="Arial" w:hAnsi="Arial" w:cs="Arial"/>
          <w:lang w:val="mn-MN"/>
        </w:rPr>
      </w:pPr>
      <w:r w:rsidRPr="0031463A">
        <w:rPr>
          <w:rFonts w:ascii="Arial" w:hAnsi="Arial" w:cs="Arial"/>
          <w:lang w:val="mn-MN"/>
        </w:rPr>
        <w:t>-</w:t>
      </w:r>
      <w:r w:rsidR="00DB7260">
        <w:rPr>
          <w:rFonts w:ascii="Arial" w:hAnsi="Arial" w:cs="Arial"/>
          <w:color w:val="000000" w:themeColor="text1"/>
          <w:lang w:val="mn-MN"/>
        </w:rPr>
        <w:t>л</w:t>
      </w:r>
      <w:r w:rsidR="00DB7260" w:rsidRPr="007A6D4E">
        <w:rPr>
          <w:rFonts w:ascii="Arial" w:hAnsi="Arial" w:cs="Arial"/>
          <w:color w:val="000000" w:themeColor="text1"/>
          <w:lang w:val="mn-MN"/>
        </w:rPr>
        <w:t xml:space="preserve">абораторийн хэвийн үйл ажиллагааг явуулахад шаардагдах эрсдэлийн тандалтын шинжилгээ, тоног төхөөрөмжийн шинэчлэл, засвар үйлчилгээ, дээж авах, урвалж бодис зэрэг зардлыг төрийн болон орон нутгийн лаборатори  жил бүр </w:t>
      </w:r>
      <w:r w:rsidR="00DB7260" w:rsidRPr="007A6D4E">
        <w:rPr>
          <w:rStyle w:val="highlight2"/>
          <w:rFonts w:ascii="Arial" w:hAnsi="Arial" w:cs="Arial"/>
          <w:color w:val="000000" w:themeColor="text1"/>
          <w:lang w:val="mn-MN"/>
        </w:rPr>
        <w:t>төсөвт</w:t>
      </w:r>
      <w:r w:rsidR="00DB7260" w:rsidRPr="007A6D4E">
        <w:rPr>
          <w:rFonts w:ascii="Arial" w:hAnsi="Arial" w:cs="Arial"/>
          <w:color w:val="000000" w:themeColor="text1"/>
          <w:lang w:val="mn-MN"/>
        </w:rPr>
        <w:t xml:space="preserve">өө </w:t>
      </w:r>
      <w:r w:rsidR="00DB7260">
        <w:rPr>
          <w:rFonts w:ascii="Arial" w:hAnsi="Arial" w:cs="Arial"/>
          <w:color w:val="000000" w:themeColor="text1"/>
          <w:lang w:val="mn-MN"/>
        </w:rPr>
        <w:t>т</w:t>
      </w:r>
      <w:r w:rsidRPr="0031463A">
        <w:rPr>
          <w:rFonts w:ascii="Arial" w:hAnsi="Arial" w:cs="Arial"/>
          <w:lang w:val="mn-MN"/>
        </w:rPr>
        <w:t>усгах</w:t>
      </w:r>
      <w:r w:rsidR="000B5A77" w:rsidRPr="0031463A">
        <w:rPr>
          <w:rFonts w:ascii="Arial" w:hAnsi="Arial" w:cs="Arial"/>
          <w:lang w:val="mn-MN"/>
        </w:rPr>
        <w:t>;</w:t>
      </w:r>
    </w:p>
    <w:p w14:paraId="56E9D9B3" w14:textId="5D4745A8" w:rsidR="00607E7B" w:rsidRPr="0031463A" w:rsidRDefault="00B67F12" w:rsidP="00514687">
      <w:pPr>
        <w:spacing w:before="120" w:after="120"/>
        <w:ind w:firstLine="709"/>
        <w:jc w:val="both"/>
        <w:rPr>
          <w:rFonts w:ascii="Arial" w:hAnsi="Arial" w:cs="Arial"/>
          <w:lang w:val="mn-MN"/>
        </w:rPr>
      </w:pPr>
      <w:r w:rsidRPr="0031463A">
        <w:rPr>
          <w:rFonts w:ascii="Arial" w:hAnsi="Arial" w:cs="Arial"/>
          <w:b/>
          <w:bCs/>
          <w:lang w:val="mn-MN"/>
        </w:rPr>
        <w:t>-</w:t>
      </w:r>
      <w:r w:rsidR="00607E7B" w:rsidRPr="0031463A">
        <w:rPr>
          <w:rFonts w:ascii="Arial" w:hAnsi="Arial" w:cs="Arial"/>
          <w:lang w:val="mn-MN"/>
        </w:rPr>
        <w:t>Зах зээл дээр худалдаалагдаж байгаа дотоодод үйлдвэрлэсэн, импортын болон экспортын хүнс нь холбогдох стандарт, техникийн зохицуулалтын шаардлага ханга</w:t>
      </w:r>
      <w:r w:rsidR="00E1230C">
        <w:rPr>
          <w:rFonts w:ascii="Arial" w:hAnsi="Arial" w:cs="Arial"/>
          <w:lang w:val="mn-MN"/>
        </w:rPr>
        <w:t>х, түүнд</w:t>
      </w:r>
      <w:r w:rsidR="00607E7B" w:rsidRPr="0031463A">
        <w:rPr>
          <w:rFonts w:ascii="Arial" w:hAnsi="Arial" w:cs="Arial"/>
          <w:lang w:val="mn-MN"/>
        </w:rPr>
        <w:t xml:space="preserve"> хяналт тавихтай холбогдсон харилцааг тодорхой зааж тусгах</w:t>
      </w:r>
      <w:r w:rsidR="000B5A77" w:rsidRPr="0031463A">
        <w:rPr>
          <w:rFonts w:ascii="Arial" w:hAnsi="Arial" w:cs="Arial"/>
          <w:lang w:val="mn-MN"/>
        </w:rPr>
        <w:t>;</w:t>
      </w:r>
    </w:p>
    <w:p w14:paraId="64517E58" w14:textId="6D14230A" w:rsidR="00607E7B" w:rsidRPr="0031463A" w:rsidRDefault="00607E7B" w:rsidP="00514687">
      <w:pPr>
        <w:spacing w:before="120" w:after="120"/>
        <w:ind w:firstLine="709"/>
        <w:jc w:val="both"/>
        <w:rPr>
          <w:rFonts w:ascii="Arial" w:hAnsi="Arial" w:cs="Arial"/>
          <w:lang w:val="mn-MN"/>
        </w:rPr>
      </w:pPr>
      <w:r w:rsidRPr="0031463A">
        <w:rPr>
          <w:rFonts w:ascii="Arial" w:hAnsi="Arial" w:cs="Arial"/>
          <w:lang w:val="mn-MN"/>
        </w:rPr>
        <w:t>Хуульд туссан хүнсний түүхий эд, бүтээгдэхүүн, хүнсний сүлжээнд тавигдах эрүүл ахуйн шаардлага, хүнсний</w:t>
      </w:r>
      <w:r w:rsidR="005A5D1B">
        <w:rPr>
          <w:rFonts w:ascii="Arial" w:hAnsi="Arial" w:cs="Arial"/>
          <w:lang w:val="mn-MN"/>
        </w:rPr>
        <w:t xml:space="preserve"> аюулгүйн үзүүлэлт, хүнс</w:t>
      </w:r>
      <w:r w:rsidRPr="0031463A">
        <w:rPr>
          <w:rFonts w:ascii="Arial" w:hAnsi="Arial" w:cs="Arial"/>
          <w:lang w:val="mn-MN"/>
        </w:rPr>
        <w:t xml:space="preserve"> дэх пестицид болон малын эмийн үлдэгдлийн зөвшөөрөгдөх дээд хэмжээ, хүнсний </w:t>
      </w:r>
      <w:r w:rsidR="005A5D1B" w:rsidRPr="0031463A">
        <w:rPr>
          <w:rFonts w:ascii="Arial" w:hAnsi="Arial" w:cs="Arial"/>
          <w:lang w:val="mn-MN"/>
        </w:rPr>
        <w:t>шошгын</w:t>
      </w:r>
      <w:r w:rsidRPr="0031463A">
        <w:rPr>
          <w:rFonts w:ascii="Arial" w:hAnsi="Arial" w:cs="Arial"/>
          <w:lang w:val="mn-MN"/>
        </w:rPr>
        <w:t xml:space="preserve"> мэдээлэл болон бусад журм</w:t>
      </w:r>
      <w:r w:rsidR="00B94A8C">
        <w:rPr>
          <w:rFonts w:ascii="Arial" w:hAnsi="Arial" w:cs="Arial"/>
          <w:lang w:val="mn-MN"/>
        </w:rPr>
        <w:t>ыг</w:t>
      </w:r>
      <w:r w:rsidRPr="0031463A">
        <w:rPr>
          <w:rFonts w:ascii="Arial" w:hAnsi="Arial" w:cs="Arial"/>
          <w:lang w:val="mn-MN"/>
        </w:rPr>
        <w:t xml:space="preserve"> хүнсний асуудал эрхэлсэн Засгийн гишүүн тогтоож батлахаар </w:t>
      </w:r>
      <w:r w:rsidRPr="0031463A">
        <w:rPr>
          <w:rFonts w:ascii="Arial" w:hAnsi="Arial" w:cs="Arial"/>
          <w:lang w:val="mn-MN"/>
        </w:rPr>
        <w:lastRenderedPageBreak/>
        <w:t xml:space="preserve">заасныг холбогдох </w:t>
      </w:r>
      <w:r w:rsidR="00254888">
        <w:rPr>
          <w:rFonts w:ascii="Arial" w:hAnsi="Arial" w:cs="Arial"/>
          <w:lang w:val="mn-MN"/>
        </w:rPr>
        <w:t xml:space="preserve">хүнсний чиглэлийн үйл ажиллагаа эрхлэгчид үйл ажиллагаандаа </w:t>
      </w:r>
      <w:r w:rsidRPr="0031463A">
        <w:rPr>
          <w:rFonts w:ascii="Arial" w:hAnsi="Arial" w:cs="Arial"/>
          <w:lang w:val="mn-MN"/>
        </w:rPr>
        <w:t>стандарт, техникийн зохицуулалт</w:t>
      </w:r>
      <w:r w:rsidR="00B94A8C">
        <w:rPr>
          <w:rFonts w:ascii="Arial" w:hAnsi="Arial" w:cs="Arial"/>
          <w:lang w:val="mn-MN"/>
        </w:rPr>
        <w:t>ыг мөрдөхөөр заах</w:t>
      </w:r>
      <w:r w:rsidR="000B5A77" w:rsidRPr="0031463A">
        <w:rPr>
          <w:rFonts w:ascii="Arial" w:hAnsi="Arial" w:cs="Arial"/>
          <w:lang w:val="mn-MN"/>
        </w:rPr>
        <w:t>.</w:t>
      </w:r>
    </w:p>
    <w:bookmarkEnd w:id="0"/>
    <w:bookmarkEnd w:id="1"/>
    <w:bookmarkEnd w:id="3"/>
    <w:p w14:paraId="4FD0882B" w14:textId="77777777" w:rsidR="004A424E" w:rsidRPr="0031463A" w:rsidRDefault="004A424E" w:rsidP="00514687">
      <w:pPr>
        <w:pStyle w:val="HTMLPreformatted"/>
        <w:tabs>
          <w:tab w:val="clear" w:pos="916"/>
          <w:tab w:val="clear" w:pos="1832"/>
          <w:tab w:val="left" w:pos="567"/>
          <w:tab w:val="left" w:pos="1134"/>
        </w:tabs>
        <w:spacing w:before="240" w:after="120"/>
        <w:ind w:firstLine="709"/>
        <w:jc w:val="both"/>
        <w:rPr>
          <w:rFonts w:ascii="Arial" w:hAnsi="Arial" w:cs="Arial"/>
          <w:b/>
          <w:sz w:val="24"/>
          <w:szCs w:val="24"/>
          <w:lang w:val="mn-MN"/>
        </w:rPr>
      </w:pPr>
      <w:r w:rsidRPr="0031463A">
        <w:rPr>
          <w:rFonts w:ascii="Arial" w:hAnsi="Arial" w:cs="Arial"/>
          <w:b/>
          <w:sz w:val="24"/>
          <w:szCs w:val="24"/>
          <w:lang w:val="mn-MN"/>
        </w:rPr>
        <w:t>Хууль батлагдсаны дараа үүсэх эдийн засаг, нийгэм, хууль зүйн үр дагавар, тэдгээрийг шийдвэрлэх талаар авч хэрэгжүүлэх арга хэмжээний санал</w:t>
      </w:r>
    </w:p>
    <w:p w14:paraId="760E5911" w14:textId="77777777" w:rsidR="00247FDA" w:rsidRPr="0031463A" w:rsidRDefault="00247FDA" w:rsidP="00247FDA">
      <w:pPr>
        <w:spacing w:before="120" w:after="120"/>
        <w:ind w:firstLine="709"/>
        <w:jc w:val="both"/>
        <w:rPr>
          <w:rFonts w:ascii="Arial" w:hAnsi="Arial" w:cs="Arial"/>
          <w:lang w:val="mn-MN"/>
        </w:rPr>
      </w:pPr>
      <w:r w:rsidRPr="0031463A">
        <w:rPr>
          <w:rFonts w:ascii="Arial" w:hAnsi="Arial" w:cs="Arial"/>
          <w:lang w:val="mn-MN"/>
        </w:rPr>
        <w:t xml:space="preserve">Хүнсний хяналтын бодлогыг шинжлэх ухааны үндэслэлтэй боловсруулах, төлөвлөх, төсөвлөх, түүнийг хэрэгжүүлэх, хэрэгжилтэд хяналт тавьж, үр дүнгээр хүнсний хяналтын бодлогыг засаж залруулж, эргэх холбоо хангаснаар хүний баталгаат байдал хангагдана. </w:t>
      </w:r>
    </w:p>
    <w:p w14:paraId="0E04A90C" w14:textId="77777777" w:rsidR="004A424E" w:rsidRPr="0031463A" w:rsidRDefault="004A424E" w:rsidP="00514687">
      <w:pPr>
        <w:spacing w:after="120"/>
        <w:ind w:firstLine="709"/>
        <w:jc w:val="both"/>
        <w:rPr>
          <w:rFonts w:ascii="Arial" w:hAnsi="Arial" w:cs="Arial"/>
          <w:lang w:val="mn-MN"/>
        </w:rPr>
      </w:pPr>
      <w:r w:rsidRPr="0031463A">
        <w:rPr>
          <w:rFonts w:ascii="Arial" w:hAnsi="Arial" w:cs="Arial"/>
          <w:lang w:val="mn-MN"/>
        </w:rPr>
        <w:t>Төрийн, орон нутгийн болон хувийн сорилын лабораториудын урт хугацааны хамтын ажиллагаа сайжирч, сорилын лабораторийн бүтээмж нэмэгдэж, шинжилгээний шинэ арга аргачлалыг нэвтэрч аюулгүйн үзүүлэлтийг улсын хэмжээнд бүрэн шинжлэх, ялангуяа хүнсэнд бүтцийн шинжилгээг хийх, хоол, хүнсээр дамжих нянгийн тэсвэржилт, харшил үүсгэгч, бүх төрлийн хүнсний нэмэлт, биологи, химийн бохирдлыг бүрэн шинжлэх шаардлагатай урвалж бодис, багаж хэрэгслээр хангагдах боломж бүрдэнэ.</w:t>
      </w:r>
    </w:p>
    <w:p w14:paraId="22D213B9" w14:textId="3C78CE7D" w:rsidR="004A424E" w:rsidRPr="0031463A" w:rsidRDefault="004A424E" w:rsidP="00514687">
      <w:pPr>
        <w:spacing w:before="120" w:after="120"/>
        <w:ind w:firstLine="709"/>
        <w:jc w:val="both"/>
        <w:rPr>
          <w:rFonts w:ascii="Arial" w:hAnsi="Arial" w:cs="Arial"/>
          <w:lang w:val="mn-MN"/>
        </w:rPr>
      </w:pPr>
      <w:r w:rsidRPr="0031463A">
        <w:rPr>
          <w:rFonts w:ascii="Arial" w:hAnsi="Arial" w:cs="Arial"/>
          <w:lang w:val="mn-MN"/>
        </w:rPr>
        <w:t xml:space="preserve">  Захиргааны хэм хэмжээ тогтоосон журмаар зохицуулах байсан хүнсний эрүүл ахуйн шаардлагуудыг хүнсний сүлжээний үе шат бүрд хамаарах зохистой дад</w:t>
      </w:r>
      <w:r w:rsidR="00BE5C97">
        <w:rPr>
          <w:rFonts w:ascii="Arial" w:hAnsi="Arial" w:cs="Arial"/>
          <w:lang w:val="mn-MN"/>
        </w:rPr>
        <w:t>лын</w:t>
      </w:r>
      <w:r w:rsidRPr="0031463A">
        <w:rPr>
          <w:rFonts w:ascii="Arial" w:hAnsi="Arial" w:cs="Arial"/>
          <w:lang w:val="mn-MN"/>
        </w:rPr>
        <w:t xml:space="preserve"> стандарт, техникийн зохицуулалтаар зохицуулснаар </w:t>
      </w:r>
      <w:bookmarkStart w:id="4" w:name="_Hlk195013551"/>
      <w:r w:rsidRPr="0031463A">
        <w:rPr>
          <w:rFonts w:ascii="Arial" w:hAnsi="Arial" w:cs="Arial"/>
          <w:bCs/>
          <w:lang w:val="mn-MN"/>
        </w:rPr>
        <w:t>хүнсний чанар, эрүүл ахуйн шаардлага хангагдах нөхцөл бүрдэнэ.</w:t>
      </w:r>
      <w:r w:rsidRPr="0031463A">
        <w:rPr>
          <w:rFonts w:ascii="Arial" w:hAnsi="Arial" w:cs="Arial"/>
          <w:lang w:val="mn-MN"/>
        </w:rPr>
        <w:t xml:space="preserve"> </w:t>
      </w:r>
    </w:p>
    <w:p w14:paraId="704B60B8" w14:textId="77777777" w:rsidR="004A424E" w:rsidRPr="0031463A" w:rsidRDefault="004A424E" w:rsidP="00514687">
      <w:pPr>
        <w:spacing w:before="120" w:after="120"/>
        <w:ind w:firstLine="709"/>
        <w:jc w:val="both"/>
        <w:rPr>
          <w:rFonts w:ascii="Arial" w:hAnsi="Arial" w:cs="Arial"/>
          <w:lang w:val="mn-MN"/>
        </w:rPr>
      </w:pPr>
      <w:r w:rsidRPr="0031463A">
        <w:rPr>
          <w:rFonts w:ascii="Arial" w:hAnsi="Arial" w:cs="Arial"/>
          <w:lang w:val="mn-MN"/>
        </w:rPr>
        <w:t>Зах зээл дээр худалдаалагдаж байгаа дотоодын, импортын болон экспортын хүнсний хяналт тогтмолжиж, хүнсний баталгаат байдал сайжирч, хүн амын хүнснээс шалтгаалсан халдварт болон халдварт бус өвчлөл буурч, эрүүл мэндийн салбарын болон хувь хүний зардал багасна.</w:t>
      </w:r>
    </w:p>
    <w:p w14:paraId="16CA5BBF" w14:textId="2D522EAB" w:rsidR="004A424E" w:rsidRPr="0031463A" w:rsidRDefault="004A424E" w:rsidP="00514687">
      <w:pPr>
        <w:spacing w:before="120" w:after="120"/>
        <w:ind w:firstLine="709"/>
        <w:jc w:val="both"/>
        <w:rPr>
          <w:rFonts w:ascii="Arial" w:hAnsi="Arial" w:cs="Arial"/>
          <w:lang w:val="mn-MN"/>
        </w:rPr>
      </w:pPr>
      <w:r w:rsidRPr="0031463A">
        <w:rPr>
          <w:rFonts w:ascii="Arial" w:hAnsi="Arial" w:cs="Arial"/>
          <w:lang w:val="mn-MN"/>
        </w:rPr>
        <w:t xml:space="preserve">Хэрэглэгч нь эрүүл </w:t>
      </w:r>
      <w:r w:rsidR="005A5D1B" w:rsidRPr="0031463A">
        <w:rPr>
          <w:rFonts w:ascii="Arial" w:hAnsi="Arial" w:cs="Arial"/>
          <w:lang w:val="mn-MN"/>
        </w:rPr>
        <w:t>мэнддээ</w:t>
      </w:r>
      <w:r w:rsidRPr="0031463A">
        <w:rPr>
          <w:rFonts w:ascii="Arial" w:hAnsi="Arial" w:cs="Arial"/>
          <w:lang w:val="mn-MN"/>
        </w:rPr>
        <w:t xml:space="preserve"> сөрөг нөлөө үзүүлэх орц, найрлагын агууламжтай бүтээгдэхүүн сонгон авахаас татгалзан өөрийн эрүүл мэндийг хамгаалж, хүнсний баталгаат байдлыг хангахад өөрийн хувь нэмрийг оруулна.</w:t>
      </w:r>
    </w:p>
    <w:p w14:paraId="6C2E6D40" w14:textId="1EDD8FF6" w:rsidR="004A424E" w:rsidRPr="0031463A" w:rsidRDefault="004A424E" w:rsidP="00514687">
      <w:pPr>
        <w:spacing w:before="120" w:after="120"/>
        <w:ind w:firstLine="709"/>
        <w:jc w:val="both"/>
        <w:rPr>
          <w:rFonts w:ascii="Arial" w:eastAsia="Times New Roman" w:hAnsi="Arial" w:cs="Arial"/>
          <w:lang w:val="mn-MN"/>
        </w:rPr>
      </w:pPr>
      <w:r w:rsidRPr="0031463A">
        <w:rPr>
          <w:rFonts w:ascii="Arial" w:eastAsia="Times New Roman" w:hAnsi="Arial" w:cs="Arial"/>
          <w:lang w:val="mn-MN"/>
        </w:rPr>
        <w:t xml:space="preserve">Хүнсний үйлдвэрлэлд </w:t>
      </w:r>
      <w:r w:rsidR="005A5D1B">
        <w:rPr>
          <w:rFonts w:ascii="Arial" w:eastAsia="Times New Roman" w:hAnsi="Arial" w:cs="Arial"/>
          <w:lang w:val="mn-MN"/>
        </w:rPr>
        <w:t>х</w:t>
      </w:r>
      <w:r w:rsidRPr="0031463A">
        <w:rPr>
          <w:rFonts w:ascii="Arial" w:eastAsia="Times New Roman" w:hAnsi="Arial" w:cs="Arial"/>
          <w:lang w:val="mn-MN"/>
        </w:rPr>
        <w:t xml:space="preserve">угацаа хэтэрсэн хүнсний нэмэлт хэрэглэх, хүнсний нэмэлт хэтрүүлэн хэрэглэх, дур мэдэн хэрэглэх, зориудын бусаар хэрэглэх, </w:t>
      </w:r>
      <w:r w:rsidR="005A5D1B" w:rsidRPr="0031463A">
        <w:rPr>
          <w:rFonts w:ascii="Arial" w:eastAsia="Times New Roman" w:hAnsi="Arial" w:cs="Arial"/>
          <w:lang w:val="mn-MN"/>
        </w:rPr>
        <w:t>пестицидийн</w:t>
      </w:r>
      <w:r w:rsidRPr="0031463A">
        <w:rPr>
          <w:rFonts w:ascii="Arial" w:eastAsia="Times New Roman" w:hAnsi="Arial" w:cs="Arial"/>
          <w:lang w:val="mn-MN"/>
        </w:rPr>
        <w:t xml:space="preserve"> болон </w:t>
      </w:r>
      <w:r w:rsidR="005A5D1B" w:rsidRPr="0031463A">
        <w:rPr>
          <w:rFonts w:ascii="Arial" w:eastAsia="Times New Roman" w:hAnsi="Arial" w:cs="Arial"/>
          <w:lang w:val="mn-MN"/>
        </w:rPr>
        <w:t>антибиотикийн</w:t>
      </w:r>
      <w:r w:rsidRPr="0031463A">
        <w:rPr>
          <w:rFonts w:ascii="Arial" w:eastAsia="Times New Roman" w:hAnsi="Arial" w:cs="Arial"/>
          <w:lang w:val="mn-MN"/>
        </w:rPr>
        <w:t xml:space="preserve"> үлдэгдэл агуулсан түүхий эд хэрэглэх зөрчил арилна.</w:t>
      </w:r>
    </w:p>
    <w:p w14:paraId="4C22194D" w14:textId="77777777" w:rsidR="004A424E" w:rsidRPr="0031463A" w:rsidRDefault="004A424E" w:rsidP="00514687">
      <w:pPr>
        <w:spacing w:before="120" w:after="120"/>
        <w:ind w:firstLine="709"/>
        <w:jc w:val="both"/>
        <w:rPr>
          <w:rFonts w:ascii="Arial" w:hAnsi="Arial" w:cs="Arial"/>
          <w:lang w:val="mn-MN"/>
        </w:rPr>
      </w:pPr>
      <w:r w:rsidRPr="0031463A">
        <w:rPr>
          <w:rFonts w:ascii="Arial" w:hAnsi="Arial" w:cs="Arial"/>
          <w:lang w:val="mn-MN"/>
        </w:rPr>
        <w:t>Дээр дурдсан хуулийн төслийг  Монгол Улсын Үндсэн хууль, Монгол Улсын олон улсын гэрээ болон бусад хууль тогтоомжтой уялдуулан боловсруулна.</w:t>
      </w:r>
    </w:p>
    <w:bookmarkEnd w:id="4"/>
    <w:p w14:paraId="5070AB01" w14:textId="77777777" w:rsidR="001B37AD" w:rsidRPr="00D45602" w:rsidRDefault="001B37AD" w:rsidP="001B37AD">
      <w:pPr>
        <w:spacing w:after="120"/>
        <w:ind w:firstLine="706"/>
        <w:jc w:val="both"/>
        <w:rPr>
          <w:rFonts w:ascii="Arial" w:hAnsi="Arial" w:cs="Arial"/>
          <w:lang w:val="mn-MN"/>
        </w:rPr>
      </w:pPr>
      <w:r w:rsidRPr="00D45602">
        <w:rPr>
          <w:rFonts w:ascii="Arial" w:hAnsi="Arial" w:cs="Arial"/>
          <w:b/>
          <w:lang w:val="mn-MN"/>
        </w:rPr>
        <w:t>Хууль хооронд уялдаа холбоог хангах үүднээс дараах хуульд нэмэлт, өөрчлөлт оруулна.</w:t>
      </w:r>
      <w:r w:rsidRPr="00D45602">
        <w:rPr>
          <w:rFonts w:ascii="Arial" w:hAnsi="Arial" w:cs="Arial"/>
          <w:lang w:val="mn-MN"/>
        </w:rPr>
        <w:t xml:space="preserve"> </w:t>
      </w:r>
    </w:p>
    <w:p w14:paraId="7F2E9A93" w14:textId="230BE14E" w:rsidR="001B37AD" w:rsidRPr="006C77C7" w:rsidRDefault="001B37AD" w:rsidP="00071461">
      <w:pPr>
        <w:spacing w:after="120"/>
        <w:ind w:firstLine="706"/>
        <w:jc w:val="both"/>
        <w:rPr>
          <w:rFonts w:ascii="Arial" w:hAnsi="Arial" w:cs="Arial"/>
        </w:rPr>
      </w:pPr>
      <w:r w:rsidRPr="00D45602">
        <w:rPr>
          <w:rFonts w:ascii="Arial" w:hAnsi="Arial" w:cs="Arial"/>
          <w:bCs/>
          <w:lang w:val="mn-MN"/>
        </w:rPr>
        <w:t xml:space="preserve">Энэ хууль батлагдсантай холбогдуулан </w:t>
      </w:r>
      <w:r w:rsidRPr="00112515">
        <w:rPr>
          <w:rFonts w:ascii="Arial" w:hAnsi="Arial" w:cs="Arial"/>
          <w:lang w:val="mn-MN"/>
        </w:rPr>
        <w:t xml:space="preserve">Хүнсний бүтээгдэхүүний аюулгүй байдлыг хангах тухай хуульд нэмэлт, өөрчлөлт оруулсантай холбогдуулан хууль хоорондын зөрчил давхардлыг арилгах, үг хэллэгийг жигдлэх зорилгоор </w:t>
      </w:r>
      <w:r>
        <w:rPr>
          <w:rFonts w:ascii="Arial" w:hAnsi="Arial" w:cs="Arial"/>
          <w:lang w:val="mn-MN"/>
        </w:rPr>
        <w:t xml:space="preserve">Монгол Улсын Засгийн газрын тухай хуульд өөрчлөлт оруулах, </w:t>
      </w:r>
      <w:r w:rsidRPr="00112515">
        <w:rPr>
          <w:rFonts w:ascii="Arial" w:hAnsi="Arial" w:cs="Arial"/>
          <w:lang w:val="mn-MN"/>
        </w:rPr>
        <w:t>Амьтан, ургамал, тэдгээрийн гаралтай түүхий эд, бүтээгдэхүүнийг улсын хилээр нэвтрүүлэх үеийн хорио цээрийн хяналт, шалгалтын тухай хуульд өөрчлөлт оруулах тухай, Зөрчлийн тухай хууль /Шинэчилсэн найруулга/-д хуульд өөрчлөлт оруулах тухай,</w:t>
      </w:r>
      <w:r>
        <w:rPr>
          <w:rFonts w:ascii="Arial" w:hAnsi="Arial" w:cs="Arial"/>
          <w:lang w:val="mn-MN"/>
        </w:rPr>
        <w:t xml:space="preserve"> Малчны тухай хуульд </w:t>
      </w:r>
      <w:r w:rsidRPr="00112515">
        <w:rPr>
          <w:rFonts w:ascii="Arial" w:hAnsi="Arial" w:cs="Arial"/>
          <w:lang w:val="mn-MN"/>
        </w:rPr>
        <w:t>өөрчлөлт оруулах тухай,</w:t>
      </w:r>
      <w:r>
        <w:rPr>
          <w:rFonts w:ascii="Arial" w:hAnsi="Arial" w:cs="Arial"/>
          <w:lang w:val="mn-MN"/>
        </w:rPr>
        <w:t xml:space="preserve"> Согтууруулах ундааны эргэлтэд хяналт тавих тухай хуульд өөрчлөлт оруулах тухай, Тариалангийн тухай хууль /Шинэчилсэн найруулга/-д өөрчлөлт оруулах тухай, Таримал ургамлын үр, сортын тухай хууль /Шинэчилсэн </w:t>
      </w:r>
      <w:r>
        <w:rPr>
          <w:rFonts w:ascii="Arial" w:hAnsi="Arial" w:cs="Arial"/>
          <w:lang w:val="mn-MN"/>
        </w:rPr>
        <w:lastRenderedPageBreak/>
        <w:t>найруулга/-д өөрчлөлт оруулах тухай, Автотээврийн тухай хуульд өөрчлөлт оруулах тухай хуулийн төсөл болон “Тогтоолын хавсралтад нэмэлт оруулах тухай”  Улсын Их Хурлын тогтоолын төслийг боловсруул</w:t>
      </w:r>
      <w:r w:rsidR="00071461">
        <w:rPr>
          <w:rFonts w:ascii="Arial" w:hAnsi="Arial" w:cs="Arial"/>
          <w:lang w:val="mn-MN"/>
        </w:rPr>
        <w:t xml:space="preserve">на. </w:t>
      </w:r>
    </w:p>
    <w:p w14:paraId="0D2FC9A6" w14:textId="77777777" w:rsidR="00607E7B" w:rsidRPr="0031463A" w:rsidRDefault="00607E7B" w:rsidP="003D27CF">
      <w:pPr>
        <w:pStyle w:val="HTMLPreformatted"/>
        <w:tabs>
          <w:tab w:val="clear" w:pos="916"/>
          <w:tab w:val="clear" w:pos="1832"/>
          <w:tab w:val="left" w:pos="567"/>
          <w:tab w:val="left" w:pos="1134"/>
        </w:tabs>
        <w:spacing w:before="240" w:after="240" w:line="240" w:lineRule="atLeast"/>
        <w:ind w:firstLine="709"/>
        <w:jc w:val="both"/>
        <w:rPr>
          <w:rFonts w:ascii="Arial" w:hAnsi="Arial" w:cs="Arial"/>
          <w:lang w:val="mn-MN"/>
        </w:rPr>
      </w:pPr>
    </w:p>
    <w:p w14:paraId="57D75BFB" w14:textId="0F63524C" w:rsidR="003D27CF" w:rsidRPr="0031463A" w:rsidRDefault="00CC2FEB" w:rsidP="00CC2FEB">
      <w:pPr>
        <w:pStyle w:val="HTMLPreformatted"/>
        <w:tabs>
          <w:tab w:val="clear" w:pos="916"/>
          <w:tab w:val="clear" w:pos="1832"/>
          <w:tab w:val="left" w:pos="567"/>
          <w:tab w:val="left" w:pos="1134"/>
        </w:tabs>
        <w:spacing w:before="240" w:after="240" w:line="240" w:lineRule="atLeast"/>
        <w:ind w:firstLine="709"/>
        <w:jc w:val="center"/>
        <w:rPr>
          <w:rFonts w:ascii="Arial" w:hAnsi="Arial" w:cs="Arial"/>
          <w:lang w:val="mn-MN"/>
        </w:rPr>
      </w:pPr>
      <w:r>
        <w:rPr>
          <w:rFonts w:ascii="Arial" w:hAnsi="Arial" w:cs="Arial"/>
          <w:lang w:val="mn-MN"/>
        </w:rPr>
        <w:t>-оОо-</w:t>
      </w:r>
    </w:p>
    <w:p w14:paraId="058E787F" w14:textId="17DBC34F" w:rsidR="003D27CF" w:rsidRPr="0031463A" w:rsidRDefault="003D27CF">
      <w:pPr>
        <w:pStyle w:val="HTMLPreformatted"/>
        <w:tabs>
          <w:tab w:val="clear" w:pos="916"/>
          <w:tab w:val="clear" w:pos="1832"/>
          <w:tab w:val="left" w:pos="567"/>
          <w:tab w:val="left" w:pos="1134"/>
        </w:tabs>
        <w:spacing w:before="240" w:after="240" w:line="240" w:lineRule="atLeast"/>
        <w:ind w:firstLine="709"/>
        <w:jc w:val="both"/>
        <w:rPr>
          <w:rFonts w:ascii="Arial" w:hAnsi="Arial" w:cs="Arial"/>
          <w:lang w:val="mn-MN"/>
        </w:rPr>
      </w:pPr>
    </w:p>
    <w:sectPr w:rsidR="003D27CF" w:rsidRPr="0031463A" w:rsidSect="003D27CF">
      <w:footerReference w:type="default" r:id="rId8"/>
      <w:pgSz w:w="12240" w:h="15840"/>
      <w:pgMar w:top="1135" w:right="1161" w:bottom="709" w:left="1723" w:header="720" w:footer="3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C2E0C" w14:textId="77777777" w:rsidR="00654B1B" w:rsidRDefault="00654B1B" w:rsidP="00607E7B">
      <w:r>
        <w:separator/>
      </w:r>
    </w:p>
  </w:endnote>
  <w:endnote w:type="continuationSeparator" w:id="0">
    <w:p w14:paraId="4F388D4E" w14:textId="77777777" w:rsidR="00654B1B" w:rsidRDefault="00654B1B" w:rsidP="00607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254789"/>
      <w:docPartObj>
        <w:docPartGallery w:val="Page Numbers (Bottom of Page)"/>
        <w:docPartUnique/>
      </w:docPartObj>
    </w:sdtPr>
    <w:sdtEndPr>
      <w:rPr>
        <w:noProof/>
      </w:rPr>
    </w:sdtEndPr>
    <w:sdtContent>
      <w:p w14:paraId="04B16C34" w14:textId="77777777" w:rsidR="0095481B" w:rsidRDefault="009F3543">
        <w:pPr>
          <w:pStyle w:val="Footer"/>
          <w:jc w:val="center"/>
        </w:pPr>
        <w:r>
          <w:fldChar w:fldCharType="begin"/>
        </w:r>
        <w:r>
          <w:instrText xml:space="preserve"> PAGE   \* MERGEFORMAT </w:instrText>
        </w:r>
        <w:r>
          <w:fldChar w:fldCharType="separate"/>
        </w:r>
        <w:r w:rsidR="005A5D1B">
          <w:rPr>
            <w:noProof/>
          </w:rPr>
          <w:t>9</w:t>
        </w:r>
        <w:r>
          <w:rPr>
            <w:noProof/>
          </w:rPr>
          <w:fldChar w:fldCharType="end"/>
        </w:r>
      </w:p>
    </w:sdtContent>
  </w:sdt>
  <w:p w14:paraId="2590CB27" w14:textId="77777777" w:rsidR="0095481B" w:rsidRDefault="00954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4C23B" w14:textId="77777777" w:rsidR="00654B1B" w:rsidRDefault="00654B1B" w:rsidP="00607E7B">
      <w:r>
        <w:separator/>
      </w:r>
    </w:p>
  </w:footnote>
  <w:footnote w:type="continuationSeparator" w:id="0">
    <w:p w14:paraId="62BB6649" w14:textId="77777777" w:rsidR="00654B1B" w:rsidRDefault="00654B1B" w:rsidP="00607E7B">
      <w:r>
        <w:continuationSeparator/>
      </w:r>
    </w:p>
  </w:footnote>
  <w:footnote w:id="1">
    <w:p w14:paraId="08BA6053" w14:textId="77777777" w:rsidR="00D16F32" w:rsidRPr="00893C4C" w:rsidRDefault="00D16F32" w:rsidP="00D16F32">
      <w:pPr>
        <w:pStyle w:val="FootnoteText"/>
        <w:rPr>
          <w:rFonts w:ascii="Arial" w:hAnsi="Arial" w:cs="Arial"/>
          <w:sz w:val="18"/>
          <w:szCs w:val="18"/>
          <w:lang w:val="mn-MN"/>
        </w:rPr>
      </w:pPr>
      <w:r w:rsidRPr="00893C4C">
        <w:rPr>
          <w:rStyle w:val="FootnoteReference"/>
          <w:rFonts w:ascii="Arial" w:hAnsi="Arial" w:cs="Arial"/>
          <w:sz w:val="18"/>
          <w:szCs w:val="18"/>
        </w:rPr>
        <w:footnoteRef/>
      </w:r>
      <w:r w:rsidRPr="00893C4C">
        <w:rPr>
          <w:rFonts w:ascii="Arial" w:hAnsi="Arial" w:cs="Arial"/>
          <w:sz w:val="18"/>
          <w:szCs w:val="18"/>
        </w:rPr>
        <w:t xml:space="preserve"> </w:t>
      </w:r>
      <w:r w:rsidRPr="00893C4C">
        <w:rPr>
          <w:rFonts w:ascii="Arial" w:hAnsi="Arial" w:cs="Arial"/>
          <w:sz w:val="18"/>
          <w:szCs w:val="18"/>
          <w:lang w:val="mn-MN"/>
        </w:rPr>
        <w:t>Монгол Улсын Их Хурлын 2010 оны 48 дугаар тогтоолын хавсралт</w:t>
      </w:r>
    </w:p>
  </w:footnote>
  <w:footnote w:id="2">
    <w:p w14:paraId="710E1861" w14:textId="77777777" w:rsidR="00D16F32" w:rsidRPr="00893C4C" w:rsidRDefault="00D16F32" w:rsidP="00D16F32">
      <w:pPr>
        <w:pStyle w:val="FootnoteText"/>
        <w:rPr>
          <w:rFonts w:ascii="Arial" w:hAnsi="Arial" w:cs="Arial"/>
          <w:sz w:val="18"/>
          <w:szCs w:val="18"/>
          <w:lang w:val="mn-MN"/>
        </w:rPr>
      </w:pPr>
      <w:r w:rsidRPr="00893C4C">
        <w:rPr>
          <w:rStyle w:val="FootnoteReference"/>
          <w:rFonts w:ascii="Arial" w:hAnsi="Arial" w:cs="Arial"/>
          <w:sz w:val="18"/>
          <w:szCs w:val="18"/>
        </w:rPr>
        <w:footnoteRef/>
      </w:r>
      <w:r w:rsidRPr="00893C4C">
        <w:rPr>
          <w:rFonts w:ascii="Arial" w:hAnsi="Arial" w:cs="Arial"/>
          <w:sz w:val="18"/>
          <w:szCs w:val="18"/>
        </w:rPr>
        <w:t xml:space="preserve"> </w:t>
      </w:r>
      <w:r w:rsidRPr="00893C4C">
        <w:rPr>
          <w:rFonts w:ascii="Arial" w:hAnsi="Arial" w:cs="Arial"/>
          <w:sz w:val="18"/>
          <w:szCs w:val="18"/>
          <w:lang w:val="mn-MN"/>
        </w:rPr>
        <w:t>Монгол Улсын Их Хурлын 2020 оны 52 дугаар тогтоолын 1 дүгээр хавсралт</w:t>
      </w:r>
    </w:p>
  </w:footnote>
  <w:footnote w:id="3">
    <w:p w14:paraId="1DF4BA19" w14:textId="3FCC8C0B" w:rsidR="00D66720" w:rsidRPr="00893C4C" w:rsidRDefault="00D66720" w:rsidP="00D66720">
      <w:pPr>
        <w:pStyle w:val="FootnoteText"/>
        <w:rPr>
          <w:rFonts w:ascii="Arial" w:hAnsi="Arial" w:cs="Arial"/>
          <w:sz w:val="18"/>
          <w:szCs w:val="18"/>
          <w:lang w:val="mn-MN"/>
        </w:rPr>
      </w:pPr>
      <w:r w:rsidRPr="00893C4C">
        <w:rPr>
          <w:rStyle w:val="FootnoteReference"/>
          <w:rFonts w:ascii="Arial" w:hAnsi="Arial" w:cs="Arial"/>
          <w:sz w:val="18"/>
          <w:szCs w:val="18"/>
        </w:rPr>
        <w:footnoteRef/>
      </w:r>
      <w:r w:rsidRPr="00893C4C">
        <w:rPr>
          <w:rFonts w:ascii="Arial" w:hAnsi="Arial" w:cs="Arial"/>
          <w:sz w:val="18"/>
          <w:szCs w:val="18"/>
        </w:rPr>
        <w:t xml:space="preserve"> </w:t>
      </w:r>
      <w:r w:rsidRPr="00893C4C">
        <w:rPr>
          <w:rFonts w:ascii="Arial" w:hAnsi="Arial" w:cs="Arial"/>
          <w:sz w:val="18"/>
          <w:szCs w:val="18"/>
          <w:lang w:val="mn-MN"/>
        </w:rPr>
        <w:t xml:space="preserve">Монгол хэлний бодлогын үндэсний зөвлөлийн  2018 оны </w:t>
      </w:r>
      <w:r w:rsidR="00893C4C">
        <w:rPr>
          <w:rFonts w:ascii="Arial" w:hAnsi="Arial" w:cs="Arial"/>
          <w:sz w:val="18"/>
          <w:szCs w:val="18"/>
          <w:lang w:val="mn-MN"/>
        </w:rPr>
        <w:t>02</w:t>
      </w:r>
      <w:r w:rsidRPr="00893C4C">
        <w:rPr>
          <w:rFonts w:ascii="Arial" w:hAnsi="Arial" w:cs="Arial"/>
          <w:sz w:val="18"/>
          <w:szCs w:val="18"/>
          <w:lang w:val="mn-MN"/>
        </w:rPr>
        <w:t xml:space="preserve"> тоот тогтоолоор баталсан.</w:t>
      </w:r>
    </w:p>
  </w:footnote>
  <w:footnote w:id="4">
    <w:p w14:paraId="50941112" w14:textId="35485733" w:rsidR="00607E7B" w:rsidRPr="00893C4C" w:rsidRDefault="00607E7B" w:rsidP="0030226E">
      <w:pPr>
        <w:pStyle w:val="FootnoteText"/>
        <w:jc w:val="both"/>
        <w:rPr>
          <w:rFonts w:ascii="Arial" w:hAnsi="Arial" w:cs="Arial"/>
          <w:sz w:val="18"/>
          <w:szCs w:val="18"/>
          <w:lang w:val="mn-MN"/>
        </w:rPr>
      </w:pPr>
      <w:r w:rsidRPr="00893C4C">
        <w:rPr>
          <w:rStyle w:val="FootnoteReference"/>
          <w:rFonts w:ascii="Arial" w:hAnsi="Arial" w:cs="Arial"/>
          <w:sz w:val="18"/>
          <w:szCs w:val="18"/>
        </w:rPr>
        <w:footnoteRef/>
      </w:r>
      <w:r w:rsidRPr="00893C4C">
        <w:rPr>
          <w:rFonts w:ascii="Arial" w:hAnsi="Arial" w:cs="Arial"/>
          <w:sz w:val="18"/>
          <w:szCs w:val="18"/>
        </w:rPr>
        <w:t xml:space="preserve"> </w:t>
      </w:r>
      <w:r w:rsidRPr="00893C4C">
        <w:rPr>
          <w:rFonts w:ascii="Arial" w:hAnsi="Arial" w:cs="Arial"/>
          <w:sz w:val="18"/>
          <w:szCs w:val="18"/>
          <w:lang w:val="mn-MN"/>
        </w:rPr>
        <w:t>Хүнсний бүтээгдэхүүний аюулгүй байдлыг хангах тухай хуулийн хэрэгжилтийн үр дагаварт хийсэн үнэлгэ</w:t>
      </w:r>
      <w:r w:rsidR="00893C4C">
        <w:rPr>
          <w:rFonts w:ascii="Arial" w:hAnsi="Arial" w:cs="Arial"/>
          <w:sz w:val="18"/>
          <w:szCs w:val="18"/>
          <w:lang w:val="mn-MN"/>
        </w:rPr>
        <w:t xml:space="preserve">э, </w:t>
      </w:r>
      <w:r w:rsidRPr="00893C4C">
        <w:rPr>
          <w:rFonts w:ascii="Arial" w:hAnsi="Arial" w:cs="Arial"/>
          <w:sz w:val="18"/>
          <w:szCs w:val="18"/>
          <w:lang w:val="mn-MN"/>
        </w:rPr>
        <w:t>2025 он</w:t>
      </w:r>
    </w:p>
  </w:footnote>
  <w:footnote w:id="5">
    <w:p w14:paraId="5B5FBE06" w14:textId="5F11921A" w:rsidR="00D66720" w:rsidRPr="00893C4C" w:rsidRDefault="00D66720" w:rsidP="0030226E">
      <w:pPr>
        <w:jc w:val="both"/>
        <w:rPr>
          <w:rFonts w:ascii="Arial" w:hAnsi="Arial" w:cs="Arial"/>
          <w:sz w:val="18"/>
          <w:szCs w:val="18"/>
          <w:lang w:val="mn-MN"/>
        </w:rPr>
      </w:pPr>
      <w:r w:rsidRPr="00893C4C">
        <w:rPr>
          <w:rStyle w:val="FootnoteReference"/>
          <w:rFonts w:ascii="Arial" w:hAnsi="Arial" w:cs="Arial"/>
          <w:sz w:val="18"/>
          <w:szCs w:val="18"/>
        </w:rPr>
        <w:footnoteRef/>
      </w:r>
      <w:r w:rsidRPr="00893C4C">
        <w:rPr>
          <w:rFonts w:ascii="Arial" w:hAnsi="Arial" w:cs="Arial"/>
          <w:sz w:val="18"/>
          <w:szCs w:val="18"/>
        </w:rPr>
        <w:t xml:space="preserve"> </w:t>
      </w:r>
      <w:r w:rsidRPr="00893C4C">
        <w:rPr>
          <w:rFonts w:ascii="Arial" w:hAnsi="Arial" w:cs="Arial"/>
          <w:sz w:val="18"/>
          <w:szCs w:val="18"/>
          <w:lang w:val="mn-MN"/>
        </w:rPr>
        <w:t>Хүнсний тухай хуульд нэмэлт, өөрчлөлт оруулах тухай хуулийн төслийн үр нөлөөний судалгаа, 2025</w:t>
      </w:r>
      <w:r w:rsidR="00893C4C">
        <w:rPr>
          <w:rFonts w:ascii="Arial" w:hAnsi="Arial" w:cs="Arial"/>
          <w:sz w:val="18"/>
          <w:szCs w:val="18"/>
          <w:lang w:val="mn-MN"/>
        </w:rPr>
        <w:t xml:space="preserve">  он</w:t>
      </w:r>
    </w:p>
  </w:footnote>
  <w:footnote w:id="6">
    <w:p w14:paraId="0309C7E5" w14:textId="77777777" w:rsidR="0094346F" w:rsidRPr="00893C4C" w:rsidRDefault="0094346F" w:rsidP="0030226E">
      <w:pPr>
        <w:pStyle w:val="FootnoteText"/>
        <w:jc w:val="both"/>
        <w:rPr>
          <w:rFonts w:ascii="Arial" w:hAnsi="Arial" w:cs="Arial"/>
          <w:sz w:val="18"/>
          <w:szCs w:val="18"/>
          <w:lang w:val="mn-MN"/>
        </w:rPr>
      </w:pPr>
      <w:r w:rsidRPr="00893C4C">
        <w:rPr>
          <w:rStyle w:val="FootnoteReference"/>
          <w:rFonts w:ascii="Arial" w:hAnsi="Arial" w:cs="Arial"/>
          <w:sz w:val="18"/>
          <w:szCs w:val="18"/>
        </w:rPr>
        <w:footnoteRef/>
      </w:r>
      <w:r w:rsidRPr="00893C4C">
        <w:rPr>
          <w:rFonts w:ascii="Arial" w:hAnsi="Arial" w:cs="Arial"/>
          <w:sz w:val="18"/>
          <w:szCs w:val="18"/>
        </w:rPr>
        <w:t xml:space="preserve"> </w:t>
      </w:r>
      <w:r w:rsidRPr="00893C4C">
        <w:rPr>
          <w:rFonts w:ascii="Arial" w:hAnsi="Arial" w:cs="Arial"/>
          <w:sz w:val="18"/>
          <w:szCs w:val="18"/>
          <w:lang w:val="mn-MN"/>
        </w:rPr>
        <w:t>Хүнсний сүлжээ дэх тээвэрлэлт, хадгалалт, худалдаа, хоол үйлдвэрлэл-үйлчилгээ бүрэн зохицуулагдаагүй</w:t>
      </w:r>
    </w:p>
  </w:footnote>
  <w:footnote w:id="7">
    <w:p w14:paraId="29465C42" w14:textId="77777777" w:rsidR="00607E7B" w:rsidRPr="00D96F9A" w:rsidRDefault="00607E7B" w:rsidP="0030226E">
      <w:pPr>
        <w:jc w:val="both"/>
        <w:rPr>
          <w:rFonts w:ascii="Arial" w:eastAsia="Times New Roman" w:hAnsi="Arial" w:cs="Arial"/>
          <w:sz w:val="18"/>
          <w:szCs w:val="18"/>
          <w:lang w:val="mn-MN"/>
        </w:rPr>
      </w:pPr>
      <w:r w:rsidRPr="00D96F9A">
        <w:rPr>
          <w:rStyle w:val="FootnoteReference"/>
          <w:rFonts w:ascii="Arial" w:hAnsi="Arial" w:cs="Arial"/>
          <w:sz w:val="18"/>
          <w:szCs w:val="18"/>
        </w:rPr>
        <w:footnoteRef/>
      </w:r>
      <w:r w:rsidRPr="00D96F9A">
        <w:rPr>
          <w:rFonts w:ascii="Arial" w:hAnsi="Arial" w:cs="Arial"/>
          <w:sz w:val="18"/>
          <w:szCs w:val="18"/>
        </w:rPr>
        <w:t xml:space="preserve"> </w:t>
      </w:r>
      <w:r w:rsidRPr="00D96F9A">
        <w:rPr>
          <w:rFonts w:ascii="Arial" w:eastAsia="Times New Roman" w:hAnsi="Arial" w:cs="Arial"/>
          <w:sz w:val="18"/>
          <w:szCs w:val="18"/>
          <w:lang w:val="mn-MN"/>
        </w:rPr>
        <w:t xml:space="preserve">“Хууль хэрэгжүүлэх талаар авах зарим арга хэмжээний тухай “ Засгийн газрын </w:t>
      </w:r>
      <w:r w:rsidRPr="00D96F9A">
        <w:rPr>
          <w:rFonts w:ascii="Arial" w:eastAsia="Times New Roman" w:hAnsi="Arial" w:cs="Arial"/>
          <w:sz w:val="18"/>
          <w:szCs w:val="18"/>
        </w:rPr>
        <w:t xml:space="preserve">2022 </w:t>
      </w:r>
      <w:proofErr w:type="spellStart"/>
      <w:r w:rsidRPr="00D96F9A">
        <w:rPr>
          <w:rFonts w:ascii="Arial" w:eastAsia="Times New Roman" w:hAnsi="Arial" w:cs="Arial"/>
          <w:sz w:val="18"/>
          <w:szCs w:val="18"/>
        </w:rPr>
        <w:t>оны</w:t>
      </w:r>
      <w:proofErr w:type="spellEnd"/>
      <w:r w:rsidRPr="00D96F9A">
        <w:rPr>
          <w:rFonts w:ascii="Arial" w:eastAsia="Times New Roman" w:hAnsi="Arial" w:cs="Arial"/>
          <w:sz w:val="18"/>
          <w:szCs w:val="18"/>
        </w:rPr>
        <w:t xml:space="preserve"> 417</w:t>
      </w:r>
      <w:r w:rsidRPr="00D96F9A">
        <w:rPr>
          <w:rFonts w:ascii="Arial" w:eastAsia="Times New Roman" w:hAnsi="Arial" w:cs="Arial"/>
          <w:sz w:val="18"/>
          <w:szCs w:val="18"/>
          <w:lang w:val="mn-MN"/>
        </w:rPr>
        <w:t xml:space="preserve"> тогтоол</w:t>
      </w:r>
    </w:p>
  </w:footnote>
  <w:footnote w:id="8">
    <w:p w14:paraId="0B4E0F12" w14:textId="77777777" w:rsidR="00607E7B" w:rsidRPr="00D96F9A" w:rsidRDefault="00607E7B" w:rsidP="0094346F">
      <w:pPr>
        <w:jc w:val="both"/>
        <w:rPr>
          <w:rFonts w:ascii="Arial" w:hAnsi="Arial" w:cs="Arial"/>
          <w:sz w:val="18"/>
          <w:szCs w:val="18"/>
          <w:lang w:val="mn-MN"/>
        </w:rPr>
      </w:pPr>
      <w:r w:rsidRPr="00D96F9A">
        <w:rPr>
          <w:rStyle w:val="FootnoteReference"/>
          <w:rFonts w:ascii="Arial" w:hAnsi="Arial" w:cs="Arial"/>
          <w:sz w:val="18"/>
          <w:szCs w:val="18"/>
          <w:lang w:val="mn-MN"/>
        </w:rPr>
        <w:footnoteRef/>
      </w:r>
      <w:r w:rsidRPr="00D96F9A">
        <w:rPr>
          <w:rFonts w:ascii="Arial" w:hAnsi="Arial" w:cs="Arial"/>
          <w:sz w:val="18"/>
          <w:szCs w:val="18"/>
          <w:lang w:val="mn-MN"/>
        </w:rPr>
        <w:t xml:space="preserve"> </w:t>
      </w:r>
      <w:r w:rsidR="009325AA" w:rsidRPr="00D96F9A">
        <w:rPr>
          <w:rFonts w:ascii="Arial" w:hAnsi="Arial" w:cs="Arial"/>
          <w:sz w:val="18"/>
          <w:szCs w:val="18"/>
          <w:lang w:val="mn-MN"/>
        </w:rPr>
        <w:t xml:space="preserve">Хүнсний бүтээгдэхүүний аюулгүй байдлын тухай хуулийн 15.1 дэх хэсэгт заасны дагуу </w:t>
      </w:r>
      <w:r w:rsidR="009325AA" w:rsidRPr="00D96F9A">
        <w:rPr>
          <w:rStyle w:val="highlight2"/>
          <w:rFonts w:ascii="Arial" w:hAnsi="Arial" w:cs="Arial"/>
          <w:sz w:val="18"/>
          <w:szCs w:val="18"/>
          <w:lang w:val="mn-MN"/>
        </w:rPr>
        <w:t>Стандарт</w:t>
      </w:r>
      <w:r w:rsidR="009325AA" w:rsidRPr="00D96F9A">
        <w:rPr>
          <w:rFonts w:ascii="Arial" w:hAnsi="Arial" w:cs="Arial"/>
          <w:sz w:val="18"/>
          <w:szCs w:val="18"/>
          <w:lang w:val="mn-MN"/>
        </w:rPr>
        <w:t xml:space="preserve">чилал, хэмжил зүйн асуудал хариуцсан төрийн захиргааны байгууллагын дэргэд </w:t>
      </w:r>
      <w:r w:rsidRPr="00D96F9A">
        <w:rPr>
          <w:rFonts w:ascii="Arial" w:hAnsi="Arial" w:cs="Arial"/>
          <w:sz w:val="18"/>
          <w:szCs w:val="18"/>
          <w:lang w:val="mn-MN"/>
        </w:rPr>
        <w:t>Хүнсний аюулгүй байдлын үндэсний лавлагаа лаборатори</w:t>
      </w:r>
      <w:r w:rsidR="009325AA" w:rsidRPr="00D96F9A">
        <w:rPr>
          <w:rFonts w:ascii="Arial" w:hAnsi="Arial" w:cs="Arial"/>
          <w:sz w:val="18"/>
          <w:szCs w:val="18"/>
          <w:lang w:val="mn-MN"/>
        </w:rPr>
        <w:t xml:space="preserve"> ажиллуулж</w:t>
      </w:r>
      <w:r w:rsidRPr="00D96F9A">
        <w:rPr>
          <w:rFonts w:ascii="Arial" w:hAnsi="Arial" w:cs="Arial"/>
          <w:sz w:val="18"/>
          <w:szCs w:val="18"/>
          <w:lang w:val="mn-MN"/>
        </w:rPr>
        <w:t xml:space="preserve">, </w:t>
      </w:r>
      <w:r w:rsidR="009325AA" w:rsidRPr="00D96F9A">
        <w:rPr>
          <w:rFonts w:ascii="Arial" w:hAnsi="Arial" w:cs="Arial"/>
          <w:sz w:val="18"/>
          <w:szCs w:val="18"/>
          <w:lang w:val="mn-MN"/>
        </w:rPr>
        <w:t xml:space="preserve">итгэмжлэгдсэн төрийн, орон нутгийн болон хувийн өмчит лаборатори </w:t>
      </w:r>
      <w:r w:rsidRPr="00D96F9A">
        <w:rPr>
          <w:rFonts w:ascii="Arial" w:hAnsi="Arial" w:cs="Arial"/>
          <w:sz w:val="18"/>
          <w:szCs w:val="18"/>
          <w:lang w:val="mn-MN"/>
        </w:rPr>
        <w:t xml:space="preserve">Нийслэлийн төв лаборатори болон аймаг орон нутгийн хүнсний лабораториудыг </w:t>
      </w:r>
      <w:r w:rsidR="009325AA" w:rsidRPr="00D96F9A">
        <w:rPr>
          <w:rFonts w:ascii="Arial" w:hAnsi="Arial" w:cs="Arial"/>
          <w:sz w:val="18"/>
          <w:szCs w:val="18"/>
          <w:lang w:val="mn-MN"/>
        </w:rPr>
        <w:t>лабораториудын үйл ажиллагааг уялдуулан зохицуулахаар болсон</w:t>
      </w:r>
      <w:r w:rsidR="00C15347" w:rsidRPr="00D96F9A">
        <w:rPr>
          <w:rFonts w:ascii="Arial" w:hAnsi="Arial" w:cs="Arial"/>
          <w:sz w:val="18"/>
          <w:szCs w:val="18"/>
          <w:lang w:val="mn-MN"/>
        </w:rPr>
        <w:t>.</w:t>
      </w:r>
    </w:p>
  </w:footnote>
  <w:footnote w:id="9">
    <w:p w14:paraId="4CA4EDC5" w14:textId="77777777" w:rsidR="001C4B16" w:rsidRPr="00D96F9A" w:rsidRDefault="001C4B16" w:rsidP="001C4B16">
      <w:pPr>
        <w:jc w:val="both"/>
        <w:rPr>
          <w:rFonts w:ascii="Arial" w:hAnsi="Arial" w:cs="Arial"/>
          <w:sz w:val="18"/>
          <w:szCs w:val="18"/>
          <w:lang w:val="mn-MN"/>
        </w:rPr>
      </w:pPr>
      <w:r w:rsidRPr="00D96F9A">
        <w:rPr>
          <w:rStyle w:val="FootnoteReference"/>
          <w:rFonts w:ascii="Arial" w:hAnsi="Arial" w:cs="Arial"/>
          <w:sz w:val="18"/>
          <w:szCs w:val="18"/>
        </w:rPr>
        <w:footnoteRef/>
      </w:r>
      <w:r w:rsidRPr="00D96F9A">
        <w:rPr>
          <w:rFonts w:ascii="Arial" w:hAnsi="Arial" w:cs="Arial"/>
          <w:sz w:val="18"/>
          <w:szCs w:val="18"/>
        </w:rPr>
        <w:t xml:space="preserve"> </w:t>
      </w:r>
      <w:r w:rsidRPr="00D96F9A">
        <w:rPr>
          <w:rFonts w:ascii="Arial" w:hAnsi="Arial" w:cs="Arial"/>
          <w:color w:val="000000" w:themeColor="text1"/>
          <w:sz w:val="18"/>
          <w:szCs w:val="18"/>
          <w:lang w:val="mn-MN"/>
        </w:rPr>
        <w:t>2020-2024 оны төлөвлөгөөт хяналт шалгалтын дүнгээр  3590  түүхий эд, хүнсний бүтээгдэхүүнээс дээж авч, шинжлүүлсэний 54 буюу 1.5 хувь, урьдчилан сэргийлэх  шалгалтаар авсан 2054 дээжний 45 буюу 2.1 хувь  нь  эерэг гарсан байна. Эдгээр үзүүлэлтээс харахад салбарын хяналтын хяналт шалгалтын тоо, хяналт шалгалтад хамрагдаж буй обьектын тоо бага байна.</w:t>
      </w:r>
    </w:p>
  </w:footnote>
  <w:footnote w:id="10">
    <w:p w14:paraId="6E427C4D" w14:textId="77777777" w:rsidR="00D40837" w:rsidRPr="00D96F9A" w:rsidRDefault="00D40837" w:rsidP="00D40837">
      <w:pPr>
        <w:pStyle w:val="FootnoteText"/>
        <w:rPr>
          <w:rFonts w:ascii="Arial" w:hAnsi="Arial" w:cs="Arial"/>
          <w:sz w:val="18"/>
          <w:szCs w:val="18"/>
          <w:lang w:val="mn-MN"/>
        </w:rPr>
      </w:pPr>
      <w:r w:rsidRPr="00D96F9A">
        <w:rPr>
          <w:rStyle w:val="FootnoteReference"/>
          <w:rFonts w:ascii="Arial" w:hAnsi="Arial" w:cs="Arial"/>
          <w:sz w:val="18"/>
          <w:szCs w:val="18"/>
        </w:rPr>
        <w:footnoteRef/>
      </w:r>
      <w:r w:rsidRPr="00D96F9A">
        <w:rPr>
          <w:rFonts w:ascii="Arial" w:hAnsi="Arial" w:cs="Arial"/>
          <w:sz w:val="18"/>
          <w:szCs w:val="18"/>
        </w:rPr>
        <w:t xml:space="preserve"> </w:t>
      </w:r>
      <w:r w:rsidRPr="00D96F9A">
        <w:rPr>
          <w:rFonts w:ascii="Arial" w:hAnsi="Arial" w:cs="Arial"/>
          <w:sz w:val="18"/>
          <w:szCs w:val="18"/>
          <w:lang w:val="mn-MN"/>
        </w:rPr>
        <w:t>Стандарт хэмжил зүйн газар,  салбарын яам, орон нутгийн хяналтын байгууллага шинжилгээний зардлыг хариуцах асуудлаар маргаан үүсдэг.</w:t>
      </w:r>
    </w:p>
  </w:footnote>
  <w:footnote w:id="11">
    <w:p w14:paraId="07A778BB" w14:textId="7CD19EEF" w:rsidR="000B7578" w:rsidRPr="00D96F9A" w:rsidRDefault="000B7578" w:rsidP="00D96F9A">
      <w:pPr>
        <w:pStyle w:val="FootnoteText"/>
        <w:jc w:val="both"/>
        <w:rPr>
          <w:rFonts w:ascii="Arial" w:hAnsi="Arial" w:cs="Arial"/>
          <w:sz w:val="18"/>
          <w:szCs w:val="18"/>
          <w:lang w:val="mn-MN"/>
        </w:rPr>
      </w:pPr>
      <w:r w:rsidRPr="00D96F9A">
        <w:rPr>
          <w:rStyle w:val="FootnoteReference"/>
          <w:rFonts w:ascii="Arial" w:hAnsi="Arial" w:cs="Arial"/>
          <w:sz w:val="18"/>
          <w:szCs w:val="18"/>
        </w:rPr>
        <w:footnoteRef/>
      </w:r>
      <w:r w:rsidRPr="00D96F9A">
        <w:rPr>
          <w:rFonts w:ascii="Arial" w:hAnsi="Arial" w:cs="Arial"/>
          <w:sz w:val="18"/>
          <w:szCs w:val="18"/>
        </w:rPr>
        <w:t xml:space="preserve"> </w:t>
      </w:r>
      <w:r w:rsidRPr="00D96F9A">
        <w:rPr>
          <w:rFonts w:ascii="Arial" w:hAnsi="Arial" w:cs="Arial"/>
          <w:sz w:val="18"/>
          <w:szCs w:val="18"/>
          <w:lang w:val="mn-MN"/>
        </w:rPr>
        <w:t>Хүнсний бүтээгдэхүүний аюулгүй байдлыг хангах тухай хуулийн хэрэгжилтийн үр дагавар хийсэн үнэлгээ</w:t>
      </w:r>
      <w:r w:rsidR="00C6222E">
        <w:rPr>
          <w:rFonts w:ascii="Arial" w:hAnsi="Arial" w:cs="Arial"/>
          <w:sz w:val="18"/>
          <w:szCs w:val="18"/>
          <w:lang w:val="mn-MN"/>
        </w:rPr>
        <w:t>,</w:t>
      </w:r>
      <w:r w:rsidRPr="00D96F9A">
        <w:rPr>
          <w:rFonts w:ascii="Arial" w:hAnsi="Arial" w:cs="Arial"/>
          <w:sz w:val="18"/>
          <w:szCs w:val="18"/>
          <w:lang w:val="mn-MN"/>
        </w:rPr>
        <w:t xml:space="preserve"> 2025 он</w:t>
      </w:r>
    </w:p>
  </w:footnote>
  <w:footnote w:id="12">
    <w:p w14:paraId="34C3202D" w14:textId="0312A8D4" w:rsidR="00607E7B" w:rsidRPr="00D96F9A" w:rsidRDefault="00607E7B" w:rsidP="00D96F9A">
      <w:pPr>
        <w:jc w:val="both"/>
        <w:rPr>
          <w:rFonts w:ascii="Arial" w:hAnsi="Arial" w:cs="Arial"/>
          <w:sz w:val="18"/>
          <w:szCs w:val="18"/>
          <w:lang w:val="mn-MN"/>
        </w:rPr>
      </w:pPr>
      <w:r w:rsidRPr="00D96F9A">
        <w:rPr>
          <w:rStyle w:val="FootnoteReference"/>
          <w:rFonts w:ascii="Arial" w:hAnsi="Arial" w:cs="Arial"/>
          <w:sz w:val="18"/>
          <w:szCs w:val="18"/>
        </w:rPr>
        <w:footnoteRef/>
      </w:r>
      <w:r w:rsidRPr="00D96F9A">
        <w:rPr>
          <w:rFonts w:ascii="Arial" w:hAnsi="Arial" w:cs="Arial"/>
          <w:sz w:val="18"/>
          <w:szCs w:val="18"/>
        </w:rPr>
        <w:t xml:space="preserve"> </w:t>
      </w:r>
      <w:r w:rsidR="00BC436D" w:rsidRPr="00D96F9A">
        <w:rPr>
          <w:rFonts w:ascii="Arial" w:hAnsi="Arial" w:cs="Arial"/>
          <w:sz w:val="18"/>
          <w:szCs w:val="18"/>
          <w:lang w:val="mn-MN"/>
        </w:rPr>
        <w:t>Н</w:t>
      </w:r>
      <w:r w:rsidRPr="00D96F9A">
        <w:rPr>
          <w:rFonts w:ascii="Arial" w:hAnsi="Arial" w:cs="Arial"/>
          <w:sz w:val="18"/>
          <w:szCs w:val="18"/>
          <w:lang w:val="mn-MN"/>
        </w:rPr>
        <w:t xml:space="preserve">ийтийн хоолоор үйлчилдэг газарт ресторан сургууль, цэцэрлэг, өдөр өнжүүлэх, хүүхэд харах үйлчилгээний газар, асрамжийн газар, эмнэлэг, хүмүүжүүлэх газар, төрийн захиргааны байгууллагууд хамаарна. </w:t>
      </w:r>
    </w:p>
  </w:footnote>
  <w:footnote w:id="13">
    <w:p w14:paraId="3CB632CB" w14:textId="77777777" w:rsidR="00607E7B" w:rsidRPr="00D96F9A" w:rsidRDefault="00607E7B" w:rsidP="00C15347">
      <w:pPr>
        <w:pStyle w:val="FootnoteText"/>
        <w:rPr>
          <w:rFonts w:ascii="Arial" w:hAnsi="Arial" w:cs="Arial"/>
          <w:sz w:val="18"/>
          <w:szCs w:val="18"/>
          <w:lang w:val="mn-MN"/>
        </w:rPr>
      </w:pPr>
      <w:r w:rsidRPr="00D96F9A">
        <w:rPr>
          <w:rStyle w:val="FootnoteReference"/>
          <w:rFonts w:ascii="Arial" w:hAnsi="Arial" w:cs="Arial"/>
          <w:sz w:val="18"/>
          <w:szCs w:val="18"/>
        </w:rPr>
        <w:footnoteRef/>
      </w:r>
      <w:r w:rsidRPr="00D96F9A">
        <w:rPr>
          <w:rFonts w:ascii="Arial" w:hAnsi="Arial" w:cs="Arial"/>
          <w:sz w:val="18"/>
          <w:szCs w:val="18"/>
        </w:rPr>
        <w:t xml:space="preserve"> </w:t>
      </w:r>
      <w:r w:rsidRPr="00D96F9A">
        <w:rPr>
          <w:rFonts w:ascii="Arial" w:hAnsi="Arial" w:cs="Arial"/>
          <w:sz w:val="18"/>
          <w:szCs w:val="18"/>
          <w:lang w:val="mn-MN"/>
        </w:rPr>
        <w:t>будагч бодисууд</w:t>
      </w:r>
    </w:p>
  </w:footnote>
  <w:footnote w:id="14">
    <w:p w14:paraId="34C7646C" w14:textId="77777777" w:rsidR="00607E7B" w:rsidRPr="00D96F9A" w:rsidRDefault="00607E7B" w:rsidP="00C15347">
      <w:pPr>
        <w:pStyle w:val="FootnoteText"/>
        <w:rPr>
          <w:rFonts w:ascii="Arial" w:hAnsi="Arial" w:cs="Arial"/>
          <w:sz w:val="18"/>
          <w:szCs w:val="18"/>
          <w:lang w:val="mn-MN"/>
        </w:rPr>
      </w:pPr>
      <w:r w:rsidRPr="00D96F9A">
        <w:rPr>
          <w:rStyle w:val="FootnoteReference"/>
          <w:rFonts w:ascii="Arial" w:hAnsi="Arial" w:cs="Arial"/>
          <w:sz w:val="18"/>
          <w:szCs w:val="18"/>
        </w:rPr>
        <w:footnoteRef/>
      </w:r>
      <w:r w:rsidRPr="00D96F9A">
        <w:rPr>
          <w:rFonts w:ascii="Arial" w:hAnsi="Arial" w:cs="Arial"/>
          <w:sz w:val="18"/>
          <w:szCs w:val="18"/>
        </w:rPr>
        <w:t xml:space="preserve"> </w:t>
      </w:r>
      <w:r w:rsidRPr="00D96F9A">
        <w:rPr>
          <w:rFonts w:ascii="Arial" w:hAnsi="Arial" w:cs="Arial"/>
          <w:sz w:val="18"/>
          <w:szCs w:val="18"/>
          <w:lang w:val="mn-MN"/>
        </w:rPr>
        <w:t>консервантууд</w:t>
      </w:r>
    </w:p>
  </w:footnote>
  <w:footnote w:id="15">
    <w:p w14:paraId="6064526F" w14:textId="77777777" w:rsidR="00607E7B" w:rsidRPr="00D96F9A" w:rsidRDefault="00607E7B" w:rsidP="00C15347">
      <w:pPr>
        <w:pStyle w:val="FootnoteText"/>
        <w:rPr>
          <w:rFonts w:ascii="Arial" w:hAnsi="Arial" w:cs="Arial"/>
          <w:sz w:val="18"/>
          <w:szCs w:val="18"/>
          <w:lang w:val="mn-MN"/>
        </w:rPr>
      </w:pPr>
      <w:r w:rsidRPr="00D96F9A">
        <w:rPr>
          <w:rStyle w:val="FootnoteReference"/>
          <w:rFonts w:ascii="Arial" w:hAnsi="Arial" w:cs="Arial"/>
          <w:sz w:val="18"/>
          <w:szCs w:val="18"/>
        </w:rPr>
        <w:footnoteRef/>
      </w:r>
      <w:r w:rsidRPr="00D96F9A">
        <w:rPr>
          <w:rFonts w:ascii="Arial" w:hAnsi="Arial" w:cs="Arial"/>
          <w:sz w:val="18"/>
          <w:szCs w:val="18"/>
        </w:rPr>
        <w:t xml:space="preserve"> </w:t>
      </w:r>
      <w:r w:rsidRPr="00D96F9A">
        <w:rPr>
          <w:rFonts w:ascii="Arial" w:hAnsi="Arial" w:cs="Arial"/>
          <w:sz w:val="18"/>
          <w:szCs w:val="18"/>
          <w:lang w:val="mn-MN"/>
        </w:rPr>
        <w:t>антиоксидантууд</w:t>
      </w:r>
    </w:p>
  </w:footnote>
  <w:footnote w:id="16">
    <w:p w14:paraId="03BB45F1" w14:textId="77777777" w:rsidR="00607E7B" w:rsidRPr="00D96F9A" w:rsidRDefault="00607E7B" w:rsidP="00C15347">
      <w:pPr>
        <w:pStyle w:val="FootnoteText"/>
        <w:rPr>
          <w:rFonts w:ascii="Arial" w:hAnsi="Arial" w:cs="Arial"/>
          <w:sz w:val="18"/>
          <w:szCs w:val="18"/>
          <w:lang w:val="mn-MN"/>
        </w:rPr>
      </w:pPr>
      <w:r w:rsidRPr="00D96F9A">
        <w:rPr>
          <w:rStyle w:val="FootnoteReference"/>
          <w:rFonts w:ascii="Arial" w:hAnsi="Arial" w:cs="Arial"/>
          <w:sz w:val="18"/>
          <w:szCs w:val="18"/>
        </w:rPr>
        <w:footnoteRef/>
      </w:r>
      <w:r w:rsidRPr="00D96F9A">
        <w:rPr>
          <w:rFonts w:ascii="Arial" w:hAnsi="Arial" w:cs="Arial"/>
          <w:sz w:val="18"/>
          <w:szCs w:val="18"/>
        </w:rPr>
        <w:t xml:space="preserve"> </w:t>
      </w:r>
      <w:r w:rsidRPr="00D96F9A">
        <w:rPr>
          <w:rFonts w:ascii="Arial" w:hAnsi="Arial" w:cs="Arial"/>
          <w:sz w:val="18"/>
          <w:szCs w:val="18"/>
          <w:lang w:val="mn-MN"/>
        </w:rPr>
        <w:t>Тогтворжуулагч, өтгөрүүлэгч бодисууд /Е400-499/</w:t>
      </w:r>
    </w:p>
  </w:footnote>
  <w:footnote w:id="17">
    <w:p w14:paraId="4276EB51" w14:textId="77777777" w:rsidR="000F292E" w:rsidRPr="00D96F9A" w:rsidRDefault="000F292E" w:rsidP="00C15347">
      <w:pPr>
        <w:pStyle w:val="FootnoteText"/>
        <w:rPr>
          <w:rFonts w:ascii="Arial" w:hAnsi="Arial" w:cs="Arial"/>
          <w:sz w:val="18"/>
          <w:szCs w:val="18"/>
          <w:lang w:val="mn-MN"/>
        </w:rPr>
      </w:pPr>
      <w:r w:rsidRPr="00D96F9A">
        <w:rPr>
          <w:rStyle w:val="FootnoteReference"/>
          <w:rFonts w:ascii="Arial" w:hAnsi="Arial" w:cs="Arial"/>
          <w:sz w:val="18"/>
          <w:szCs w:val="18"/>
        </w:rPr>
        <w:footnoteRef/>
      </w:r>
      <w:r w:rsidRPr="00D96F9A">
        <w:rPr>
          <w:rFonts w:ascii="Arial" w:hAnsi="Arial" w:cs="Arial"/>
          <w:sz w:val="18"/>
          <w:szCs w:val="18"/>
        </w:rPr>
        <w:t xml:space="preserve"> </w:t>
      </w:r>
      <w:r w:rsidRPr="00D96F9A">
        <w:rPr>
          <w:rFonts w:ascii="Arial" w:hAnsi="Arial" w:cs="Arial"/>
          <w:sz w:val="18"/>
          <w:szCs w:val="18"/>
          <w:lang w:val="mn-MN"/>
        </w:rPr>
        <w:t>“</w:t>
      </w:r>
      <w:r w:rsidRPr="00D96F9A">
        <w:rPr>
          <w:rFonts w:ascii="Arial" w:hAnsi="Arial" w:cs="Arial"/>
          <w:bCs/>
          <w:color w:val="000000" w:themeColor="text1"/>
          <w:sz w:val="18"/>
          <w:szCs w:val="18"/>
          <w:lang w:val="mn-MN"/>
        </w:rPr>
        <w:t>Мал, амьтан, ургамал тэдгээрийн гаралтай хүнсний түүхий эд, бүтээгдэхүүний ул мөрийг мөрдөн тогтоох бүртгэлийн журам” ҮХАА-н Сайдын 2013 оны 08 сарын 06-ны өдрийн А/98 дугаар тушаалаар баталж, 2016 оны А/37 дугаар тушаалаар хүчингүй болгосон.</w:t>
      </w:r>
    </w:p>
  </w:footnote>
  <w:footnote w:id="18">
    <w:p w14:paraId="672E682D" w14:textId="77777777" w:rsidR="000F292E" w:rsidRPr="00D96F9A" w:rsidRDefault="000F292E" w:rsidP="00C15347">
      <w:pPr>
        <w:jc w:val="both"/>
        <w:rPr>
          <w:rFonts w:ascii="Arial" w:eastAsiaTheme="minorHAnsi" w:hAnsi="Arial" w:cs="Arial"/>
          <w:sz w:val="18"/>
          <w:szCs w:val="18"/>
          <w:lang w:val="mn-MN"/>
        </w:rPr>
      </w:pPr>
      <w:r w:rsidRPr="00D96F9A">
        <w:rPr>
          <w:rStyle w:val="FootnoteReference"/>
          <w:rFonts w:ascii="Arial" w:hAnsi="Arial" w:cs="Arial"/>
          <w:sz w:val="18"/>
          <w:szCs w:val="18"/>
        </w:rPr>
        <w:footnoteRef/>
      </w:r>
      <w:r w:rsidRPr="00D96F9A">
        <w:rPr>
          <w:rFonts w:ascii="Arial" w:hAnsi="Arial" w:cs="Arial"/>
          <w:sz w:val="18"/>
          <w:szCs w:val="18"/>
        </w:rPr>
        <w:t xml:space="preserve"> </w:t>
      </w:r>
      <w:r w:rsidRPr="00D96F9A">
        <w:rPr>
          <w:rFonts w:ascii="Arial" w:hAnsi="Arial" w:cs="Arial"/>
          <w:color w:val="000000" w:themeColor="text1"/>
          <w:sz w:val="18"/>
          <w:szCs w:val="18"/>
          <w:lang w:val="mn-MN"/>
        </w:rPr>
        <w:t xml:space="preserve">ХХААХҮ-ийн сайдын 2022 оны А/196 дугаар тушаалаар “Ургамал, түүний гаралтай хүнсний түүхий эд, бүтээгдэхүүний ул мөрийг мөрдөн тогтоох бүртгэлийн журам” баталсан, харин мал, амьтан, тэдгээрийн гаралтай хүнсний түүхий эд, бүтээгдэхүүний ул ул мөрийг мөрдөн тогтоох бүртгэлийг  зохицуулалтгүй үлдээжээ. </w:t>
      </w:r>
    </w:p>
  </w:footnote>
  <w:footnote w:id="19">
    <w:p w14:paraId="3BD0F6E1" w14:textId="55D86E2B" w:rsidR="001320CA" w:rsidRPr="00D96F9A" w:rsidRDefault="001320CA" w:rsidP="00D96F9A">
      <w:pPr>
        <w:jc w:val="both"/>
        <w:rPr>
          <w:sz w:val="18"/>
          <w:szCs w:val="18"/>
          <w:lang w:val="mn-MN"/>
        </w:rPr>
      </w:pPr>
      <w:r w:rsidRPr="00D96F9A">
        <w:rPr>
          <w:rStyle w:val="FootnoteReference"/>
          <w:rFonts w:ascii="Arial" w:hAnsi="Arial" w:cs="Arial"/>
          <w:sz w:val="18"/>
          <w:szCs w:val="18"/>
        </w:rPr>
        <w:footnoteRef/>
      </w:r>
      <w:r w:rsidRPr="00D96F9A">
        <w:rPr>
          <w:rFonts w:ascii="Arial" w:hAnsi="Arial" w:cs="Arial"/>
          <w:sz w:val="18"/>
          <w:szCs w:val="18"/>
        </w:rPr>
        <w:t xml:space="preserve"> </w:t>
      </w:r>
      <w:r w:rsidRPr="00D96F9A">
        <w:rPr>
          <w:rFonts w:ascii="Arial" w:eastAsia="Arial" w:hAnsi="Arial" w:cs="Arial"/>
          <w:color w:val="000000" w:themeColor="text1"/>
          <w:sz w:val="18"/>
          <w:szCs w:val="18"/>
          <w:lang w:val="mn-MN"/>
        </w:rPr>
        <w:t>Зохистой дадал гэдэг бол хүнсний чиглэлийн үйл ажиллагаа эрхлэгчдийн үйл ажиллагаанд тавигдах эрүүл ахуй, ариун цэврийн хамгийн доод түвшний шаардлага буюу үйл ажиллагаа эрхлэхийн өмнөх урьтал нөхцөл юм.</w:t>
      </w:r>
    </w:p>
  </w:footnote>
  <w:footnote w:id="20">
    <w:p w14:paraId="207D7238" w14:textId="77777777" w:rsidR="00455AE2" w:rsidRPr="004E5728" w:rsidRDefault="00455AE2" w:rsidP="00455AE2">
      <w:pPr>
        <w:pStyle w:val="FootnoteText"/>
        <w:rPr>
          <w:rFonts w:ascii="Arial" w:hAnsi="Arial" w:cs="Arial"/>
          <w:sz w:val="18"/>
          <w:szCs w:val="18"/>
          <w:lang w:val="mn-MN"/>
        </w:rPr>
      </w:pPr>
      <w:r w:rsidRPr="004E5728">
        <w:rPr>
          <w:rStyle w:val="FootnoteReference"/>
          <w:rFonts w:ascii="Arial" w:hAnsi="Arial" w:cs="Arial"/>
          <w:sz w:val="18"/>
          <w:szCs w:val="18"/>
        </w:rPr>
        <w:footnoteRef/>
      </w:r>
      <w:r w:rsidRPr="004E5728">
        <w:rPr>
          <w:rFonts w:ascii="Arial" w:hAnsi="Arial" w:cs="Arial"/>
          <w:sz w:val="18"/>
          <w:szCs w:val="18"/>
        </w:rPr>
        <w:t xml:space="preserve"> </w:t>
      </w:r>
      <w:proofErr w:type="spellStart"/>
      <w:r w:rsidRPr="004E5728">
        <w:rPr>
          <w:rFonts w:ascii="Arial" w:hAnsi="Arial" w:cs="Arial"/>
          <w:sz w:val="18"/>
          <w:szCs w:val="18"/>
        </w:rPr>
        <w:t>Хууль</w:t>
      </w:r>
      <w:proofErr w:type="spellEnd"/>
      <w:r w:rsidRPr="004E5728">
        <w:rPr>
          <w:rFonts w:ascii="Arial" w:hAnsi="Arial" w:cs="Arial"/>
          <w:sz w:val="18"/>
          <w:szCs w:val="18"/>
        </w:rPr>
        <w:t xml:space="preserve"> </w:t>
      </w:r>
      <w:proofErr w:type="spellStart"/>
      <w:r w:rsidRPr="004E5728">
        <w:rPr>
          <w:rFonts w:ascii="Arial" w:hAnsi="Arial" w:cs="Arial"/>
          <w:sz w:val="18"/>
          <w:szCs w:val="18"/>
        </w:rPr>
        <w:t>хоорондын</w:t>
      </w:r>
      <w:proofErr w:type="spellEnd"/>
      <w:r w:rsidRPr="004E5728">
        <w:rPr>
          <w:rFonts w:ascii="Arial" w:hAnsi="Arial" w:cs="Arial"/>
          <w:sz w:val="18"/>
          <w:szCs w:val="18"/>
        </w:rPr>
        <w:t xml:space="preserve"> </w:t>
      </w:r>
      <w:proofErr w:type="spellStart"/>
      <w:r w:rsidRPr="004E5728">
        <w:rPr>
          <w:rFonts w:ascii="Arial" w:hAnsi="Arial" w:cs="Arial"/>
          <w:sz w:val="18"/>
          <w:szCs w:val="18"/>
        </w:rPr>
        <w:t>уялдаа</w:t>
      </w:r>
      <w:proofErr w:type="spellEnd"/>
      <w:r w:rsidRPr="004E5728">
        <w:rPr>
          <w:rFonts w:ascii="Arial" w:hAnsi="Arial" w:cs="Arial"/>
          <w:sz w:val="18"/>
          <w:szCs w:val="18"/>
        </w:rPr>
        <w:t xml:space="preserve"> </w:t>
      </w:r>
      <w:proofErr w:type="spellStart"/>
      <w:r w:rsidRPr="004E5728">
        <w:rPr>
          <w:rFonts w:ascii="Arial" w:hAnsi="Arial" w:cs="Arial"/>
          <w:sz w:val="18"/>
          <w:szCs w:val="18"/>
        </w:rPr>
        <w:t>холбоог</w:t>
      </w:r>
      <w:proofErr w:type="spellEnd"/>
      <w:r w:rsidRPr="004E5728">
        <w:rPr>
          <w:rFonts w:ascii="Arial" w:hAnsi="Arial" w:cs="Arial"/>
          <w:sz w:val="18"/>
          <w:szCs w:val="18"/>
        </w:rPr>
        <w:t xml:space="preserve"> </w:t>
      </w:r>
      <w:proofErr w:type="spellStart"/>
      <w:r w:rsidRPr="004E5728">
        <w:rPr>
          <w:rFonts w:ascii="Arial" w:hAnsi="Arial" w:cs="Arial"/>
          <w:sz w:val="18"/>
          <w:szCs w:val="18"/>
        </w:rPr>
        <w:t>хангах</w:t>
      </w:r>
      <w:proofErr w:type="spellEnd"/>
      <w:r w:rsidRPr="004E5728">
        <w:rPr>
          <w:rFonts w:ascii="Arial" w:hAnsi="Arial" w:cs="Arial"/>
          <w:sz w:val="18"/>
          <w:szCs w:val="18"/>
        </w:rPr>
        <w:t xml:space="preserve"> </w:t>
      </w:r>
      <w:proofErr w:type="spellStart"/>
      <w:r w:rsidRPr="004E5728">
        <w:rPr>
          <w:rFonts w:ascii="Arial" w:hAnsi="Arial" w:cs="Arial"/>
          <w:sz w:val="18"/>
          <w:szCs w:val="18"/>
        </w:rPr>
        <w:t>зорилгоор</w:t>
      </w:r>
      <w:proofErr w:type="spellEnd"/>
      <w:r w:rsidRPr="004E5728">
        <w:rPr>
          <w:rFonts w:ascii="Arial" w:hAnsi="Arial" w:cs="Arial"/>
          <w:sz w:val="18"/>
          <w:szCs w:val="18"/>
        </w:rPr>
        <w:t xml:space="preserve"> 40 </w:t>
      </w:r>
      <w:proofErr w:type="spellStart"/>
      <w:r w:rsidRPr="004E5728">
        <w:rPr>
          <w:rFonts w:ascii="Arial" w:hAnsi="Arial" w:cs="Arial"/>
          <w:sz w:val="18"/>
          <w:szCs w:val="18"/>
        </w:rPr>
        <w:t>хэсэг</w:t>
      </w:r>
      <w:proofErr w:type="spellEnd"/>
      <w:r w:rsidRPr="004E5728">
        <w:rPr>
          <w:rFonts w:ascii="Arial" w:hAnsi="Arial" w:cs="Arial"/>
          <w:sz w:val="18"/>
          <w:szCs w:val="18"/>
        </w:rPr>
        <w:t xml:space="preserve">, </w:t>
      </w:r>
      <w:proofErr w:type="spellStart"/>
      <w:r w:rsidRPr="004E5728">
        <w:rPr>
          <w:rFonts w:ascii="Arial" w:hAnsi="Arial" w:cs="Arial"/>
          <w:sz w:val="18"/>
          <w:szCs w:val="18"/>
        </w:rPr>
        <w:t>заалтын</w:t>
      </w:r>
      <w:proofErr w:type="spellEnd"/>
      <w:r w:rsidRPr="004E5728">
        <w:rPr>
          <w:rFonts w:ascii="Arial" w:hAnsi="Arial" w:cs="Arial"/>
          <w:sz w:val="18"/>
          <w:szCs w:val="18"/>
        </w:rPr>
        <w:t xml:space="preserve"> </w:t>
      </w:r>
      <w:proofErr w:type="spellStart"/>
      <w:r w:rsidRPr="004E5728">
        <w:rPr>
          <w:rFonts w:ascii="Arial" w:hAnsi="Arial" w:cs="Arial"/>
          <w:sz w:val="18"/>
          <w:szCs w:val="18"/>
        </w:rPr>
        <w:t>үг</w:t>
      </w:r>
      <w:proofErr w:type="spellEnd"/>
      <w:r w:rsidRPr="004E5728">
        <w:rPr>
          <w:rFonts w:ascii="Arial" w:hAnsi="Arial" w:cs="Arial"/>
          <w:sz w:val="18"/>
          <w:szCs w:val="18"/>
        </w:rPr>
        <w:t xml:space="preserve"> </w:t>
      </w:r>
      <w:proofErr w:type="spellStart"/>
      <w:r w:rsidRPr="004E5728">
        <w:rPr>
          <w:rFonts w:ascii="Arial" w:hAnsi="Arial" w:cs="Arial"/>
          <w:sz w:val="18"/>
          <w:szCs w:val="18"/>
        </w:rPr>
        <w:t>хэллэгийг</w:t>
      </w:r>
      <w:proofErr w:type="spellEnd"/>
      <w:r w:rsidRPr="004E5728">
        <w:rPr>
          <w:rFonts w:ascii="Arial" w:hAnsi="Arial" w:cs="Arial"/>
          <w:sz w:val="18"/>
          <w:szCs w:val="18"/>
        </w:rPr>
        <w:t xml:space="preserve"> </w:t>
      </w:r>
      <w:proofErr w:type="spellStart"/>
      <w:r w:rsidRPr="004E5728">
        <w:rPr>
          <w:rFonts w:ascii="Arial" w:hAnsi="Arial" w:cs="Arial"/>
          <w:sz w:val="18"/>
          <w:szCs w:val="18"/>
        </w:rPr>
        <w:t>жигдрүүлж</w:t>
      </w:r>
      <w:proofErr w:type="spellEnd"/>
      <w:r w:rsidRPr="004E5728">
        <w:rPr>
          <w:rFonts w:ascii="Arial" w:hAnsi="Arial" w:cs="Arial"/>
          <w:sz w:val="18"/>
          <w:szCs w:val="18"/>
        </w:rPr>
        <w:t xml:space="preserve">, </w:t>
      </w:r>
      <w:proofErr w:type="spellStart"/>
      <w:r w:rsidRPr="004E5728">
        <w:rPr>
          <w:rFonts w:ascii="Arial" w:hAnsi="Arial" w:cs="Arial"/>
          <w:sz w:val="18"/>
          <w:szCs w:val="18"/>
        </w:rPr>
        <w:t>редакцийн</w:t>
      </w:r>
      <w:proofErr w:type="spellEnd"/>
      <w:r w:rsidRPr="004E5728">
        <w:rPr>
          <w:rFonts w:ascii="Arial" w:hAnsi="Arial" w:cs="Arial"/>
          <w:sz w:val="18"/>
          <w:szCs w:val="18"/>
        </w:rPr>
        <w:t xml:space="preserve"> </w:t>
      </w:r>
      <w:proofErr w:type="spellStart"/>
      <w:r w:rsidRPr="004E5728">
        <w:rPr>
          <w:rFonts w:ascii="Arial" w:hAnsi="Arial" w:cs="Arial"/>
          <w:sz w:val="18"/>
          <w:szCs w:val="18"/>
        </w:rPr>
        <w:t>шинжтэй</w:t>
      </w:r>
      <w:proofErr w:type="spellEnd"/>
      <w:r w:rsidRPr="004E5728">
        <w:rPr>
          <w:rFonts w:ascii="Arial" w:hAnsi="Arial" w:cs="Arial"/>
          <w:sz w:val="18"/>
          <w:szCs w:val="18"/>
        </w:rPr>
        <w:t xml:space="preserve"> </w:t>
      </w:r>
      <w:proofErr w:type="spellStart"/>
      <w:r w:rsidRPr="004E5728">
        <w:rPr>
          <w:rFonts w:ascii="Arial" w:hAnsi="Arial" w:cs="Arial"/>
          <w:sz w:val="18"/>
          <w:szCs w:val="18"/>
        </w:rPr>
        <w:t>өөрчлөлт</w:t>
      </w:r>
      <w:proofErr w:type="spellEnd"/>
      <w:r w:rsidRPr="004E5728">
        <w:rPr>
          <w:rFonts w:ascii="Arial" w:hAnsi="Arial" w:cs="Arial"/>
          <w:sz w:val="18"/>
          <w:szCs w:val="18"/>
        </w:rPr>
        <w:t xml:space="preserve"> </w:t>
      </w:r>
      <w:proofErr w:type="spellStart"/>
      <w:r w:rsidRPr="004E5728">
        <w:rPr>
          <w:rFonts w:ascii="Arial" w:hAnsi="Arial" w:cs="Arial"/>
          <w:sz w:val="18"/>
          <w:szCs w:val="18"/>
        </w:rPr>
        <w:t>хийсэн</w:t>
      </w:r>
      <w:proofErr w:type="spellEnd"/>
      <w:r w:rsidRPr="004E5728">
        <w:rPr>
          <w:rFonts w:ascii="Arial" w:hAnsi="Arial" w:cs="Arial"/>
          <w:sz w:val="18"/>
          <w:szCs w:val="18"/>
        </w:rPr>
        <w:t xml:space="preserve"> </w:t>
      </w:r>
      <w:proofErr w:type="spellStart"/>
      <w:r w:rsidRPr="004E5728">
        <w:rPr>
          <w:rFonts w:ascii="Arial" w:hAnsi="Arial" w:cs="Arial"/>
          <w:sz w:val="18"/>
          <w:szCs w:val="18"/>
        </w:rPr>
        <w:t>болно</w:t>
      </w:r>
      <w:proofErr w:type="spellEnd"/>
      <w:r w:rsidRPr="004E5728">
        <w:rPr>
          <w:rFonts w:ascii="Arial" w:hAnsi="Arial" w:cs="Arial"/>
          <w:sz w:val="18"/>
          <w:szCs w:val="18"/>
        </w:rPr>
        <w:t>.</w:t>
      </w:r>
    </w:p>
  </w:footnote>
  <w:footnote w:id="21">
    <w:p w14:paraId="60C4DE15" w14:textId="710ABB85" w:rsidR="00607E7B" w:rsidRPr="005D3B7B" w:rsidRDefault="00607E7B" w:rsidP="00D96F9A">
      <w:pPr>
        <w:jc w:val="both"/>
        <w:rPr>
          <w:lang w:val="mn-MN"/>
        </w:rPr>
      </w:pPr>
      <w:r w:rsidRPr="00D96F9A">
        <w:rPr>
          <w:rStyle w:val="FootnoteReference"/>
          <w:sz w:val="18"/>
          <w:szCs w:val="18"/>
        </w:rPr>
        <w:footnoteRef/>
      </w:r>
      <w:r w:rsidRPr="00D96F9A">
        <w:rPr>
          <w:sz w:val="18"/>
          <w:szCs w:val="18"/>
        </w:rPr>
        <w:t xml:space="preserve"> </w:t>
      </w:r>
      <w:r w:rsidRPr="00D96F9A">
        <w:rPr>
          <w:rFonts w:ascii="Arial" w:hAnsi="Arial" w:cs="Arial"/>
          <w:sz w:val="18"/>
          <w:szCs w:val="18"/>
          <w:lang w:val="mn-MN"/>
        </w:rPr>
        <w:t xml:space="preserve">нийтийн хоолоор үйлчилдэг газарт ресторан сургууль, цэцэрлэг, өдөр өнжүүлэх, хүүхэд харах үйлчилгээний газар, асрамжийн газар, эмнэлэг, хүмүүжүүлэх газар, төрийн захиргааны байгууллагууд хамаарна.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2465F"/>
    <w:multiLevelType w:val="hybridMultilevel"/>
    <w:tmpl w:val="56264344"/>
    <w:lvl w:ilvl="0" w:tplc="F1D07B08">
      <w:start w:val="1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25626B"/>
    <w:multiLevelType w:val="hybridMultilevel"/>
    <w:tmpl w:val="EF32FC10"/>
    <w:lvl w:ilvl="0" w:tplc="D25CB1E4">
      <w:start w:val="2"/>
      <w:numFmt w:val="bullet"/>
      <w:lvlText w:val="-"/>
      <w:lvlJc w:val="left"/>
      <w:pPr>
        <w:ind w:left="1429" w:hanging="360"/>
      </w:pPr>
      <w:rPr>
        <w:rFonts w:ascii="Calibri" w:eastAsia="Times New Roman" w:hAnsi="Calibri" w:cs="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454C3BB7"/>
    <w:multiLevelType w:val="hybridMultilevel"/>
    <w:tmpl w:val="3774E2F6"/>
    <w:lvl w:ilvl="0" w:tplc="D25CB1E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4744E3"/>
    <w:multiLevelType w:val="hybridMultilevel"/>
    <w:tmpl w:val="66204FA0"/>
    <w:lvl w:ilvl="0" w:tplc="6D360ED4">
      <w:start w:val="200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50757B"/>
    <w:multiLevelType w:val="hybridMultilevel"/>
    <w:tmpl w:val="999EDC1A"/>
    <w:lvl w:ilvl="0" w:tplc="6D360ED4">
      <w:start w:val="200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0094661">
    <w:abstractNumId w:val="3"/>
  </w:num>
  <w:num w:numId="2" w16cid:durableId="885675081">
    <w:abstractNumId w:val="4"/>
  </w:num>
  <w:num w:numId="3" w16cid:durableId="2047437912">
    <w:abstractNumId w:val="2"/>
  </w:num>
  <w:num w:numId="4" w16cid:durableId="971865962">
    <w:abstractNumId w:val="1"/>
  </w:num>
  <w:num w:numId="5" w16cid:durableId="2046758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E7B"/>
    <w:rsid w:val="00030580"/>
    <w:rsid w:val="00045D51"/>
    <w:rsid w:val="00071461"/>
    <w:rsid w:val="000B5A77"/>
    <w:rsid w:val="000B7578"/>
    <w:rsid w:val="000C1E76"/>
    <w:rsid w:val="000E2CE8"/>
    <w:rsid w:val="000F292E"/>
    <w:rsid w:val="00101231"/>
    <w:rsid w:val="001239E5"/>
    <w:rsid w:val="0012505D"/>
    <w:rsid w:val="001320CA"/>
    <w:rsid w:val="00132E6C"/>
    <w:rsid w:val="00143192"/>
    <w:rsid w:val="00160E45"/>
    <w:rsid w:val="00181A90"/>
    <w:rsid w:val="00186008"/>
    <w:rsid w:val="001A7C79"/>
    <w:rsid w:val="001B37AD"/>
    <w:rsid w:val="001B6B2B"/>
    <w:rsid w:val="001C4B16"/>
    <w:rsid w:val="001F0D0A"/>
    <w:rsid w:val="001F6B16"/>
    <w:rsid w:val="00205CBE"/>
    <w:rsid w:val="00206655"/>
    <w:rsid w:val="00227E23"/>
    <w:rsid w:val="00247FDA"/>
    <w:rsid w:val="00252138"/>
    <w:rsid w:val="00254888"/>
    <w:rsid w:val="0025565A"/>
    <w:rsid w:val="002619FA"/>
    <w:rsid w:val="002A2476"/>
    <w:rsid w:val="002C76EB"/>
    <w:rsid w:val="002D7B5C"/>
    <w:rsid w:val="0030226E"/>
    <w:rsid w:val="0031463A"/>
    <w:rsid w:val="00354A02"/>
    <w:rsid w:val="00357603"/>
    <w:rsid w:val="0037283F"/>
    <w:rsid w:val="003852A9"/>
    <w:rsid w:val="00391ADA"/>
    <w:rsid w:val="003C3B13"/>
    <w:rsid w:val="003D27CF"/>
    <w:rsid w:val="00405871"/>
    <w:rsid w:val="004167B9"/>
    <w:rsid w:val="004523DE"/>
    <w:rsid w:val="00455AE2"/>
    <w:rsid w:val="00487046"/>
    <w:rsid w:val="004A424E"/>
    <w:rsid w:val="00514687"/>
    <w:rsid w:val="00524F3E"/>
    <w:rsid w:val="00573746"/>
    <w:rsid w:val="005A5D1B"/>
    <w:rsid w:val="005E6664"/>
    <w:rsid w:val="00607E7B"/>
    <w:rsid w:val="00620614"/>
    <w:rsid w:val="00654B1B"/>
    <w:rsid w:val="006A02E8"/>
    <w:rsid w:val="006A0D51"/>
    <w:rsid w:val="006B4060"/>
    <w:rsid w:val="006D2863"/>
    <w:rsid w:val="00717DE5"/>
    <w:rsid w:val="0073499C"/>
    <w:rsid w:val="007768EC"/>
    <w:rsid w:val="00790CBB"/>
    <w:rsid w:val="007A0F15"/>
    <w:rsid w:val="007E1E0C"/>
    <w:rsid w:val="00811311"/>
    <w:rsid w:val="00813CFC"/>
    <w:rsid w:val="00866E3D"/>
    <w:rsid w:val="008678E7"/>
    <w:rsid w:val="00871B48"/>
    <w:rsid w:val="00876C16"/>
    <w:rsid w:val="00893C4C"/>
    <w:rsid w:val="008B6349"/>
    <w:rsid w:val="008D0C42"/>
    <w:rsid w:val="0091677A"/>
    <w:rsid w:val="0092710E"/>
    <w:rsid w:val="009325AA"/>
    <w:rsid w:val="00932799"/>
    <w:rsid w:val="00935679"/>
    <w:rsid w:val="0094346F"/>
    <w:rsid w:val="0095481B"/>
    <w:rsid w:val="00955D2E"/>
    <w:rsid w:val="00981880"/>
    <w:rsid w:val="00997B9D"/>
    <w:rsid w:val="009A2660"/>
    <w:rsid w:val="009D798D"/>
    <w:rsid w:val="009F3543"/>
    <w:rsid w:val="00A17859"/>
    <w:rsid w:val="00A50252"/>
    <w:rsid w:val="00A6183B"/>
    <w:rsid w:val="00A764AA"/>
    <w:rsid w:val="00AB2A1C"/>
    <w:rsid w:val="00AB7465"/>
    <w:rsid w:val="00AC18B2"/>
    <w:rsid w:val="00AC65CD"/>
    <w:rsid w:val="00AF1AC5"/>
    <w:rsid w:val="00B049DA"/>
    <w:rsid w:val="00B07F04"/>
    <w:rsid w:val="00B33E85"/>
    <w:rsid w:val="00B343FA"/>
    <w:rsid w:val="00B51973"/>
    <w:rsid w:val="00B600E6"/>
    <w:rsid w:val="00B67F12"/>
    <w:rsid w:val="00B76CC9"/>
    <w:rsid w:val="00B936EC"/>
    <w:rsid w:val="00B94A8C"/>
    <w:rsid w:val="00BA7D0D"/>
    <w:rsid w:val="00BC436D"/>
    <w:rsid w:val="00BD078A"/>
    <w:rsid w:val="00BD7AEF"/>
    <w:rsid w:val="00BE5270"/>
    <w:rsid w:val="00BE5C97"/>
    <w:rsid w:val="00C15347"/>
    <w:rsid w:val="00C31B7A"/>
    <w:rsid w:val="00C36026"/>
    <w:rsid w:val="00C37318"/>
    <w:rsid w:val="00C6222E"/>
    <w:rsid w:val="00C7648B"/>
    <w:rsid w:val="00C8706D"/>
    <w:rsid w:val="00C91A7F"/>
    <w:rsid w:val="00CC2FEB"/>
    <w:rsid w:val="00D03580"/>
    <w:rsid w:val="00D05D76"/>
    <w:rsid w:val="00D0686F"/>
    <w:rsid w:val="00D16F32"/>
    <w:rsid w:val="00D34889"/>
    <w:rsid w:val="00D348BB"/>
    <w:rsid w:val="00D40837"/>
    <w:rsid w:val="00D50A77"/>
    <w:rsid w:val="00D66720"/>
    <w:rsid w:val="00D815DF"/>
    <w:rsid w:val="00D94A58"/>
    <w:rsid w:val="00D96F9A"/>
    <w:rsid w:val="00DA3493"/>
    <w:rsid w:val="00DB7260"/>
    <w:rsid w:val="00DC2FD5"/>
    <w:rsid w:val="00DC4487"/>
    <w:rsid w:val="00DF61AE"/>
    <w:rsid w:val="00E114EC"/>
    <w:rsid w:val="00E1230C"/>
    <w:rsid w:val="00E30156"/>
    <w:rsid w:val="00E32222"/>
    <w:rsid w:val="00E4719F"/>
    <w:rsid w:val="00E521C0"/>
    <w:rsid w:val="00E72F2C"/>
    <w:rsid w:val="00E86D4E"/>
    <w:rsid w:val="00EC4C83"/>
    <w:rsid w:val="00ED2E01"/>
    <w:rsid w:val="00F27203"/>
    <w:rsid w:val="00F51611"/>
    <w:rsid w:val="00F53750"/>
    <w:rsid w:val="00F8636E"/>
    <w:rsid w:val="00F86FA6"/>
    <w:rsid w:val="00FA46C7"/>
    <w:rsid w:val="00FC6121"/>
    <w:rsid w:val="00FF2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2E51E"/>
  <w15:docId w15:val="{6E1A6106-F92E-5A40-95A4-845B89ECE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7B"/>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607E7B"/>
    <w:pPr>
      <w:spacing w:before="100" w:beforeAutospacing="1" w:after="100" w:afterAutospacing="1"/>
    </w:pPr>
    <w:rPr>
      <w:rFonts w:ascii="Times New Roman" w:eastAsia="Times New Roman" w:hAnsi="Times New Roman" w:cs="Times New Roman"/>
    </w:rPr>
  </w:style>
  <w:style w:type="paragraph" w:styleId="HTMLPreformatted">
    <w:name w:val="HTML Preformatted"/>
    <w:basedOn w:val="Normal"/>
    <w:link w:val="HTMLPreformattedChar"/>
    <w:uiPriority w:val="99"/>
    <w:unhideWhenUsed/>
    <w:rsid w:val="0060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07E7B"/>
    <w:rPr>
      <w:rFonts w:ascii="Courier New" w:eastAsia="Times New Roman" w:hAnsi="Courier New" w:cs="Courier New"/>
      <w:sz w:val="20"/>
      <w:szCs w:val="20"/>
    </w:rPr>
  </w:style>
  <w:style w:type="paragraph" w:styleId="ListParagraph">
    <w:name w:val="List Paragraph"/>
    <w:aliases w:val="IBL List Paragraph,Дэд гарчиг,Paragraph,List Paragraph1,Figure Title,Main numbered paragraph,Recommendation,List Paragraph11,Bulleted List Paragraph,Heading Number,List Paragraph Num,List Paragraph (numbered (a)),Lapis Bulleted List,Bulle"/>
    <w:basedOn w:val="Normal"/>
    <w:link w:val="ListParagraphChar"/>
    <w:uiPriority w:val="34"/>
    <w:qFormat/>
    <w:rsid w:val="00607E7B"/>
    <w:pPr>
      <w:ind w:left="720"/>
      <w:contextualSpacing/>
    </w:pPr>
    <w:rPr>
      <w:rFonts w:ascii="Times New Roman" w:eastAsia="Times New Roman" w:hAnsi="Times New Roman" w:cs="Times New Roman"/>
      <w:szCs w:val="20"/>
      <w:lang w:val="en-GB" w:eastAsia="en-GB"/>
    </w:rPr>
  </w:style>
  <w:style w:type="paragraph" w:styleId="FootnoteText">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ft,fn"/>
    <w:basedOn w:val="Normal"/>
    <w:link w:val="FootnoteTextChar"/>
    <w:uiPriority w:val="99"/>
    <w:unhideWhenUsed/>
    <w:qFormat/>
    <w:rsid w:val="00607E7B"/>
    <w:rPr>
      <w:rFonts w:ascii="Times New Roman" w:eastAsia="Times New Roman" w:hAnsi="Times New Roman" w:cs="Times New Roman"/>
      <w:sz w:val="20"/>
      <w:szCs w:val="20"/>
      <w:lang w:val="en-GB" w:eastAsia="en-GB"/>
    </w:rPr>
  </w:style>
  <w:style w:type="character" w:customStyle="1" w:styleId="FootnoteTextChar">
    <w:name w:val="Footnote Text Char"/>
    <w:aliases w:val="Table_Footnote_last Char,Table_Footnote_last Знак Знак Знак Char,Table_Footnote_last Знак Char,Текст сноски Знак1 Char,Текст сноски Знак Знак Char,Текст сноски Знак1 Знак Знак Char,Текст сноски Знак Знак Знак Знак Char,ft Char,fn Char"/>
    <w:basedOn w:val="DefaultParagraphFont"/>
    <w:link w:val="FootnoteText"/>
    <w:uiPriority w:val="99"/>
    <w:qFormat/>
    <w:rsid w:val="00607E7B"/>
    <w:rPr>
      <w:rFonts w:ascii="Times New Roman" w:eastAsia="Times New Roman" w:hAnsi="Times New Roman" w:cs="Times New Roman"/>
      <w:sz w:val="20"/>
      <w:szCs w:val="20"/>
      <w:lang w:val="en-GB" w:eastAsia="en-GB"/>
    </w:rPr>
  </w:style>
  <w:style w:type="character" w:styleId="FootnoteReference">
    <w:name w:val="footnote reference"/>
    <w:aliases w:val="ftref,16 Point,Superscript 6 Point,Fußnotenzeichen DISS,fr,(NECG) Footnote Reference,footnote ref,BVI fnr,Char Char Char Char Car Char,FuЯnotenzeichen DISS,Footnote Ref in FtNote,Знак сноски 1,Знак сноски-FN,Footnote symbol,Ref,4_G"/>
    <w:basedOn w:val="DefaultParagraphFont"/>
    <w:uiPriority w:val="99"/>
    <w:unhideWhenUsed/>
    <w:qFormat/>
    <w:rsid w:val="00607E7B"/>
    <w:rPr>
      <w:vertAlign w:val="superscript"/>
    </w:rPr>
  </w:style>
  <w:style w:type="character" w:customStyle="1" w:styleId="ListParagraphChar">
    <w:name w:val="List Paragraph Char"/>
    <w:aliases w:val="IBL List Paragraph Char,Дэд гарчиг Char,Paragraph Char,List Paragraph1 Char,Figure Title Char,Main numbered paragraph Char,Recommendation Char,List Paragraph11 Char,Bulleted List Paragraph Char,Heading Number Char,Bulle Char"/>
    <w:basedOn w:val="DefaultParagraphFont"/>
    <w:link w:val="ListParagraph"/>
    <w:uiPriority w:val="34"/>
    <w:qFormat/>
    <w:locked/>
    <w:rsid w:val="00607E7B"/>
    <w:rPr>
      <w:rFonts w:ascii="Times New Roman" w:eastAsia="Times New Roman" w:hAnsi="Times New Roman" w:cs="Times New Roman"/>
      <w:sz w:val="24"/>
      <w:szCs w:val="20"/>
      <w:lang w:val="en-GB" w:eastAsia="en-GB"/>
    </w:rPr>
  </w:style>
  <w:style w:type="table" w:styleId="TableGrid">
    <w:name w:val="Table Grid"/>
    <w:basedOn w:val="TableNormal"/>
    <w:uiPriority w:val="39"/>
    <w:rsid w:val="00607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07E7B"/>
    <w:pPr>
      <w:tabs>
        <w:tab w:val="center" w:pos="4680"/>
        <w:tab w:val="right" w:pos="9360"/>
      </w:tabs>
    </w:pPr>
  </w:style>
  <w:style w:type="character" w:customStyle="1" w:styleId="FooterChar">
    <w:name w:val="Footer Char"/>
    <w:basedOn w:val="DefaultParagraphFont"/>
    <w:link w:val="Footer"/>
    <w:uiPriority w:val="99"/>
    <w:rsid w:val="00607E7B"/>
    <w:rPr>
      <w:rFonts w:eastAsiaTheme="minorEastAsia"/>
      <w:sz w:val="24"/>
      <w:szCs w:val="24"/>
    </w:rPr>
  </w:style>
  <w:style w:type="character" w:customStyle="1" w:styleId="x193iq5w">
    <w:name w:val="x193iq5w"/>
    <w:basedOn w:val="DefaultParagraphFont"/>
    <w:rsid w:val="00607E7B"/>
  </w:style>
  <w:style w:type="character" w:customStyle="1" w:styleId="highlight2">
    <w:name w:val="highlight2"/>
    <w:basedOn w:val="DefaultParagraphFont"/>
    <w:rsid w:val="00607E7B"/>
  </w:style>
  <w:style w:type="paragraph" w:styleId="Header">
    <w:name w:val="header"/>
    <w:basedOn w:val="Normal"/>
    <w:link w:val="HeaderChar"/>
    <w:uiPriority w:val="99"/>
    <w:unhideWhenUsed/>
    <w:rsid w:val="0030226E"/>
    <w:pPr>
      <w:tabs>
        <w:tab w:val="center" w:pos="4680"/>
        <w:tab w:val="right" w:pos="9360"/>
      </w:tabs>
    </w:pPr>
  </w:style>
  <w:style w:type="character" w:customStyle="1" w:styleId="HeaderChar">
    <w:name w:val="Header Char"/>
    <w:basedOn w:val="DefaultParagraphFont"/>
    <w:link w:val="Header"/>
    <w:uiPriority w:val="99"/>
    <w:rsid w:val="0030226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715554">
      <w:bodyDiv w:val="1"/>
      <w:marLeft w:val="0"/>
      <w:marRight w:val="0"/>
      <w:marTop w:val="0"/>
      <w:marBottom w:val="0"/>
      <w:divBdr>
        <w:top w:val="none" w:sz="0" w:space="0" w:color="auto"/>
        <w:left w:val="none" w:sz="0" w:space="0" w:color="auto"/>
        <w:bottom w:val="none" w:sz="0" w:space="0" w:color="auto"/>
        <w:right w:val="none" w:sz="0" w:space="0" w:color="auto"/>
      </w:divBdr>
      <w:divsChild>
        <w:div w:id="266474123">
          <w:marLeft w:val="0"/>
          <w:marRight w:val="0"/>
          <w:marTop w:val="150"/>
          <w:marBottom w:val="0"/>
          <w:divBdr>
            <w:top w:val="none" w:sz="0" w:space="0" w:color="auto"/>
            <w:left w:val="none" w:sz="0" w:space="0" w:color="auto"/>
            <w:bottom w:val="none" w:sz="0" w:space="0" w:color="auto"/>
            <w:right w:val="none" w:sz="0" w:space="0" w:color="auto"/>
          </w:divBdr>
        </w:div>
        <w:div w:id="980160420">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21750-18E1-4AE0-ADCE-46A4A1F15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3275</Words>
  <Characters>18674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Enkhmaa Deleg</cp:lastModifiedBy>
  <cp:revision>8</cp:revision>
  <cp:lastPrinted>2025-06-26T03:55:00Z</cp:lastPrinted>
  <dcterms:created xsi:type="dcterms:W3CDTF">2025-05-16T03:07:00Z</dcterms:created>
  <dcterms:modified xsi:type="dcterms:W3CDTF">2025-06-26T03:55:00Z</dcterms:modified>
</cp:coreProperties>
</file>