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8F4DF" w14:textId="77777777" w:rsidR="007F29C9" w:rsidRPr="00935C3C" w:rsidRDefault="007F29C9" w:rsidP="00906BBE">
      <w:pPr>
        <w:spacing w:before="120" w:after="120" w:line="240" w:lineRule="auto"/>
        <w:jc w:val="both"/>
        <w:rPr>
          <w:rFonts w:ascii="Arial" w:hAnsi="Arial" w:cs="Arial"/>
          <w:sz w:val="22"/>
          <w:szCs w:val="22"/>
          <w:lang w:val="mn-MN"/>
        </w:rPr>
      </w:pPr>
    </w:p>
    <w:p w14:paraId="20EF530B" w14:textId="0C493F02" w:rsidR="007F29C9" w:rsidRPr="00935C3C" w:rsidRDefault="007F29C9" w:rsidP="00906BBE">
      <w:pPr>
        <w:spacing w:before="120" w:after="120" w:line="240" w:lineRule="auto"/>
        <w:jc w:val="both"/>
        <w:rPr>
          <w:rFonts w:ascii="Arial" w:hAnsi="Arial" w:cs="Arial"/>
          <w:sz w:val="22"/>
          <w:szCs w:val="22"/>
          <w:lang w:val="mn-MN"/>
        </w:rPr>
      </w:pPr>
    </w:p>
    <w:p w14:paraId="16A600D9" w14:textId="0BC561BB" w:rsidR="5DD37490" w:rsidRPr="00935C3C" w:rsidRDefault="5DD37490" w:rsidP="00906BBE">
      <w:pPr>
        <w:spacing w:before="120" w:after="120" w:line="240" w:lineRule="auto"/>
        <w:jc w:val="both"/>
        <w:rPr>
          <w:rFonts w:ascii="Arial" w:hAnsi="Arial" w:cs="Arial"/>
          <w:sz w:val="22"/>
          <w:szCs w:val="22"/>
          <w:lang w:val="mn-MN"/>
        </w:rPr>
      </w:pPr>
    </w:p>
    <w:p w14:paraId="0C2477D4" w14:textId="77777777" w:rsidR="007F29C9" w:rsidRPr="00935C3C" w:rsidRDefault="007F29C9" w:rsidP="00906BBE">
      <w:pPr>
        <w:spacing w:before="120" w:after="120" w:line="240" w:lineRule="auto"/>
        <w:jc w:val="both"/>
        <w:rPr>
          <w:rFonts w:ascii="Arial" w:hAnsi="Arial" w:cs="Arial"/>
          <w:sz w:val="22"/>
          <w:szCs w:val="22"/>
          <w:lang w:val="mn-MN"/>
        </w:rPr>
      </w:pPr>
    </w:p>
    <w:p w14:paraId="50F5A18F" w14:textId="422715B1" w:rsidR="007F29C9" w:rsidRPr="007A3A9F" w:rsidRDefault="007F29C9" w:rsidP="00906BBE">
      <w:pPr>
        <w:spacing w:before="120" w:after="120" w:line="240" w:lineRule="auto"/>
        <w:jc w:val="both"/>
        <w:rPr>
          <w:rFonts w:ascii="Arial" w:hAnsi="Arial" w:cs="Arial"/>
          <w:sz w:val="22"/>
          <w:szCs w:val="22"/>
          <w:lang w:val="mn-MN"/>
        </w:rPr>
      </w:pPr>
    </w:p>
    <w:p w14:paraId="144BD1C8" w14:textId="77777777" w:rsidR="007F29C9" w:rsidRPr="00935C3C" w:rsidRDefault="007F29C9" w:rsidP="00906BBE">
      <w:pPr>
        <w:spacing w:before="120" w:after="120" w:line="240" w:lineRule="auto"/>
        <w:jc w:val="both"/>
        <w:rPr>
          <w:rFonts w:ascii="Arial" w:hAnsi="Arial" w:cs="Arial"/>
          <w:sz w:val="22"/>
          <w:szCs w:val="22"/>
          <w:lang w:val="mn-MN"/>
        </w:rPr>
      </w:pPr>
    </w:p>
    <w:p w14:paraId="2A4158BF" w14:textId="77777777" w:rsidR="007F29C9" w:rsidRPr="00935C3C" w:rsidRDefault="007F29C9" w:rsidP="00906BBE">
      <w:pPr>
        <w:spacing w:before="120" w:after="120" w:line="240" w:lineRule="auto"/>
        <w:jc w:val="both"/>
        <w:rPr>
          <w:rFonts w:ascii="Arial" w:hAnsi="Arial" w:cs="Arial"/>
          <w:sz w:val="22"/>
          <w:szCs w:val="22"/>
          <w:lang w:val="mn-MN"/>
        </w:rPr>
      </w:pPr>
    </w:p>
    <w:p w14:paraId="16805DA9" w14:textId="432BE9A4" w:rsidR="5DD37490" w:rsidRPr="00935C3C" w:rsidRDefault="5DD37490" w:rsidP="00906BBE">
      <w:pPr>
        <w:spacing w:before="120" w:after="120" w:line="240" w:lineRule="auto"/>
        <w:jc w:val="both"/>
        <w:rPr>
          <w:rFonts w:ascii="Arial" w:hAnsi="Arial" w:cs="Arial"/>
          <w:sz w:val="22"/>
          <w:szCs w:val="22"/>
          <w:lang w:val="mn-MN"/>
        </w:rPr>
      </w:pPr>
    </w:p>
    <w:p w14:paraId="23B41A28" w14:textId="3E2B02AE" w:rsidR="5DD37490" w:rsidRPr="00935C3C" w:rsidRDefault="5DD37490" w:rsidP="00906BBE">
      <w:pPr>
        <w:spacing w:before="120" w:after="120" w:line="240" w:lineRule="auto"/>
        <w:jc w:val="both"/>
        <w:rPr>
          <w:rFonts w:ascii="Arial" w:hAnsi="Arial" w:cs="Arial"/>
          <w:sz w:val="22"/>
          <w:szCs w:val="22"/>
          <w:lang w:val="mn-MN"/>
        </w:rPr>
      </w:pPr>
    </w:p>
    <w:p w14:paraId="2FBC8549" w14:textId="77777777" w:rsidR="007F29C9" w:rsidRPr="00C01721" w:rsidRDefault="007F29C9" w:rsidP="00C01721">
      <w:pPr>
        <w:spacing w:after="0" w:line="240" w:lineRule="auto"/>
        <w:jc w:val="center"/>
        <w:rPr>
          <w:rFonts w:ascii="Arial" w:hAnsi="Arial" w:cs="Arial"/>
          <w:b/>
          <w:sz w:val="32"/>
          <w:szCs w:val="32"/>
          <w:lang w:val="mn-MN"/>
        </w:rPr>
      </w:pPr>
    </w:p>
    <w:p w14:paraId="5BD70DC9" w14:textId="77777777" w:rsidR="007F29C9" w:rsidRPr="00C01721" w:rsidRDefault="007F29C9" w:rsidP="00C01721">
      <w:pPr>
        <w:spacing w:after="0" w:line="240" w:lineRule="auto"/>
        <w:jc w:val="center"/>
        <w:rPr>
          <w:rFonts w:ascii="Arial" w:hAnsi="Arial" w:cs="Arial"/>
          <w:b/>
          <w:sz w:val="36"/>
          <w:szCs w:val="36"/>
          <w:lang w:val="mn-MN"/>
        </w:rPr>
      </w:pPr>
    </w:p>
    <w:p w14:paraId="31E6B410" w14:textId="4647EC20" w:rsidR="00C01721" w:rsidRPr="00C01721" w:rsidRDefault="00652DF2" w:rsidP="00C01721">
      <w:pPr>
        <w:spacing w:after="0" w:line="240" w:lineRule="auto"/>
        <w:jc w:val="center"/>
        <w:rPr>
          <w:rFonts w:ascii="Arial" w:hAnsi="Arial" w:cs="Arial"/>
          <w:b/>
          <w:sz w:val="36"/>
          <w:szCs w:val="36"/>
          <w:lang w:val="mn-MN"/>
        </w:rPr>
      </w:pPr>
      <w:r w:rsidRPr="00C01721">
        <w:rPr>
          <w:rFonts w:ascii="Arial" w:hAnsi="Arial" w:cs="Arial"/>
          <w:b/>
          <w:sz w:val="36"/>
          <w:szCs w:val="36"/>
          <w:lang w:val="mn-MN"/>
        </w:rPr>
        <w:t>Х</w:t>
      </w:r>
      <w:r w:rsidR="004B1FAB" w:rsidRPr="00C01721">
        <w:rPr>
          <w:rFonts w:ascii="Arial" w:hAnsi="Arial" w:cs="Arial"/>
          <w:b/>
          <w:sz w:val="36"/>
          <w:szCs w:val="36"/>
          <w:lang w:val="mn-MN"/>
        </w:rPr>
        <w:t>ҮНСНИЙ Б</w:t>
      </w:r>
      <w:r w:rsidR="00E12516" w:rsidRPr="00C01721">
        <w:rPr>
          <w:rFonts w:ascii="Arial" w:hAnsi="Arial" w:cs="Arial"/>
          <w:b/>
          <w:sz w:val="36"/>
          <w:szCs w:val="36"/>
          <w:lang w:val="mn-MN"/>
        </w:rPr>
        <w:t xml:space="preserve">ҮТЭЭГДЭХҮҮНИЙ АЮУЛГҮЙ </w:t>
      </w:r>
      <w:r w:rsidR="004B1FAB" w:rsidRPr="00C01721">
        <w:rPr>
          <w:rFonts w:ascii="Arial" w:hAnsi="Arial" w:cs="Arial"/>
          <w:b/>
          <w:sz w:val="36"/>
          <w:szCs w:val="36"/>
          <w:lang w:val="mn-MN"/>
        </w:rPr>
        <w:t>БАЙДЛЫГ</w:t>
      </w:r>
    </w:p>
    <w:p w14:paraId="7B8D8353" w14:textId="503A6EF3" w:rsidR="00C01721" w:rsidRPr="00C01721" w:rsidRDefault="004B1FAB" w:rsidP="00C01721">
      <w:pPr>
        <w:spacing w:after="0" w:line="240" w:lineRule="auto"/>
        <w:jc w:val="center"/>
        <w:rPr>
          <w:rFonts w:ascii="Arial" w:hAnsi="Arial" w:cs="Arial"/>
          <w:b/>
          <w:sz w:val="36"/>
          <w:szCs w:val="36"/>
          <w:lang w:val="mn-MN"/>
        </w:rPr>
      </w:pPr>
      <w:r w:rsidRPr="00C01721">
        <w:rPr>
          <w:rFonts w:ascii="Arial" w:hAnsi="Arial" w:cs="Arial"/>
          <w:b/>
          <w:sz w:val="36"/>
          <w:szCs w:val="36"/>
          <w:lang w:val="mn-MN"/>
        </w:rPr>
        <w:t>ХАНГАХ</w:t>
      </w:r>
      <w:r w:rsidR="002124E8" w:rsidRPr="00C01721">
        <w:rPr>
          <w:rFonts w:ascii="Arial" w:hAnsi="Arial" w:cs="Arial"/>
          <w:b/>
          <w:sz w:val="36"/>
          <w:szCs w:val="36"/>
          <w:lang w:val="mn-MN"/>
        </w:rPr>
        <w:t xml:space="preserve"> ТУХАЙ ХУУЛ</w:t>
      </w:r>
      <w:r w:rsidRPr="00C01721">
        <w:rPr>
          <w:rFonts w:ascii="Arial" w:hAnsi="Arial" w:cs="Arial"/>
          <w:b/>
          <w:sz w:val="36"/>
          <w:szCs w:val="36"/>
          <w:lang w:val="mn-MN"/>
        </w:rPr>
        <w:t>ЬД НЭМЭЛТ, ӨӨРЧЛӨЛТ</w:t>
      </w:r>
    </w:p>
    <w:p w14:paraId="52C9D003" w14:textId="7A968587" w:rsidR="00935B30" w:rsidRPr="00C01721" w:rsidRDefault="004B1FAB" w:rsidP="00C01721">
      <w:pPr>
        <w:spacing w:after="0" w:line="240" w:lineRule="auto"/>
        <w:jc w:val="center"/>
        <w:rPr>
          <w:rFonts w:ascii="Arial" w:hAnsi="Arial" w:cs="Arial"/>
          <w:b/>
          <w:sz w:val="36"/>
          <w:szCs w:val="36"/>
          <w:lang w:val="mn-MN"/>
        </w:rPr>
      </w:pPr>
      <w:r w:rsidRPr="00C01721">
        <w:rPr>
          <w:rFonts w:ascii="Arial" w:hAnsi="Arial" w:cs="Arial"/>
          <w:b/>
          <w:sz w:val="36"/>
          <w:szCs w:val="36"/>
          <w:lang w:val="mn-MN"/>
        </w:rPr>
        <w:t>ОРУУЛАХ ТУХАЙ ХУУЛ</w:t>
      </w:r>
      <w:r w:rsidR="002124E8" w:rsidRPr="00C01721">
        <w:rPr>
          <w:rFonts w:ascii="Arial" w:hAnsi="Arial" w:cs="Arial"/>
          <w:b/>
          <w:sz w:val="36"/>
          <w:szCs w:val="36"/>
          <w:lang w:val="mn-MN"/>
        </w:rPr>
        <w:t>ИЙН ТӨСӨЛД ХИЙСЭН</w:t>
      </w:r>
    </w:p>
    <w:p w14:paraId="424BE14D" w14:textId="0D5D63C9" w:rsidR="00393DE7" w:rsidRPr="00C01721" w:rsidRDefault="007F29C9" w:rsidP="00C01721">
      <w:pPr>
        <w:spacing w:after="0" w:line="240" w:lineRule="auto"/>
        <w:jc w:val="center"/>
        <w:rPr>
          <w:rFonts w:ascii="Arial" w:hAnsi="Arial" w:cs="Arial"/>
          <w:b/>
          <w:sz w:val="36"/>
          <w:szCs w:val="36"/>
          <w:lang w:val="mn-MN"/>
        </w:rPr>
      </w:pPr>
      <w:r w:rsidRPr="00C01721">
        <w:rPr>
          <w:rFonts w:ascii="Arial" w:hAnsi="Arial" w:cs="Arial"/>
          <w:b/>
          <w:sz w:val="36"/>
          <w:szCs w:val="36"/>
          <w:lang w:val="mn-MN"/>
        </w:rPr>
        <w:t>ҮР НӨЛӨӨНИЙ ҮНЭЛГЭЭНИЙ ТАЙЛАН</w:t>
      </w:r>
    </w:p>
    <w:p w14:paraId="028B951B" w14:textId="77777777" w:rsidR="007F29C9" w:rsidRPr="00C01721" w:rsidRDefault="007F29C9" w:rsidP="00C01721">
      <w:pPr>
        <w:spacing w:after="0" w:line="240" w:lineRule="auto"/>
        <w:jc w:val="center"/>
        <w:rPr>
          <w:rFonts w:ascii="Arial" w:hAnsi="Arial" w:cs="Arial"/>
          <w:b/>
          <w:bCs/>
          <w:sz w:val="32"/>
          <w:szCs w:val="32"/>
          <w:lang w:val="mn-MN"/>
        </w:rPr>
      </w:pPr>
    </w:p>
    <w:p w14:paraId="0DC7F236" w14:textId="77777777" w:rsidR="005609C3" w:rsidRPr="00935C3C" w:rsidRDefault="005609C3" w:rsidP="00C01721">
      <w:pPr>
        <w:spacing w:after="0" w:line="240" w:lineRule="auto"/>
        <w:jc w:val="center"/>
        <w:rPr>
          <w:rFonts w:ascii="Arial" w:hAnsi="Arial" w:cs="Arial"/>
          <w:b/>
          <w:bCs/>
          <w:sz w:val="22"/>
          <w:szCs w:val="22"/>
          <w:lang w:val="mn-MN"/>
        </w:rPr>
      </w:pPr>
    </w:p>
    <w:p w14:paraId="03E5FCB9" w14:textId="77777777" w:rsidR="005609C3" w:rsidRPr="00935C3C" w:rsidRDefault="005609C3" w:rsidP="00C01721">
      <w:pPr>
        <w:spacing w:before="120" w:after="120" w:line="240" w:lineRule="auto"/>
        <w:jc w:val="center"/>
        <w:rPr>
          <w:rFonts w:ascii="Arial" w:hAnsi="Arial" w:cs="Arial"/>
          <w:b/>
          <w:bCs/>
          <w:sz w:val="22"/>
          <w:szCs w:val="22"/>
          <w:lang w:val="mn-MN"/>
        </w:rPr>
      </w:pPr>
    </w:p>
    <w:p w14:paraId="59B089E6" w14:textId="77777777" w:rsidR="005609C3" w:rsidRPr="00935C3C" w:rsidRDefault="005609C3" w:rsidP="00C01721">
      <w:pPr>
        <w:spacing w:before="120" w:after="120" w:line="240" w:lineRule="auto"/>
        <w:jc w:val="center"/>
        <w:rPr>
          <w:rFonts w:ascii="Arial" w:hAnsi="Arial" w:cs="Arial"/>
          <w:b/>
          <w:bCs/>
          <w:sz w:val="22"/>
          <w:szCs w:val="22"/>
          <w:lang w:val="mn-MN"/>
        </w:rPr>
      </w:pPr>
    </w:p>
    <w:p w14:paraId="78B136C2" w14:textId="77777777" w:rsidR="005609C3" w:rsidRPr="00935C3C" w:rsidRDefault="005609C3" w:rsidP="00C01721">
      <w:pPr>
        <w:spacing w:before="120" w:after="120" w:line="240" w:lineRule="auto"/>
        <w:jc w:val="center"/>
        <w:rPr>
          <w:rFonts w:ascii="Arial" w:hAnsi="Arial" w:cs="Arial"/>
          <w:b/>
          <w:bCs/>
          <w:sz w:val="22"/>
          <w:szCs w:val="22"/>
          <w:lang w:val="mn-MN"/>
        </w:rPr>
      </w:pPr>
    </w:p>
    <w:p w14:paraId="180BECC2" w14:textId="77777777" w:rsidR="005609C3" w:rsidRPr="00935C3C" w:rsidRDefault="005609C3" w:rsidP="00C01721">
      <w:pPr>
        <w:spacing w:before="120" w:after="120" w:line="240" w:lineRule="auto"/>
        <w:jc w:val="center"/>
        <w:rPr>
          <w:rFonts w:ascii="Arial" w:hAnsi="Arial" w:cs="Arial"/>
          <w:b/>
          <w:bCs/>
          <w:sz w:val="22"/>
          <w:szCs w:val="22"/>
          <w:lang w:val="mn-MN"/>
        </w:rPr>
      </w:pPr>
    </w:p>
    <w:p w14:paraId="6ED56394" w14:textId="77777777" w:rsidR="005609C3" w:rsidRPr="00935C3C" w:rsidRDefault="005609C3" w:rsidP="00C01721">
      <w:pPr>
        <w:spacing w:before="120" w:after="120" w:line="240" w:lineRule="auto"/>
        <w:jc w:val="center"/>
        <w:rPr>
          <w:rFonts w:ascii="Arial" w:hAnsi="Arial" w:cs="Arial"/>
          <w:b/>
          <w:bCs/>
          <w:sz w:val="22"/>
          <w:szCs w:val="22"/>
          <w:lang w:val="mn-MN"/>
        </w:rPr>
      </w:pPr>
    </w:p>
    <w:p w14:paraId="199A0EAD" w14:textId="77777777" w:rsidR="005609C3" w:rsidRPr="00935C3C" w:rsidRDefault="005609C3" w:rsidP="00C01721">
      <w:pPr>
        <w:spacing w:before="120" w:after="120" w:line="240" w:lineRule="auto"/>
        <w:jc w:val="center"/>
        <w:rPr>
          <w:rFonts w:ascii="Arial" w:hAnsi="Arial" w:cs="Arial"/>
          <w:b/>
          <w:bCs/>
          <w:sz w:val="22"/>
          <w:szCs w:val="22"/>
          <w:lang w:val="mn-MN"/>
        </w:rPr>
      </w:pPr>
    </w:p>
    <w:p w14:paraId="7FFAD3FB" w14:textId="77777777" w:rsidR="005609C3" w:rsidRPr="00935C3C" w:rsidRDefault="005609C3" w:rsidP="00C01721">
      <w:pPr>
        <w:spacing w:before="120" w:after="120" w:line="240" w:lineRule="auto"/>
        <w:jc w:val="center"/>
        <w:rPr>
          <w:rFonts w:ascii="Arial" w:hAnsi="Arial" w:cs="Arial"/>
          <w:b/>
          <w:bCs/>
          <w:sz w:val="22"/>
          <w:szCs w:val="22"/>
          <w:lang w:val="mn-MN"/>
        </w:rPr>
      </w:pPr>
    </w:p>
    <w:p w14:paraId="140DD7F6" w14:textId="77777777" w:rsidR="005609C3" w:rsidRPr="00935C3C" w:rsidRDefault="005609C3" w:rsidP="00C01721">
      <w:pPr>
        <w:spacing w:before="120" w:after="120" w:line="240" w:lineRule="auto"/>
        <w:jc w:val="center"/>
        <w:rPr>
          <w:rFonts w:ascii="Arial" w:hAnsi="Arial" w:cs="Arial"/>
          <w:b/>
          <w:bCs/>
          <w:sz w:val="22"/>
          <w:szCs w:val="22"/>
          <w:lang w:val="mn-MN"/>
        </w:rPr>
      </w:pPr>
    </w:p>
    <w:p w14:paraId="3A1B4D21" w14:textId="77777777" w:rsidR="005609C3" w:rsidRDefault="005609C3" w:rsidP="00C01721">
      <w:pPr>
        <w:spacing w:before="120" w:after="120" w:line="240" w:lineRule="auto"/>
        <w:jc w:val="center"/>
        <w:rPr>
          <w:rFonts w:ascii="Arial" w:hAnsi="Arial" w:cs="Arial"/>
          <w:b/>
          <w:bCs/>
          <w:sz w:val="22"/>
          <w:szCs w:val="22"/>
          <w:lang w:val="mn-MN"/>
        </w:rPr>
      </w:pPr>
    </w:p>
    <w:p w14:paraId="236D6D70" w14:textId="77777777" w:rsidR="00C01721" w:rsidRDefault="00C01721" w:rsidP="00C01721">
      <w:pPr>
        <w:spacing w:before="120" w:after="120" w:line="240" w:lineRule="auto"/>
        <w:jc w:val="center"/>
        <w:rPr>
          <w:rFonts w:ascii="Arial" w:hAnsi="Arial" w:cs="Arial"/>
          <w:b/>
          <w:bCs/>
          <w:sz w:val="22"/>
          <w:szCs w:val="22"/>
          <w:lang w:val="mn-MN"/>
        </w:rPr>
      </w:pPr>
    </w:p>
    <w:p w14:paraId="135F4C9D" w14:textId="77777777" w:rsidR="00C01721" w:rsidRDefault="00C01721" w:rsidP="00C01721">
      <w:pPr>
        <w:spacing w:before="120" w:after="120" w:line="240" w:lineRule="auto"/>
        <w:jc w:val="center"/>
        <w:rPr>
          <w:rFonts w:ascii="Arial" w:hAnsi="Arial" w:cs="Arial"/>
          <w:b/>
          <w:bCs/>
          <w:sz w:val="22"/>
          <w:szCs w:val="22"/>
          <w:lang w:val="mn-MN"/>
        </w:rPr>
      </w:pPr>
    </w:p>
    <w:p w14:paraId="1FB6F007" w14:textId="77777777" w:rsidR="00C01721" w:rsidRDefault="00C01721" w:rsidP="00C01721">
      <w:pPr>
        <w:spacing w:before="120" w:after="120" w:line="240" w:lineRule="auto"/>
        <w:jc w:val="center"/>
        <w:rPr>
          <w:rFonts w:ascii="Arial" w:hAnsi="Arial" w:cs="Arial"/>
          <w:b/>
          <w:bCs/>
          <w:sz w:val="22"/>
          <w:szCs w:val="22"/>
          <w:lang w:val="mn-MN"/>
        </w:rPr>
      </w:pPr>
    </w:p>
    <w:p w14:paraId="018F4846" w14:textId="77777777" w:rsidR="00C01721" w:rsidRDefault="00C01721" w:rsidP="00C01721">
      <w:pPr>
        <w:spacing w:before="120" w:after="120" w:line="240" w:lineRule="auto"/>
        <w:jc w:val="center"/>
        <w:rPr>
          <w:rFonts w:ascii="Arial" w:hAnsi="Arial" w:cs="Arial"/>
          <w:b/>
          <w:bCs/>
          <w:sz w:val="22"/>
          <w:szCs w:val="22"/>
          <w:lang w:val="mn-MN"/>
        </w:rPr>
      </w:pPr>
    </w:p>
    <w:p w14:paraId="1D9FEB3E" w14:textId="77777777" w:rsidR="00C01721" w:rsidRDefault="00C01721" w:rsidP="00C01721">
      <w:pPr>
        <w:spacing w:before="120" w:after="120" w:line="240" w:lineRule="auto"/>
        <w:jc w:val="center"/>
        <w:rPr>
          <w:rFonts w:ascii="Arial" w:hAnsi="Arial" w:cs="Arial"/>
          <w:b/>
          <w:bCs/>
          <w:sz w:val="22"/>
          <w:szCs w:val="22"/>
          <w:lang w:val="mn-MN"/>
        </w:rPr>
      </w:pPr>
    </w:p>
    <w:p w14:paraId="5DFA989A" w14:textId="77777777" w:rsidR="00C01721" w:rsidRPr="00935C3C" w:rsidRDefault="00C01721" w:rsidP="00C01721">
      <w:pPr>
        <w:spacing w:before="120" w:after="120" w:line="240" w:lineRule="auto"/>
        <w:jc w:val="center"/>
        <w:rPr>
          <w:rFonts w:ascii="Arial" w:hAnsi="Arial" w:cs="Arial"/>
          <w:b/>
          <w:bCs/>
          <w:sz w:val="22"/>
          <w:szCs w:val="22"/>
          <w:lang w:val="mn-MN"/>
        </w:rPr>
      </w:pPr>
    </w:p>
    <w:p w14:paraId="176888E9" w14:textId="7CEAD578" w:rsidR="007F29C9" w:rsidRPr="00935C3C" w:rsidRDefault="007F29C9" w:rsidP="00C01721">
      <w:pPr>
        <w:spacing w:before="120" w:after="120" w:line="240" w:lineRule="auto"/>
        <w:jc w:val="center"/>
        <w:rPr>
          <w:rFonts w:ascii="Arial" w:hAnsi="Arial" w:cs="Arial"/>
          <w:b/>
          <w:bCs/>
          <w:sz w:val="22"/>
          <w:szCs w:val="22"/>
          <w:lang w:val="mn-MN"/>
        </w:rPr>
      </w:pPr>
      <w:r w:rsidRPr="00935C3C">
        <w:rPr>
          <w:rFonts w:ascii="Arial" w:hAnsi="Arial" w:cs="Arial"/>
          <w:b/>
          <w:bCs/>
          <w:sz w:val="22"/>
          <w:szCs w:val="22"/>
          <w:lang w:val="mn-MN"/>
        </w:rPr>
        <w:t>Улаанбаатар хот</w:t>
      </w:r>
    </w:p>
    <w:p w14:paraId="245C823B" w14:textId="05AD5BC4" w:rsidR="007F29C9" w:rsidRPr="00935C3C" w:rsidRDefault="007F29C9" w:rsidP="00C01721">
      <w:pPr>
        <w:spacing w:before="120" w:after="120" w:line="240" w:lineRule="auto"/>
        <w:jc w:val="center"/>
        <w:rPr>
          <w:rFonts w:ascii="Arial" w:hAnsi="Arial" w:cs="Arial"/>
          <w:b/>
          <w:bCs/>
          <w:sz w:val="22"/>
          <w:szCs w:val="22"/>
          <w:lang w:val="mn-MN"/>
        </w:rPr>
      </w:pPr>
      <w:r w:rsidRPr="00935C3C">
        <w:rPr>
          <w:rFonts w:ascii="Arial" w:hAnsi="Arial" w:cs="Arial"/>
          <w:b/>
          <w:bCs/>
          <w:sz w:val="22"/>
          <w:szCs w:val="22"/>
          <w:lang w:val="mn-MN"/>
        </w:rPr>
        <w:t>202</w:t>
      </w:r>
      <w:r w:rsidR="00CB5B5C" w:rsidRPr="00935C3C">
        <w:rPr>
          <w:rFonts w:ascii="Arial" w:hAnsi="Arial" w:cs="Arial"/>
          <w:b/>
          <w:bCs/>
          <w:sz w:val="22"/>
          <w:szCs w:val="22"/>
          <w:lang w:val="mn-MN"/>
        </w:rPr>
        <w:t>5</w:t>
      </w:r>
    </w:p>
    <w:p w14:paraId="757C2BD4" w14:textId="77777777" w:rsidR="00F75D75" w:rsidRPr="00935C3C" w:rsidRDefault="00F75D75" w:rsidP="00C01721">
      <w:pPr>
        <w:spacing w:before="120" w:after="120" w:line="240" w:lineRule="auto"/>
        <w:jc w:val="center"/>
        <w:rPr>
          <w:rFonts w:ascii="Arial" w:hAnsi="Arial" w:cs="Arial"/>
          <w:b/>
          <w:bCs/>
          <w:sz w:val="22"/>
          <w:szCs w:val="22"/>
          <w:lang w:val="mn-MN"/>
        </w:rPr>
      </w:pPr>
    </w:p>
    <w:p w14:paraId="4D8C9C04" w14:textId="77777777" w:rsidR="005609C3" w:rsidRPr="00935C3C" w:rsidRDefault="005609C3" w:rsidP="00C01721">
      <w:pPr>
        <w:spacing w:before="120" w:after="120" w:line="240" w:lineRule="auto"/>
        <w:jc w:val="center"/>
        <w:rPr>
          <w:rFonts w:ascii="Arial" w:hAnsi="Arial" w:cs="Arial"/>
          <w:b/>
          <w:bCs/>
          <w:sz w:val="22"/>
          <w:szCs w:val="22"/>
          <w:lang w:val="mn-MN"/>
        </w:rPr>
      </w:pPr>
    </w:p>
    <w:bookmarkStart w:id="0" w:name="_Toc178324580" w:displacedByCustomXml="next"/>
    <w:sdt>
      <w:sdtPr>
        <w:rPr>
          <w:rFonts w:ascii="Arial" w:eastAsiaTheme="minorEastAsia" w:hAnsi="Arial" w:cs="Arial"/>
          <w:color w:val="auto"/>
          <w:kern w:val="2"/>
          <w:sz w:val="22"/>
          <w:szCs w:val="22"/>
          <w:lang w:val="mn-MN" w:eastAsia="ko-KR"/>
          <w14:ligatures w14:val="standardContextual"/>
        </w:rPr>
        <w:id w:val="-283038537"/>
        <w:docPartObj>
          <w:docPartGallery w:val="Table of Contents"/>
          <w:docPartUnique/>
        </w:docPartObj>
      </w:sdtPr>
      <w:sdtEndPr>
        <w:rPr>
          <w:b/>
          <w:bCs/>
          <w:noProof/>
        </w:rPr>
      </w:sdtEndPr>
      <w:sdtContent>
        <w:p w14:paraId="691F994D" w14:textId="77777777" w:rsidR="00845127" w:rsidRDefault="00845127" w:rsidP="00906BBE">
          <w:pPr>
            <w:pStyle w:val="TOCHeading"/>
            <w:spacing w:before="120" w:after="120" w:line="240" w:lineRule="auto"/>
            <w:jc w:val="both"/>
            <w:rPr>
              <w:rFonts w:ascii="Arial" w:eastAsiaTheme="minorEastAsia" w:hAnsi="Arial" w:cs="Arial"/>
              <w:color w:val="auto"/>
              <w:kern w:val="2"/>
              <w:sz w:val="22"/>
              <w:szCs w:val="22"/>
              <w:lang w:val="mn-MN" w:eastAsia="ko-KR"/>
              <w14:ligatures w14:val="standardContextual"/>
            </w:rPr>
          </w:pPr>
        </w:p>
        <w:p w14:paraId="1C0FD517" w14:textId="77777777" w:rsidR="00845127" w:rsidRDefault="00845127" w:rsidP="00906BBE">
          <w:pPr>
            <w:pStyle w:val="TOCHeading"/>
            <w:spacing w:before="120" w:after="120" w:line="240" w:lineRule="auto"/>
            <w:jc w:val="both"/>
            <w:rPr>
              <w:rFonts w:ascii="Arial" w:eastAsiaTheme="minorEastAsia" w:hAnsi="Arial" w:cs="Arial"/>
              <w:color w:val="auto"/>
              <w:kern w:val="2"/>
              <w:sz w:val="22"/>
              <w:szCs w:val="22"/>
              <w:lang w:val="mn-MN" w:eastAsia="ko-KR"/>
              <w14:ligatures w14:val="standardContextual"/>
            </w:rPr>
          </w:pPr>
        </w:p>
        <w:p w14:paraId="1FFD9BA4" w14:textId="7C491DF9" w:rsidR="00C32D4C" w:rsidRPr="00935C3C" w:rsidRDefault="000363E4" w:rsidP="00906BBE">
          <w:pPr>
            <w:pStyle w:val="TOCHeading"/>
            <w:spacing w:before="120" w:after="120" w:line="240" w:lineRule="auto"/>
            <w:jc w:val="both"/>
            <w:rPr>
              <w:rFonts w:ascii="Arial" w:hAnsi="Arial" w:cs="Arial"/>
              <w:b/>
              <w:color w:val="auto"/>
              <w:sz w:val="22"/>
              <w:szCs w:val="22"/>
              <w:lang w:val="mn-MN"/>
            </w:rPr>
          </w:pPr>
          <w:r w:rsidRPr="00935C3C">
            <w:rPr>
              <w:rFonts w:ascii="Arial" w:hAnsi="Arial" w:cs="Arial"/>
              <w:b/>
              <w:color w:val="auto"/>
              <w:sz w:val="22"/>
              <w:szCs w:val="22"/>
              <w:lang w:val="mn-MN"/>
            </w:rPr>
            <w:t>АГУУЛГА</w:t>
          </w:r>
        </w:p>
        <w:p w14:paraId="5BDE4211" w14:textId="77777777" w:rsidR="000363E4" w:rsidRPr="00935C3C" w:rsidRDefault="000363E4" w:rsidP="00906BBE">
          <w:pPr>
            <w:spacing w:before="120" w:after="120" w:line="240" w:lineRule="auto"/>
            <w:jc w:val="both"/>
            <w:rPr>
              <w:rFonts w:ascii="Arial" w:hAnsi="Arial" w:cs="Arial"/>
              <w:sz w:val="22"/>
              <w:szCs w:val="22"/>
              <w:lang w:val="mn-MN" w:eastAsia="en-US"/>
            </w:rPr>
          </w:pPr>
        </w:p>
        <w:p w14:paraId="34D497AC" w14:textId="2833DA9E" w:rsidR="00436367" w:rsidRPr="00935C3C" w:rsidRDefault="00C32D4C" w:rsidP="00906BBE">
          <w:pPr>
            <w:pStyle w:val="TOC1"/>
            <w:tabs>
              <w:tab w:val="right" w:leader="dot" w:pos="9350"/>
            </w:tabs>
            <w:spacing w:before="120" w:after="120" w:line="240" w:lineRule="auto"/>
            <w:jc w:val="both"/>
            <w:rPr>
              <w:rFonts w:ascii="Arial" w:hAnsi="Arial" w:cs="Arial"/>
              <w:noProof/>
              <w:sz w:val="22"/>
              <w:szCs w:val="22"/>
              <w:lang w:val="mn-MN" w:eastAsia="en-US"/>
            </w:rPr>
          </w:pPr>
          <w:r w:rsidRPr="00935C3C">
            <w:rPr>
              <w:rFonts w:ascii="Arial" w:hAnsi="Arial" w:cs="Arial"/>
              <w:sz w:val="22"/>
              <w:szCs w:val="22"/>
              <w:lang w:val="mn-MN"/>
            </w:rPr>
            <w:fldChar w:fldCharType="begin"/>
          </w:r>
          <w:r w:rsidRPr="00935C3C">
            <w:rPr>
              <w:rFonts w:ascii="Arial" w:hAnsi="Arial" w:cs="Arial"/>
              <w:sz w:val="22"/>
              <w:szCs w:val="22"/>
              <w:lang w:val="mn-MN"/>
            </w:rPr>
            <w:instrText xml:space="preserve"> TOC \o "1-3" \h \z \u </w:instrText>
          </w:r>
          <w:r w:rsidRPr="00935C3C">
            <w:rPr>
              <w:rFonts w:ascii="Arial" w:hAnsi="Arial" w:cs="Arial"/>
              <w:sz w:val="22"/>
              <w:szCs w:val="22"/>
              <w:lang w:val="mn-MN"/>
            </w:rPr>
            <w:fldChar w:fldCharType="separate"/>
          </w:r>
          <w:hyperlink w:anchor="_Toc178692094" w:history="1">
            <w:r w:rsidR="00436367" w:rsidRPr="00935C3C">
              <w:rPr>
                <w:rStyle w:val="Hyperlink"/>
                <w:rFonts w:ascii="Arial" w:hAnsi="Arial" w:cs="Arial"/>
                <w:noProof/>
                <w:color w:val="auto"/>
                <w:sz w:val="22"/>
                <w:szCs w:val="22"/>
                <w:u w:val="none"/>
                <w:lang w:val="mn-MN"/>
              </w:rPr>
              <w:t>НЭГ. ЕРӨНХИЙ ЗҮЙЛ</w:t>
            </w:r>
            <w:r w:rsidR="00436367" w:rsidRPr="00935C3C">
              <w:rPr>
                <w:rFonts w:ascii="Arial" w:hAnsi="Arial" w:cs="Arial"/>
                <w:noProof/>
                <w:webHidden/>
                <w:sz w:val="22"/>
                <w:szCs w:val="22"/>
                <w:lang w:val="mn-MN"/>
              </w:rPr>
              <w:tab/>
            </w:r>
            <w:r w:rsidR="00436367" w:rsidRPr="00935C3C">
              <w:rPr>
                <w:rFonts w:ascii="Arial" w:hAnsi="Arial" w:cs="Arial"/>
                <w:noProof/>
                <w:webHidden/>
                <w:sz w:val="22"/>
                <w:szCs w:val="22"/>
                <w:lang w:val="mn-MN"/>
              </w:rPr>
              <w:fldChar w:fldCharType="begin"/>
            </w:r>
            <w:r w:rsidR="00436367" w:rsidRPr="00935C3C">
              <w:rPr>
                <w:rFonts w:ascii="Arial" w:hAnsi="Arial" w:cs="Arial"/>
                <w:noProof/>
                <w:webHidden/>
                <w:sz w:val="22"/>
                <w:szCs w:val="22"/>
                <w:lang w:val="mn-MN"/>
              </w:rPr>
              <w:instrText xml:space="preserve"> PAGEREF _Toc178692094 \h </w:instrText>
            </w:r>
            <w:r w:rsidR="00436367" w:rsidRPr="00935C3C">
              <w:rPr>
                <w:rFonts w:ascii="Arial" w:hAnsi="Arial" w:cs="Arial"/>
                <w:noProof/>
                <w:webHidden/>
                <w:sz w:val="22"/>
                <w:szCs w:val="22"/>
                <w:lang w:val="mn-MN"/>
              </w:rPr>
            </w:r>
            <w:r w:rsidR="00436367" w:rsidRPr="00935C3C">
              <w:rPr>
                <w:rFonts w:ascii="Arial" w:hAnsi="Arial" w:cs="Arial"/>
                <w:noProof/>
                <w:webHidden/>
                <w:sz w:val="22"/>
                <w:szCs w:val="22"/>
                <w:lang w:val="mn-MN"/>
              </w:rPr>
              <w:fldChar w:fldCharType="separate"/>
            </w:r>
            <w:r w:rsidR="00CD2022">
              <w:rPr>
                <w:rFonts w:ascii="Arial" w:hAnsi="Arial" w:cs="Arial"/>
                <w:noProof/>
                <w:webHidden/>
                <w:sz w:val="22"/>
                <w:szCs w:val="22"/>
                <w:lang w:val="mn-MN"/>
              </w:rPr>
              <w:t>3</w:t>
            </w:r>
            <w:r w:rsidR="00436367" w:rsidRPr="00935C3C">
              <w:rPr>
                <w:rFonts w:ascii="Arial" w:hAnsi="Arial" w:cs="Arial"/>
                <w:noProof/>
                <w:webHidden/>
                <w:sz w:val="22"/>
                <w:szCs w:val="22"/>
                <w:lang w:val="mn-MN"/>
              </w:rPr>
              <w:fldChar w:fldCharType="end"/>
            </w:r>
          </w:hyperlink>
        </w:p>
        <w:p w14:paraId="5ACB6F69" w14:textId="0E6AB0B7" w:rsidR="00436367" w:rsidRPr="00935C3C" w:rsidRDefault="00436367" w:rsidP="00906BBE">
          <w:pPr>
            <w:pStyle w:val="TOC1"/>
            <w:tabs>
              <w:tab w:val="right" w:leader="dot" w:pos="9350"/>
            </w:tabs>
            <w:spacing w:before="120" w:after="120" w:line="240" w:lineRule="auto"/>
            <w:jc w:val="both"/>
            <w:rPr>
              <w:rFonts w:ascii="Arial" w:hAnsi="Arial" w:cs="Arial"/>
              <w:noProof/>
              <w:sz w:val="22"/>
              <w:szCs w:val="22"/>
              <w:lang w:val="mn-MN" w:eastAsia="en-US"/>
            </w:rPr>
          </w:pPr>
          <w:hyperlink w:anchor="_Toc178692095" w:history="1">
            <w:r w:rsidRPr="00935C3C">
              <w:rPr>
                <w:rStyle w:val="Hyperlink"/>
                <w:rFonts w:ascii="Arial" w:hAnsi="Arial" w:cs="Arial"/>
                <w:noProof/>
                <w:color w:val="auto"/>
                <w:sz w:val="22"/>
                <w:szCs w:val="22"/>
                <w:u w:val="none"/>
                <w:lang w:val="mn-MN"/>
              </w:rPr>
              <w:t>ХОЁР. ХУУЛИЙН ТӨСЛИЙН ҮР НӨЛӨӨГ  ҮНЭЛЭХ  ШАЛГУУР ҮЗҮҮЛЭЛТИЙГ СОНГОСОН БАЙДАЛ</w:t>
            </w:r>
            <w:r w:rsidRPr="00935C3C">
              <w:rPr>
                <w:rFonts w:ascii="Arial" w:hAnsi="Arial" w:cs="Arial"/>
                <w:noProof/>
                <w:webHidden/>
                <w:sz w:val="22"/>
                <w:szCs w:val="22"/>
                <w:lang w:val="mn-MN"/>
              </w:rPr>
              <w:tab/>
            </w:r>
            <w:r w:rsidRPr="00935C3C">
              <w:rPr>
                <w:rFonts w:ascii="Arial" w:hAnsi="Arial" w:cs="Arial"/>
                <w:noProof/>
                <w:webHidden/>
                <w:sz w:val="22"/>
                <w:szCs w:val="22"/>
                <w:lang w:val="mn-MN"/>
              </w:rPr>
              <w:fldChar w:fldCharType="begin"/>
            </w:r>
            <w:r w:rsidRPr="00935C3C">
              <w:rPr>
                <w:rFonts w:ascii="Arial" w:hAnsi="Arial" w:cs="Arial"/>
                <w:noProof/>
                <w:webHidden/>
                <w:sz w:val="22"/>
                <w:szCs w:val="22"/>
                <w:lang w:val="mn-MN"/>
              </w:rPr>
              <w:instrText xml:space="preserve"> PAGEREF _Toc178692095 \h </w:instrText>
            </w:r>
            <w:r w:rsidRPr="00935C3C">
              <w:rPr>
                <w:rFonts w:ascii="Arial" w:hAnsi="Arial" w:cs="Arial"/>
                <w:noProof/>
                <w:webHidden/>
                <w:sz w:val="22"/>
                <w:szCs w:val="22"/>
                <w:lang w:val="mn-MN"/>
              </w:rPr>
            </w:r>
            <w:r w:rsidRPr="00935C3C">
              <w:rPr>
                <w:rFonts w:ascii="Arial" w:hAnsi="Arial" w:cs="Arial"/>
                <w:noProof/>
                <w:webHidden/>
                <w:sz w:val="22"/>
                <w:szCs w:val="22"/>
                <w:lang w:val="mn-MN"/>
              </w:rPr>
              <w:fldChar w:fldCharType="separate"/>
            </w:r>
            <w:r w:rsidR="00CD2022">
              <w:rPr>
                <w:rFonts w:ascii="Arial" w:hAnsi="Arial" w:cs="Arial"/>
                <w:noProof/>
                <w:webHidden/>
                <w:sz w:val="22"/>
                <w:szCs w:val="22"/>
                <w:lang w:val="mn-MN"/>
              </w:rPr>
              <w:t>3</w:t>
            </w:r>
            <w:r w:rsidRPr="00935C3C">
              <w:rPr>
                <w:rFonts w:ascii="Arial" w:hAnsi="Arial" w:cs="Arial"/>
                <w:noProof/>
                <w:webHidden/>
                <w:sz w:val="22"/>
                <w:szCs w:val="22"/>
                <w:lang w:val="mn-MN"/>
              </w:rPr>
              <w:fldChar w:fldCharType="end"/>
            </w:r>
          </w:hyperlink>
        </w:p>
        <w:p w14:paraId="497DE563" w14:textId="5374B747" w:rsidR="00436367" w:rsidRPr="00935C3C" w:rsidRDefault="00436367" w:rsidP="00906BBE">
          <w:pPr>
            <w:pStyle w:val="TOC1"/>
            <w:tabs>
              <w:tab w:val="right" w:leader="dot" w:pos="9350"/>
            </w:tabs>
            <w:spacing w:before="120" w:after="120" w:line="240" w:lineRule="auto"/>
            <w:jc w:val="both"/>
            <w:rPr>
              <w:rFonts w:ascii="Arial" w:hAnsi="Arial" w:cs="Arial"/>
              <w:noProof/>
              <w:sz w:val="22"/>
              <w:szCs w:val="22"/>
              <w:lang w:val="mn-MN" w:eastAsia="en-US"/>
            </w:rPr>
          </w:pPr>
          <w:hyperlink w:anchor="_Toc178692096" w:history="1">
            <w:r w:rsidRPr="00935C3C">
              <w:rPr>
                <w:rStyle w:val="Hyperlink"/>
                <w:rFonts w:ascii="Arial" w:hAnsi="Arial" w:cs="Arial"/>
                <w:noProof/>
                <w:color w:val="auto"/>
                <w:sz w:val="22"/>
                <w:szCs w:val="22"/>
                <w:u w:val="none"/>
                <w:lang w:val="mn-MN"/>
              </w:rPr>
              <w:t>ГУРАВ. ХУУЛИЙН ТӨСЛӨӨС ҮР НӨЛӨӨГ ҮНЭЛЭХ  ХЭСГИЙГ ТОГТООСОН БАЙДАЛ</w:t>
            </w:r>
            <w:r w:rsidRPr="00935C3C">
              <w:rPr>
                <w:rFonts w:ascii="Arial" w:hAnsi="Arial" w:cs="Arial"/>
                <w:noProof/>
                <w:webHidden/>
                <w:sz w:val="22"/>
                <w:szCs w:val="22"/>
                <w:lang w:val="mn-MN"/>
              </w:rPr>
              <w:tab/>
            </w:r>
            <w:r w:rsidRPr="00935C3C">
              <w:rPr>
                <w:rFonts w:ascii="Arial" w:hAnsi="Arial" w:cs="Arial"/>
                <w:noProof/>
                <w:webHidden/>
                <w:sz w:val="22"/>
                <w:szCs w:val="22"/>
                <w:lang w:val="mn-MN"/>
              </w:rPr>
              <w:fldChar w:fldCharType="begin"/>
            </w:r>
            <w:r w:rsidRPr="00935C3C">
              <w:rPr>
                <w:rFonts w:ascii="Arial" w:hAnsi="Arial" w:cs="Arial"/>
                <w:noProof/>
                <w:webHidden/>
                <w:sz w:val="22"/>
                <w:szCs w:val="22"/>
                <w:lang w:val="mn-MN"/>
              </w:rPr>
              <w:instrText xml:space="preserve"> PAGEREF _Toc178692096 \h </w:instrText>
            </w:r>
            <w:r w:rsidRPr="00935C3C">
              <w:rPr>
                <w:rFonts w:ascii="Arial" w:hAnsi="Arial" w:cs="Arial"/>
                <w:noProof/>
                <w:webHidden/>
                <w:sz w:val="22"/>
                <w:szCs w:val="22"/>
                <w:lang w:val="mn-MN"/>
              </w:rPr>
            </w:r>
            <w:r w:rsidRPr="00935C3C">
              <w:rPr>
                <w:rFonts w:ascii="Arial" w:hAnsi="Arial" w:cs="Arial"/>
                <w:noProof/>
                <w:webHidden/>
                <w:sz w:val="22"/>
                <w:szCs w:val="22"/>
                <w:lang w:val="mn-MN"/>
              </w:rPr>
              <w:fldChar w:fldCharType="separate"/>
            </w:r>
            <w:r w:rsidR="00CD2022">
              <w:rPr>
                <w:rFonts w:ascii="Arial" w:hAnsi="Arial" w:cs="Arial"/>
                <w:noProof/>
                <w:webHidden/>
                <w:sz w:val="22"/>
                <w:szCs w:val="22"/>
                <w:lang w:val="mn-MN"/>
              </w:rPr>
              <w:t>5</w:t>
            </w:r>
            <w:r w:rsidRPr="00935C3C">
              <w:rPr>
                <w:rFonts w:ascii="Arial" w:hAnsi="Arial" w:cs="Arial"/>
                <w:noProof/>
                <w:webHidden/>
                <w:sz w:val="22"/>
                <w:szCs w:val="22"/>
                <w:lang w:val="mn-MN"/>
              </w:rPr>
              <w:fldChar w:fldCharType="end"/>
            </w:r>
          </w:hyperlink>
        </w:p>
        <w:p w14:paraId="7DD5E36C" w14:textId="2BE89A48" w:rsidR="00436367" w:rsidRPr="00935C3C" w:rsidRDefault="00436367" w:rsidP="00906BBE">
          <w:pPr>
            <w:pStyle w:val="TOC1"/>
            <w:tabs>
              <w:tab w:val="right" w:leader="dot" w:pos="9350"/>
            </w:tabs>
            <w:spacing w:before="120" w:after="120" w:line="240" w:lineRule="auto"/>
            <w:jc w:val="both"/>
            <w:rPr>
              <w:rFonts w:ascii="Arial" w:hAnsi="Arial" w:cs="Arial"/>
              <w:noProof/>
              <w:sz w:val="22"/>
              <w:szCs w:val="22"/>
              <w:lang w:val="mn-MN" w:eastAsia="en-US"/>
            </w:rPr>
          </w:pPr>
          <w:hyperlink w:anchor="_Toc178692097" w:history="1">
            <w:r w:rsidRPr="00935C3C">
              <w:rPr>
                <w:rStyle w:val="Hyperlink"/>
                <w:rFonts w:ascii="Arial" w:hAnsi="Arial" w:cs="Arial"/>
                <w:noProof/>
                <w:color w:val="auto"/>
                <w:sz w:val="22"/>
                <w:szCs w:val="22"/>
                <w:u w:val="none"/>
                <w:lang w:val="mn-MN"/>
              </w:rPr>
              <w:t>ДӨРӨВ. УРЬДЧИЛАН СОНГОСОН ШАЛГУУР ҮЗҮҮЛЭЛТЭД ТОХИРОХ ШАЛГАХ ХЭРЭГСЛИЙН ДАГУУ ХУУЛИЙН ТӨСЛИЙН ҮР НӨЛӨӨГ ҮНЭЛСЭН БАЙДАЛ</w:t>
            </w:r>
            <w:r w:rsidRPr="00935C3C">
              <w:rPr>
                <w:rFonts w:ascii="Arial" w:hAnsi="Arial" w:cs="Arial"/>
                <w:noProof/>
                <w:webHidden/>
                <w:sz w:val="22"/>
                <w:szCs w:val="22"/>
                <w:lang w:val="mn-MN"/>
              </w:rPr>
              <w:tab/>
            </w:r>
            <w:r w:rsidRPr="00935C3C">
              <w:rPr>
                <w:rFonts w:ascii="Arial" w:hAnsi="Arial" w:cs="Arial"/>
                <w:noProof/>
                <w:webHidden/>
                <w:sz w:val="22"/>
                <w:szCs w:val="22"/>
                <w:lang w:val="mn-MN"/>
              </w:rPr>
              <w:fldChar w:fldCharType="begin"/>
            </w:r>
            <w:r w:rsidRPr="00935C3C">
              <w:rPr>
                <w:rFonts w:ascii="Arial" w:hAnsi="Arial" w:cs="Arial"/>
                <w:noProof/>
                <w:webHidden/>
                <w:sz w:val="22"/>
                <w:szCs w:val="22"/>
                <w:lang w:val="mn-MN"/>
              </w:rPr>
              <w:instrText xml:space="preserve"> PAGEREF _Toc178692097 \h </w:instrText>
            </w:r>
            <w:r w:rsidRPr="00935C3C">
              <w:rPr>
                <w:rFonts w:ascii="Arial" w:hAnsi="Arial" w:cs="Arial"/>
                <w:noProof/>
                <w:webHidden/>
                <w:sz w:val="22"/>
                <w:szCs w:val="22"/>
                <w:lang w:val="mn-MN"/>
              </w:rPr>
            </w:r>
            <w:r w:rsidRPr="00935C3C">
              <w:rPr>
                <w:rFonts w:ascii="Arial" w:hAnsi="Arial" w:cs="Arial"/>
                <w:noProof/>
                <w:webHidden/>
                <w:sz w:val="22"/>
                <w:szCs w:val="22"/>
                <w:lang w:val="mn-MN"/>
              </w:rPr>
              <w:fldChar w:fldCharType="separate"/>
            </w:r>
            <w:r w:rsidR="00CD2022">
              <w:rPr>
                <w:rFonts w:ascii="Arial" w:hAnsi="Arial" w:cs="Arial"/>
                <w:noProof/>
                <w:webHidden/>
                <w:sz w:val="22"/>
                <w:szCs w:val="22"/>
                <w:lang w:val="mn-MN"/>
              </w:rPr>
              <w:t>12</w:t>
            </w:r>
            <w:r w:rsidRPr="00935C3C">
              <w:rPr>
                <w:rFonts w:ascii="Arial" w:hAnsi="Arial" w:cs="Arial"/>
                <w:noProof/>
                <w:webHidden/>
                <w:sz w:val="22"/>
                <w:szCs w:val="22"/>
                <w:lang w:val="mn-MN"/>
              </w:rPr>
              <w:fldChar w:fldCharType="end"/>
            </w:r>
          </w:hyperlink>
        </w:p>
        <w:p w14:paraId="1182ABFC" w14:textId="0B7F89A5" w:rsidR="00436367" w:rsidRPr="00935C3C" w:rsidRDefault="00757743" w:rsidP="00906BBE">
          <w:pPr>
            <w:pStyle w:val="TOC1"/>
            <w:tabs>
              <w:tab w:val="right" w:leader="dot" w:pos="9350"/>
            </w:tabs>
            <w:spacing w:before="120" w:after="120" w:line="240" w:lineRule="auto"/>
            <w:jc w:val="both"/>
            <w:rPr>
              <w:rFonts w:ascii="Arial" w:hAnsi="Arial" w:cs="Arial"/>
              <w:noProof/>
              <w:sz w:val="22"/>
              <w:szCs w:val="22"/>
              <w:lang w:val="mn-MN" w:eastAsia="en-US"/>
            </w:rPr>
          </w:pPr>
          <w:hyperlink w:anchor="_Toc178692098" w:history="1">
            <w:r>
              <w:rPr>
                <w:rStyle w:val="Hyperlink"/>
                <w:rFonts w:ascii="Arial" w:eastAsia="Times New Roman" w:hAnsi="Arial" w:cs="Arial"/>
                <w:noProof/>
                <w:color w:val="auto"/>
                <w:sz w:val="22"/>
                <w:szCs w:val="22"/>
                <w:u w:val="none"/>
                <w:lang w:val="mn-MN"/>
              </w:rPr>
              <w:t>ТА</w:t>
            </w:r>
            <w:r w:rsidR="00436367" w:rsidRPr="00935C3C">
              <w:rPr>
                <w:rStyle w:val="Hyperlink"/>
                <w:rFonts w:ascii="Arial" w:eastAsia="Times New Roman" w:hAnsi="Arial" w:cs="Arial"/>
                <w:noProof/>
                <w:color w:val="auto"/>
                <w:sz w:val="22"/>
                <w:szCs w:val="22"/>
                <w:u w:val="none"/>
                <w:lang w:val="mn-MN"/>
              </w:rPr>
              <w:t>В. ҮР ДҮН, ЗӨВЛӨМЖ</w:t>
            </w:r>
            <w:r w:rsidR="00436367" w:rsidRPr="00935C3C">
              <w:rPr>
                <w:rFonts w:ascii="Arial" w:hAnsi="Arial" w:cs="Arial"/>
                <w:noProof/>
                <w:webHidden/>
                <w:sz w:val="22"/>
                <w:szCs w:val="22"/>
                <w:lang w:val="mn-MN"/>
              </w:rPr>
              <w:tab/>
            </w:r>
            <w:r w:rsidR="00436367" w:rsidRPr="00935C3C">
              <w:rPr>
                <w:rFonts w:ascii="Arial" w:hAnsi="Arial" w:cs="Arial"/>
                <w:noProof/>
                <w:webHidden/>
                <w:sz w:val="22"/>
                <w:szCs w:val="22"/>
                <w:lang w:val="mn-MN"/>
              </w:rPr>
              <w:fldChar w:fldCharType="begin"/>
            </w:r>
            <w:r w:rsidR="00436367" w:rsidRPr="00935C3C">
              <w:rPr>
                <w:rFonts w:ascii="Arial" w:hAnsi="Arial" w:cs="Arial"/>
                <w:noProof/>
                <w:webHidden/>
                <w:sz w:val="22"/>
                <w:szCs w:val="22"/>
                <w:lang w:val="mn-MN"/>
              </w:rPr>
              <w:instrText xml:space="preserve"> PAGEREF _Toc178692098 \h </w:instrText>
            </w:r>
            <w:r w:rsidR="00436367" w:rsidRPr="00935C3C">
              <w:rPr>
                <w:rFonts w:ascii="Arial" w:hAnsi="Arial" w:cs="Arial"/>
                <w:noProof/>
                <w:webHidden/>
                <w:sz w:val="22"/>
                <w:szCs w:val="22"/>
                <w:lang w:val="mn-MN"/>
              </w:rPr>
            </w:r>
            <w:r w:rsidR="00436367" w:rsidRPr="00935C3C">
              <w:rPr>
                <w:rFonts w:ascii="Arial" w:hAnsi="Arial" w:cs="Arial"/>
                <w:noProof/>
                <w:webHidden/>
                <w:sz w:val="22"/>
                <w:szCs w:val="22"/>
                <w:lang w:val="mn-MN"/>
              </w:rPr>
              <w:fldChar w:fldCharType="separate"/>
            </w:r>
            <w:r w:rsidR="00CD2022">
              <w:rPr>
                <w:rFonts w:ascii="Arial" w:hAnsi="Arial" w:cs="Arial"/>
                <w:noProof/>
                <w:webHidden/>
                <w:sz w:val="22"/>
                <w:szCs w:val="22"/>
                <w:lang w:val="mn-MN"/>
              </w:rPr>
              <w:t>41</w:t>
            </w:r>
            <w:r w:rsidR="00436367" w:rsidRPr="00935C3C">
              <w:rPr>
                <w:rFonts w:ascii="Arial" w:hAnsi="Arial" w:cs="Arial"/>
                <w:noProof/>
                <w:webHidden/>
                <w:sz w:val="22"/>
                <w:szCs w:val="22"/>
                <w:lang w:val="mn-MN"/>
              </w:rPr>
              <w:fldChar w:fldCharType="end"/>
            </w:r>
          </w:hyperlink>
        </w:p>
        <w:p w14:paraId="5F48948E" w14:textId="2EE7FE8A" w:rsidR="00C32D4C" w:rsidRPr="00935C3C" w:rsidRDefault="00C32D4C" w:rsidP="00906BBE">
          <w:pPr>
            <w:spacing w:before="120" w:after="120" w:line="240" w:lineRule="auto"/>
            <w:jc w:val="both"/>
            <w:rPr>
              <w:rFonts w:ascii="Arial" w:hAnsi="Arial" w:cs="Arial"/>
              <w:sz w:val="22"/>
              <w:szCs w:val="22"/>
              <w:lang w:val="mn-MN"/>
            </w:rPr>
          </w:pPr>
          <w:r w:rsidRPr="00935C3C">
            <w:rPr>
              <w:rFonts w:ascii="Arial" w:hAnsi="Arial" w:cs="Arial"/>
              <w:b/>
              <w:bCs/>
              <w:noProof/>
              <w:sz w:val="22"/>
              <w:szCs w:val="22"/>
              <w:lang w:val="mn-MN"/>
            </w:rPr>
            <w:fldChar w:fldCharType="end"/>
          </w:r>
        </w:p>
      </w:sdtContent>
    </w:sdt>
    <w:p w14:paraId="0376C6C1" w14:textId="77777777" w:rsidR="00436367" w:rsidRPr="00935C3C" w:rsidRDefault="00436367" w:rsidP="00906BBE">
      <w:pPr>
        <w:spacing w:before="120" w:after="120" w:line="240" w:lineRule="auto"/>
        <w:jc w:val="both"/>
        <w:rPr>
          <w:rFonts w:ascii="Arial" w:hAnsi="Arial" w:cs="Arial"/>
          <w:sz w:val="22"/>
          <w:szCs w:val="22"/>
          <w:lang w:val="mn-MN"/>
        </w:rPr>
      </w:pPr>
      <w:bookmarkStart w:id="1" w:name="_Toc178692094"/>
    </w:p>
    <w:p w14:paraId="3F806760" w14:textId="77777777" w:rsidR="00436367" w:rsidRPr="00935C3C" w:rsidRDefault="00436367" w:rsidP="00906BBE">
      <w:pPr>
        <w:spacing w:before="120" w:after="120" w:line="240" w:lineRule="auto"/>
        <w:jc w:val="both"/>
        <w:rPr>
          <w:rFonts w:ascii="Arial" w:hAnsi="Arial" w:cs="Arial"/>
          <w:sz w:val="22"/>
          <w:szCs w:val="22"/>
          <w:lang w:val="mn-MN"/>
        </w:rPr>
      </w:pPr>
    </w:p>
    <w:p w14:paraId="0088E0E1" w14:textId="77777777" w:rsidR="00436367" w:rsidRPr="00935C3C" w:rsidRDefault="00436367" w:rsidP="00906BBE">
      <w:pPr>
        <w:spacing w:before="120" w:after="120" w:line="240" w:lineRule="auto"/>
        <w:jc w:val="both"/>
        <w:rPr>
          <w:rFonts w:ascii="Arial" w:hAnsi="Arial" w:cs="Arial"/>
          <w:sz w:val="22"/>
          <w:szCs w:val="22"/>
          <w:lang w:val="mn-MN"/>
        </w:rPr>
      </w:pPr>
    </w:p>
    <w:p w14:paraId="78528726" w14:textId="77777777" w:rsidR="00436367" w:rsidRPr="00935C3C" w:rsidRDefault="00436367" w:rsidP="00906BBE">
      <w:pPr>
        <w:spacing w:before="120" w:after="120" w:line="240" w:lineRule="auto"/>
        <w:jc w:val="both"/>
        <w:rPr>
          <w:rFonts w:ascii="Arial" w:hAnsi="Arial" w:cs="Arial"/>
          <w:sz w:val="22"/>
          <w:szCs w:val="22"/>
          <w:lang w:val="mn-MN"/>
        </w:rPr>
      </w:pPr>
    </w:p>
    <w:p w14:paraId="570F93B2" w14:textId="77777777" w:rsidR="00436367" w:rsidRPr="00935C3C" w:rsidRDefault="00436367" w:rsidP="00906BBE">
      <w:pPr>
        <w:spacing w:before="120" w:after="120" w:line="240" w:lineRule="auto"/>
        <w:jc w:val="both"/>
        <w:rPr>
          <w:rFonts w:ascii="Arial" w:hAnsi="Arial" w:cs="Arial"/>
          <w:sz w:val="22"/>
          <w:szCs w:val="22"/>
          <w:lang w:val="mn-MN"/>
        </w:rPr>
      </w:pPr>
    </w:p>
    <w:p w14:paraId="5EA85975" w14:textId="77777777" w:rsidR="00436367" w:rsidRPr="00935C3C" w:rsidRDefault="00436367" w:rsidP="00906BBE">
      <w:pPr>
        <w:spacing w:before="120" w:after="120" w:line="240" w:lineRule="auto"/>
        <w:jc w:val="both"/>
        <w:rPr>
          <w:rFonts w:ascii="Arial" w:hAnsi="Arial" w:cs="Arial"/>
          <w:sz w:val="22"/>
          <w:szCs w:val="22"/>
          <w:lang w:val="mn-MN"/>
        </w:rPr>
      </w:pPr>
    </w:p>
    <w:p w14:paraId="7A3960A5" w14:textId="77777777" w:rsidR="00436367" w:rsidRPr="00935C3C" w:rsidRDefault="00436367" w:rsidP="00906BBE">
      <w:pPr>
        <w:spacing w:before="120" w:after="120" w:line="240" w:lineRule="auto"/>
        <w:jc w:val="both"/>
        <w:rPr>
          <w:rFonts w:ascii="Arial" w:hAnsi="Arial" w:cs="Arial"/>
          <w:sz w:val="22"/>
          <w:szCs w:val="22"/>
          <w:lang w:val="mn-MN"/>
        </w:rPr>
      </w:pPr>
    </w:p>
    <w:p w14:paraId="0626B9FC" w14:textId="77777777" w:rsidR="00436367" w:rsidRPr="00935C3C" w:rsidRDefault="00436367" w:rsidP="00906BBE">
      <w:pPr>
        <w:spacing w:before="120" w:after="120" w:line="240" w:lineRule="auto"/>
        <w:jc w:val="both"/>
        <w:rPr>
          <w:rFonts w:ascii="Arial" w:hAnsi="Arial" w:cs="Arial"/>
          <w:sz w:val="22"/>
          <w:szCs w:val="22"/>
          <w:lang w:val="mn-MN"/>
        </w:rPr>
      </w:pPr>
    </w:p>
    <w:p w14:paraId="6976F177" w14:textId="77777777" w:rsidR="00436367" w:rsidRPr="00935C3C" w:rsidRDefault="00436367" w:rsidP="00906BBE">
      <w:pPr>
        <w:spacing w:before="120" w:after="120" w:line="240" w:lineRule="auto"/>
        <w:jc w:val="both"/>
        <w:rPr>
          <w:rFonts w:ascii="Arial" w:hAnsi="Arial" w:cs="Arial"/>
          <w:sz w:val="22"/>
          <w:szCs w:val="22"/>
          <w:lang w:val="mn-MN"/>
        </w:rPr>
      </w:pPr>
    </w:p>
    <w:p w14:paraId="73E08948" w14:textId="77777777" w:rsidR="00436367" w:rsidRPr="00935C3C" w:rsidRDefault="00436367" w:rsidP="00906BBE">
      <w:pPr>
        <w:spacing w:before="120" w:after="120" w:line="240" w:lineRule="auto"/>
        <w:jc w:val="both"/>
        <w:rPr>
          <w:rFonts w:ascii="Arial" w:hAnsi="Arial" w:cs="Arial"/>
          <w:sz w:val="22"/>
          <w:szCs w:val="22"/>
          <w:lang w:val="mn-MN"/>
        </w:rPr>
      </w:pPr>
    </w:p>
    <w:p w14:paraId="702EC522" w14:textId="77777777" w:rsidR="00436367" w:rsidRPr="00935C3C" w:rsidRDefault="00436367" w:rsidP="00906BBE">
      <w:pPr>
        <w:spacing w:before="120" w:after="120" w:line="240" w:lineRule="auto"/>
        <w:jc w:val="both"/>
        <w:rPr>
          <w:rFonts w:ascii="Arial" w:hAnsi="Arial" w:cs="Arial"/>
          <w:sz w:val="22"/>
          <w:szCs w:val="22"/>
          <w:lang w:val="mn-MN"/>
        </w:rPr>
      </w:pPr>
    </w:p>
    <w:p w14:paraId="33C84871" w14:textId="77777777" w:rsidR="00436367" w:rsidRPr="00935C3C" w:rsidRDefault="00436367" w:rsidP="00906BBE">
      <w:pPr>
        <w:spacing w:before="120" w:after="120" w:line="240" w:lineRule="auto"/>
        <w:jc w:val="both"/>
        <w:rPr>
          <w:rFonts w:ascii="Arial" w:hAnsi="Arial" w:cs="Arial"/>
          <w:sz w:val="22"/>
          <w:szCs w:val="22"/>
          <w:lang w:val="mn-MN"/>
        </w:rPr>
      </w:pPr>
    </w:p>
    <w:p w14:paraId="19DD7D42" w14:textId="77777777" w:rsidR="00436367" w:rsidRPr="00935C3C" w:rsidRDefault="00436367" w:rsidP="00906BBE">
      <w:pPr>
        <w:spacing w:before="120" w:after="120" w:line="240" w:lineRule="auto"/>
        <w:jc w:val="both"/>
        <w:rPr>
          <w:rFonts w:ascii="Arial" w:hAnsi="Arial" w:cs="Arial"/>
          <w:sz w:val="22"/>
          <w:szCs w:val="22"/>
          <w:lang w:val="mn-MN"/>
        </w:rPr>
      </w:pPr>
    </w:p>
    <w:p w14:paraId="66B8F39C" w14:textId="77777777" w:rsidR="00436367" w:rsidRPr="00935C3C" w:rsidRDefault="00436367" w:rsidP="00906BBE">
      <w:pPr>
        <w:spacing w:before="120" w:after="120" w:line="240" w:lineRule="auto"/>
        <w:jc w:val="both"/>
        <w:rPr>
          <w:rFonts w:ascii="Arial" w:hAnsi="Arial" w:cs="Arial"/>
          <w:sz w:val="22"/>
          <w:szCs w:val="22"/>
          <w:lang w:val="mn-MN"/>
        </w:rPr>
      </w:pPr>
    </w:p>
    <w:p w14:paraId="58E4E05A" w14:textId="77777777" w:rsidR="00436367" w:rsidRPr="00935C3C" w:rsidRDefault="00436367" w:rsidP="00906BBE">
      <w:pPr>
        <w:spacing w:before="120" w:after="120" w:line="240" w:lineRule="auto"/>
        <w:jc w:val="both"/>
        <w:rPr>
          <w:rFonts w:ascii="Arial" w:hAnsi="Arial" w:cs="Arial"/>
          <w:sz w:val="22"/>
          <w:szCs w:val="22"/>
          <w:lang w:val="mn-MN"/>
        </w:rPr>
      </w:pPr>
    </w:p>
    <w:p w14:paraId="45FFA419" w14:textId="77777777" w:rsidR="00436367" w:rsidRPr="00935C3C" w:rsidRDefault="00436367" w:rsidP="00906BBE">
      <w:pPr>
        <w:spacing w:before="120" w:after="120" w:line="240" w:lineRule="auto"/>
        <w:jc w:val="both"/>
        <w:rPr>
          <w:rFonts w:ascii="Arial" w:hAnsi="Arial" w:cs="Arial"/>
          <w:sz w:val="22"/>
          <w:szCs w:val="22"/>
          <w:lang w:val="mn-MN"/>
        </w:rPr>
      </w:pPr>
    </w:p>
    <w:p w14:paraId="768A34C5" w14:textId="77777777" w:rsidR="00436367" w:rsidRPr="00935C3C" w:rsidRDefault="00436367" w:rsidP="00906BBE">
      <w:pPr>
        <w:spacing w:before="120" w:after="120" w:line="240" w:lineRule="auto"/>
        <w:jc w:val="both"/>
        <w:rPr>
          <w:rFonts w:ascii="Arial" w:hAnsi="Arial" w:cs="Arial"/>
          <w:sz w:val="22"/>
          <w:szCs w:val="22"/>
          <w:lang w:val="mn-MN"/>
        </w:rPr>
      </w:pPr>
    </w:p>
    <w:p w14:paraId="3DBD4FA5" w14:textId="77777777" w:rsidR="00845127" w:rsidRDefault="00845127" w:rsidP="00906BBE">
      <w:pPr>
        <w:pStyle w:val="Heading1"/>
        <w:spacing w:before="120" w:after="120" w:line="240" w:lineRule="auto"/>
        <w:jc w:val="both"/>
        <w:rPr>
          <w:rFonts w:cs="Arial"/>
          <w:sz w:val="22"/>
          <w:szCs w:val="22"/>
          <w:lang w:val="mn-MN"/>
        </w:rPr>
      </w:pPr>
    </w:p>
    <w:p w14:paraId="6626BE95" w14:textId="77777777" w:rsidR="00845127" w:rsidRPr="00845127" w:rsidRDefault="00845127" w:rsidP="00845127">
      <w:pPr>
        <w:rPr>
          <w:lang w:val="mn-MN"/>
        </w:rPr>
      </w:pPr>
    </w:p>
    <w:p w14:paraId="3626C008" w14:textId="77777777" w:rsidR="00845127" w:rsidRDefault="00845127" w:rsidP="00906BBE">
      <w:pPr>
        <w:pStyle w:val="Heading1"/>
        <w:spacing w:before="120" w:after="120" w:line="240" w:lineRule="auto"/>
        <w:jc w:val="both"/>
        <w:rPr>
          <w:rFonts w:cs="Arial"/>
          <w:sz w:val="22"/>
          <w:szCs w:val="22"/>
          <w:lang w:val="mn-MN"/>
        </w:rPr>
      </w:pPr>
    </w:p>
    <w:p w14:paraId="1AAF4D76" w14:textId="77777777" w:rsidR="0099438E" w:rsidRDefault="0099438E">
      <w:pPr>
        <w:rPr>
          <w:rFonts w:ascii="Arial" w:eastAsiaTheme="majorEastAsia" w:hAnsi="Arial" w:cs="Arial"/>
          <w:b/>
          <w:sz w:val="22"/>
          <w:szCs w:val="22"/>
          <w:lang w:val="mn-MN"/>
        </w:rPr>
      </w:pPr>
      <w:r>
        <w:rPr>
          <w:rFonts w:cs="Arial"/>
          <w:sz w:val="22"/>
          <w:szCs w:val="22"/>
          <w:lang w:val="mn-MN"/>
        </w:rPr>
        <w:br w:type="page"/>
      </w:r>
    </w:p>
    <w:p w14:paraId="55A3E7A7" w14:textId="1E6819B7" w:rsidR="00A2207F" w:rsidRPr="00935C3C" w:rsidRDefault="00A2207F" w:rsidP="0099438E">
      <w:pPr>
        <w:pStyle w:val="Heading1"/>
        <w:spacing w:before="120" w:after="120" w:line="240" w:lineRule="auto"/>
        <w:jc w:val="center"/>
        <w:rPr>
          <w:rFonts w:cs="Arial"/>
          <w:sz w:val="22"/>
          <w:szCs w:val="22"/>
          <w:lang w:val="mn-MN"/>
        </w:rPr>
      </w:pPr>
      <w:r w:rsidRPr="00935C3C">
        <w:rPr>
          <w:rFonts w:cs="Arial"/>
          <w:sz w:val="22"/>
          <w:szCs w:val="22"/>
          <w:lang w:val="mn-MN"/>
        </w:rPr>
        <w:lastRenderedPageBreak/>
        <w:t>НЭГ. ЕРӨНХИЙ ЗҮЙЛ</w:t>
      </w:r>
      <w:bookmarkEnd w:id="0"/>
      <w:bookmarkEnd w:id="1"/>
    </w:p>
    <w:p w14:paraId="0BFAD8C6" w14:textId="50107EE2" w:rsidR="00A2207F" w:rsidRPr="00935C3C" w:rsidRDefault="00155436" w:rsidP="00906BBE">
      <w:pPr>
        <w:pStyle w:val="NormalWeb"/>
        <w:spacing w:before="120" w:beforeAutospacing="0" w:after="120" w:afterAutospacing="0"/>
        <w:jc w:val="both"/>
        <w:rPr>
          <w:rFonts w:ascii="Arial" w:hAnsi="Arial" w:cs="Arial"/>
          <w:color w:val="000000" w:themeColor="text1"/>
          <w:sz w:val="22"/>
          <w:szCs w:val="22"/>
          <w:lang w:val="mn-MN"/>
        </w:rPr>
      </w:pPr>
      <w:r w:rsidRPr="00935C3C">
        <w:rPr>
          <w:rFonts w:ascii="Arial" w:hAnsi="Arial" w:cs="Arial"/>
          <w:color w:val="000000" w:themeColor="text1"/>
          <w:sz w:val="22"/>
          <w:szCs w:val="22"/>
          <w:lang w:val="mn-MN"/>
        </w:rPr>
        <w:t>“</w:t>
      </w:r>
      <w:r w:rsidR="000F088F" w:rsidRPr="00935C3C">
        <w:rPr>
          <w:rFonts w:ascii="Arial" w:hAnsi="Arial" w:cs="Arial"/>
          <w:color w:val="000000" w:themeColor="text1"/>
          <w:sz w:val="22"/>
          <w:szCs w:val="22"/>
          <w:lang w:val="mn-MN" w:eastAsia="ko-KR"/>
        </w:rPr>
        <w:t>Х</w:t>
      </w:r>
      <w:r w:rsidR="00012B28" w:rsidRPr="00935C3C">
        <w:rPr>
          <w:rFonts w:ascii="Arial" w:hAnsi="Arial" w:cs="Arial"/>
          <w:color w:val="000000" w:themeColor="text1"/>
          <w:sz w:val="22"/>
          <w:szCs w:val="22"/>
          <w:lang w:val="mn-MN" w:eastAsia="ko-KR"/>
        </w:rPr>
        <w:t>үнсний баталгаат байдлыг хангах тухай хуульд нэмэлт, өөрчлөлт оруулах т</w:t>
      </w:r>
      <w:r w:rsidR="00BF35B6" w:rsidRPr="00935C3C">
        <w:rPr>
          <w:rFonts w:ascii="Arial" w:hAnsi="Arial" w:cs="Arial"/>
          <w:color w:val="000000" w:themeColor="text1"/>
          <w:sz w:val="22"/>
          <w:szCs w:val="22"/>
          <w:lang w:val="mn-MN" w:eastAsia="ko-KR"/>
        </w:rPr>
        <w:t>ухай</w:t>
      </w:r>
      <w:r w:rsidR="00A2207F" w:rsidRPr="00935C3C">
        <w:rPr>
          <w:rFonts w:ascii="Arial" w:hAnsi="Arial" w:cs="Arial"/>
          <w:color w:val="000000" w:themeColor="text1"/>
          <w:sz w:val="22"/>
          <w:szCs w:val="22"/>
          <w:lang w:val="mn-MN"/>
        </w:rPr>
        <w:t xml:space="preserve"> хууль”-ийн төсөл нь Хууль тогтоомжийн тухай хуулийн 2</w:t>
      </w:r>
      <w:r w:rsidR="00012B28" w:rsidRPr="00935C3C">
        <w:rPr>
          <w:rFonts w:ascii="Arial" w:hAnsi="Arial" w:cs="Arial"/>
          <w:color w:val="000000" w:themeColor="text1"/>
          <w:sz w:val="22"/>
          <w:szCs w:val="22"/>
          <w:lang w:val="mn-MN"/>
        </w:rPr>
        <w:t>4 дүгээр</w:t>
      </w:r>
      <w:r w:rsidR="00A2207F" w:rsidRPr="00935C3C">
        <w:rPr>
          <w:rFonts w:ascii="Arial" w:hAnsi="Arial" w:cs="Arial"/>
          <w:color w:val="000000" w:themeColor="text1"/>
          <w:sz w:val="22"/>
          <w:szCs w:val="22"/>
          <w:lang w:val="mn-MN"/>
        </w:rPr>
        <w:t xml:space="preserve"> зүйлийн </w:t>
      </w:r>
      <w:r w:rsidR="00012B28" w:rsidRPr="00935C3C">
        <w:rPr>
          <w:rFonts w:ascii="Arial" w:hAnsi="Arial" w:cs="Arial"/>
          <w:color w:val="000000" w:themeColor="text1"/>
          <w:sz w:val="22"/>
          <w:szCs w:val="22"/>
          <w:lang w:val="mn-MN"/>
        </w:rPr>
        <w:t>24.5.1-т заасан “хуульд нэмэлт, өөрчлөлт оруулах тухай;”</w:t>
      </w:r>
      <w:r w:rsidR="0030197F">
        <w:rPr>
          <w:rFonts w:ascii="Arial" w:hAnsi="Arial" w:cs="Arial"/>
          <w:color w:val="000000" w:themeColor="text1"/>
          <w:sz w:val="22"/>
          <w:szCs w:val="22"/>
          <w:lang w:val="mn-MN"/>
        </w:rPr>
        <w:t xml:space="preserve"> </w:t>
      </w:r>
      <w:r w:rsidR="00A2207F" w:rsidRPr="00935C3C">
        <w:rPr>
          <w:rFonts w:ascii="Arial" w:hAnsi="Arial" w:cs="Arial"/>
          <w:color w:val="000000" w:themeColor="text1"/>
          <w:sz w:val="22"/>
          <w:szCs w:val="22"/>
          <w:lang w:val="mn-MN"/>
        </w:rPr>
        <w:t>хуулийн төслийн төрлөөр боловсруулагдсан бөгөөд мөн хуулийн 17 дугаар зүйлд заасны дагуу хуулийн төсөлд дүн шинжилгээ хийх, үр нөлөөг тооцож, давхардал, хийдэл, зөрчлийг арилгах, хуулийн зүйл</w:t>
      </w:r>
      <w:r w:rsidR="003A143F" w:rsidRPr="00935C3C">
        <w:rPr>
          <w:rFonts w:ascii="Arial" w:hAnsi="Arial" w:cs="Arial"/>
          <w:color w:val="000000" w:themeColor="text1"/>
          <w:sz w:val="22"/>
          <w:szCs w:val="22"/>
          <w:lang w:val="mn-MN"/>
        </w:rPr>
        <w:t>,</w:t>
      </w:r>
      <w:r w:rsidR="00A2207F" w:rsidRPr="00935C3C">
        <w:rPr>
          <w:rFonts w:ascii="Arial" w:hAnsi="Arial" w:cs="Arial"/>
          <w:color w:val="000000" w:themeColor="text1"/>
          <w:sz w:val="22"/>
          <w:szCs w:val="22"/>
          <w:lang w:val="mn-MN"/>
        </w:rPr>
        <w:t xml:space="preserve"> заалтыг ойлгомжтой, хэрэгжих боломжтой байдлаар боловсруулах зорилгоор хуулийн төслийн үр нөлөөг үнэлэх судалгааг хийж гүйцэтгэлээ.</w:t>
      </w:r>
    </w:p>
    <w:p w14:paraId="315AD502" w14:textId="77711A56" w:rsidR="00A2207F" w:rsidRPr="00935C3C" w:rsidRDefault="00845127" w:rsidP="00906BBE">
      <w:pPr>
        <w:spacing w:before="120" w:after="120" w:line="240" w:lineRule="auto"/>
        <w:jc w:val="both"/>
        <w:rPr>
          <w:rFonts w:ascii="Arial" w:hAnsi="Arial" w:cs="Arial"/>
          <w:color w:val="000000" w:themeColor="text1"/>
          <w:sz w:val="22"/>
          <w:szCs w:val="22"/>
          <w:lang w:val="mn-MN"/>
        </w:rPr>
      </w:pPr>
      <w:r w:rsidRPr="00935C3C">
        <w:rPr>
          <w:rFonts w:ascii="Arial" w:hAnsi="Arial" w:cs="Arial"/>
          <w:color w:val="000000" w:themeColor="text1"/>
          <w:sz w:val="22"/>
          <w:szCs w:val="22"/>
          <w:lang w:val="mn-MN"/>
        </w:rPr>
        <w:t xml:space="preserve">Хүнсний </w:t>
      </w:r>
      <w:r>
        <w:rPr>
          <w:rFonts w:ascii="Arial" w:hAnsi="Arial" w:cs="Arial"/>
          <w:color w:val="000000" w:themeColor="text1"/>
          <w:sz w:val="22"/>
          <w:szCs w:val="22"/>
          <w:lang w:val="mn-MN"/>
        </w:rPr>
        <w:t xml:space="preserve">аюулгүй байдлыг хангах </w:t>
      </w:r>
      <w:r w:rsidRPr="00935C3C">
        <w:rPr>
          <w:rFonts w:ascii="Arial" w:hAnsi="Arial" w:cs="Arial"/>
          <w:color w:val="000000" w:themeColor="text1"/>
          <w:sz w:val="22"/>
          <w:szCs w:val="22"/>
          <w:lang w:val="mn-MN"/>
        </w:rPr>
        <w:t xml:space="preserve"> тухай хуульд нэмэлт, өөрчлөлт оруулах тухай</w:t>
      </w:r>
      <w:r w:rsidRPr="00845127">
        <w:rPr>
          <w:rFonts w:ascii="Arial" w:hAnsi="Arial" w:cs="Arial"/>
          <w:color w:val="000000" w:themeColor="text1"/>
          <w:sz w:val="22"/>
          <w:szCs w:val="22"/>
          <w:lang w:val="mn-MN"/>
        </w:rPr>
        <w:t xml:space="preserve"> </w:t>
      </w:r>
      <w:r>
        <w:rPr>
          <w:rFonts w:ascii="Arial" w:hAnsi="Arial" w:cs="Arial"/>
          <w:color w:val="000000" w:themeColor="text1"/>
          <w:sz w:val="22"/>
          <w:szCs w:val="22"/>
          <w:lang w:val="mn-MN"/>
        </w:rPr>
        <w:t xml:space="preserve">хуулийн төслийн </w:t>
      </w:r>
      <w:r w:rsidRPr="00845127">
        <w:rPr>
          <w:rFonts w:ascii="Arial" w:hAnsi="Arial" w:cs="Arial"/>
          <w:color w:val="000000" w:themeColor="text1"/>
          <w:sz w:val="22"/>
          <w:szCs w:val="22"/>
          <w:lang w:val="mn-MN"/>
        </w:rPr>
        <w:t>/цаашид “хуулийн төсөл” гэх/ үр нөлөөг үнэлэх ажиллагааг Засгийн газрын 2016 оны 59 дүгээр тогтоолын 3 дугаар хавсралтаар батлагдсан “Хууль тогтоомжийн төслийн үр нөлөөг үнэлэх аргачлал”</w:t>
      </w:r>
      <w:r>
        <w:rPr>
          <w:rStyle w:val="FootnoteReference"/>
          <w:rFonts w:ascii="Arial" w:hAnsi="Arial" w:cs="Arial"/>
          <w:color w:val="000000" w:themeColor="text1"/>
          <w:sz w:val="22"/>
          <w:szCs w:val="22"/>
          <w:lang w:val="mn-MN"/>
        </w:rPr>
        <w:footnoteReference w:id="2"/>
      </w:r>
      <w:r w:rsidRPr="00845127">
        <w:rPr>
          <w:rFonts w:ascii="Arial" w:hAnsi="Arial" w:cs="Arial"/>
          <w:color w:val="000000" w:themeColor="text1"/>
          <w:sz w:val="22"/>
          <w:szCs w:val="22"/>
          <w:lang w:val="mn-MN"/>
        </w:rPr>
        <w:t>-д заасны дагуу</w:t>
      </w:r>
      <w:r>
        <w:rPr>
          <w:rFonts w:ascii="Arial" w:hAnsi="Arial" w:cs="Arial"/>
          <w:color w:val="000000" w:themeColor="text1"/>
          <w:sz w:val="22"/>
          <w:szCs w:val="22"/>
          <w:lang w:val="mn-MN"/>
        </w:rPr>
        <w:t xml:space="preserve"> </w:t>
      </w:r>
      <w:r w:rsidR="00A2207F" w:rsidRPr="00935C3C">
        <w:rPr>
          <w:rFonts w:ascii="Arial" w:hAnsi="Arial" w:cs="Arial"/>
          <w:color w:val="000000" w:themeColor="text1"/>
          <w:sz w:val="22"/>
          <w:szCs w:val="22"/>
          <w:lang w:val="mn-MN"/>
        </w:rPr>
        <w:t>дараах  үе шаттайгаар бэлтгэсэн болно.</w:t>
      </w:r>
    </w:p>
    <w:p w14:paraId="04AA8698" w14:textId="77777777" w:rsidR="00A2207F" w:rsidRPr="00845127" w:rsidRDefault="00A2207F" w:rsidP="00845127">
      <w:pPr>
        <w:pStyle w:val="ListParagraph"/>
        <w:numPr>
          <w:ilvl w:val="0"/>
          <w:numId w:val="31"/>
        </w:numPr>
        <w:spacing w:before="120" w:after="120" w:line="240" w:lineRule="auto"/>
        <w:jc w:val="both"/>
        <w:rPr>
          <w:rFonts w:ascii="Arial" w:hAnsi="Arial" w:cs="Arial"/>
          <w:color w:val="000000" w:themeColor="text1"/>
          <w:sz w:val="22"/>
          <w:szCs w:val="22"/>
          <w:lang w:val="mn-MN"/>
        </w:rPr>
      </w:pPr>
      <w:r w:rsidRPr="00845127">
        <w:rPr>
          <w:rFonts w:ascii="Arial" w:hAnsi="Arial" w:cs="Arial"/>
          <w:color w:val="000000" w:themeColor="text1"/>
          <w:sz w:val="22"/>
          <w:szCs w:val="22"/>
          <w:lang w:val="mn-MN"/>
        </w:rPr>
        <w:t>Шалгуур үзүүлэлтийг сонгох;</w:t>
      </w:r>
    </w:p>
    <w:p w14:paraId="1CFA3908" w14:textId="77777777" w:rsidR="00A2207F" w:rsidRPr="00845127" w:rsidRDefault="00A2207F" w:rsidP="00845127">
      <w:pPr>
        <w:pStyle w:val="ListParagraph"/>
        <w:numPr>
          <w:ilvl w:val="0"/>
          <w:numId w:val="31"/>
        </w:numPr>
        <w:spacing w:before="120" w:after="120" w:line="240" w:lineRule="auto"/>
        <w:jc w:val="both"/>
        <w:rPr>
          <w:rFonts w:ascii="Arial" w:hAnsi="Arial" w:cs="Arial"/>
          <w:color w:val="000000" w:themeColor="text1"/>
          <w:sz w:val="22"/>
          <w:szCs w:val="22"/>
          <w:lang w:val="mn-MN"/>
        </w:rPr>
      </w:pPr>
      <w:r w:rsidRPr="00845127">
        <w:rPr>
          <w:rFonts w:ascii="Arial" w:hAnsi="Arial" w:cs="Arial"/>
          <w:color w:val="000000" w:themeColor="text1"/>
          <w:sz w:val="22"/>
          <w:szCs w:val="22"/>
          <w:lang w:val="mn-MN"/>
        </w:rPr>
        <w:t>Хуулийн төслөөс үр нөлөө тооцох хэсгийг тогтоох;</w:t>
      </w:r>
    </w:p>
    <w:p w14:paraId="466AAA25" w14:textId="77777777" w:rsidR="00A2207F" w:rsidRPr="00845127" w:rsidRDefault="00A2207F" w:rsidP="00845127">
      <w:pPr>
        <w:pStyle w:val="ListParagraph"/>
        <w:numPr>
          <w:ilvl w:val="0"/>
          <w:numId w:val="31"/>
        </w:numPr>
        <w:spacing w:before="120" w:after="120" w:line="240" w:lineRule="auto"/>
        <w:jc w:val="both"/>
        <w:rPr>
          <w:rFonts w:ascii="Arial" w:hAnsi="Arial" w:cs="Arial"/>
          <w:color w:val="000000" w:themeColor="text1"/>
          <w:sz w:val="22"/>
          <w:szCs w:val="22"/>
          <w:lang w:val="mn-MN"/>
        </w:rPr>
      </w:pPr>
      <w:r w:rsidRPr="00845127">
        <w:rPr>
          <w:rFonts w:ascii="Arial" w:hAnsi="Arial" w:cs="Arial"/>
          <w:color w:val="000000" w:themeColor="text1"/>
          <w:sz w:val="22"/>
          <w:szCs w:val="22"/>
          <w:lang w:val="mn-MN"/>
        </w:rPr>
        <w:t>Урьдчилан сонгосон шалгуур үзүүлэлтэд тохирох шалгах хэрэгслийн дагуу үр нөлөөг тооцох;</w:t>
      </w:r>
    </w:p>
    <w:p w14:paraId="050E16CD" w14:textId="77777777" w:rsidR="00A2207F" w:rsidRPr="00845127" w:rsidRDefault="00A2207F" w:rsidP="00845127">
      <w:pPr>
        <w:pStyle w:val="ListParagraph"/>
        <w:numPr>
          <w:ilvl w:val="0"/>
          <w:numId w:val="31"/>
        </w:numPr>
        <w:spacing w:before="120" w:after="120" w:line="240" w:lineRule="auto"/>
        <w:jc w:val="both"/>
        <w:rPr>
          <w:rFonts w:ascii="Arial" w:hAnsi="Arial" w:cs="Arial"/>
          <w:color w:val="000000" w:themeColor="text1"/>
          <w:sz w:val="22"/>
          <w:szCs w:val="22"/>
          <w:lang w:val="mn-MN"/>
        </w:rPr>
      </w:pPr>
      <w:r w:rsidRPr="00845127">
        <w:rPr>
          <w:rFonts w:ascii="Arial" w:hAnsi="Arial" w:cs="Arial"/>
          <w:color w:val="000000" w:themeColor="text1"/>
          <w:sz w:val="22"/>
          <w:szCs w:val="22"/>
          <w:lang w:val="mn-MN"/>
        </w:rPr>
        <w:t>Үр дүнг үнэлэх, зөвлөмж өгөх.</w:t>
      </w:r>
    </w:p>
    <w:p w14:paraId="67C7C343" w14:textId="77777777" w:rsidR="004C08AB" w:rsidRDefault="00C54BA1" w:rsidP="00906BBE">
      <w:pPr>
        <w:pStyle w:val="Heading1"/>
        <w:spacing w:before="120" w:after="120" w:line="240" w:lineRule="auto"/>
        <w:jc w:val="both"/>
        <w:rPr>
          <w:rFonts w:eastAsiaTheme="minorEastAsia" w:cs="Arial"/>
          <w:b w:val="0"/>
          <w:color w:val="000000" w:themeColor="text1"/>
          <w:sz w:val="22"/>
          <w:szCs w:val="22"/>
          <w:lang w:val="mn-MN"/>
        </w:rPr>
      </w:pPr>
      <w:bookmarkStart w:id="2" w:name="_Toc178324581"/>
      <w:bookmarkStart w:id="3" w:name="_Toc178692095"/>
      <w:r w:rsidRPr="00C54BA1">
        <w:rPr>
          <w:rFonts w:eastAsiaTheme="minorEastAsia" w:cs="Arial"/>
          <w:b w:val="0"/>
          <w:color w:val="000000" w:themeColor="text1"/>
          <w:sz w:val="22"/>
          <w:szCs w:val="22"/>
          <w:lang w:val="mn-MN"/>
        </w:rPr>
        <w:t>Хуулийн төслийн үр нөлөөг үнэлэхдээ үндсэн 5 шалгуур үзүүлэлтийн хүрээнд тэдгээрийг шалгах хэрэгслийг ашиглан хуулийн төслийн зохицуулалтууд нь уг хуулийн төслийг боловсруулах болсон үндэслэл, хэрэгцээ шаардлагад нийцсэн эсэх, өнөөдөр хүчин төгөлд</w:t>
      </w:r>
      <w:r>
        <w:rPr>
          <w:rFonts w:eastAsiaTheme="minorEastAsia" w:cs="Arial"/>
          <w:b w:val="0"/>
          <w:color w:val="000000" w:themeColor="text1"/>
          <w:sz w:val="22"/>
          <w:szCs w:val="22"/>
          <w:lang w:val="mn-MN"/>
        </w:rPr>
        <w:t xml:space="preserve">өр үйлчилж байгаа </w:t>
      </w:r>
      <w:r w:rsidRPr="00C54BA1">
        <w:rPr>
          <w:rFonts w:eastAsiaTheme="minorEastAsia" w:cs="Arial"/>
          <w:b w:val="0"/>
          <w:color w:val="000000" w:themeColor="text1"/>
          <w:sz w:val="22"/>
          <w:szCs w:val="22"/>
          <w:lang w:val="mn-MN"/>
        </w:rPr>
        <w:t>хуулийн зорилго</w:t>
      </w:r>
      <w:r>
        <w:rPr>
          <w:rFonts w:eastAsiaTheme="minorEastAsia" w:cs="Arial"/>
          <w:b w:val="0"/>
          <w:color w:val="000000" w:themeColor="text1"/>
          <w:sz w:val="22"/>
          <w:szCs w:val="22"/>
          <w:lang w:val="mn-MN"/>
        </w:rPr>
        <w:t>д</w:t>
      </w:r>
      <w:r w:rsidRPr="00C54BA1">
        <w:rPr>
          <w:rFonts w:eastAsiaTheme="minorEastAsia" w:cs="Arial"/>
          <w:b w:val="0"/>
          <w:color w:val="000000" w:themeColor="text1"/>
          <w:sz w:val="22"/>
          <w:szCs w:val="22"/>
          <w:lang w:val="mn-MN"/>
        </w:rPr>
        <w:t xml:space="preserve"> нийцсэн, түүнд хүрэх боломжтой байдлаар тусгагдсан эсэхэд дүн шинжилгээ хийсэн болно. Мөн хуулийн төслийн зохицуулалтууд нь хүлээн зөвшөөрөгдөх боломжтой</w:t>
      </w:r>
      <w:r>
        <w:rPr>
          <w:rFonts w:eastAsiaTheme="minorEastAsia" w:cs="Arial"/>
          <w:b w:val="0"/>
          <w:color w:val="000000" w:themeColor="text1"/>
          <w:sz w:val="22"/>
          <w:szCs w:val="22"/>
          <w:lang w:val="mn-MN"/>
        </w:rPr>
        <w:t>,</w:t>
      </w:r>
      <w:r w:rsidRPr="00C54BA1">
        <w:rPr>
          <w:rFonts w:eastAsiaTheme="minorEastAsia" w:cs="Arial"/>
          <w:b w:val="0"/>
          <w:color w:val="000000" w:themeColor="text1"/>
          <w:sz w:val="22"/>
          <w:szCs w:val="22"/>
          <w:lang w:val="mn-MN"/>
        </w:rPr>
        <w:t xml:space="preserve"> х</w:t>
      </w:r>
      <w:r>
        <w:rPr>
          <w:rFonts w:eastAsiaTheme="minorEastAsia" w:cs="Arial"/>
          <w:b w:val="0"/>
          <w:color w:val="000000" w:themeColor="text1"/>
          <w:sz w:val="22"/>
          <w:szCs w:val="22"/>
          <w:lang w:val="mn-MN"/>
        </w:rPr>
        <w:t>үнсний чиглэлийн үйл ажиллагаа эрхлэг</w:t>
      </w:r>
      <w:r w:rsidRPr="00C54BA1">
        <w:rPr>
          <w:rFonts w:eastAsiaTheme="minorEastAsia" w:cs="Arial"/>
          <w:b w:val="0"/>
          <w:color w:val="000000" w:themeColor="text1"/>
          <w:sz w:val="22"/>
          <w:szCs w:val="22"/>
          <w:lang w:val="mn-MN"/>
        </w:rPr>
        <w:t xml:space="preserve">чийн үйл ажиллагаанд нийцсэн эсэх, хэм хэмжээнүүд ойлгомжтой байдлаар тусгагдсан эсэх талаар хуулийн төслийн зохицуулалтууд нь ойлгомжтой, харилцан уялдаатай байгаа эсэхийг дээр дурдсан аргачлалын дагуу </w:t>
      </w:r>
      <w:r>
        <w:rPr>
          <w:rFonts w:eastAsiaTheme="minorEastAsia" w:cs="Arial"/>
          <w:b w:val="0"/>
          <w:color w:val="000000" w:themeColor="text1"/>
          <w:sz w:val="22"/>
          <w:szCs w:val="22"/>
          <w:lang w:val="mn-MN"/>
        </w:rPr>
        <w:t xml:space="preserve">шалган тогтоож </w:t>
      </w:r>
      <w:r w:rsidRPr="00C54BA1">
        <w:rPr>
          <w:rFonts w:eastAsiaTheme="minorEastAsia" w:cs="Arial"/>
          <w:b w:val="0"/>
          <w:color w:val="000000" w:themeColor="text1"/>
          <w:sz w:val="22"/>
          <w:szCs w:val="22"/>
          <w:lang w:val="mn-MN"/>
        </w:rPr>
        <w:t>дүгнэ</w:t>
      </w:r>
      <w:r>
        <w:rPr>
          <w:rFonts w:eastAsiaTheme="minorEastAsia" w:cs="Arial"/>
          <w:b w:val="0"/>
          <w:color w:val="000000" w:themeColor="text1"/>
          <w:sz w:val="22"/>
          <w:szCs w:val="22"/>
          <w:lang w:val="mn-MN"/>
        </w:rPr>
        <w:t>сэн ба</w:t>
      </w:r>
      <w:r w:rsidRPr="00C54BA1">
        <w:rPr>
          <w:rFonts w:eastAsiaTheme="minorEastAsia" w:cs="Arial"/>
          <w:b w:val="0"/>
          <w:color w:val="000000" w:themeColor="text1"/>
          <w:sz w:val="22"/>
          <w:szCs w:val="22"/>
          <w:lang w:val="mn-MN"/>
        </w:rPr>
        <w:t xml:space="preserve"> гарсан үр дүнд үндэслэн анхаарах асуудлын талаар хууль санаачлагчид зөвлөмж өг</w:t>
      </w:r>
      <w:r>
        <w:rPr>
          <w:rFonts w:eastAsiaTheme="minorEastAsia" w:cs="Arial"/>
          <w:b w:val="0"/>
          <w:color w:val="000000" w:themeColor="text1"/>
          <w:sz w:val="22"/>
          <w:szCs w:val="22"/>
          <w:lang w:val="mn-MN"/>
        </w:rPr>
        <w:t>сөн</w:t>
      </w:r>
      <w:r w:rsidRPr="00C54BA1">
        <w:rPr>
          <w:rFonts w:eastAsiaTheme="minorEastAsia" w:cs="Arial"/>
          <w:b w:val="0"/>
          <w:color w:val="000000" w:themeColor="text1"/>
          <w:sz w:val="22"/>
          <w:szCs w:val="22"/>
          <w:lang w:val="mn-MN"/>
        </w:rPr>
        <w:t>. Энэхүү үнэлгээг хийснээр Х</w:t>
      </w:r>
      <w:r>
        <w:rPr>
          <w:rFonts w:eastAsiaTheme="minorEastAsia" w:cs="Arial"/>
          <w:b w:val="0"/>
          <w:color w:val="000000" w:themeColor="text1"/>
          <w:sz w:val="22"/>
          <w:szCs w:val="22"/>
          <w:lang w:val="mn-MN"/>
        </w:rPr>
        <w:t xml:space="preserve">үнсний бүтээгдэхүүний аюулгүй байдлыг хангах тухай хуульд нэмэлт, өөрчлөлт оруулах тухай </w:t>
      </w:r>
      <w:r w:rsidRPr="00C54BA1">
        <w:rPr>
          <w:rFonts w:eastAsiaTheme="minorEastAsia" w:cs="Arial"/>
          <w:b w:val="0"/>
          <w:color w:val="000000" w:themeColor="text1"/>
          <w:sz w:val="22"/>
          <w:szCs w:val="22"/>
          <w:lang w:val="mn-MN"/>
        </w:rPr>
        <w:t xml:space="preserve"> хуулийн төсөл батлагдсанаар </w:t>
      </w:r>
      <w:r>
        <w:rPr>
          <w:rFonts w:eastAsiaTheme="minorEastAsia" w:cs="Arial"/>
          <w:b w:val="0"/>
          <w:color w:val="000000" w:themeColor="text1"/>
          <w:sz w:val="22"/>
          <w:szCs w:val="22"/>
          <w:lang w:val="mn-MN"/>
        </w:rPr>
        <w:t>хүний эрүүл мэндийг дэмжихүйц ямар нэг сөрөг нөлөөгүй хүнс үйлдвэрлэхийн тулд хүнсний сүлжээний үе шат бүрт эрүүл ахуй, ариун цэврийн шаардлагыг хангах, түүнд тавих хүнсний хяналт, зохицуулалтад оролцогч талуудын чиг үүргийг тодорхой болгох, хяналт, тандалт, мэдээллийн тогтолцоог боловсронгуй болгох</w:t>
      </w:r>
      <w:r w:rsidR="0015787C">
        <w:rPr>
          <w:rFonts w:eastAsiaTheme="minorEastAsia" w:cs="Arial"/>
          <w:b w:val="0"/>
          <w:color w:val="000000" w:themeColor="text1"/>
          <w:sz w:val="22"/>
          <w:szCs w:val="22"/>
          <w:lang w:val="mn-MN"/>
        </w:rPr>
        <w:t>,</w:t>
      </w:r>
      <w:r>
        <w:rPr>
          <w:rFonts w:eastAsiaTheme="minorEastAsia" w:cs="Arial"/>
          <w:b w:val="0"/>
          <w:color w:val="000000" w:themeColor="text1"/>
          <w:sz w:val="22"/>
          <w:szCs w:val="22"/>
          <w:lang w:val="mn-MN"/>
        </w:rPr>
        <w:t xml:space="preserve"> хариуцлагатай үйл ажиллагаа эрхлэх</w:t>
      </w:r>
      <w:r w:rsidR="004C08AB">
        <w:rPr>
          <w:rFonts w:eastAsiaTheme="minorEastAsia" w:cs="Arial"/>
          <w:b w:val="0"/>
          <w:color w:val="000000" w:themeColor="text1"/>
          <w:sz w:val="22"/>
          <w:szCs w:val="22"/>
          <w:lang w:val="mn-MN"/>
        </w:rPr>
        <w:t xml:space="preserve">тэй </w:t>
      </w:r>
      <w:r w:rsidRPr="00C54BA1">
        <w:rPr>
          <w:rFonts w:eastAsiaTheme="minorEastAsia" w:cs="Arial"/>
          <w:b w:val="0"/>
          <w:color w:val="000000" w:themeColor="text1"/>
          <w:sz w:val="22"/>
          <w:szCs w:val="22"/>
          <w:lang w:val="mn-MN"/>
        </w:rPr>
        <w:t xml:space="preserve">холбоотой </w:t>
      </w:r>
      <w:r w:rsidR="004C08AB">
        <w:rPr>
          <w:rFonts w:eastAsiaTheme="minorEastAsia" w:cs="Arial"/>
          <w:b w:val="0"/>
          <w:color w:val="000000" w:themeColor="text1"/>
          <w:sz w:val="22"/>
          <w:szCs w:val="22"/>
          <w:lang w:val="mn-MN"/>
        </w:rPr>
        <w:t>эрх зүйн орчныг сайжруулсан эсэх</w:t>
      </w:r>
      <w:r w:rsidRPr="00C54BA1">
        <w:rPr>
          <w:rFonts w:eastAsiaTheme="minorEastAsia" w:cs="Arial"/>
          <w:b w:val="0"/>
          <w:color w:val="000000" w:themeColor="text1"/>
          <w:sz w:val="22"/>
          <w:szCs w:val="22"/>
          <w:lang w:val="mn-MN"/>
        </w:rPr>
        <w:t xml:space="preserve">, давхардал, зөрчилгүй байдлаар боловсруулагдсан эсэхэд хариулт өгсөн болно. </w:t>
      </w:r>
    </w:p>
    <w:p w14:paraId="6A5C283D" w14:textId="77777777" w:rsidR="00521D25" w:rsidRPr="00521D25" w:rsidRDefault="00521D25" w:rsidP="00521D25">
      <w:pPr>
        <w:spacing w:after="0" w:line="240" w:lineRule="auto"/>
        <w:rPr>
          <w:lang w:val="mn-MN"/>
        </w:rPr>
      </w:pPr>
    </w:p>
    <w:p w14:paraId="01F05291" w14:textId="77777777" w:rsidR="0099438E" w:rsidRDefault="00AB38A4" w:rsidP="0065533E">
      <w:pPr>
        <w:pStyle w:val="Heading1"/>
        <w:spacing w:before="0" w:after="0" w:line="240" w:lineRule="auto"/>
        <w:jc w:val="center"/>
        <w:rPr>
          <w:rFonts w:cs="Arial"/>
          <w:sz w:val="22"/>
          <w:szCs w:val="22"/>
          <w:lang w:val="mn-MN"/>
        </w:rPr>
      </w:pPr>
      <w:r w:rsidRPr="00935C3C">
        <w:rPr>
          <w:rFonts w:cs="Arial"/>
          <w:sz w:val="22"/>
          <w:szCs w:val="22"/>
          <w:lang w:val="mn-MN"/>
        </w:rPr>
        <w:t xml:space="preserve">ХОЁР. ХУУЛИЙН ТӨСЛИЙН ҮР НӨЛӨӨГ  ҮНЭЛЭХ  ШАЛГУУР </w:t>
      </w:r>
      <w:bookmarkEnd w:id="2"/>
      <w:r w:rsidRPr="00935C3C">
        <w:rPr>
          <w:rFonts w:cs="Arial"/>
          <w:sz w:val="22"/>
          <w:szCs w:val="22"/>
          <w:lang w:val="mn-MN"/>
        </w:rPr>
        <w:t>ҮЗҮҮЛЭЛТ</w:t>
      </w:r>
      <w:r w:rsidR="009D2122" w:rsidRPr="00935C3C">
        <w:rPr>
          <w:rFonts w:cs="Arial"/>
          <w:sz w:val="22"/>
          <w:szCs w:val="22"/>
          <w:lang w:val="mn-MN"/>
        </w:rPr>
        <w:t xml:space="preserve">ИЙГ </w:t>
      </w:r>
    </w:p>
    <w:p w14:paraId="1B63390C" w14:textId="74BC96C1" w:rsidR="00AB38A4" w:rsidRPr="00935C3C" w:rsidRDefault="009D2122" w:rsidP="0065533E">
      <w:pPr>
        <w:pStyle w:val="Heading1"/>
        <w:spacing w:before="0" w:after="0" w:line="240" w:lineRule="auto"/>
        <w:jc w:val="center"/>
        <w:rPr>
          <w:rFonts w:cs="Arial"/>
          <w:sz w:val="22"/>
          <w:szCs w:val="22"/>
          <w:lang w:val="mn-MN"/>
        </w:rPr>
      </w:pPr>
      <w:r w:rsidRPr="00935C3C">
        <w:rPr>
          <w:rFonts w:cs="Arial"/>
          <w:sz w:val="22"/>
          <w:szCs w:val="22"/>
          <w:lang w:val="mn-MN"/>
        </w:rPr>
        <w:t>СОНГОСОН БАЙДАЛ</w:t>
      </w:r>
      <w:bookmarkEnd w:id="3"/>
    </w:p>
    <w:p w14:paraId="48903609" w14:textId="759AC2F8" w:rsidR="00AB38A4" w:rsidRPr="00935C3C" w:rsidRDefault="00AB38A4" w:rsidP="00906BBE">
      <w:pPr>
        <w:spacing w:before="120" w:after="120" w:line="240" w:lineRule="auto"/>
        <w:jc w:val="both"/>
        <w:rPr>
          <w:rFonts w:ascii="Arial" w:hAnsi="Arial" w:cs="Arial"/>
          <w:color w:val="000000" w:themeColor="text1"/>
          <w:sz w:val="22"/>
          <w:szCs w:val="22"/>
          <w:lang w:val="mn-MN"/>
        </w:rPr>
      </w:pPr>
      <w:r w:rsidRPr="00935C3C">
        <w:rPr>
          <w:rFonts w:ascii="Arial" w:hAnsi="Arial" w:cs="Arial"/>
          <w:color w:val="000000" w:themeColor="text1"/>
          <w:sz w:val="22"/>
          <w:szCs w:val="22"/>
          <w:lang w:val="mn-MN"/>
        </w:rPr>
        <w:t>Үнэлгээний судалгааг хийж гүйцэтгэхдээ хуулийн төслийн зорилго, хамрах хүрээ, зохицуулах асуудлуудтай уялдуулан, аргачлалд заасны дагуу дараах шалгуур үзүүлэлт</w:t>
      </w:r>
      <w:r w:rsidR="0089649C" w:rsidRPr="00935C3C">
        <w:rPr>
          <w:rFonts w:ascii="Arial" w:hAnsi="Arial" w:cs="Arial"/>
          <w:color w:val="000000" w:themeColor="text1"/>
          <w:sz w:val="22"/>
          <w:szCs w:val="22"/>
          <w:lang w:val="mn-MN"/>
        </w:rPr>
        <w:t>үүд</w:t>
      </w:r>
      <w:r w:rsidRPr="00935C3C">
        <w:rPr>
          <w:rFonts w:ascii="Arial" w:hAnsi="Arial" w:cs="Arial"/>
          <w:color w:val="000000" w:themeColor="text1"/>
          <w:sz w:val="22"/>
          <w:szCs w:val="22"/>
          <w:lang w:val="mn-MN"/>
        </w:rPr>
        <w:t>ийг сонголоо. Үүнд:</w:t>
      </w:r>
    </w:p>
    <w:p w14:paraId="5F75C558" w14:textId="77777777" w:rsidR="00AB38A4" w:rsidRPr="00935C3C" w:rsidRDefault="00AB38A4" w:rsidP="00906BBE">
      <w:pPr>
        <w:numPr>
          <w:ilvl w:val="0"/>
          <w:numId w:val="4"/>
        </w:numPr>
        <w:tabs>
          <w:tab w:val="left" w:pos="1134"/>
        </w:tabs>
        <w:spacing w:before="120" w:after="120" w:line="240" w:lineRule="auto"/>
        <w:ind w:firstLine="709"/>
        <w:jc w:val="both"/>
        <w:rPr>
          <w:rFonts w:ascii="Arial" w:hAnsi="Arial" w:cs="Arial"/>
          <w:color w:val="000000" w:themeColor="text1"/>
          <w:sz w:val="22"/>
          <w:szCs w:val="22"/>
          <w:lang w:val="mn-MN"/>
        </w:rPr>
      </w:pPr>
      <w:r w:rsidRPr="00935C3C">
        <w:rPr>
          <w:rFonts w:ascii="Arial" w:hAnsi="Arial" w:cs="Arial"/>
          <w:color w:val="000000" w:themeColor="text1"/>
          <w:sz w:val="22"/>
          <w:szCs w:val="22"/>
          <w:lang w:val="mn-MN"/>
        </w:rPr>
        <w:t xml:space="preserve">Зорилгод хүрэх байдал </w:t>
      </w:r>
      <w:r w:rsidRPr="00935C3C">
        <w:rPr>
          <w:rFonts w:ascii="Arial" w:hAnsi="Arial" w:cs="Arial"/>
          <w:color w:val="000000" w:themeColor="text1"/>
          <w:sz w:val="22"/>
          <w:szCs w:val="22"/>
          <w:lang w:val="mn-MN"/>
        </w:rPr>
        <w:tab/>
      </w:r>
      <w:r w:rsidRPr="00935C3C">
        <w:rPr>
          <w:rFonts w:ascii="Arial" w:hAnsi="Arial" w:cs="Arial"/>
          <w:color w:val="000000" w:themeColor="text1"/>
          <w:sz w:val="22"/>
          <w:szCs w:val="22"/>
          <w:lang w:val="mn-MN"/>
        </w:rPr>
        <w:tab/>
      </w:r>
      <w:r w:rsidRPr="00935C3C">
        <w:rPr>
          <w:rFonts w:ascii="Arial" w:hAnsi="Arial" w:cs="Arial"/>
          <w:color w:val="000000" w:themeColor="text1"/>
          <w:sz w:val="22"/>
          <w:szCs w:val="22"/>
          <w:lang w:val="mn-MN"/>
        </w:rPr>
        <w:tab/>
      </w:r>
    </w:p>
    <w:p w14:paraId="47AC4C66" w14:textId="77777777" w:rsidR="00EB1C56" w:rsidRPr="00935C3C" w:rsidRDefault="00EB1C56" w:rsidP="00906BBE">
      <w:pPr>
        <w:numPr>
          <w:ilvl w:val="0"/>
          <w:numId w:val="4"/>
        </w:numPr>
        <w:tabs>
          <w:tab w:val="left" w:pos="1134"/>
        </w:tabs>
        <w:spacing w:before="120" w:after="120" w:line="240" w:lineRule="auto"/>
        <w:ind w:firstLine="709"/>
        <w:jc w:val="both"/>
        <w:rPr>
          <w:rFonts w:ascii="Arial" w:hAnsi="Arial" w:cs="Arial"/>
          <w:color w:val="000000" w:themeColor="text1"/>
          <w:sz w:val="22"/>
          <w:szCs w:val="22"/>
          <w:lang w:val="mn-MN"/>
        </w:rPr>
      </w:pPr>
      <w:r w:rsidRPr="00935C3C">
        <w:rPr>
          <w:rFonts w:ascii="Arial" w:hAnsi="Arial" w:cs="Arial"/>
          <w:color w:val="000000" w:themeColor="text1"/>
          <w:sz w:val="22"/>
          <w:szCs w:val="22"/>
          <w:lang w:val="mn-MN"/>
        </w:rPr>
        <w:t>Практикт хэрэгжих боломж</w:t>
      </w:r>
    </w:p>
    <w:p w14:paraId="336C7706" w14:textId="77777777" w:rsidR="00AB38A4" w:rsidRPr="00935C3C" w:rsidRDefault="00AB38A4" w:rsidP="00906BBE">
      <w:pPr>
        <w:numPr>
          <w:ilvl w:val="0"/>
          <w:numId w:val="4"/>
        </w:numPr>
        <w:tabs>
          <w:tab w:val="left" w:pos="1134"/>
        </w:tabs>
        <w:spacing w:before="120" w:after="120" w:line="240" w:lineRule="auto"/>
        <w:ind w:firstLine="709"/>
        <w:jc w:val="both"/>
        <w:rPr>
          <w:rFonts w:ascii="Arial" w:hAnsi="Arial" w:cs="Arial"/>
          <w:color w:val="000000" w:themeColor="text1"/>
          <w:sz w:val="22"/>
          <w:szCs w:val="22"/>
          <w:lang w:val="mn-MN"/>
        </w:rPr>
      </w:pPr>
      <w:r w:rsidRPr="00935C3C">
        <w:rPr>
          <w:rFonts w:ascii="Arial" w:hAnsi="Arial" w:cs="Arial"/>
          <w:color w:val="000000" w:themeColor="text1"/>
          <w:sz w:val="22"/>
          <w:szCs w:val="22"/>
          <w:lang w:val="mn-MN"/>
        </w:rPr>
        <w:t xml:space="preserve">Ойлгомжтой байдал </w:t>
      </w:r>
    </w:p>
    <w:p w14:paraId="631F0150" w14:textId="77777777" w:rsidR="00AB38A4" w:rsidRPr="00935C3C" w:rsidRDefault="00AB38A4" w:rsidP="00906BBE">
      <w:pPr>
        <w:numPr>
          <w:ilvl w:val="0"/>
          <w:numId w:val="4"/>
        </w:numPr>
        <w:tabs>
          <w:tab w:val="left" w:pos="1134"/>
        </w:tabs>
        <w:spacing w:before="120" w:after="120" w:line="240" w:lineRule="auto"/>
        <w:ind w:firstLine="709"/>
        <w:jc w:val="both"/>
        <w:rPr>
          <w:rFonts w:ascii="Arial" w:hAnsi="Arial" w:cs="Arial"/>
          <w:color w:val="000000" w:themeColor="text1"/>
          <w:sz w:val="22"/>
          <w:szCs w:val="22"/>
          <w:lang w:val="mn-MN"/>
        </w:rPr>
      </w:pPr>
      <w:r w:rsidRPr="00935C3C">
        <w:rPr>
          <w:rFonts w:ascii="Arial" w:hAnsi="Arial" w:cs="Arial"/>
          <w:color w:val="000000" w:themeColor="text1"/>
          <w:sz w:val="22"/>
          <w:szCs w:val="22"/>
          <w:lang w:val="mn-MN"/>
        </w:rPr>
        <w:lastRenderedPageBreak/>
        <w:t>Хүлээн зөвшөөрөх байдал</w:t>
      </w:r>
    </w:p>
    <w:p w14:paraId="378235A0" w14:textId="77777777" w:rsidR="00AB38A4" w:rsidRPr="00935C3C" w:rsidRDefault="00AB38A4" w:rsidP="00906BBE">
      <w:pPr>
        <w:numPr>
          <w:ilvl w:val="0"/>
          <w:numId w:val="4"/>
        </w:numPr>
        <w:tabs>
          <w:tab w:val="left" w:pos="1134"/>
        </w:tabs>
        <w:spacing w:before="120" w:after="120" w:line="240" w:lineRule="auto"/>
        <w:ind w:firstLine="709"/>
        <w:jc w:val="both"/>
        <w:rPr>
          <w:rFonts w:ascii="Arial" w:hAnsi="Arial" w:cs="Arial"/>
          <w:color w:val="000000" w:themeColor="text1"/>
          <w:sz w:val="22"/>
          <w:szCs w:val="22"/>
          <w:lang w:val="mn-MN"/>
        </w:rPr>
      </w:pPr>
      <w:r w:rsidRPr="00935C3C">
        <w:rPr>
          <w:rFonts w:ascii="Arial" w:hAnsi="Arial" w:cs="Arial"/>
          <w:color w:val="000000" w:themeColor="text1"/>
          <w:sz w:val="22"/>
          <w:szCs w:val="22"/>
          <w:lang w:val="mn-MN"/>
        </w:rPr>
        <w:t>Харилцан уялдаа</w:t>
      </w:r>
    </w:p>
    <w:p w14:paraId="5AAF0088" w14:textId="443CE688" w:rsidR="008135B2" w:rsidRPr="00935C3C" w:rsidRDefault="0052340A" w:rsidP="00906BBE">
      <w:pPr>
        <w:tabs>
          <w:tab w:val="left" w:pos="1134"/>
        </w:tabs>
        <w:spacing w:before="120" w:after="120" w:line="240" w:lineRule="auto"/>
        <w:jc w:val="both"/>
        <w:rPr>
          <w:rFonts w:ascii="Arial" w:hAnsi="Arial" w:cs="Arial"/>
          <w:color w:val="000000" w:themeColor="text1"/>
          <w:sz w:val="22"/>
          <w:szCs w:val="22"/>
          <w:lang w:val="mn-MN"/>
        </w:rPr>
      </w:pPr>
      <w:r w:rsidRPr="00935C3C">
        <w:rPr>
          <w:rFonts w:ascii="Arial" w:hAnsi="Arial" w:cs="Arial"/>
          <w:color w:val="000000" w:themeColor="text1"/>
          <w:sz w:val="22"/>
          <w:szCs w:val="22"/>
          <w:lang w:val="mn-MN"/>
        </w:rPr>
        <w:t>Эдгээр шалгуур үзүүлэлтийг тухайлан сонгох болсон үндэслэл нь уг хуулийн төсл</w:t>
      </w:r>
      <w:r w:rsidR="003C7FE4" w:rsidRPr="00935C3C">
        <w:rPr>
          <w:rFonts w:ascii="Arial" w:hAnsi="Arial" w:cs="Arial"/>
          <w:color w:val="000000" w:themeColor="text1"/>
          <w:sz w:val="22"/>
          <w:szCs w:val="22"/>
          <w:lang w:val="mn-MN"/>
        </w:rPr>
        <w:t xml:space="preserve">өөр шинээр, шинэчлэн найруулж, өөрчилж байгаа </w:t>
      </w:r>
      <w:r w:rsidRPr="00935C3C">
        <w:rPr>
          <w:rFonts w:ascii="Arial" w:hAnsi="Arial" w:cs="Arial"/>
          <w:color w:val="000000" w:themeColor="text1"/>
          <w:sz w:val="22"/>
          <w:szCs w:val="22"/>
          <w:lang w:val="mn-MN"/>
        </w:rPr>
        <w:t xml:space="preserve">зохицуулах харилцааны онцлогтой холбоотой. </w:t>
      </w:r>
      <w:r w:rsidR="003A143F" w:rsidRPr="00935C3C">
        <w:rPr>
          <w:rFonts w:ascii="Arial" w:hAnsi="Arial" w:cs="Arial"/>
          <w:color w:val="000000" w:themeColor="text1"/>
          <w:sz w:val="22"/>
          <w:szCs w:val="22"/>
          <w:lang w:val="mn-MN"/>
        </w:rPr>
        <w:t>2012 онд Монгол Улсын Их Хурлаас Хүнсний бүтээгдэхүүний аюулгүй байдлыг хангах тухай хууль</w:t>
      </w:r>
      <w:r w:rsidR="003A143F" w:rsidRPr="00935C3C">
        <w:rPr>
          <w:rFonts w:ascii="Arial" w:hAnsi="Arial" w:cs="Arial"/>
          <w:color w:val="000000" w:themeColor="text1"/>
          <w:sz w:val="22"/>
          <w:szCs w:val="22"/>
          <w:vertAlign w:val="superscript"/>
          <w:lang w:val="mn-MN"/>
        </w:rPr>
        <w:footnoteReference w:id="3"/>
      </w:r>
      <w:r w:rsidR="003A143F" w:rsidRPr="00935C3C">
        <w:rPr>
          <w:rFonts w:ascii="Arial" w:hAnsi="Arial" w:cs="Arial"/>
          <w:color w:val="000000" w:themeColor="text1"/>
          <w:sz w:val="22"/>
          <w:szCs w:val="22"/>
          <w:lang w:val="mn-MN"/>
        </w:rPr>
        <w:t xml:space="preserve">-ийг шинэчлэн баталж, хэрэгжилтийг ханган ажилласан 13 жилийн хугацаанд тус хуульд нийт </w:t>
      </w:r>
      <w:r w:rsidR="00A170A5">
        <w:rPr>
          <w:rFonts w:ascii="Arial" w:hAnsi="Arial" w:cs="Arial"/>
          <w:color w:val="000000" w:themeColor="text1"/>
          <w:sz w:val="22"/>
          <w:szCs w:val="22"/>
          <w:lang w:val="mn-MN"/>
        </w:rPr>
        <w:t>9</w:t>
      </w:r>
      <w:r w:rsidR="003A143F" w:rsidRPr="00935C3C">
        <w:rPr>
          <w:rFonts w:ascii="Arial" w:hAnsi="Arial" w:cs="Arial"/>
          <w:color w:val="000000" w:themeColor="text1"/>
          <w:sz w:val="22"/>
          <w:szCs w:val="22"/>
          <w:lang w:val="mn-MN"/>
        </w:rPr>
        <w:t xml:space="preserve"> удаа өөрчлөлт оржээ. Эдгээр өөрчлөлтүүд нь цаг үеийн шинжтэй </w:t>
      </w:r>
      <w:r w:rsidR="0065533E">
        <w:rPr>
          <w:rFonts w:ascii="Arial" w:hAnsi="Arial" w:cs="Arial"/>
          <w:color w:val="000000" w:themeColor="text1"/>
          <w:sz w:val="22"/>
          <w:szCs w:val="22"/>
          <w:lang w:val="mn-MN"/>
        </w:rPr>
        <w:t xml:space="preserve">бусад хуульд өөрчлөлт орсонтой холбоотой </w:t>
      </w:r>
      <w:r w:rsidR="003A143F" w:rsidRPr="00935C3C">
        <w:rPr>
          <w:rFonts w:ascii="Arial" w:hAnsi="Arial" w:cs="Arial"/>
          <w:color w:val="000000" w:themeColor="text1"/>
          <w:sz w:val="22"/>
          <w:szCs w:val="22"/>
          <w:lang w:val="mn-MN"/>
        </w:rPr>
        <w:t>үүссэн асуудлыг шийдвэрлэх зорилгоор хийгдсэн. Харин одоогийн хүчин төгөлдөр мөрдөгдөж байгаа хуулийн хүнсний сүлжээний бүх үе шатанд хүнсний түүхий эд, бүтээгдэхүүний аюулгүй байдлыг хангахтай холбогдсон харилцааг зохицуулахад оршино</w:t>
      </w:r>
      <w:r w:rsidR="003C7FE4" w:rsidRPr="00935C3C">
        <w:rPr>
          <w:rFonts w:ascii="Arial" w:hAnsi="Arial" w:cs="Arial"/>
          <w:color w:val="000000" w:themeColor="text1"/>
          <w:sz w:val="22"/>
          <w:szCs w:val="22"/>
          <w:lang w:val="mn-MN"/>
        </w:rPr>
        <w:t xml:space="preserve"> гэсэн зорилтын хэрэгжилт хангалтгүй байгааг хууль хэрэгжиж эхэлснээс хойшх 13 жилийн хугацаанд хүн амын дундах хоол, хүнсний гаралтай халдварт болон халдварт бус өвчлөл буурахгүй, зарим хорт хавдрын өвчлөл нэмэгдсэнг Хүн амын дундах хоол, тэжээлийн 5 болон 6 дугаар судалгааны дүнгээс харж болно. Өөрөөр хэлбэл, </w:t>
      </w:r>
      <w:r w:rsidR="003A143F" w:rsidRPr="00935C3C">
        <w:rPr>
          <w:rFonts w:ascii="Arial" w:hAnsi="Arial" w:cs="Arial"/>
          <w:color w:val="000000" w:themeColor="text1"/>
          <w:sz w:val="22"/>
          <w:szCs w:val="22"/>
          <w:lang w:val="mn-MN"/>
        </w:rPr>
        <w:t xml:space="preserve"> хүнсний баталгаат байдлыг хангахтай холбоотой эрх зүйн орч</w:t>
      </w:r>
      <w:r w:rsidR="003C7FE4" w:rsidRPr="00935C3C">
        <w:rPr>
          <w:rFonts w:ascii="Arial" w:hAnsi="Arial" w:cs="Arial"/>
          <w:color w:val="000000" w:themeColor="text1"/>
          <w:sz w:val="22"/>
          <w:szCs w:val="22"/>
          <w:lang w:val="mn-MN"/>
        </w:rPr>
        <w:t>и</w:t>
      </w:r>
      <w:r w:rsidR="003A143F" w:rsidRPr="00935C3C">
        <w:rPr>
          <w:rFonts w:ascii="Arial" w:hAnsi="Arial" w:cs="Arial"/>
          <w:color w:val="000000" w:themeColor="text1"/>
          <w:sz w:val="22"/>
          <w:szCs w:val="22"/>
          <w:lang w:val="mn-MN"/>
        </w:rPr>
        <w:t>н</w:t>
      </w:r>
      <w:r w:rsidR="003C7FE4" w:rsidRPr="00935C3C">
        <w:rPr>
          <w:rFonts w:ascii="Arial" w:hAnsi="Arial" w:cs="Arial"/>
          <w:color w:val="000000" w:themeColor="text1"/>
          <w:sz w:val="22"/>
          <w:szCs w:val="22"/>
          <w:lang w:val="mn-MN"/>
        </w:rPr>
        <w:t xml:space="preserve"> цогц байдлаар хараахан бүрдээгүй байгаагаас гадна хуулийн хэрэгжүүлэх механизм дутуу байгаатай холбоотой байгааг </w:t>
      </w:r>
      <w:r w:rsidR="000C6ACD" w:rsidRPr="00935C3C">
        <w:rPr>
          <w:rFonts w:ascii="Arial" w:hAnsi="Arial" w:cs="Arial"/>
          <w:color w:val="000000" w:themeColor="text1"/>
          <w:sz w:val="22"/>
          <w:szCs w:val="22"/>
          <w:lang w:val="mn-MN"/>
        </w:rPr>
        <w:t xml:space="preserve">боловсронгуй болгоход хуулийн төслийн зорилго чиглэжээ. </w:t>
      </w:r>
      <w:r w:rsidRPr="00935C3C">
        <w:rPr>
          <w:rFonts w:ascii="Arial" w:hAnsi="Arial" w:cs="Arial"/>
          <w:color w:val="000000" w:themeColor="text1"/>
          <w:sz w:val="22"/>
          <w:szCs w:val="22"/>
          <w:lang w:val="mn-MN"/>
        </w:rPr>
        <w:t xml:space="preserve">Иймд, </w:t>
      </w:r>
      <w:r w:rsidR="000C6ACD" w:rsidRPr="00935C3C">
        <w:rPr>
          <w:rFonts w:ascii="Arial" w:hAnsi="Arial" w:cs="Arial"/>
          <w:color w:val="000000" w:themeColor="text1"/>
          <w:sz w:val="22"/>
          <w:szCs w:val="22"/>
          <w:lang w:val="mn-MN"/>
        </w:rPr>
        <w:t xml:space="preserve">хууль хэрэгжих явцад илэрсэн зөрчил, дутагдал, хийдлийг арилах, хуулийн нэр томъёог нэр мөр ойлгомжтой байдлаар олон улсын </w:t>
      </w:r>
      <w:r w:rsidR="00EB1C56" w:rsidRPr="00935C3C">
        <w:rPr>
          <w:rFonts w:ascii="Arial" w:hAnsi="Arial" w:cs="Arial"/>
          <w:color w:val="000000" w:themeColor="text1"/>
          <w:sz w:val="22"/>
          <w:szCs w:val="22"/>
          <w:lang w:val="mn-MN"/>
        </w:rPr>
        <w:t xml:space="preserve">гэрээ, конвеицод нийцүүлэх </w:t>
      </w:r>
      <w:r w:rsidR="000C6ACD" w:rsidRPr="00935C3C">
        <w:rPr>
          <w:rFonts w:ascii="Arial" w:hAnsi="Arial" w:cs="Arial"/>
          <w:color w:val="000000" w:themeColor="text1"/>
          <w:sz w:val="22"/>
          <w:szCs w:val="22"/>
          <w:lang w:val="mn-MN"/>
        </w:rPr>
        <w:t xml:space="preserve">томъёолох, хүнсний чанар, эрүүл ахуйд тавих хяналтын тогтолцоог сайжруулах, хүнсний сүлжээний үе шат бүрт тохирох зохистой дадлыг нэвтрүүлэх, хүнсний сүлжээнд мөрдөж байгаа стандарт, техникийн зохицуулалтыг тодорхой заах, </w:t>
      </w:r>
      <w:r w:rsidR="00EB1C56" w:rsidRPr="00935C3C">
        <w:rPr>
          <w:rFonts w:ascii="Arial" w:hAnsi="Arial" w:cs="Arial"/>
          <w:color w:val="000000" w:themeColor="text1"/>
          <w:sz w:val="22"/>
          <w:szCs w:val="22"/>
          <w:lang w:val="mn-MN"/>
        </w:rPr>
        <w:t xml:space="preserve">хүнсний бүтээгдэхүүний </w:t>
      </w:r>
      <w:r w:rsidR="000C6ACD" w:rsidRPr="00935C3C">
        <w:rPr>
          <w:rFonts w:ascii="Arial" w:hAnsi="Arial" w:cs="Arial"/>
          <w:color w:val="000000" w:themeColor="text1"/>
          <w:sz w:val="22"/>
          <w:szCs w:val="22"/>
          <w:lang w:val="mn-MN"/>
        </w:rPr>
        <w:t>шошгоны</w:t>
      </w:r>
      <w:r w:rsidR="00EB1C56" w:rsidRPr="00935C3C">
        <w:rPr>
          <w:rFonts w:ascii="Arial" w:hAnsi="Arial" w:cs="Arial"/>
          <w:color w:val="000000" w:themeColor="text1"/>
          <w:sz w:val="22"/>
          <w:szCs w:val="22"/>
          <w:lang w:val="mn-MN"/>
        </w:rPr>
        <w:t xml:space="preserve"> болон хоолны цэсний </w:t>
      </w:r>
      <w:r w:rsidR="000C6ACD" w:rsidRPr="00935C3C">
        <w:rPr>
          <w:rFonts w:ascii="Arial" w:hAnsi="Arial" w:cs="Arial"/>
          <w:color w:val="000000" w:themeColor="text1"/>
          <w:sz w:val="22"/>
          <w:szCs w:val="22"/>
          <w:lang w:val="mn-MN"/>
        </w:rPr>
        <w:t xml:space="preserve"> мэдээллийг хэрэглэгчдэд ээлтэй байдлаар сайжруулах, хүнсний аюулгүй үзүүлэлтийг олон улсад хэрэглэж байгаа тоо хэмжээ, жишигт нийцүүлэн тогтоох, хүнсний шинжилгээ, тандан судалгаа</w:t>
      </w:r>
      <w:r w:rsidR="00EB1C56" w:rsidRPr="00935C3C">
        <w:rPr>
          <w:rFonts w:ascii="Arial" w:hAnsi="Arial" w:cs="Arial"/>
          <w:color w:val="000000" w:themeColor="text1"/>
          <w:sz w:val="22"/>
          <w:szCs w:val="22"/>
          <w:lang w:val="mn-MN"/>
        </w:rPr>
        <w:t xml:space="preserve"> хийх чадавхийг нэмэгдүүлэх, хүний биед сөрөг нөлөөтэй болон баталгаат байдлы</w:t>
      </w:r>
      <w:r w:rsidR="000C6ACD" w:rsidRPr="00935C3C">
        <w:rPr>
          <w:rFonts w:ascii="Arial" w:hAnsi="Arial" w:cs="Arial"/>
          <w:color w:val="000000" w:themeColor="text1"/>
          <w:sz w:val="22"/>
          <w:szCs w:val="22"/>
          <w:lang w:val="mn-MN"/>
        </w:rPr>
        <w:t>г</w:t>
      </w:r>
      <w:r w:rsidR="00EB1C56" w:rsidRPr="00935C3C">
        <w:rPr>
          <w:rFonts w:ascii="Arial" w:hAnsi="Arial" w:cs="Arial"/>
          <w:color w:val="000000" w:themeColor="text1"/>
          <w:sz w:val="22"/>
          <w:szCs w:val="22"/>
          <w:lang w:val="mn-MN"/>
        </w:rPr>
        <w:t xml:space="preserve"> хангаагүй хүнсний хэрэглээг бууруулах, хууль тогтоомж зөрчигчдөд хүлээлгэх эрүүгийн болон захиргааны хариуцлагыг тодорхой болгохтой </w:t>
      </w:r>
      <w:r w:rsidR="000C6ACD" w:rsidRPr="00935C3C">
        <w:rPr>
          <w:rFonts w:ascii="Arial" w:hAnsi="Arial" w:cs="Arial"/>
          <w:color w:val="000000" w:themeColor="text1"/>
          <w:sz w:val="22"/>
          <w:szCs w:val="22"/>
          <w:lang w:val="mn-MN"/>
        </w:rPr>
        <w:t xml:space="preserve"> </w:t>
      </w:r>
      <w:r w:rsidRPr="00935C3C">
        <w:rPr>
          <w:rFonts w:ascii="Arial" w:hAnsi="Arial" w:cs="Arial"/>
          <w:color w:val="000000" w:themeColor="text1"/>
          <w:sz w:val="22"/>
          <w:szCs w:val="22"/>
          <w:lang w:val="mn-MN"/>
        </w:rPr>
        <w:t>холбоотой харилцааны эрх зүйн зохицуулалтад дүн шинжилгээ хийх нь зүйтэй гэсэн үндэслэлээр эдгээр шалгуур үзүүлэлтийг сонгосон болно.</w:t>
      </w:r>
      <w:r w:rsidR="00AB38A4" w:rsidRPr="00935C3C">
        <w:rPr>
          <w:rFonts w:ascii="Arial" w:hAnsi="Arial" w:cs="Arial"/>
          <w:color w:val="000000" w:themeColor="text1"/>
          <w:sz w:val="22"/>
          <w:szCs w:val="22"/>
          <w:lang w:val="mn-MN"/>
        </w:rPr>
        <w:tab/>
      </w:r>
      <w:r w:rsidR="00AB38A4" w:rsidRPr="00935C3C">
        <w:rPr>
          <w:rFonts w:ascii="Arial" w:hAnsi="Arial" w:cs="Arial"/>
          <w:color w:val="000000" w:themeColor="text1"/>
          <w:sz w:val="22"/>
          <w:szCs w:val="22"/>
          <w:lang w:val="mn-MN"/>
        </w:rPr>
        <w:tab/>
      </w:r>
      <w:r w:rsidR="00AB38A4" w:rsidRPr="00935C3C">
        <w:rPr>
          <w:rFonts w:ascii="Arial" w:hAnsi="Arial" w:cs="Arial"/>
          <w:color w:val="000000" w:themeColor="text1"/>
          <w:sz w:val="22"/>
          <w:szCs w:val="22"/>
          <w:lang w:val="mn-MN"/>
        </w:rPr>
        <w:tab/>
      </w:r>
    </w:p>
    <w:p w14:paraId="300D5BBB" w14:textId="1A661E8E" w:rsidR="00AB38A4" w:rsidRPr="00935C3C" w:rsidRDefault="00AB38A4" w:rsidP="0099438E">
      <w:pPr>
        <w:spacing w:before="120" w:after="120" w:line="240" w:lineRule="auto"/>
        <w:jc w:val="both"/>
        <w:rPr>
          <w:rFonts w:ascii="Arial" w:hAnsi="Arial" w:cs="Arial"/>
          <w:color w:val="000000" w:themeColor="text1"/>
          <w:sz w:val="22"/>
          <w:szCs w:val="22"/>
          <w:lang w:val="mn-MN"/>
        </w:rPr>
      </w:pPr>
      <w:r w:rsidRPr="00935C3C">
        <w:rPr>
          <w:rFonts w:ascii="Arial" w:hAnsi="Arial" w:cs="Arial"/>
          <w:b/>
          <w:color w:val="000000" w:themeColor="text1"/>
          <w:sz w:val="22"/>
          <w:szCs w:val="22"/>
          <w:lang w:val="mn-MN"/>
        </w:rPr>
        <w:t xml:space="preserve">“Зорилгод хүрэх байдал” </w:t>
      </w:r>
      <w:r w:rsidRPr="00935C3C">
        <w:rPr>
          <w:rFonts w:ascii="Arial" w:hAnsi="Arial" w:cs="Arial"/>
          <w:color w:val="000000" w:themeColor="text1"/>
          <w:sz w:val="22"/>
          <w:szCs w:val="22"/>
          <w:lang w:val="mn-MN"/>
        </w:rPr>
        <w:t>бүхий шалгуур үзүүлэлтийн хүрээнд “</w:t>
      </w:r>
      <w:r w:rsidR="00B64179" w:rsidRPr="00935C3C">
        <w:rPr>
          <w:rFonts w:ascii="Arial" w:hAnsi="Arial" w:cs="Arial"/>
          <w:color w:val="000000" w:themeColor="text1"/>
          <w:sz w:val="22"/>
          <w:szCs w:val="22"/>
          <w:lang w:val="mn-MN"/>
        </w:rPr>
        <w:t>Х</w:t>
      </w:r>
      <w:r w:rsidR="00EB1C56" w:rsidRPr="00935C3C">
        <w:rPr>
          <w:rFonts w:ascii="Arial" w:hAnsi="Arial" w:cs="Arial"/>
          <w:color w:val="000000" w:themeColor="text1"/>
          <w:sz w:val="22"/>
          <w:szCs w:val="22"/>
          <w:lang w:val="mn-MN"/>
        </w:rPr>
        <w:t xml:space="preserve">үнсний баталгаат байдлыг хангах тухай хуульд нэмэлт, өөрчлөлт оруулах </w:t>
      </w:r>
      <w:r w:rsidR="004F6AE6" w:rsidRPr="00935C3C">
        <w:rPr>
          <w:rFonts w:ascii="Arial" w:hAnsi="Arial" w:cs="Arial"/>
          <w:color w:val="000000" w:themeColor="text1"/>
          <w:sz w:val="22"/>
          <w:szCs w:val="22"/>
          <w:lang w:val="mn-MN"/>
        </w:rPr>
        <w:t>тухай хууль</w:t>
      </w:r>
      <w:r w:rsidRPr="00935C3C">
        <w:rPr>
          <w:rFonts w:ascii="Arial" w:hAnsi="Arial" w:cs="Arial"/>
          <w:color w:val="000000" w:themeColor="text1"/>
          <w:sz w:val="22"/>
          <w:szCs w:val="22"/>
          <w:lang w:val="mn-MN"/>
        </w:rPr>
        <w:t>”-ийн төсөл (Цаашид “Хуулийн төсөл” гэх)-ийн  холбогдох зохицуулалт нь хуулийн төслийн үзэл баримтлалд</w:t>
      </w:r>
      <w:r w:rsidR="0089649C" w:rsidRPr="00935C3C">
        <w:rPr>
          <w:rFonts w:ascii="Arial" w:hAnsi="Arial" w:cs="Arial"/>
          <w:color w:val="000000" w:themeColor="text1"/>
          <w:sz w:val="22"/>
          <w:szCs w:val="22"/>
          <w:lang w:val="mn-MN"/>
        </w:rPr>
        <w:t xml:space="preserve"> туссан</w:t>
      </w:r>
      <w:r w:rsidRPr="00935C3C">
        <w:rPr>
          <w:rFonts w:ascii="Arial" w:hAnsi="Arial" w:cs="Arial"/>
          <w:color w:val="000000" w:themeColor="text1"/>
          <w:sz w:val="22"/>
          <w:szCs w:val="22"/>
          <w:lang w:val="mn-MN"/>
        </w:rPr>
        <w:t xml:space="preserve"> хуулийн төслийг боловсруулах болсон үндэслэл, шаардлагад нийцсэн эсэх, мөн хуулийн төсөлд тусгасан зохицуулалтууд нь хуулийн төслийн зорилгод хүрэх боломжтой эсэхэд үнэлгээ хийхийг зорьсон.  </w:t>
      </w:r>
    </w:p>
    <w:p w14:paraId="0555F8C7" w14:textId="7D4DF9AD" w:rsidR="00AB38A4" w:rsidRPr="00935C3C" w:rsidRDefault="00AB38A4" w:rsidP="0099438E">
      <w:pPr>
        <w:spacing w:before="120" w:after="120" w:line="240" w:lineRule="auto"/>
        <w:jc w:val="both"/>
        <w:rPr>
          <w:rFonts w:ascii="Arial" w:hAnsi="Arial" w:cs="Arial"/>
          <w:color w:val="000000" w:themeColor="text1"/>
          <w:sz w:val="22"/>
          <w:szCs w:val="22"/>
          <w:lang w:val="mn-MN"/>
        </w:rPr>
      </w:pPr>
      <w:r w:rsidRPr="00935C3C">
        <w:rPr>
          <w:rFonts w:ascii="Arial" w:hAnsi="Arial" w:cs="Arial"/>
          <w:color w:val="000000" w:themeColor="text1"/>
          <w:sz w:val="22"/>
          <w:szCs w:val="22"/>
          <w:lang w:val="mn-MN"/>
        </w:rPr>
        <w:t>Энэхүү үнэлгээг хийхдээ хуулийн төслийн үзэл баримтлалтай танилцаж, хуулийн төсөл боловсруулах болсон үндэслэл, шаардлага, хуулийн төслийн зорилгод хүрэхэд чиглэгдсэн, мөн түүнийг тодорхой илэрхийлж чадахуйц арга хэмжээ, зохицуулалтыг сонгож авсан болно.</w:t>
      </w:r>
    </w:p>
    <w:p w14:paraId="4E35A8B5" w14:textId="47DB5311" w:rsidR="00AB38A4" w:rsidRPr="00935C3C" w:rsidRDefault="00AB38A4" w:rsidP="0099438E">
      <w:pPr>
        <w:spacing w:before="120" w:after="120" w:line="240" w:lineRule="auto"/>
        <w:jc w:val="both"/>
        <w:rPr>
          <w:rFonts w:ascii="Arial" w:hAnsi="Arial" w:cs="Arial"/>
          <w:color w:val="000000" w:themeColor="text1"/>
          <w:sz w:val="22"/>
          <w:szCs w:val="22"/>
          <w:lang w:val="mn-MN"/>
        </w:rPr>
      </w:pPr>
      <w:r w:rsidRPr="00935C3C">
        <w:rPr>
          <w:rFonts w:ascii="Arial" w:hAnsi="Arial" w:cs="Arial"/>
          <w:b/>
          <w:bCs/>
          <w:color w:val="000000" w:themeColor="text1"/>
          <w:sz w:val="22"/>
          <w:szCs w:val="22"/>
          <w:lang w:val="mn-MN"/>
        </w:rPr>
        <w:t xml:space="preserve">“Практикт хэрэгжих боломж” </w:t>
      </w:r>
      <w:r w:rsidRPr="00935C3C">
        <w:rPr>
          <w:rFonts w:ascii="Arial" w:hAnsi="Arial" w:cs="Arial"/>
          <w:color w:val="000000" w:themeColor="text1"/>
          <w:sz w:val="22"/>
          <w:szCs w:val="22"/>
          <w:lang w:val="mn-MN"/>
        </w:rPr>
        <w:t>бүхий шалгуур үзүүлэлтийн хүрээнд хуулийн төсөлд тусгасан зохицуулалтууд нь практикт хэрэгжих боломжийг шалгахаар сонгож ав</w:t>
      </w:r>
      <w:r w:rsidR="003B6959" w:rsidRPr="00935C3C">
        <w:rPr>
          <w:rFonts w:ascii="Arial" w:hAnsi="Arial" w:cs="Arial"/>
          <w:color w:val="000000" w:themeColor="text1"/>
          <w:sz w:val="22"/>
          <w:szCs w:val="22"/>
          <w:lang w:val="mn-MN"/>
        </w:rPr>
        <w:t>на.</w:t>
      </w:r>
      <w:r w:rsidRPr="00935C3C">
        <w:rPr>
          <w:rFonts w:ascii="Arial" w:hAnsi="Arial" w:cs="Arial"/>
          <w:color w:val="000000" w:themeColor="text1"/>
          <w:sz w:val="22"/>
          <w:szCs w:val="22"/>
          <w:lang w:val="mn-MN"/>
        </w:rPr>
        <w:t xml:space="preserve"> </w:t>
      </w:r>
    </w:p>
    <w:p w14:paraId="67721346" w14:textId="34BDE9BC" w:rsidR="00AB38A4" w:rsidRPr="00935C3C" w:rsidRDefault="00AB38A4" w:rsidP="0099438E">
      <w:pPr>
        <w:spacing w:before="120" w:after="120" w:line="240" w:lineRule="auto"/>
        <w:jc w:val="both"/>
        <w:rPr>
          <w:rFonts w:ascii="Arial" w:hAnsi="Arial" w:cs="Arial"/>
          <w:color w:val="000000" w:themeColor="text1"/>
          <w:sz w:val="22"/>
          <w:szCs w:val="22"/>
          <w:lang w:val="mn-MN"/>
        </w:rPr>
      </w:pPr>
      <w:r w:rsidRPr="00935C3C">
        <w:rPr>
          <w:rFonts w:ascii="Arial" w:hAnsi="Arial" w:cs="Arial"/>
          <w:b/>
          <w:bCs/>
          <w:color w:val="000000" w:themeColor="text1"/>
          <w:sz w:val="22"/>
          <w:szCs w:val="22"/>
          <w:lang w:val="mn-MN"/>
        </w:rPr>
        <w:t>“Ойлгомжтой байдал”</w:t>
      </w:r>
      <w:r w:rsidRPr="00935C3C">
        <w:rPr>
          <w:rFonts w:ascii="Arial" w:hAnsi="Arial" w:cs="Arial"/>
          <w:color w:val="000000" w:themeColor="text1"/>
          <w:sz w:val="22"/>
          <w:szCs w:val="22"/>
          <w:lang w:val="mn-MN"/>
        </w:rPr>
        <w:t xml:space="preserve"> бүхий шалгуур үзүүлэлтийг дараах шалтгаанаар сонгов. Тус хуулийн төсөл нь </w:t>
      </w:r>
      <w:r w:rsidR="00EB1C56" w:rsidRPr="00935C3C">
        <w:rPr>
          <w:rFonts w:ascii="Arial" w:hAnsi="Arial" w:cs="Arial"/>
          <w:color w:val="000000" w:themeColor="text1"/>
          <w:sz w:val="22"/>
          <w:szCs w:val="22"/>
          <w:lang w:val="mn-MN"/>
        </w:rPr>
        <w:t>одоо байгаа хуульд нэмэлт, өөрчлөлт оруулахаар боловсруулагдсан</w:t>
      </w:r>
      <w:r w:rsidRPr="00935C3C">
        <w:rPr>
          <w:rFonts w:ascii="Arial" w:hAnsi="Arial" w:cs="Arial"/>
          <w:color w:val="000000" w:themeColor="text1"/>
          <w:sz w:val="22"/>
          <w:szCs w:val="22"/>
          <w:lang w:val="mn-MN"/>
        </w:rPr>
        <w:t xml:space="preserve"> тул хуулийг хэрэглэх, хэрэгжүүлэх </w:t>
      </w:r>
      <w:r w:rsidR="005234B6" w:rsidRPr="00935C3C">
        <w:rPr>
          <w:rFonts w:ascii="Arial" w:hAnsi="Arial" w:cs="Arial"/>
          <w:color w:val="000000" w:themeColor="text1"/>
          <w:sz w:val="22"/>
          <w:szCs w:val="22"/>
          <w:lang w:val="mn-MN"/>
        </w:rPr>
        <w:t>субъектэд</w:t>
      </w:r>
      <w:r w:rsidRPr="00935C3C">
        <w:rPr>
          <w:rFonts w:ascii="Arial" w:hAnsi="Arial" w:cs="Arial"/>
          <w:color w:val="000000" w:themeColor="text1"/>
          <w:sz w:val="22"/>
          <w:szCs w:val="22"/>
          <w:lang w:val="mn-MN"/>
        </w:rPr>
        <w:t xml:space="preserve"> ойлгомжтой, салаа утгагүй байх, хуулийн төсөлд тусгасан зүйл, заалтууд нь найруулгын хувьд ойлгомжтой, логик дараалалтай боловсруулсан эсэхийг Хууль тогтоомжийн тухай хуул</w:t>
      </w:r>
      <w:r w:rsidR="00BF5C9C" w:rsidRPr="00935C3C">
        <w:rPr>
          <w:rFonts w:ascii="Arial" w:hAnsi="Arial" w:cs="Arial"/>
          <w:color w:val="000000" w:themeColor="text1"/>
          <w:sz w:val="22"/>
          <w:szCs w:val="22"/>
          <w:lang w:val="mn-MN"/>
        </w:rPr>
        <w:t xml:space="preserve">ийн </w:t>
      </w:r>
      <w:r w:rsidR="0099438E">
        <w:rPr>
          <w:rFonts w:ascii="Arial" w:hAnsi="Arial" w:cs="Arial"/>
          <w:color w:val="000000" w:themeColor="text1"/>
          <w:sz w:val="22"/>
          <w:szCs w:val="22"/>
          <w:lang w:val="mn-MN"/>
        </w:rPr>
        <w:t>29</w:t>
      </w:r>
      <w:r w:rsidR="00BF5C9C" w:rsidRPr="00935C3C">
        <w:rPr>
          <w:rFonts w:ascii="Arial" w:hAnsi="Arial" w:cs="Arial"/>
          <w:color w:val="000000" w:themeColor="text1"/>
          <w:sz w:val="22"/>
          <w:szCs w:val="22"/>
          <w:lang w:val="mn-MN"/>
        </w:rPr>
        <w:t>, 3</w:t>
      </w:r>
      <w:r w:rsidR="0099438E">
        <w:rPr>
          <w:rFonts w:ascii="Arial" w:hAnsi="Arial" w:cs="Arial"/>
          <w:color w:val="000000" w:themeColor="text1"/>
          <w:sz w:val="22"/>
          <w:szCs w:val="22"/>
          <w:lang w:val="mn-MN"/>
        </w:rPr>
        <w:t>0</w:t>
      </w:r>
      <w:r w:rsidR="00BF5C9C" w:rsidRPr="00935C3C">
        <w:rPr>
          <w:rFonts w:ascii="Arial" w:hAnsi="Arial" w:cs="Arial"/>
          <w:color w:val="000000" w:themeColor="text1"/>
          <w:sz w:val="22"/>
          <w:szCs w:val="22"/>
          <w:lang w:val="mn-MN"/>
        </w:rPr>
        <w:t xml:space="preserve"> дугаар зүйл</w:t>
      </w:r>
      <w:r w:rsidRPr="00935C3C">
        <w:rPr>
          <w:rFonts w:ascii="Arial" w:hAnsi="Arial" w:cs="Arial"/>
          <w:color w:val="000000" w:themeColor="text1"/>
          <w:sz w:val="22"/>
          <w:szCs w:val="22"/>
          <w:lang w:val="mn-MN"/>
        </w:rPr>
        <w:t xml:space="preserve">, Хууль </w:t>
      </w:r>
      <w:r w:rsidRPr="00935C3C">
        <w:rPr>
          <w:rFonts w:ascii="Arial" w:hAnsi="Arial" w:cs="Arial"/>
          <w:color w:val="000000" w:themeColor="text1"/>
          <w:sz w:val="22"/>
          <w:szCs w:val="22"/>
          <w:lang w:val="mn-MN"/>
        </w:rPr>
        <w:lastRenderedPageBreak/>
        <w:t xml:space="preserve">тогтоомжийн төсөл боловсруулах аргачлалд заасан шаардлагыг хангасан эсэхийг </w:t>
      </w:r>
      <w:r w:rsidR="00BF5C9C" w:rsidRPr="00935C3C">
        <w:rPr>
          <w:rFonts w:ascii="Arial" w:hAnsi="Arial" w:cs="Arial"/>
          <w:color w:val="000000" w:themeColor="text1"/>
          <w:sz w:val="22"/>
          <w:szCs w:val="22"/>
          <w:lang w:val="mn-MN"/>
        </w:rPr>
        <w:t>шалгах</w:t>
      </w:r>
      <w:r w:rsidRPr="00935C3C">
        <w:rPr>
          <w:rFonts w:ascii="Arial" w:hAnsi="Arial" w:cs="Arial"/>
          <w:color w:val="000000" w:themeColor="text1"/>
          <w:sz w:val="22"/>
          <w:szCs w:val="22"/>
          <w:lang w:val="mn-MN"/>
        </w:rPr>
        <w:t xml:space="preserve"> байдлаар </w:t>
      </w:r>
      <w:r w:rsidR="00BF5C9C" w:rsidRPr="00935C3C">
        <w:rPr>
          <w:rFonts w:ascii="Arial" w:hAnsi="Arial" w:cs="Arial"/>
          <w:color w:val="000000" w:themeColor="text1"/>
          <w:sz w:val="22"/>
          <w:szCs w:val="22"/>
          <w:lang w:val="mn-MN"/>
        </w:rPr>
        <w:t xml:space="preserve">хуулийн төслийг бүхэлд </w:t>
      </w:r>
      <w:r w:rsidRPr="00935C3C">
        <w:rPr>
          <w:rFonts w:ascii="Arial" w:hAnsi="Arial" w:cs="Arial"/>
          <w:color w:val="000000" w:themeColor="text1"/>
          <w:sz w:val="22"/>
          <w:szCs w:val="22"/>
          <w:lang w:val="mn-MN"/>
        </w:rPr>
        <w:t>үнэл</w:t>
      </w:r>
      <w:r w:rsidR="442F75C7" w:rsidRPr="00935C3C">
        <w:rPr>
          <w:rFonts w:ascii="Arial" w:hAnsi="Arial" w:cs="Arial"/>
          <w:color w:val="000000" w:themeColor="text1"/>
          <w:sz w:val="22"/>
          <w:szCs w:val="22"/>
          <w:lang w:val="mn-MN"/>
        </w:rPr>
        <w:t>нэ.</w:t>
      </w:r>
      <w:r w:rsidRPr="00935C3C">
        <w:rPr>
          <w:rFonts w:ascii="Arial" w:hAnsi="Arial" w:cs="Arial"/>
          <w:color w:val="000000" w:themeColor="text1"/>
          <w:sz w:val="22"/>
          <w:szCs w:val="22"/>
          <w:lang w:val="mn-MN"/>
        </w:rPr>
        <w:t xml:space="preserve"> </w:t>
      </w:r>
    </w:p>
    <w:p w14:paraId="1E5A429E" w14:textId="53FF33FB" w:rsidR="00AB38A4" w:rsidRPr="00935C3C" w:rsidRDefault="00AB38A4" w:rsidP="0099438E">
      <w:pPr>
        <w:spacing w:before="120" w:after="120" w:line="240" w:lineRule="auto"/>
        <w:jc w:val="both"/>
        <w:rPr>
          <w:rFonts w:ascii="Arial" w:hAnsi="Arial" w:cs="Arial"/>
          <w:color w:val="000000" w:themeColor="text1"/>
          <w:sz w:val="22"/>
          <w:szCs w:val="22"/>
          <w:lang w:val="mn-MN"/>
        </w:rPr>
      </w:pPr>
      <w:r w:rsidRPr="00935C3C">
        <w:rPr>
          <w:rFonts w:ascii="Arial" w:hAnsi="Arial" w:cs="Arial"/>
          <w:b/>
          <w:bCs/>
          <w:color w:val="000000" w:themeColor="text1"/>
          <w:sz w:val="22"/>
          <w:szCs w:val="22"/>
          <w:lang w:val="mn-MN"/>
        </w:rPr>
        <w:t>“Хүлээн зөвшөөрөх байдал”</w:t>
      </w:r>
      <w:r w:rsidRPr="00935C3C">
        <w:rPr>
          <w:rFonts w:ascii="Arial" w:hAnsi="Arial" w:cs="Arial"/>
          <w:color w:val="000000" w:themeColor="text1"/>
          <w:sz w:val="22"/>
          <w:szCs w:val="22"/>
          <w:lang w:val="mn-MN"/>
        </w:rPr>
        <w:t xml:space="preserve"> бүхий шалгуур үзүүлэлтийн хүрээнд тухайн хуулийн төслийн зохицуулалт иргэд, байгууллагад хэрхэн нөлөөлөх, түүний </w:t>
      </w:r>
      <w:r w:rsidR="64ED5D37" w:rsidRPr="00935C3C">
        <w:rPr>
          <w:rFonts w:ascii="Arial" w:hAnsi="Arial" w:cs="Arial"/>
          <w:color w:val="000000" w:themeColor="text1"/>
          <w:sz w:val="22"/>
          <w:szCs w:val="22"/>
          <w:lang w:val="mn-MN"/>
        </w:rPr>
        <w:t>оролцогч талууд</w:t>
      </w:r>
      <w:r w:rsidRPr="00935C3C">
        <w:rPr>
          <w:rFonts w:ascii="Arial" w:hAnsi="Arial" w:cs="Arial"/>
          <w:color w:val="000000" w:themeColor="text1"/>
          <w:sz w:val="22"/>
          <w:szCs w:val="22"/>
          <w:lang w:val="mn-MN"/>
        </w:rPr>
        <w:t xml:space="preserve"> (хуулийн төсөл шууд нөлөөлөх иргэн, хуулийн этгээд) хүлээн зөвшөөрөх эсэхийг шалгана. Өөрөөр хэлбэл, тухайн зохицуулалтаар иргэдийн эрх чөлөөг хязгаарлаж байгаа эсэх, аж ахуйн нэгжүүдэд шинээр үүрэг хүлээлгэсэн эсэх, эсхүл тухайн хуулийн төслийг хэрэгжүүлэх байгууллагын үйл ажиллагаанд нийцэх эсэхийг шалгана.</w:t>
      </w:r>
    </w:p>
    <w:p w14:paraId="07BA673E" w14:textId="5D601950" w:rsidR="00AB38A4" w:rsidRDefault="00AB38A4" w:rsidP="0099438E">
      <w:pPr>
        <w:spacing w:before="120" w:after="120" w:line="240" w:lineRule="auto"/>
        <w:jc w:val="both"/>
        <w:rPr>
          <w:rFonts w:ascii="Arial" w:hAnsi="Arial" w:cs="Arial"/>
          <w:color w:val="000000" w:themeColor="text1"/>
          <w:sz w:val="22"/>
          <w:szCs w:val="22"/>
          <w:lang w:val="mn-MN"/>
        </w:rPr>
      </w:pPr>
      <w:r w:rsidRPr="00935C3C">
        <w:rPr>
          <w:rFonts w:ascii="Arial" w:hAnsi="Arial" w:cs="Arial"/>
          <w:b/>
          <w:bCs/>
          <w:color w:val="000000" w:themeColor="text1"/>
          <w:sz w:val="22"/>
          <w:szCs w:val="22"/>
          <w:lang w:val="mn-MN"/>
        </w:rPr>
        <w:t>“Харилцан уялдаа”</w:t>
      </w:r>
      <w:r w:rsidRPr="00935C3C">
        <w:rPr>
          <w:rFonts w:ascii="Arial" w:hAnsi="Arial" w:cs="Arial"/>
          <w:color w:val="000000" w:themeColor="text1"/>
          <w:sz w:val="22"/>
          <w:szCs w:val="22"/>
          <w:lang w:val="mn-MN"/>
        </w:rPr>
        <w:t xml:space="preserve"> </w:t>
      </w:r>
      <w:r w:rsidR="00AA70D2" w:rsidRPr="00935C3C">
        <w:rPr>
          <w:rFonts w:ascii="Arial" w:hAnsi="Arial" w:cs="Arial"/>
          <w:color w:val="000000" w:themeColor="text1"/>
          <w:sz w:val="22"/>
          <w:szCs w:val="22"/>
          <w:lang w:val="mn-MN"/>
        </w:rPr>
        <w:t>шалгуур үзүүлэлтийн хүрээнд тухайн хуулийн төслийн зүйл, заалт өөр хоорондоо болон хүчин төгөлдөр үйлчилж байгаа бусад хууль тогтоомжтой нийцсэн эсэх, мөн төрийн байгууллагын чиг үүрэгтэй давхардсан, зөрчилдсөн эсэх, тухайн чиг үүргийг төрийн байгууллага зайлшгүй хэрэгжүүлэх шаардлагатай эсэх, уг чиг үүргийг төрийн бус байгууллагаар гүйцэтгүүлэх боломжтой эсэхийг шалгасан. Энэ хүрээнд тус хуулийн төсөл нь бүхэлдээ Үндсэн хууль болон холбогдох бусад хуулийн зохицуулалтад нийцэж байгаа эсэхийг Аргачлалд заасан асуултад хариулах байдлаар үнэлгээг хийнэ</w:t>
      </w:r>
      <w:r w:rsidR="35F3B1CA" w:rsidRPr="00935C3C">
        <w:rPr>
          <w:rFonts w:ascii="Arial" w:hAnsi="Arial" w:cs="Arial"/>
          <w:color w:val="000000" w:themeColor="text1"/>
          <w:sz w:val="22"/>
          <w:szCs w:val="22"/>
          <w:lang w:val="mn-MN"/>
        </w:rPr>
        <w:t>.</w:t>
      </w:r>
    </w:p>
    <w:p w14:paraId="0A2CF4AE" w14:textId="77777777" w:rsidR="0065533E" w:rsidRPr="00935C3C" w:rsidRDefault="0065533E" w:rsidP="0099438E">
      <w:pPr>
        <w:spacing w:before="120" w:after="120" w:line="240" w:lineRule="auto"/>
        <w:jc w:val="both"/>
        <w:rPr>
          <w:rFonts w:ascii="Arial" w:hAnsi="Arial" w:cs="Arial"/>
          <w:color w:val="000000" w:themeColor="text1"/>
          <w:sz w:val="22"/>
          <w:szCs w:val="22"/>
          <w:lang w:val="mn-MN"/>
        </w:rPr>
      </w:pPr>
    </w:p>
    <w:p w14:paraId="3CBF86B5" w14:textId="77777777" w:rsidR="00AB38A4" w:rsidRPr="00935C3C" w:rsidRDefault="00AB38A4" w:rsidP="0099438E">
      <w:pPr>
        <w:pStyle w:val="Heading1"/>
        <w:spacing w:before="120" w:after="120" w:line="240" w:lineRule="auto"/>
        <w:jc w:val="center"/>
        <w:rPr>
          <w:rFonts w:cs="Arial"/>
          <w:sz w:val="22"/>
          <w:szCs w:val="22"/>
          <w:lang w:val="mn-MN"/>
        </w:rPr>
      </w:pPr>
      <w:bookmarkStart w:id="4" w:name="_Toc178324582"/>
      <w:bookmarkStart w:id="5" w:name="_Toc178692096"/>
      <w:r w:rsidRPr="00935C3C">
        <w:rPr>
          <w:rFonts w:cs="Arial"/>
          <w:sz w:val="22"/>
          <w:szCs w:val="22"/>
          <w:lang w:val="mn-MN"/>
        </w:rPr>
        <w:t>ГУРАВ. ХУУЛИЙН ТӨСЛӨӨС ҮР НӨЛӨӨГ ҮНЭЛЭХ  ХЭСГИЙГ ТОГТООСОН БАЙДАЛ</w:t>
      </w:r>
      <w:bookmarkEnd w:id="4"/>
      <w:bookmarkEnd w:id="5"/>
    </w:p>
    <w:p w14:paraId="1A9FB36F" w14:textId="77777777" w:rsidR="00AB38A4" w:rsidRPr="00935C3C" w:rsidRDefault="00AB38A4" w:rsidP="00906BBE">
      <w:pPr>
        <w:spacing w:before="120" w:after="120" w:line="240" w:lineRule="auto"/>
        <w:jc w:val="both"/>
        <w:rPr>
          <w:rFonts w:ascii="Arial" w:hAnsi="Arial" w:cs="Arial"/>
          <w:bCs/>
          <w:color w:val="000000" w:themeColor="text1"/>
          <w:sz w:val="22"/>
          <w:szCs w:val="22"/>
          <w:lang w:val="mn-MN"/>
        </w:rPr>
      </w:pPr>
      <w:r w:rsidRPr="00935C3C">
        <w:rPr>
          <w:rFonts w:ascii="Arial" w:hAnsi="Arial" w:cs="Arial"/>
          <w:bCs/>
          <w:color w:val="000000" w:themeColor="text1"/>
          <w:sz w:val="22"/>
          <w:szCs w:val="22"/>
          <w:lang w:val="mn-MN"/>
        </w:rPr>
        <w:t>Засгийн газрын 2016 оны 59 дүгээр тогтоолын гуравдугаар хавсралт Хууль тогтоомжийн  төслийн үр нөлөөг үнэлэх аргачлалын гуравдугаар зүйлд заасны дагуу хуулийн төслийн тодорхой зохицуулалтыг сонгон авч үр нөлөөг нь үнэлнэ. Тухайн зохицуулалтыг сонгохдоо мөн зүйлийн 3.2-т заасны дагуу “гол ач холбогдолтой зохицуулалтыг олж тогтоох нь зүйтэй бөгөөд тухайн зохицуулалт бодитой судалгаа хийж болохуйц байх шаардлагатай” гэснийг урьдчилсан нөхцөл болголоо.</w:t>
      </w:r>
    </w:p>
    <w:p w14:paraId="5B149B3F" w14:textId="14FA14DC" w:rsidR="000C3655" w:rsidRPr="00935C3C" w:rsidRDefault="000C3655" w:rsidP="00906BBE">
      <w:pPr>
        <w:spacing w:before="120" w:after="120" w:line="240" w:lineRule="auto"/>
        <w:jc w:val="both"/>
        <w:rPr>
          <w:rFonts w:ascii="Arial" w:hAnsi="Arial" w:cs="Arial"/>
          <w:noProof/>
          <w:sz w:val="22"/>
          <w:szCs w:val="22"/>
          <w:lang w:val="mn-MN"/>
        </w:rPr>
      </w:pPr>
      <w:r w:rsidRPr="00935C3C">
        <w:rPr>
          <w:rFonts w:ascii="Arial" w:hAnsi="Arial" w:cs="Arial"/>
          <w:noProof/>
          <w:sz w:val="22"/>
          <w:szCs w:val="22"/>
          <w:lang w:val="mn-MN"/>
        </w:rPr>
        <w:t xml:space="preserve">Иймд хуулийн төслийн үзэл баримтлалд тодорхойлсон хуулийн төсөл боловсруулах болсон үндэслэл, хэрэгцээ шаардлагад хуулийн төслийн зорилго, зохицуулалт нь хуулийн төслөөр тавьсан зорилгод хүрэхэд нийцэж байгаа эсэхэд дүн шинжилгээ хийх үүднээс </w:t>
      </w:r>
      <w:r w:rsidR="00206181" w:rsidRPr="00935C3C">
        <w:rPr>
          <w:rFonts w:ascii="Arial" w:hAnsi="Arial" w:cs="Arial"/>
          <w:noProof/>
          <w:sz w:val="22"/>
          <w:szCs w:val="22"/>
          <w:lang w:val="mn-MN"/>
        </w:rPr>
        <w:t>хүчин төгөдөр мөрдөж байгаа х</w:t>
      </w:r>
      <w:r w:rsidRPr="00935C3C">
        <w:rPr>
          <w:rFonts w:ascii="Arial" w:hAnsi="Arial" w:cs="Arial"/>
          <w:noProof/>
          <w:sz w:val="22"/>
          <w:szCs w:val="22"/>
          <w:lang w:val="mn-MN"/>
        </w:rPr>
        <w:t xml:space="preserve">уулийн </w:t>
      </w:r>
      <w:r w:rsidR="00206181" w:rsidRPr="00935C3C">
        <w:rPr>
          <w:rFonts w:ascii="Arial" w:hAnsi="Arial" w:cs="Arial"/>
          <w:noProof/>
          <w:sz w:val="22"/>
          <w:szCs w:val="22"/>
          <w:lang w:val="mn-MN"/>
        </w:rPr>
        <w:t>хэрэгжилтийн үр дагаврын үнэлгээний</w:t>
      </w:r>
      <w:r w:rsidRPr="00935C3C">
        <w:rPr>
          <w:rFonts w:ascii="Arial" w:hAnsi="Arial" w:cs="Arial"/>
          <w:noProof/>
          <w:sz w:val="22"/>
          <w:szCs w:val="22"/>
          <w:lang w:val="mn-MN"/>
        </w:rPr>
        <w:t xml:space="preserve"> тайлан</w:t>
      </w:r>
      <w:r w:rsidRPr="00935C3C">
        <w:rPr>
          <w:rStyle w:val="FootnoteReference"/>
          <w:rFonts w:ascii="Arial" w:hAnsi="Arial" w:cs="Arial"/>
          <w:noProof/>
          <w:sz w:val="22"/>
          <w:szCs w:val="22"/>
          <w:lang w:val="mn-MN"/>
        </w:rPr>
        <w:footnoteReference w:id="4"/>
      </w:r>
      <w:r w:rsidRPr="00935C3C">
        <w:rPr>
          <w:rFonts w:ascii="Arial" w:hAnsi="Arial" w:cs="Arial"/>
          <w:noProof/>
          <w:sz w:val="22"/>
          <w:szCs w:val="22"/>
          <w:lang w:val="mn-MN"/>
        </w:rPr>
        <w:t>, хуулийн төслийн үзэл баримтлал, танилцуулга, хуулийн төсөлтэй танилцаж үнэлгээ хийв</w:t>
      </w:r>
      <w:r w:rsidR="00B40374" w:rsidRPr="00935C3C">
        <w:rPr>
          <w:rFonts w:ascii="Arial" w:hAnsi="Arial" w:cs="Arial"/>
          <w:noProof/>
          <w:sz w:val="22"/>
          <w:szCs w:val="22"/>
          <w:lang w:val="mn-MN"/>
        </w:rPr>
        <w:t>.</w:t>
      </w:r>
    </w:p>
    <w:p w14:paraId="6E076FC1" w14:textId="2FE5910B" w:rsidR="00B40374" w:rsidRPr="00935C3C" w:rsidRDefault="007E78F9" w:rsidP="00906BBE">
      <w:pPr>
        <w:spacing w:before="120" w:after="120" w:line="240" w:lineRule="auto"/>
        <w:jc w:val="both"/>
        <w:rPr>
          <w:rFonts w:ascii="Arial" w:hAnsi="Arial" w:cs="Arial"/>
          <w:noProof/>
          <w:sz w:val="22"/>
          <w:szCs w:val="22"/>
          <w:lang w:val="mn-MN"/>
        </w:rPr>
      </w:pPr>
      <w:r w:rsidRPr="00935C3C">
        <w:rPr>
          <w:rFonts w:ascii="Arial" w:hAnsi="Arial" w:cs="Arial"/>
          <w:noProof/>
          <w:sz w:val="22"/>
          <w:szCs w:val="22"/>
          <w:lang w:val="mn-MN"/>
        </w:rPr>
        <w:t>“Х</w:t>
      </w:r>
      <w:r w:rsidR="00273490" w:rsidRPr="00935C3C">
        <w:rPr>
          <w:rFonts w:ascii="Arial" w:hAnsi="Arial" w:cs="Arial"/>
          <w:noProof/>
          <w:sz w:val="22"/>
          <w:szCs w:val="22"/>
          <w:lang w:val="mn-MN"/>
        </w:rPr>
        <w:t>үнсний бүтээгдэхүүний аюулгүй байдлыг хангах тухай хуулийн хэрэгжилтийн үр дагаврын үнэлгээний</w:t>
      </w:r>
      <w:r w:rsidRPr="00935C3C">
        <w:rPr>
          <w:rFonts w:ascii="Arial" w:hAnsi="Arial" w:cs="Arial"/>
          <w:noProof/>
          <w:sz w:val="22"/>
          <w:szCs w:val="22"/>
          <w:lang w:val="mn-MN"/>
        </w:rPr>
        <w:t xml:space="preserve"> тайлан”-гийн үр дүн</w:t>
      </w:r>
      <w:r w:rsidR="000C3655" w:rsidRPr="00935C3C">
        <w:rPr>
          <w:rFonts w:ascii="Arial" w:hAnsi="Arial" w:cs="Arial"/>
          <w:noProof/>
          <w:sz w:val="22"/>
          <w:szCs w:val="22"/>
          <w:lang w:val="mn-MN"/>
        </w:rPr>
        <w:t xml:space="preserve">гээр </w:t>
      </w:r>
      <w:r w:rsidR="00B40374" w:rsidRPr="00935C3C">
        <w:rPr>
          <w:rFonts w:ascii="Arial" w:hAnsi="Arial" w:cs="Arial"/>
          <w:noProof/>
          <w:sz w:val="22"/>
          <w:szCs w:val="22"/>
          <w:lang w:val="mn-MN"/>
        </w:rPr>
        <w:t xml:space="preserve">дараахь дүгнэлтийг гаргажээ. Үүнд: </w:t>
      </w:r>
    </w:p>
    <w:p w14:paraId="2E5730DB" w14:textId="77777777" w:rsidR="00B40374" w:rsidRPr="00935C3C" w:rsidRDefault="00B40374" w:rsidP="00906BBE">
      <w:pPr>
        <w:pStyle w:val="ListParagraph"/>
        <w:numPr>
          <w:ilvl w:val="0"/>
          <w:numId w:val="29"/>
        </w:numPr>
        <w:tabs>
          <w:tab w:val="left" w:pos="1276"/>
        </w:tabs>
        <w:spacing w:before="120" w:after="120" w:line="240" w:lineRule="auto"/>
        <w:ind w:left="0" w:firstLine="709"/>
        <w:jc w:val="both"/>
        <w:rPr>
          <w:rFonts w:ascii="Arial" w:hAnsi="Arial" w:cs="Arial"/>
          <w:color w:val="000000" w:themeColor="text1"/>
          <w:sz w:val="22"/>
          <w:szCs w:val="22"/>
          <w:lang w:val="mn-MN"/>
        </w:rPr>
      </w:pPr>
      <w:r w:rsidRPr="00935C3C">
        <w:rPr>
          <w:rFonts w:ascii="Arial" w:hAnsi="Arial" w:cs="Arial"/>
          <w:color w:val="000000" w:themeColor="text1"/>
          <w:sz w:val="22"/>
          <w:szCs w:val="22"/>
          <w:lang w:val="mn-MN"/>
        </w:rPr>
        <w:t>Хүнсний сүлжээнд хамгийн их асуудал үүсгэж байгаа хоол үйлдвэрлэл, үйлчилгээний аюулгүй байдал маш хангалтгүй түвшинд байна. 2019 оны хагас жилийн байдлаар нийт 23 удаагийн хоол, хүнснээс шалтгаалсан хоолны хордлогот өвчин гарсан. Хордлого гарсан эх сурвалжийг дурьдвал боловсролын байгууллага -1 /107-сургууль үдийн цай /,  Аж ахуйн нэгж- 18 /худалдааны-3 , хоол ресторан-15, иргэн -4/, Худалдааны -3, Хоол ресторан -1 тус тус гарсан байна</w:t>
      </w:r>
      <w:r w:rsidRPr="00935C3C">
        <w:rPr>
          <w:rFonts w:ascii="Arial" w:hAnsi="Arial" w:cs="Arial"/>
          <w:color w:val="000000" w:themeColor="text1"/>
          <w:sz w:val="22"/>
          <w:szCs w:val="22"/>
          <w:vertAlign w:val="superscript"/>
        </w:rPr>
        <w:footnoteReference w:id="5"/>
      </w:r>
      <w:r w:rsidRPr="00935C3C">
        <w:rPr>
          <w:rFonts w:ascii="Arial" w:hAnsi="Arial" w:cs="Arial"/>
          <w:color w:val="000000" w:themeColor="text1"/>
          <w:sz w:val="22"/>
          <w:szCs w:val="22"/>
          <w:lang w:val="mn-MN"/>
        </w:rPr>
        <w:t xml:space="preserve">. </w:t>
      </w:r>
    </w:p>
    <w:p w14:paraId="61FA1135" w14:textId="77777777" w:rsidR="00B40374" w:rsidRPr="00935C3C" w:rsidRDefault="00B40374" w:rsidP="00906BBE">
      <w:pPr>
        <w:pStyle w:val="ListParagraph"/>
        <w:numPr>
          <w:ilvl w:val="0"/>
          <w:numId w:val="29"/>
        </w:numPr>
        <w:tabs>
          <w:tab w:val="left" w:pos="1276"/>
        </w:tabs>
        <w:spacing w:before="120" w:after="120" w:line="240" w:lineRule="auto"/>
        <w:ind w:left="0" w:firstLine="709"/>
        <w:jc w:val="both"/>
        <w:rPr>
          <w:rFonts w:ascii="Arial" w:hAnsi="Arial" w:cs="Arial"/>
          <w:color w:val="000000" w:themeColor="text1"/>
          <w:sz w:val="22"/>
          <w:szCs w:val="22"/>
          <w:lang w:val="mn-MN"/>
        </w:rPr>
      </w:pPr>
      <w:r w:rsidRPr="00935C3C">
        <w:rPr>
          <w:rFonts w:ascii="Arial" w:hAnsi="Arial" w:cs="Arial"/>
          <w:color w:val="000000" w:themeColor="text1"/>
          <w:sz w:val="22"/>
          <w:szCs w:val="22"/>
          <w:lang w:val="mn-MN"/>
        </w:rPr>
        <w:t>Хуулийн хэрэгжилт хүнсний сүлжээний үе шатанд үйл ажиллагааны төрлөөр нь авч үзвэл мал төхөөрөх үйл ажиллагаанд 44.3 хувь, өрхийн шувууны аж ахуйд 58.8 хувь байгаа нь хамгийн бага, мал, амьтны шилжилт хөдөлгөөн, тэдгээрийн гаралтай түүхий эд, бүтээгдэхүүний тээвэрлэлтийн шатанд 80.6 хувь, гурилын үйлдвэрлэлд 76.1 хувийн хэрэгжилттэй байгаа нь хамгийн өндөр үзүүлэлттэй байна. Ургамлын гаралтай жижиглэн савлагаатай бүтээгдэхүүний үйлдвэрлэлд 61.3 хувь, нөөшилсөн, даршилсан бүтээгдэхүүний үйлдвэрлэлд 61.7 буюу хамгийн бага хувьтай байна.</w:t>
      </w:r>
    </w:p>
    <w:p w14:paraId="5172FB50" w14:textId="77777777" w:rsidR="00B40374" w:rsidRPr="00935C3C" w:rsidRDefault="00B40374" w:rsidP="00906BBE">
      <w:pPr>
        <w:pStyle w:val="ListParagraph"/>
        <w:numPr>
          <w:ilvl w:val="0"/>
          <w:numId w:val="29"/>
        </w:numPr>
        <w:tabs>
          <w:tab w:val="left" w:pos="1276"/>
        </w:tabs>
        <w:spacing w:before="120" w:after="120" w:line="240" w:lineRule="auto"/>
        <w:ind w:left="0" w:firstLine="709"/>
        <w:jc w:val="both"/>
        <w:rPr>
          <w:rFonts w:ascii="Arial" w:hAnsi="Arial" w:cs="Arial"/>
          <w:color w:val="000000" w:themeColor="text1"/>
          <w:sz w:val="22"/>
          <w:szCs w:val="22"/>
          <w:lang w:val="mn-MN"/>
        </w:rPr>
      </w:pPr>
      <w:r w:rsidRPr="00935C3C">
        <w:rPr>
          <w:rFonts w:ascii="Arial" w:hAnsi="Arial" w:cs="Arial"/>
          <w:color w:val="000000" w:themeColor="text1"/>
          <w:sz w:val="22"/>
          <w:szCs w:val="22"/>
          <w:lang w:val="mn-MN"/>
        </w:rPr>
        <w:lastRenderedPageBreak/>
        <w:t xml:space="preserve">Хүнсний бүтээгдэхүүний аюулгүй байдлыг хангах тухай хуулийг дагаж гарах нийт 12 эрх зүйн баримт бичиг байхаас 9 журам, нэг загвар, нэг заавар, нэг аргачлал байхаар хуульчилсан боловч 2025 оны байдлаар 7 журам, нэг заавар батлагдсан байна. Батлагдсан журмаас 3 журмыг энэ хууль хэрэгжиж эхэлснээс хойших 6-12 жилийн дараа баталсан, огт батлагдаагүй 2 журам, нэг загвар, нэг аргачлал байгаа нь энэ хуулийн хэрэгжилтэд нөлөөлсөн гэж үзэж байна. </w:t>
      </w:r>
    </w:p>
    <w:p w14:paraId="43201CD4" w14:textId="6DE813F0" w:rsidR="00B40374" w:rsidRPr="00935C3C" w:rsidRDefault="00F3433A" w:rsidP="00906BBE">
      <w:pPr>
        <w:pStyle w:val="ListParagraph"/>
        <w:numPr>
          <w:ilvl w:val="0"/>
          <w:numId w:val="29"/>
        </w:numPr>
        <w:tabs>
          <w:tab w:val="left" w:pos="1276"/>
        </w:tabs>
        <w:spacing w:before="120" w:after="120" w:line="240" w:lineRule="auto"/>
        <w:ind w:left="0" w:firstLine="709"/>
        <w:jc w:val="both"/>
        <w:rPr>
          <w:rFonts w:ascii="Arial" w:hAnsi="Arial" w:cs="Arial"/>
          <w:color w:val="000000" w:themeColor="text1"/>
          <w:sz w:val="22"/>
          <w:szCs w:val="22"/>
          <w:lang w:val="mn-MN"/>
        </w:rPr>
      </w:pPr>
      <w:r w:rsidRPr="00935C3C">
        <w:rPr>
          <w:rFonts w:ascii="Arial" w:hAnsi="Arial" w:cs="Arial"/>
          <w:color w:val="000000" w:themeColor="text1"/>
          <w:sz w:val="22"/>
          <w:szCs w:val="22"/>
          <w:lang w:val="mn-MN"/>
        </w:rPr>
        <w:t>Н</w:t>
      </w:r>
      <w:r w:rsidR="00B40374" w:rsidRPr="00935C3C">
        <w:rPr>
          <w:rFonts w:ascii="Arial" w:hAnsi="Arial" w:cs="Arial"/>
          <w:color w:val="000000" w:themeColor="text1"/>
          <w:sz w:val="22"/>
          <w:szCs w:val="22"/>
          <w:lang w:val="mn-MN"/>
        </w:rPr>
        <w:t xml:space="preserve">ийтийн хоол, худалдаа, үйлчилгээ, аялал жуулчлалын үед хүнсний баталгаат байдлыг хангах, хуурамч хүнсний бүтээгдэхүүн, </w:t>
      </w:r>
      <w:r w:rsidRPr="00935C3C">
        <w:rPr>
          <w:rFonts w:ascii="Arial" w:hAnsi="Arial" w:cs="Arial"/>
          <w:color w:val="000000" w:themeColor="text1"/>
          <w:sz w:val="22"/>
          <w:szCs w:val="22"/>
          <w:lang w:val="mn-MN"/>
        </w:rPr>
        <w:t xml:space="preserve">хүнсний шошгонд байх зарим мэдээллийг </w:t>
      </w:r>
      <w:r w:rsidR="00B40374" w:rsidRPr="00935C3C">
        <w:rPr>
          <w:rFonts w:ascii="Arial" w:hAnsi="Arial" w:cs="Arial"/>
          <w:color w:val="000000" w:themeColor="text1"/>
          <w:sz w:val="22"/>
          <w:szCs w:val="22"/>
          <w:lang w:val="mn-MN"/>
        </w:rPr>
        <w:t>зохицуула</w:t>
      </w:r>
      <w:r w:rsidRPr="00935C3C">
        <w:rPr>
          <w:rFonts w:ascii="Arial" w:hAnsi="Arial" w:cs="Arial"/>
          <w:color w:val="000000" w:themeColor="text1"/>
          <w:sz w:val="22"/>
          <w:szCs w:val="22"/>
          <w:lang w:val="mn-MN"/>
        </w:rPr>
        <w:t xml:space="preserve">агүй, хүнсний чиглэлийн үйл ажиллагаанд хориглох зүйлийг хязгаарлагдмал байдлаар тусгасан зэргээс </w:t>
      </w:r>
      <w:r w:rsidR="00B40374" w:rsidRPr="00935C3C">
        <w:rPr>
          <w:rFonts w:ascii="Arial" w:hAnsi="Arial" w:cs="Arial"/>
          <w:color w:val="000000" w:themeColor="text1"/>
          <w:sz w:val="22"/>
          <w:szCs w:val="22"/>
          <w:lang w:val="mn-MN"/>
        </w:rPr>
        <w:t xml:space="preserve"> </w:t>
      </w:r>
      <w:r w:rsidRPr="00935C3C">
        <w:rPr>
          <w:rFonts w:ascii="Arial" w:hAnsi="Arial" w:cs="Arial"/>
          <w:color w:val="000000" w:themeColor="text1"/>
          <w:sz w:val="22"/>
          <w:szCs w:val="22"/>
          <w:lang w:val="mn-MN"/>
        </w:rPr>
        <w:t xml:space="preserve">улбаалан хүнсний сүлжээнд тавих хяналт </w:t>
      </w:r>
      <w:r w:rsidR="00B40374" w:rsidRPr="00935C3C">
        <w:rPr>
          <w:rFonts w:ascii="Arial" w:hAnsi="Arial" w:cs="Arial"/>
          <w:color w:val="000000" w:themeColor="text1"/>
          <w:sz w:val="22"/>
          <w:szCs w:val="22"/>
          <w:lang w:val="mn-MN"/>
        </w:rPr>
        <w:t>бүрэн</w:t>
      </w:r>
      <w:r w:rsidRPr="00935C3C">
        <w:rPr>
          <w:rFonts w:ascii="Arial" w:hAnsi="Arial" w:cs="Arial"/>
          <w:color w:val="000000" w:themeColor="text1"/>
          <w:sz w:val="22"/>
          <w:szCs w:val="22"/>
          <w:lang w:val="mn-MN"/>
        </w:rPr>
        <w:t xml:space="preserve"> хэрэгжих нөхцөл </w:t>
      </w:r>
      <w:r w:rsidR="00B40374" w:rsidRPr="00935C3C">
        <w:rPr>
          <w:rFonts w:ascii="Arial" w:hAnsi="Arial" w:cs="Arial"/>
          <w:color w:val="000000" w:themeColor="text1"/>
          <w:sz w:val="22"/>
          <w:szCs w:val="22"/>
          <w:lang w:val="mn-MN"/>
        </w:rPr>
        <w:t xml:space="preserve"> бүрдээгүй</w:t>
      </w:r>
      <w:r w:rsidRPr="00935C3C">
        <w:rPr>
          <w:rFonts w:ascii="Arial" w:hAnsi="Arial" w:cs="Arial"/>
          <w:color w:val="000000" w:themeColor="text1"/>
          <w:sz w:val="22"/>
          <w:szCs w:val="22"/>
          <w:lang w:val="mn-MN"/>
        </w:rPr>
        <w:t>д нөлөөлж</w:t>
      </w:r>
      <w:r w:rsidR="00B40374" w:rsidRPr="00935C3C">
        <w:rPr>
          <w:rFonts w:ascii="Arial" w:hAnsi="Arial" w:cs="Arial"/>
          <w:color w:val="000000" w:themeColor="text1"/>
          <w:sz w:val="22"/>
          <w:szCs w:val="22"/>
          <w:lang w:val="mn-MN"/>
        </w:rPr>
        <w:t xml:space="preserve"> байна.</w:t>
      </w:r>
    </w:p>
    <w:p w14:paraId="5EF16D6B" w14:textId="77777777" w:rsidR="00B40374" w:rsidRPr="00935C3C" w:rsidRDefault="00B40374" w:rsidP="00906BBE">
      <w:pPr>
        <w:pStyle w:val="ListParagraph"/>
        <w:numPr>
          <w:ilvl w:val="0"/>
          <w:numId w:val="29"/>
        </w:numPr>
        <w:tabs>
          <w:tab w:val="left" w:pos="1276"/>
        </w:tabs>
        <w:spacing w:before="120" w:after="120" w:line="240" w:lineRule="auto"/>
        <w:ind w:left="0" w:firstLine="709"/>
        <w:jc w:val="both"/>
        <w:rPr>
          <w:rFonts w:ascii="Arial" w:hAnsi="Arial" w:cs="Arial"/>
          <w:color w:val="000000" w:themeColor="text1"/>
          <w:sz w:val="22"/>
          <w:szCs w:val="22"/>
          <w:lang w:val="mn-MN"/>
        </w:rPr>
      </w:pPr>
      <w:r w:rsidRPr="00935C3C">
        <w:rPr>
          <w:rFonts w:ascii="Arial" w:hAnsi="Arial" w:cs="Arial"/>
          <w:color w:val="000000" w:themeColor="text1"/>
          <w:sz w:val="22"/>
          <w:szCs w:val="22"/>
          <w:lang w:val="mn-MN"/>
        </w:rPr>
        <w:t>Сүүлийн үед хоолны хордлого ихээр гарах үед улсын хэмжээнд лабораторийн түвшинд хоолны хордлогыг үүсгэж байгаа эх сурвалжийг үнэн бодитоор тогтооход лабораторийн хүчин чадал, мэргэжлийн хүний нөөцийн чадавхи хангалттай биш, хүнсний аюулгүйн үзүүлэлтийг тодорхойлох лабораторийн бэлэн байдал хангагдаагүй байна.</w:t>
      </w:r>
    </w:p>
    <w:p w14:paraId="5AB8581A" w14:textId="60124358" w:rsidR="00B40374" w:rsidRPr="00935C3C" w:rsidRDefault="00B40374" w:rsidP="00906BBE">
      <w:pPr>
        <w:pStyle w:val="ListParagraph"/>
        <w:numPr>
          <w:ilvl w:val="0"/>
          <w:numId w:val="29"/>
        </w:numPr>
        <w:tabs>
          <w:tab w:val="left" w:pos="1276"/>
        </w:tabs>
        <w:spacing w:before="120" w:after="120" w:line="240" w:lineRule="auto"/>
        <w:ind w:left="0" w:firstLine="709"/>
        <w:jc w:val="both"/>
        <w:rPr>
          <w:rFonts w:ascii="Arial" w:hAnsi="Arial" w:cs="Arial"/>
          <w:sz w:val="22"/>
          <w:szCs w:val="22"/>
          <w:lang w:val="mn-MN"/>
        </w:rPr>
      </w:pPr>
      <w:r w:rsidRPr="00935C3C">
        <w:rPr>
          <w:rFonts w:ascii="Arial" w:hAnsi="Arial" w:cs="Arial"/>
          <w:color w:val="000000" w:themeColor="text1"/>
          <w:sz w:val="22"/>
          <w:szCs w:val="22"/>
          <w:lang w:val="mn-MN"/>
        </w:rPr>
        <w:t xml:space="preserve">Мэргэжлийн хяналтын ерөнхий газрын харьяа Хүнсний аюулгүй байдлын үндэсний лавлагаа лабораторид хийгдсэн эрсдэлийн үнэлгээний тайлан, дүнгээс харахад 2012 оноос хойш нийт 19 эрсдлийн үнэлгээ хийсэн байдал үнэхээр хангалтгүй гэж дүгнэж байна. Хуулиар тогтоосон эрх зүйн эрх хэмжээ, чадамжийнхаа хүрээнд уг лаборатори нь 13 жилийн хугацаанд жилд 1.5 эрсдлийн үнэлгээ явуулж байсан нь хуулийн хэрэгжилтийг маш хангалтгүй биелүүлсэн байна. Хүнсний сүлжээний бүх үе шатанд үйл ажиллагаа эрхэлж байгаа аж ахуйн нэгжид хүнсний технологич, мал зүйч, агрономич зэрэг мэргэжлийн боловсон хүчний дутагдал, гачигдалд орсон тул хөдөө аж ахүй болон хүнсний үйлдвэрлэл технологийн дагуу тэр бүр ном ёсоор явагдахгүй байна. </w:t>
      </w:r>
    </w:p>
    <w:p w14:paraId="6D18B855" w14:textId="77777777" w:rsidR="00B40374" w:rsidRPr="00935C3C" w:rsidRDefault="00B40374" w:rsidP="00906BBE">
      <w:pPr>
        <w:pStyle w:val="ListParagraph"/>
        <w:numPr>
          <w:ilvl w:val="0"/>
          <w:numId w:val="29"/>
        </w:numPr>
        <w:tabs>
          <w:tab w:val="left" w:pos="1276"/>
        </w:tabs>
        <w:spacing w:before="120" w:after="120" w:line="240" w:lineRule="auto"/>
        <w:ind w:left="0" w:firstLine="709"/>
        <w:jc w:val="both"/>
        <w:rPr>
          <w:rFonts w:ascii="Arial" w:hAnsi="Arial" w:cs="Arial"/>
          <w:color w:val="000000" w:themeColor="text1"/>
          <w:sz w:val="22"/>
          <w:szCs w:val="22"/>
          <w:lang w:val="mn-MN"/>
        </w:rPr>
      </w:pPr>
      <w:r w:rsidRPr="00935C3C">
        <w:rPr>
          <w:rFonts w:ascii="Arial" w:hAnsi="Arial" w:cs="Arial"/>
          <w:color w:val="000000" w:themeColor="text1"/>
          <w:sz w:val="22"/>
          <w:szCs w:val="22"/>
          <w:lang w:val="mn-MN"/>
        </w:rPr>
        <w:t xml:space="preserve">Хүнсний талаарх зар сурталчилгаанд оролцогчдын эрх, үүргийг оновчтой тодорхойлох, хүнсний талаарх мэдээ, мэдээлэл өгөх, хүнсний чиглэлийн зар сурталчилгаанд тавигдах ерөнхий шаардлага болон тусгай шаардлагыг хэрэгжих боломжтой байдлаар тогтоох, мэдээ, мэдээлэл, зар сурталчилгаа түгээх хэлбэрт тавигдах шаардлагыг тусгай шаардлагаас ялгах, шинэ төрлийн зар сурталчилгаа түгээх хэлбэрт буюу цахим орчин дахь хоол, хүнсний талаарх зар сурталчилгаанд тавигдах шаардлагыг томьёолж хуульчилах нь зүйтэй байна. </w:t>
      </w:r>
    </w:p>
    <w:p w14:paraId="72313ADD" w14:textId="77777777" w:rsidR="00B40374" w:rsidRPr="00935C3C" w:rsidRDefault="00B40374" w:rsidP="00906BBE">
      <w:pPr>
        <w:pStyle w:val="ListParagraph"/>
        <w:numPr>
          <w:ilvl w:val="0"/>
          <w:numId w:val="29"/>
        </w:numPr>
        <w:tabs>
          <w:tab w:val="left" w:pos="1276"/>
        </w:tabs>
        <w:spacing w:before="120" w:after="120" w:line="240" w:lineRule="auto"/>
        <w:ind w:left="0" w:firstLine="709"/>
        <w:jc w:val="both"/>
        <w:rPr>
          <w:rFonts w:ascii="Arial" w:hAnsi="Arial" w:cs="Arial"/>
          <w:color w:val="000000" w:themeColor="text1"/>
          <w:sz w:val="22"/>
          <w:szCs w:val="22"/>
          <w:lang w:val="mn-MN"/>
        </w:rPr>
      </w:pPr>
      <w:r w:rsidRPr="00935C3C">
        <w:rPr>
          <w:rFonts w:ascii="Arial" w:hAnsi="Arial" w:cs="Arial"/>
          <w:color w:val="000000" w:themeColor="text1"/>
          <w:sz w:val="22"/>
          <w:szCs w:val="22"/>
          <w:lang w:val="mn-MN"/>
        </w:rPr>
        <w:t>Хүнсний баталгаат байдал алдагдаж хүн амын дунд хоол, хүнсээс шалгаалсан хордлого гарсан үед одоогийн манай тогтолцоогоор Эрүүл мэндийн яам, ХХААХҮЯ, аймаг, НХХААГ, ГЕГ, СХЗГ, тэдгээрийн салбарын хяналтын газар, Боловсролын яам, Үндэсний итгэмжлэлийн газар, Халдварт өвчин судлалын төв, Хүнсний аюулгүй байдлын үндэсний лавлагаа лаборатори, Нийслэлийн нэгдсэн төв лаборатори зэрэг төрийн олон байгууллага хамтран ажилладаг бөгөөд харин хариуцлагын тогтолцоо бүрдээгүй байна. Энэ нь хүнсний түүхий эд, бүтээгдэхүүний аюулгүй байдлын асуудлыг бие даан хариуцах, шинжлэх ухаанд суурилсан төрийн бодлого, стратеги боловсруулах, батлуулах, хүнсний бүтээгдэхүүний аюулгүй байдлыг хангахтай холбоотой хууль тогтоомжийг хэрэгжүүлэх, мэдээлэл харилцааны ил тод байдлыг хангах, хэрэглэгчдийг соён гэгээрүүлэх зэрэг чиглэлээр үйл ажиллаагаа эрхэлдэг төрийн, бие даасан Хүнсний хяналт, зохицуулалтын агентлаг манай улсын хэмжээнд байхгүйтэй холбоотой юм.</w:t>
      </w:r>
    </w:p>
    <w:p w14:paraId="72767111" w14:textId="5656492A" w:rsidR="00F75D75" w:rsidRPr="00935C3C" w:rsidRDefault="00B40374" w:rsidP="00906BBE">
      <w:pPr>
        <w:spacing w:before="120" w:after="120" w:line="240" w:lineRule="auto"/>
        <w:jc w:val="both"/>
        <w:rPr>
          <w:rFonts w:ascii="Arial" w:hAnsi="Arial" w:cs="Arial"/>
          <w:sz w:val="22"/>
          <w:szCs w:val="22"/>
          <w:lang w:val="mn-MN"/>
        </w:rPr>
      </w:pPr>
      <w:r w:rsidRPr="00935C3C">
        <w:rPr>
          <w:rFonts w:ascii="Arial" w:hAnsi="Arial" w:cs="Arial"/>
          <w:color w:val="000000" w:themeColor="text1"/>
          <w:sz w:val="22"/>
          <w:szCs w:val="22"/>
          <w:lang w:val="mn-MN"/>
        </w:rPr>
        <w:t xml:space="preserve">Хуулийн хэрэгжилтийн үр дагаврын үнэлгээнд туссан дээрх дүгнэлтийн хүрээнд </w:t>
      </w:r>
      <w:r w:rsidR="008D3BC7" w:rsidRPr="00935C3C">
        <w:rPr>
          <w:rFonts w:ascii="Arial" w:hAnsi="Arial" w:cs="Arial"/>
          <w:color w:val="000000" w:themeColor="text1"/>
          <w:sz w:val="22"/>
          <w:szCs w:val="22"/>
          <w:lang w:val="mn-MN"/>
        </w:rPr>
        <w:t xml:space="preserve">боловсруулсан </w:t>
      </w:r>
      <w:r w:rsidRPr="00935C3C">
        <w:rPr>
          <w:rFonts w:ascii="Arial" w:hAnsi="Arial" w:cs="Arial"/>
          <w:color w:val="000000" w:themeColor="text1"/>
          <w:sz w:val="22"/>
          <w:szCs w:val="22"/>
          <w:lang w:val="mn-MN"/>
        </w:rPr>
        <w:t xml:space="preserve">Хүнсний баталгаат байдлын тухай хуульд нэмэлт, өөрчлөлт оруулах тухай хуулийн төслийн үзэл баримтлал болон хуулийн </w:t>
      </w:r>
      <w:r w:rsidR="00AB38A4" w:rsidRPr="00935C3C">
        <w:rPr>
          <w:rFonts w:ascii="Arial" w:hAnsi="Arial" w:cs="Arial"/>
          <w:color w:val="000000" w:themeColor="text1"/>
          <w:sz w:val="22"/>
          <w:szCs w:val="22"/>
          <w:lang w:val="mn-MN"/>
        </w:rPr>
        <w:t xml:space="preserve">төслийн </w:t>
      </w:r>
      <w:r w:rsidR="00F75D75" w:rsidRPr="00935C3C">
        <w:rPr>
          <w:rFonts w:ascii="Arial" w:hAnsi="Arial" w:cs="Arial"/>
          <w:color w:val="000000" w:themeColor="text1"/>
          <w:sz w:val="22"/>
          <w:szCs w:val="22"/>
          <w:lang w:val="mn-MN"/>
        </w:rPr>
        <w:t xml:space="preserve">дор дурдсан агуулга бүхий зохицуулалтыг </w:t>
      </w:r>
      <w:r w:rsidR="00F75D75" w:rsidRPr="00935C3C">
        <w:rPr>
          <w:rFonts w:ascii="Arial" w:hAnsi="Arial" w:cs="Arial"/>
          <w:sz w:val="22"/>
          <w:szCs w:val="22"/>
          <w:lang w:val="mn-MN"/>
        </w:rPr>
        <w:t>тус тус сонгон авч үнэлнэ. Үүнд:</w:t>
      </w:r>
    </w:p>
    <w:p w14:paraId="619BC1AE" w14:textId="523B6263" w:rsidR="00AB38A4" w:rsidRPr="00935C3C" w:rsidRDefault="00AB38A4" w:rsidP="00906BBE">
      <w:pPr>
        <w:spacing w:before="120" w:after="120" w:line="240" w:lineRule="auto"/>
        <w:jc w:val="both"/>
        <w:rPr>
          <w:rFonts w:ascii="Arial" w:hAnsi="Arial" w:cs="Arial"/>
          <w:color w:val="000000" w:themeColor="text1"/>
          <w:sz w:val="20"/>
          <w:szCs w:val="20"/>
          <w:lang w:val="mn-MN"/>
        </w:rPr>
      </w:pPr>
      <w:r w:rsidRPr="00935C3C">
        <w:rPr>
          <w:rFonts w:ascii="Arial" w:hAnsi="Arial" w:cs="Arial"/>
          <w:color w:val="000000" w:themeColor="text1"/>
          <w:sz w:val="20"/>
          <w:szCs w:val="20"/>
          <w:lang w:val="mn-MN"/>
        </w:rPr>
        <w:t xml:space="preserve">Хүснэгт 1. </w:t>
      </w:r>
      <w:r w:rsidR="008D3BC7" w:rsidRPr="00935C3C">
        <w:rPr>
          <w:rFonts w:ascii="Arial" w:hAnsi="Arial" w:cs="Arial"/>
          <w:color w:val="000000" w:themeColor="text1"/>
          <w:sz w:val="20"/>
          <w:szCs w:val="20"/>
          <w:lang w:val="mn-MN"/>
        </w:rPr>
        <w:t>Хуулий</w:t>
      </w:r>
      <w:r w:rsidR="001C3A82" w:rsidRPr="00935C3C">
        <w:rPr>
          <w:rFonts w:ascii="Arial" w:hAnsi="Arial" w:cs="Arial"/>
          <w:color w:val="000000" w:themeColor="text1"/>
          <w:sz w:val="20"/>
          <w:szCs w:val="20"/>
          <w:lang w:val="mn-MN"/>
        </w:rPr>
        <w:t>н төс</w:t>
      </w:r>
      <w:r w:rsidR="003B6959" w:rsidRPr="00935C3C">
        <w:rPr>
          <w:rFonts w:ascii="Arial" w:hAnsi="Arial" w:cs="Arial"/>
          <w:color w:val="000000" w:themeColor="text1"/>
          <w:sz w:val="20"/>
          <w:szCs w:val="20"/>
          <w:lang w:val="mn-MN"/>
        </w:rPr>
        <w:t xml:space="preserve">лөөс түүний үр нөлөөг үнэлэхээр сонгон авсан </w:t>
      </w:r>
      <w:r w:rsidRPr="00935C3C">
        <w:rPr>
          <w:rFonts w:ascii="Arial" w:hAnsi="Arial" w:cs="Arial"/>
          <w:color w:val="000000" w:themeColor="text1"/>
          <w:sz w:val="20"/>
          <w:szCs w:val="20"/>
          <w:lang w:val="mn-MN"/>
        </w:rPr>
        <w:t>зохицуулал</w:t>
      </w:r>
      <w:r w:rsidR="003B6959" w:rsidRPr="00935C3C">
        <w:rPr>
          <w:rFonts w:ascii="Arial" w:hAnsi="Arial" w:cs="Arial"/>
          <w:color w:val="000000" w:themeColor="text1"/>
          <w:sz w:val="20"/>
          <w:szCs w:val="20"/>
          <w:lang w:val="mn-MN"/>
        </w:rPr>
        <w:t>т</w:t>
      </w:r>
      <w:r w:rsidRPr="00935C3C">
        <w:rPr>
          <w:rFonts w:ascii="Arial" w:hAnsi="Arial" w:cs="Arial"/>
          <w:color w:val="000000" w:themeColor="text1"/>
          <w:sz w:val="20"/>
          <w:szCs w:val="20"/>
          <w:lang w:val="mn-MN"/>
        </w:rPr>
        <w:t xml:space="preserve"> тусгагдсан байдал </w:t>
      </w:r>
    </w:p>
    <w:tbl>
      <w:tblPr>
        <w:tblStyle w:val="TableGrid"/>
        <w:tblW w:w="9625" w:type="dxa"/>
        <w:tblLook w:val="04A0" w:firstRow="1" w:lastRow="0" w:firstColumn="1" w:lastColumn="0" w:noHBand="0" w:noVBand="1"/>
      </w:tblPr>
      <w:tblGrid>
        <w:gridCol w:w="625"/>
        <w:gridCol w:w="2160"/>
        <w:gridCol w:w="6840"/>
      </w:tblGrid>
      <w:tr w:rsidR="00935B30" w:rsidRPr="00935C3C" w14:paraId="281D0328" w14:textId="77777777" w:rsidTr="00906BBE">
        <w:tc>
          <w:tcPr>
            <w:tcW w:w="625" w:type="dxa"/>
          </w:tcPr>
          <w:p w14:paraId="116BCC68" w14:textId="0613746C" w:rsidR="00935B30" w:rsidRPr="00935C3C" w:rsidRDefault="00935B30" w:rsidP="00906BBE">
            <w:pPr>
              <w:spacing w:before="120" w:after="120"/>
              <w:jc w:val="both"/>
              <w:rPr>
                <w:rFonts w:ascii="Arial" w:hAnsi="Arial" w:cs="Arial"/>
                <w:color w:val="000000" w:themeColor="text1"/>
                <w:sz w:val="22"/>
                <w:szCs w:val="22"/>
                <w:lang w:val="mn-MN"/>
              </w:rPr>
            </w:pPr>
            <w:r w:rsidRPr="00935C3C">
              <w:rPr>
                <w:rFonts w:ascii="Arial" w:hAnsi="Arial" w:cs="Arial"/>
                <w:color w:val="000000" w:themeColor="text1"/>
                <w:sz w:val="22"/>
                <w:szCs w:val="22"/>
                <w:lang w:val="mn-MN"/>
              </w:rPr>
              <w:lastRenderedPageBreak/>
              <w:t>№</w:t>
            </w:r>
          </w:p>
        </w:tc>
        <w:tc>
          <w:tcPr>
            <w:tcW w:w="2160" w:type="dxa"/>
          </w:tcPr>
          <w:p w14:paraId="6F8D5957" w14:textId="78C71C3F" w:rsidR="00935B30" w:rsidRPr="00935C3C" w:rsidRDefault="00935B30" w:rsidP="00906BBE">
            <w:pPr>
              <w:spacing w:before="120" w:after="120"/>
              <w:jc w:val="both"/>
              <w:rPr>
                <w:rFonts w:ascii="Arial" w:hAnsi="Arial" w:cs="Arial"/>
                <w:color w:val="000000" w:themeColor="text1"/>
                <w:sz w:val="22"/>
                <w:szCs w:val="22"/>
                <w:lang w:val="mn-MN"/>
              </w:rPr>
            </w:pPr>
            <w:r w:rsidRPr="00935C3C">
              <w:rPr>
                <w:rFonts w:ascii="Arial" w:hAnsi="Arial" w:cs="Arial"/>
                <w:color w:val="000000" w:themeColor="text1"/>
                <w:sz w:val="22"/>
                <w:szCs w:val="22"/>
                <w:lang w:val="mn-MN"/>
              </w:rPr>
              <w:t>Зүйлийн дугаар, нэр</w:t>
            </w:r>
          </w:p>
        </w:tc>
        <w:tc>
          <w:tcPr>
            <w:tcW w:w="6840" w:type="dxa"/>
          </w:tcPr>
          <w:p w14:paraId="1CA95B37" w14:textId="76D8E210" w:rsidR="00935B30" w:rsidRPr="00935C3C" w:rsidRDefault="00935B30" w:rsidP="00906BBE">
            <w:pPr>
              <w:spacing w:before="120" w:after="120"/>
              <w:jc w:val="both"/>
              <w:rPr>
                <w:rFonts w:ascii="Arial" w:hAnsi="Arial" w:cs="Arial"/>
                <w:color w:val="000000" w:themeColor="text1"/>
                <w:sz w:val="22"/>
                <w:szCs w:val="22"/>
                <w:lang w:val="mn-MN"/>
              </w:rPr>
            </w:pPr>
            <w:r w:rsidRPr="00935C3C">
              <w:rPr>
                <w:rFonts w:ascii="Arial" w:hAnsi="Arial" w:cs="Arial"/>
                <w:color w:val="000000" w:themeColor="text1"/>
                <w:sz w:val="22"/>
                <w:szCs w:val="22"/>
                <w:lang w:val="mn-MN"/>
              </w:rPr>
              <w:t>Зохицууулалт</w:t>
            </w:r>
          </w:p>
        </w:tc>
      </w:tr>
      <w:tr w:rsidR="005A5311" w:rsidRPr="00E253A8" w14:paraId="21301D5D" w14:textId="77777777" w:rsidTr="00906BBE">
        <w:tc>
          <w:tcPr>
            <w:tcW w:w="625" w:type="dxa"/>
            <w:vMerge w:val="restart"/>
          </w:tcPr>
          <w:p w14:paraId="2F65069B" w14:textId="34B83DF4" w:rsidR="005A5311" w:rsidRPr="00935C3C" w:rsidRDefault="005A5311" w:rsidP="00906BBE">
            <w:pPr>
              <w:spacing w:before="120" w:after="120"/>
              <w:jc w:val="both"/>
              <w:rPr>
                <w:rFonts w:ascii="Arial" w:hAnsi="Arial" w:cs="Arial"/>
                <w:color w:val="000000" w:themeColor="text1"/>
                <w:sz w:val="22"/>
                <w:szCs w:val="22"/>
                <w:lang w:val="mn-MN"/>
              </w:rPr>
            </w:pPr>
            <w:r w:rsidRPr="00935C3C">
              <w:rPr>
                <w:rFonts w:ascii="Arial" w:hAnsi="Arial" w:cs="Arial"/>
                <w:color w:val="000000" w:themeColor="text1"/>
                <w:sz w:val="22"/>
                <w:szCs w:val="22"/>
                <w:lang w:val="mn-MN"/>
              </w:rPr>
              <w:t>1</w:t>
            </w:r>
          </w:p>
        </w:tc>
        <w:tc>
          <w:tcPr>
            <w:tcW w:w="2160" w:type="dxa"/>
            <w:vMerge w:val="restart"/>
          </w:tcPr>
          <w:p w14:paraId="493BC6D7" w14:textId="2AF91006" w:rsidR="005A5311" w:rsidRPr="00935C3C" w:rsidRDefault="005A5311" w:rsidP="00906BBE">
            <w:pPr>
              <w:spacing w:before="120" w:after="120"/>
              <w:ind w:right="144"/>
              <w:jc w:val="both"/>
              <w:rPr>
                <w:rFonts w:ascii="Arial" w:eastAsia="Times New Roman" w:hAnsi="Arial" w:cs="Arial"/>
                <w:sz w:val="22"/>
                <w:szCs w:val="22"/>
                <w:lang w:val="mn-MN"/>
              </w:rPr>
            </w:pPr>
            <w:r w:rsidRPr="00935C3C">
              <w:rPr>
                <w:rFonts w:ascii="Arial" w:eastAsia="Times New Roman" w:hAnsi="Arial" w:cs="Arial"/>
                <w:color w:val="000000"/>
                <w:sz w:val="22"/>
                <w:szCs w:val="22"/>
                <w:lang w:val="mn-MN"/>
              </w:rPr>
              <w:t>1 дүгээр зүйлийн 1; 2; 3 ба 4 дэх заалтуудыг хамтад нь; 5, 8 ба 9 дэх заалтуудыг хамтад нь;  1</w:t>
            </w:r>
            <w:r w:rsidR="00935C3C" w:rsidRPr="00935C3C">
              <w:rPr>
                <w:rFonts w:ascii="Arial" w:eastAsia="Times New Roman" w:hAnsi="Arial" w:cs="Arial"/>
                <w:color w:val="000000"/>
                <w:sz w:val="22"/>
                <w:szCs w:val="22"/>
                <w:lang w:val="mn-MN"/>
              </w:rPr>
              <w:t>1</w:t>
            </w:r>
            <w:r w:rsidRPr="00935C3C">
              <w:rPr>
                <w:rFonts w:ascii="Arial" w:eastAsia="Times New Roman" w:hAnsi="Arial" w:cs="Arial"/>
                <w:color w:val="000000"/>
                <w:sz w:val="22"/>
                <w:szCs w:val="22"/>
                <w:lang w:val="mn-MN"/>
              </w:rPr>
              <w:t xml:space="preserve"> дахь заалт, </w:t>
            </w:r>
          </w:p>
          <w:p w14:paraId="51BB381B" w14:textId="77777777" w:rsidR="005A5311" w:rsidRPr="00935C3C" w:rsidRDefault="005A5311" w:rsidP="00906BBE">
            <w:pPr>
              <w:spacing w:before="120" w:after="120"/>
              <w:jc w:val="both"/>
              <w:rPr>
                <w:rFonts w:ascii="Arial" w:eastAsia="Times New Roman" w:hAnsi="Arial" w:cs="Arial"/>
                <w:color w:val="000000"/>
                <w:sz w:val="22"/>
                <w:szCs w:val="22"/>
                <w:lang w:val="mn-MN"/>
              </w:rPr>
            </w:pPr>
          </w:p>
        </w:tc>
        <w:tc>
          <w:tcPr>
            <w:tcW w:w="6840" w:type="dxa"/>
          </w:tcPr>
          <w:p w14:paraId="3C7DFC4A" w14:textId="41EBDBFA" w:rsidR="005A5311" w:rsidRPr="00935C3C" w:rsidRDefault="005A5311" w:rsidP="00906BBE">
            <w:pPr>
              <w:spacing w:before="120" w:after="120"/>
              <w:jc w:val="both"/>
              <w:rPr>
                <w:rFonts w:ascii="Arial" w:eastAsia="Times New Roman" w:hAnsi="Arial" w:cs="Arial"/>
                <w:b/>
                <w:sz w:val="22"/>
                <w:szCs w:val="22"/>
                <w:lang w:val="mn-MN"/>
              </w:rPr>
            </w:pPr>
            <w:r w:rsidRPr="00935C3C">
              <w:rPr>
                <w:rFonts w:ascii="Arial" w:eastAsia="Times New Roman" w:hAnsi="Arial" w:cs="Arial"/>
                <w:b/>
                <w:sz w:val="22"/>
                <w:szCs w:val="22"/>
                <w:lang w:val="mn-MN"/>
              </w:rPr>
              <w:t>1/ 7 дугаар зүйлийн 7.1.4-7.1.8</w:t>
            </w:r>
            <w:r w:rsidRPr="00935C3C">
              <w:rPr>
                <w:rFonts w:ascii="Arial" w:eastAsia="Times New Roman" w:hAnsi="Arial" w:cs="Arial"/>
                <w:b/>
                <w:i/>
                <w:sz w:val="22"/>
                <w:szCs w:val="22"/>
                <w:lang w:val="mn-MN"/>
              </w:rPr>
              <w:t xml:space="preserve"> </w:t>
            </w:r>
            <w:r w:rsidRPr="00935C3C">
              <w:rPr>
                <w:rFonts w:ascii="Arial" w:eastAsia="Times New Roman" w:hAnsi="Arial" w:cs="Arial"/>
                <w:b/>
                <w:sz w:val="22"/>
                <w:szCs w:val="22"/>
                <w:lang w:val="mn-MN"/>
              </w:rPr>
              <w:t>дахь заалт, 7.2 дахь хэсэг:</w:t>
            </w:r>
          </w:p>
          <w:p w14:paraId="04A5AB93" w14:textId="30213F64" w:rsidR="005A5311" w:rsidRPr="00935C3C" w:rsidRDefault="005A5311" w:rsidP="00906BBE">
            <w:pPr>
              <w:spacing w:before="120" w:after="120"/>
              <w:ind w:firstLine="720"/>
              <w:jc w:val="both"/>
              <w:rPr>
                <w:rFonts w:ascii="Arial" w:eastAsia="Times New Roman" w:hAnsi="Arial" w:cs="Arial"/>
                <w:sz w:val="22"/>
                <w:szCs w:val="22"/>
                <w:lang w:val="mn-MN"/>
              </w:rPr>
            </w:pPr>
            <w:r w:rsidRPr="00935C3C">
              <w:rPr>
                <w:rFonts w:ascii="Arial" w:eastAsia="Times New Roman" w:hAnsi="Arial" w:cs="Arial"/>
                <w:sz w:val="22"/>
                <w:szCs w:val="22"/>
                <w:lang w:val="mn-MN"/>
              </w:rPr>
              <w:t xml:space="preserve"> “7.1.4. хүнсний сүлжээний нэг үе шатаас нөгөө үе шатанд хүнсний түүхий эд, бүтээгдэхүүний тээвэрлэх, түгээх, хүргэхэд тээвэрлэлтийн зохистой дадал;</w:t>
            </w:r>
          </w:p>
          <w:p w14:paraId="29BD12C6" w14:textId="77777777" w:rsidR="005A5311" w:rsidRPr="00935C3C" w:rsidRDefault="005A5311" w:rsidP="00906BBE">
            <w:pPr>
              <w:spacing w:before="120" w:after="120"/>
              <w:ind w:firstLine="851"/>
              <w:jc w:val="both"/>
              <w:rPr>
                <w:rFonts w:ascii="Arial" w:eastAsia="Times New Roman" w:hAnsi="Arial" w:cs="Arial"/>
                <w:sz w:val="22"/>
                <w:szCs w:val="22"/>
                <w:lang w:val="mn-MN"/>
              </w:rPr>
            </w:pPr>
            <w:r w:rsidRPr="00935C3C">
              <w:rPr>
                <w:rFonts w:ascii="Arial" w:eastAsia="Times New Roman" w:hAnsi="Arial" w:cs="Arial"/>
                <w:sz w:val="22"/>
                <w:szCs w:val="22"/>
                <w:lang w:val="mn-MN"/>
              </w:rPr>
              <w:t>7.1.5. хүнсний түүхий эд, бүтээгдэхүүний худалдаа, борлуулалтын шатанд худалдааны зохистой дадал;</w:t>
            </w:r>
          </w:p>
          <w:p w14:paraId="0F2F773F" w14:textId="77777777" w:rsidR="005A5311" w:rsidRPr="00935C3C" w:rsidRDefault="005A5311" w:rsidP="00906BBE">
            <w:pPr>
              <w:spacing w:before="120" w:after="120"/>
              <w:ind w:firstLine="851"/>
              <w:jc w:val="both"/>
              <w:rPr>
                <w:rFonts w:ascii="Arial" w:eastAsia="Times New Roman" w:hAnsi="Arial" w:cs="Arial"/>
                <w:sz w:val="22"/>
                <w:szCs w:val="22"/>
                <w:lang w:val="mn-MN"/>
              </w:rPr>
            </w:pPr>
            <w:r w:rsidRPr="00935C3C">
              <w:rPr>
                <w:rFonts w:ascii="Arial" w:eastAsia="Times New Roman" w:hAnsi="Arial" w:cs="Arial"/>
                <w:sz w:val="22"/>
                <w:szCs w:val="22"/>
                <w:lang w:val="mn-MN"/>
              </w:rPr>
              <w:t>7.1.6.хүнсний сүлжээний бүх үе шатанд хадгалалтын зохистой дадал;</w:t>
            </w:r>
          </w:p>
          <w:p w14:paraId="7DBF6BE2" w14:textId="77777777" w:rsidR="005A5311" w:rsidRPr="00935C3C" w:rsidRDefault="005A5311" w:rsidP="00906BBE">
            <w:pPr>
              <w:spacing w:before="120" w:after="120"/>
              <w:ind w:firstLine="851"/>
              <w:jc w:val="both"/>
              <w:rPr>
                <w:rFonts w:ascii="Arial" w:eastAsia="Times New Roman" w:hAnsi="Arial" w:cs="Arial"/>
                <w:sz w:val="22"/>
                <w:szCs w:val="22"/>
                <w:lang w:val="mn-MN"/>
              </w:rPr>
            </w:pPr>
            <w:r w:rsidRPr="00935C3C">
              <w:rPr>
                <w:rFonts w:ascii="Arial" w:eastAsia="Times New Roman" w:hAnsi="Arial" w:cs="Arial"/>
                <w:sz w:val="22"/>
                <w:szCs w:val="22"/>
                <w:lang w:val="mn-MN"/>
              </w:rPr>
              <w:t>7.1.7.нийтийн хоол үйлдвэрлэл, түүгээр үйлчлэх шатанд хоол үйлдвэрлэл, үйлчилгээний зохистой дадал;</w:t>
            </w:r>
          </w:p>
          <w:p w14:paraId="4FF04704" w14:textId="77777777" w:rsidR="005A5311" w:rsidRPr="00935C3C" w:rsidRDefault="005A5311" w:rsidP="00906BBE">
            <w:pPr>
              <w:spacing w:before="120" w:after="120"/>
              <w:ind w:firstLine="851"/>
              <w:jc w:val="both"/>
              <w:rPr>
                <w:rFonts w:ascii="Arial" w:eastAsia="Arial" w:hAnsi="Arial" w:cs="Arial"/>
                <w:sz w:val="22"/>
                <w:szCs w:val="22"/>
                <w:lang w:val="mn-MN"/>
              </w:rPr>
            </w:pPr>
            <w:r w:rsidRPr="00935C3C">
              <w:rPr>
                <w:rFonts w:ascii="Arial" w:eastAsia="Times New Roman" w:hAnsi="Arial" w:cs="Arial"/>
                <w:sz w:val="22"/>
                <w:szCs w:val="22"/>
                <w:lang w:val="mn-MN"/>
              </w:rPr>
              <w:t xml:space="preserve">7.1.8. </w:t>
            </w:r>
            <w:r w:rsidRPr="00935C3C">
              <w:rPr>
                <w:rFonts w:ascii="Arial" w:hAnsi="Arial" w:cs="Arial"/>
                <w:sz w:val="22"/>
                <w:szCs w:val="22"/>
                <w:lang w:val="mn-MN"/>
              </w:rPr>
              <w:t>нийтийн бусад орчинд үйлчилдэг гуанз, хоолны газар, хоол, хөнгөн зуушаар үйлчилдэг цэгүүд холбогдох зохистой дадал;</w:t>
            </w:r>
          </w:p>
          <w:p w14:paraId="16644ECF" w14:textId="32F55B33" w:rsidR="005A5311" w:rsidRPr="00935C3C" w:rsidRDefault="005A5311" w:rsidP="00906BBE">
            <w:pPr>
              <w:spacing w:before="120" w:after="120"/>
              <w:jc w:val="both"/>
              <w:rPr>
                <w:rFonts w:ascii="Arial" w:hAnsi="Arial" w:cs="Arial"/>
                <w:sz w:val="22"/>
                <w:szCs w:val="22"/>
                <w:lang w:val="mn-MN"/>
              </w:rPr>
            </w:pPr>
            <w:r w:rsidRPr="00935C3C">
              <w:rPr>
                <w:rFonts w:ascii="Arial" w:hAnsi="Arial" w:cs="Arial"/>
                <w:sz w:val="22"/>
                <w:szCs w:val="22"/>
                <w:lang w:val="mn-MN"/>
              </w:rPr>
              <w:t>7.2.Хүнсний сүлжээний бүх шатанд зохистой дадлын стандарт, техникийн зохицуулалтыг зөрчсөн нь тогтоогдвол тухайн чиглэлийн үйл ажиллагаа эрхлэгч хариуцлага хүлээлнэ”.</w:t>
            </w:r>
          </w:p>
        </w:tc>
      </w:tr>
      <w:tr w:rsidR="005A5311" w:rsidRPr="00E253A8" w14:paraId="441C966D" w14:textId="77777777" w:rsidTr="00906BBE">
        <w:tc>
          <w:tcPr>
            <w:tcW w:w="625" w:type="dxa"/>
            <w:vMerge/>
          </w:tcPr>
          <w:p w14:paraId="05CCA56F" w14:textId="0E6A3F10" w:rsidR="005A5311" w:rsidRPr="00935C3C" w:rsidRDefault="005A5311" w:rsidP="00906BBE">
            <w:pPr>
              <w:spacing w:before="120" w:after="120"/>
              <w:jc w:val="both"/>
              <w:rPr>
                <w:rFonts w:ascii="Arial" w:hAnsi="Arial" w:cs="Arial"/>
                <w:color w:val="000000" w:themeColor="text1"/>
                <w:sz w:val="22"/>
                <w:szCs w:val="22"/>
                <w:lang w:val="mn-MN"/>
              </w:rPr>
            </w:pPr>
          </w:p>
        </w:tc>
        <w:tc>
          <w:tcPr>
            <w:tcW w:w="2160" w:type="dxa"/>
            <w:vMerge/>
          </w:tcPr>
          <w:p w14:paraId="16F34874" w14:textId="77777777" w:rsidR="005A5311" w:rsidRPr="00935C3C" w:rsidRDefault="005A5311" w:rsidP="00906BBE">
            <w:pPr>
              <w:spacing w:before="120" w:after="120"/>
              <w:jc w:val="both"/>
              <w:rPr>
                <w:rFonts w:ascii="Arial" w:eastAsia="Times New Roman" w:hAnsi="Arial" w:cs="Arial"/>
                <w:color w:val="000000"/>
                <w:sz w:val="22"/>
                <w:szCs w:val="22"/>
                <w:lang w:val="mn-MN"/>
              </w:rPr>
            </w:pPr>
          </w:p>
        </w:tc>
        <w:tc>
          <w:tcPr>
            <w:tcW w:w="6840" w:type="dxa"/>
          </w:tcPr>
          <w:p w14:paraId="0BC44131" w14:textId="6545C93D" w:rsidR="005A5311" w:rsidRPr="00935C3C" w:rsidRDefault="005A5311" w:rsidP="00906BBE">
            <w:pPr>
              <w:spacing w:before="120" w:after="120"/>
              <w:jc w:val="both"/>
              <w:rPr>
                <w:rFonts w:ascii="Arial" w:eastAsia="Times New Roman" w:hAnsi="Arial" w:cs="Arial"/>
                <w:b/>
                <w:bCs/>
                <w:sz w:val="22"/>
                <w:szCs w:val="22"/>
                <w:lang w:val="mn-MN"/>
              </w:rPr>
            </w:pPr>
            <w:r w:rsidRPr="00935C3C">
              <w:rPr>
                <w:rFonts w:ascii="Arial" w:eastAsia="Times New Roman" w:hAnsi="Arial" w:cs="Arial"/>
                <w:b/>
                <w:sz w:val="22"/>
                <w:szCs w:val="22"/>
                <w:lang w:val="mn-MN"/>
              </w:rPr>
              <w:t>2/</w:t>
            </w:r>
            <w:r w:rsidRPr="00935C3C">
              <w:rPr>
                <w:rFonts w:ascii="Arial" w:eastAsia="Times New Roman" w:hAnsi="Arial" w:cs="Arial"/>
                <w:b/>
                <w:bCs/>
                <w:sz w:val="22"/>
                <w:szCs w:val="22"/>
                <w:lang w:val="mn-MN"/>
              </w:rPr>
              <w:t>10</w:t>
            </w:r>
            <w:r w:rsidRPr="00935C3C">
              <w:rPr>
                <w:rFonts w:ascii="Arial" w:eastAsia="Times New Roman" w:hAnsi="Arial" w:cs="Arial"/>
                <w:b/>
                <w:bCs/>
                <w:sz w:val="22"/>
                <w:szCs w:val="22"/>
                <w:vertAlign w:val="superscript"/>
                <w:lang w:val="mn-MN"/>
              </w:rPr>
              <w:t xml:space="preserve">1 </w:t>
            </w:r>
            <w:r w:rsidRPr="00935C3C">
              <w:rPr>
                <w:rFonts w:ascii="Arial" w:eastAsia="Times New Roman" w:hAnsi="Arial" w:cs="Arial"/>
                <w:b/>
                <w:bCs/>
                <w:sz w:val="22"/>
                <w:szCs w:val="22"/>
                <w:lang w:val="mn-MN"/>
              </w:rPr>
              <w:t>дүгээр зүйл.Хүнсний чиглэлийн үйл ажиллгаанд хориглох зүйл</w:t>
            </w:r>
          </w:p>
          <w:p w14:paraId="0D34C507" w14:textId="4146137C" w:rsidR="005A5311" w:rsidRPr="00935C3C" w:rsidRDefault="005A5311" w:rsidP="00906BBE">
            <w:pPr>
              <w:spacing w:before="120" w:after="120"/>
              <w:jc w:val="both"/>
              <w:rPr>
                <w:rFonts w:ascii="Arial" w:eastAsia="Times New Roman" w:hAnsi="Arial" w:cs="Arial"/>
                <w:bCs/>
                <w:sz w:val="22"/>
                <w:szCs w:val="22"/>
                <w:lang w:val="mn-MN"/>
              </w:rPr>
            </w:pPr>
            <w:r w:rsidRPr="00935C3C">
              <w:rPr>
                <w:rFonts w:ascii="Arial" w:eastAsia="Times New Roman" w:hAnsi="Arial" w:cs="Arial"/>
                <w:bCs/>
                <w:sz w:val="22"/>
                <w:szCs w:val="22"/>
                <w:lang w:val="mn-MN"/>
              </w:rPr>
              <w:t>10</w:t>
            </w:r>
            <w:r w:rsidRPr="00935C3C">
              <w:rPr>
                <w:rFonts w:ascii="Arial" w:eastAsia="Times New Roman" w:hAnsi="Arial" w:cs="Arial"/>
                <w:bCs/>
                <w:sz w:val="22"/>
                <w:szCs w:val="22"/>
                <w:vertAlign w:val="superscript"/>
                <w:lang w:val="mn-MN"/>
              </w:rPr>
              <w:t>1</w:t>
            </w:r>
            <w:r w:rsidRPr="00935C3C">
              <w:rPr>
                <w:rFonts w:ascii="Arial" w:eastAsia="Times New Roman" w:hAnsi="Arial" w:cs="Arial"/>
                <w:bCs/>
                <w:sz w:val="22"/>
                <w:szCs w:val="22"/>
                <w:lang w:val="mn-MN"/>
              </w:rPr>
              <w:t>.1.</w:t>
            </w:r>
            <w:r w:rsidRPr="00935C3C">
              <w:rPr>
                <w:rFonts w:ascii="Arial" w:eastAsia="Times New Roman" w:hAnsi="Arial" w:cs="Arial"/>
                <w:sz w:val="22"/>
                <w:szCs w:val="22"/>
                <w:lang w:val="mn-MN"/>
              </w:rPr>
              <w:t xml:space="preserve"> Хүнсний чиглэлийн үйл ажиллагаа эрхлэгчид дараах үйлдлийг хориглоно:</w:t>
            </w:r>
          </w:p>
          <w:p w14:paraId="469D4A4E" w14:textId="77777777" w:rsidR="005A5311" w:rsidRPr="00935C3C" w:rsidRDefault="005A5311" w:rsidP="00906BBE">
            <w:pPr>
              <w:spacing w:before="120" w:after="120"/>
              <w:ind w:firstLine="1134"/>
              <w:jc w:val="both"/>
              <w:rPr>
                <w:rFonts w:ascii="Arial" w:eastAsia="Times New Roman" w:hAnsi="Arial" w:cs="Arial"/>
                <w:sz w:val="22"/>
                <w:szCs w:val="22"/>
                <w:lang w:val="mn-MN"/>
              </w:rPr>
            </w:pPr>
            <w:r w:rsidRPr="00935C3C">
              <w:rPr>
                <w:rFonts w:ascii="Arial" w:eastAsia="Times New Roman" w:hAnsi="Arial" w:cs="Arial"/>
                <w:bCs/>
                <w:sz w:val="22"/>
                <w:szCs w:val="22"/>
                <w:lang w:val="mn-MN"/>
              </w:rPr>
              <w:t>10</w:t>
            </w:r>
            <w:r w:rsidRPr="00935C3C">
              <w:rPr>
                <w:rFonts w:ascii="Arial" w:eastAsia="Times New Roman" w:hAnsi="Arial" w:cs="Arial"/>
                <w:bCs/>
                <w:sz w:val="22"/>
                <w:szCs w:val="22"/>
                <w:vertAlign w:val="superscript"/>
                <w:lang w:val="mn-MN"/>
              </w:rPr>
              <w:t>1</w:t>
            </w:r>
            <w:r w:rsidRPr="00935C3C">
              <w:rPr>
                <w:rFonts w:ascii="Arial" w:eastAsia="Times New Roman" w:hAnsi="Arial" w:cs="Arial"/>
                <w:bCs/>
                <w:sz w:val="22"/>
                <w:szCs w:val="22"/>
                <w:lang w:val="mn-MN"/>
              </w:rPr>
              <w:t>.1.1.</w:t>
            </w:r>
            <w:r w:rsidRPr="00935C3C">
              <w:rPr>
                <w:rFonts w:ascii="Arial" w:eastAsia="Times New Roman" w:hAnsi="Arial" w:cs="Arial"/>
                <w:sz w:val="22"/>
                <w:szCs w:val="22"/>
                <w:lang w:val="mn-MN"/>
              </w:rPr>
              <w:t>хүнсний эрүүл ахуй, ариун цэврийн шаардлагыг хангаагүй, хүний эрүүл мэндэд сөрөг нөлөө үзүүлсэн болон үзүүлж болзошгүй, буруу шошголсон, хуурамч түүхий эд, бүтээгдэхүүнийг зах зээлд нийлүүлэх;</w:t>
            </w:r>
          </w:p>
          <w:p w14:paraId="5C95634C" w14:textId="77777777" w:rsidR="005A5311" w:rsidRPr="00935C3C" w:rsidRDefault="005A5311" w:rsidP="00906BBE">
            <w:pPr>
              <w:spacing w:before="120" w:after="120"/>
              <w:ind w:firstLine="1134"/>
              <w:jc w:val="both"/>
              <w:rPr>
                <w:rFonts w:ascii="Arial" w:eastAsia="Times New Roman" w:hAnsi="Arial" w:cs="Arial"/>
                <w:sz w:val="22"/>
                <w:szCs w:val="22"/>
                <w:lang w:val="mn-MN"/>
              </w:rPr>
            </w:pPr>
            <w:r w:rsidRPr="00935C3C">
              <w:rPr>
                <w:rFonts w:ascii="Arial" w:eastAsia="Times New Roman" w:hAnsi="Arial" w:cs="Arial"/>
                <w:bCs/>
                <w:sz w:val="22"/>
                <w:szCs w:val="22"/>
                <w:lang w:val="mn-MN"/>
              </w:rPr>
              <w:t>10</w:t>
            </w:r>
            <w:r w:rsidRPr="00935C3C">
              <w:rPr>
                <w:rFonts w:ascii="Arial" w:eastAsia="Times New Roman" w:hAnsi="Arial" w:cs="Arial"/>
                <w:bCs/>
                <w:sz w:val="22"/>
                <w:szCs w:val="22"/>
                <w:vertAlign w:val="superscript"/>
                <w:lang w:val="mn-MN"/>
              </w:rPr>
              <w:t>1</w:t>
            </w:r>
            <w:r w:rsidRPr="00935C3C">
              <w:rPr>
                <w:rFonts w:ascii="Arial" w:eastAsia="Times New Roman" w:hAnsi="Arial" w:cs="Arial"/>
                <w:bCs/>
                <w:sz w:val="22"/>
                <w:szCs w:val="22"/>
                <w:lang w:val="mn-MN"/>
              </w:rPr>
              <w:t>.1.2</w:t>
            </w:r>
            <w:r w:rsidRPr="00935C3C">
              <w:rPr>
                <w:rFonts w:ascii="Arial" w:eastAsia="Times New Roman" w:hAnsi="Arial" w:cs="Arial"/>
                <w:sz w:val="22"/>
                <w:szCs w:val="22"/>
                <w:lang w:val="mn-MN"/>
              </w:rPr>
              <w:t>.энэ хуулийн 10.1.7, 10.1.8, 10.2-т заасан эрүүл мэндийн шаардлага хангаагүй ажилтныг ажлын байранд нэвтрүүлэх;</w:t>
            </w:r>
          </w:p>
          <w:p w14:paraId="66391BFB" w14:textId="77777777" w:rsidR="005A5311" w:rsidRPr="00935C3C" w:rsidRDefault="005A5311" w:rsidP="00906BBE">
            <w:pPr>
              <w:spacing w:before="120" w:after="120"/>
              <w:ind w:firstLine="1134"/>
              <w:jc w:val="both"/>
              <w:rPr>
                <w:rFonts w:ascii="Arial" w:eastAsia="Times New Roman" w:hAnsi="Arial" w:cs="Arial"/>
                <w:sz w:val="22"/>
                <w:szCs w:val="22"/>
                <w:lang w:val="mn-MN"/>
              </w:rPr>
            </w:pPr>
            <w:r w:rsidRPr="00935C3C">
              <w:rPr>
                <w:rFonts w:ascii="Arial" w:eastAsia="Times New Roman" w:hAnsi="Arial" w:cs="Arial"/>
                <w:bCs/>
                <w:sz w:val="22"/>
                <w:szCs w:val="22"/>
                <w:lang w:val="mn-MN"/>
              </w:rPr>
              <w:t>10</w:t>
            </w:r>
            <w:r w:rsidRPr="00935C3C">
              <w:rPr>
                <w:rFonts w:ascii="Arial" w:eastAsia="Times New Roman" w:hAnsi="Arial" w:cs="Arial"/>
                <w:bCs/>
                <w:sz w:val="22"/>
                <w:szCs w:val="22"/>
                <w:vertAlign w:val="superscript"/>
                <w:lang w:val="mn-MN"/>
              </w:rPr>
              <w:t>1</w:t>
            </w:r>
            <w:r w:rsidRPr="00935C3C">
              <w:rPr>
                <w:rFonts w:ascii="Arial" w:eastAsia="Times New Roman" w:hAnsi="Arial" w:cs="Arial"/>
                <w:bCs/>
                <w:sz w:val="22"/>
                <w:szCs w:val="22"/>
                <w:lang w:val="mn-MN"/>
              </w:rPr>
              <w:t>.1.3</w:t>
            </w:r>
            <w:r w:rsidRPr="00935C3C">
              <w:rPr>
                <w:rFonts w:ascii="Arial" w:eastAsia="Times New Roman" w:hAnsi="Arial" w:cs="Arial"/>
                <w:sz w:val="22"/>
                <w:szCs w:val="22"/>
                <w:lang w:val="mn-MN"/>
              </w:rPr>
              <w:t>.хүнс үйлдвэрлэхдээ бүртгэгдээгүй, хугацаа хэтэрсэн хүнсний нэмэлт хэрэглэх, эсхүл хүнсний нэмэлтийг хэмжээнээс нь хэтрүүлэн хэрэглэх, зориулалтыг өөрчилж хэрэглэх;</w:t>
            </w:r>
          </w:p>
          <w:p w14:paraId="37F34C05" w14:textId="77777777" w:rsidR="005A5311" w:rsidRPr="00935C3C" w:rsidRDefault="005A5311" w:rsidP="00906BBE">
            <w:pPr>
              <w:spacing w:before="120" w:after="120"/>
              <w:ind w:firstLine="1134"/>
              <w:jc w:val="both"/>
              <w:rPr>
                <w:rFonts w:ascii="Arial" w:hAnsi="Arial" w:cs="Arial"/>
                <w:sz w:val="22"/>
                <w:szCs w:val="22"/>
                <w:lang w:val="mn-MN"/>
              </w:rPr>
            </w:pPr>
            <w:r w:rsidRPr="00935C3C">
              <w:rPr>
                <w:rFonts w:ascii="Arial" w:eastAsia="Times New Roman" w:hAnsi="Arial" w:cs="Arial"/>
                <w:bCs/>
                <w:sz w:val="22"/>
                <w:szCs w:val="22"/>
                <w:lang w:val="mn-MN"/>
              </w:rPr>
              <w:t>10</w:t>
            </w:r>
            <w:r w:rsidRPr="00935C3C">
              <w:rPr>
                <w:rFonts w:ascii="Arial" w:eastAsia="Times New Roman" w:hAnsi="Arial" w:cs="Arial"/>
                <w:bCs/>
                <w:sz w:val="22"/>
                <w:szCs w:val="22"/>
                <w:vertAlign w:val="superscript"/>
                <w:lang w:val="mn-MN"/>
              </w:rPr>
              <w:t>1</w:t>
            </w:r>
            <w:r w:rsidRPr="00935C3C">
              <w:rPr>
                <w:rFonts w:ascii="Arial" w:eastAsia="Times New Roman" w:hAnsi="Arial" w:cs="Arial"/>
                <w:bCs/>
                <w:sz w:val="22"/>
                <w:szCs w:val="22"/>
                <w:lang w:val="mn-MN"/>
              </w:rPr>
              <w:t>.1.4.</w:t>
            </w:r>
            <w:r w:rsidRPr="00935C3C">
              <w:rPr>
                <w:rFonts w:ascii="Arial" w:hAnsi="Arial" w:cs="Arial"/>
                <w:sz w:val="22"/>
                <w:szCs w:val="22"/>
                <w:lang w:val="mn-MN"/>
              </w:rPr>
              <w:t xml:space="preserve"> түүсэн ойн дагалдах баялгийн өнгө, зүс, амт чанарыг урт хугацаанд хадгалах зорилгоор хүнсний нэмэлт дур мэдэн хольж хэрэглэх, зах зээлд нийлүүлэх</w:t>
            </w:r>
            <w:r w:rsidRPr="00935C3C">
              <w:rPr>
                <w:rFonts w:ascii="Arial" w:eastAsia="Times New Roman" w:hAnsi="Arial" w:cs="Arial"/>
                <w:sz w:val="22"/>
                <w:szCs w:val="22"/>
                <w:lang w:val="mn-MN"/>
              </w:rPr>
              <w:t>;</w:t>
            </w:r>
          </w:p>
          <w:p w14:paraId="0BB81B82" w14:textId="77777777" w:rsidR="005A5311" w:rsidRPr="00935C3C" w:rsidRDefault="005A5311" w:rsidP="00906BBE">
            <w:pPr>
              <w:spacing w:before="120" w:after="120"/>
              <w:ind w:firstLine="1134"/>
              <w:jc w:val="both"/>
              <w:rPr>
                <w:rFonts w:ascii="Arial" w:hAnsi="Arial" w:cs="Arial"/>
                <w:sz w:val="22"/>
                <w:szCs w:val="22"/>
                <w:lang w:val="mn-MN"/>
              </w:rPr>
            </w:pPr>
            <w:r w:rsidRPr="00935C3C">
              <w:rPr>
                <w:rFonts w:ascii="Arial" w:eastAsia="Times New Roman" w:hAnsi="Arial" w:cs="Arial"/>
                <w:bCs/>
                <w:sz w:val="22"/>
                <w:szCs w:val="22"/>
                <w:lang w:val="mn-MN"/>
              </w:rPr>
              <w:t>10</w:t>
            </w:r>
            <w:r w:rsidRPr="00935C3C">
              <w:rPr>
                <w:rFonts w:ascii="Arial" w:eastAsia="Times New Roman" w:hAnsi="Arial" w:cs="Arial"/>
                <w:bCs/>
                <w:sz w:val="22"/>
                <w:szCs w:val="22"/>
                <w:vertAlign w:val="superscript"/>
                <w:lang w:val="mn-MN"/>
              </w:rPr>
              <w:t>1</w:t>
            </w:r>
            <w:r w:rsidRPr="00935C3C">
              <w:rPr>
                <w:rFonts w:ascii="Arial" w:eastAsia="Times New Roman" w:hAnsi="Arial" w:cs="Arial"/>
                <w:bCs/>
                <w:sz w:val="22"/>
                <w:szCs w:val="22"/>
                <w:lang w:val="mn-MN"/>
              </w:rPr>
              <w:t>.1.5.</w:t>
            </w:r>
            <w:r w:rsidRPr="00935C3C">
              <w:rPr>
                <w:rFonts w:ascii="Arial" w:hAnsi="Arial" w:cs="Arial"/>
                <w:sz w:val="22"/>
                <w:szCs w:val="22"/>
                <w:lang w:val="mn-MN"/>
              </w:rPr>
              <w:t>ургамлын гаралтай түүхий эд, бүтээгдэхүүн дэх пестицидын үлдэгдэл, малын гаралтай хүнсний түүхий эд, бүтээгдэхүүн дэх антибиотекийн үлдэгдэл зөвшөөрөх дээд хэмжээнээс хэтэрсэн агууламжтай хүнс үйлдвэрлэх</w:t>
            </w:r>
            <w:r w:rsidRPr="00935C3C">
              <w:rPr>
                <w:rFonts w:ascii="Arial" w:eastAsia="Times New Roman" w:hAnsi="Arial" w:cs="Arial"/>
                <w:sz w:val="22"/>
                <w:szCs w:val="22"/>
                <w:lang w:val="mn-MN"/>
              </w:rPr>
              <w:t>;</w:t>
            </w:r>
            <w:r w:rsidRPr="00935C3C">
              <w:rPr>
                <w:rFonts w:ascii="Arial" w:hAnsi="Arial" w:cs="Arial"/>
                <w:sz w:val="22"/>
                <w:szCs w:val="22"/>
                <w:lang w:val="mn-MN"/>
              </w:rPr>
              <w:t xml:space="preserve"> </w:t>
            </w:r>
          </w:p>
          <w:p w14:paraId="31040CD7" w14:textId="77777777" w:rsidR="005A5311" w:rsidRPr="00935C3C" w:rsidRDefault="005A5311" w:rsidP="00906BBE">
            <w:pPr>
              <w:spacing w:before="120" w:after="120"/>
              <w:ind w:firstLine="1134"/>
              <w:jc w:val="both"/>
              <w:rPr>
                <w:rFonts w:ascii="Arial" w:hAnsi="Arial" w:cs="Arial"/>
                <w:sz w:val="22"/>
                <w:szCs w:val="22"/>
                <w:lang w:val="mn-MN"/>
              </w:rPr>
            </w:pPr>
            <w:r w:rsidRPr="00935C3C">
              <w:rPr>
                <w:rFonts w:ascii="Arial" w:eastAsia="Times New Roman" w:hAnsi="Arial" w:cs="Arial"/>
                <w:bCs/>
                <w:sz w:val="22"/>
                <w:szCs w:val="22"/>
                <w:lang w:val="mn-MN"/>
              </w:rPr>
              <w:lastRenderedPageBreak/>
              <w:t>10</w:t>
            </w:r>
            <w:r w:rsidRPr="00935C3C">
              <w:rPr>
                <w:rFonts w:ascii="Arial" w:eastAsia="Times New Roman" w:hAnsi="Arial" w:cs="Arial"/>
                <w:bCs/>
                <w:sz w:val="22"/>
                <w:szCs w:val="22"/>
                <w:vertAlign w:val="superscript"/>
                <w:lang w:val="mn-MN"/>
              </w:rPr>
              <w:t>1</w:t>
            </w:r>
            <w:r w:rsidRPr="00935C3C">
              <w:rPr>
                <w:rFonts w:ascii="Arial" w:eastAsia="Times New Roman" w:hAnsi="Arial" w:cs="Arial"/>
                <w:bCs/>
                <w:sz w:val="22"/>
                <w:szCs w:val="22"/>
                <w:lang w:val="mn-MN"/>
              </w:rPr>
              <w:t>.1</w:t>
            </w:r>
            <w:r w:rsidRPr="00935C3C">
              <w:rPr>
                <w:rFonts w:ascii="Arial" w:hAnsi="Arial" w:cs="Arial"/>
                <w:sz w:val="22"/>
                <w:szCs w:val="22"/>
                <w:lang w:val="mn-MN"/>
              </w:rPr>
              <w:t>.6.газар тариалангийн үйлдвэрлэлд ургамал хамгааллын бодис, бордоо зэргийг технологийн бус аргаар хэрэглэх</w:t>
            </w:r>
            <w:r w:rsidRPr="00935C3C">
              <w:rPr>
                <w:rFonts w:ascii="Arial" w:eastAsia="Times New Roman" w:hAnsi="Arial" w:cs="Arial"/>
                <w:sz w:val="22"/>
                <w:szCs w:val="22"/>
                <w:lang w:val="mn-MN"/>
              </w:rPr>
              <w:t>;</w:t>
            </w:r>
          </w:p>
          <w:p w14:paraId="036D59F1" w14:textId="77777777" w:rsidR="005A5311" w:rsidRPr="00935C3C" w:rsidRDefault="005A5311" w:rsidP="00906BBE">
            <w:pPr>
              <w:spacing w:before="120" w:after="120"/>
              <w:ind w:firstLine="1134"/>
              <w:jc w:val="both"/>
              <w:rPr>
                <w:rFonts w:ascii="Arial" w:hAnsi="Arial" w:cs="Arial"/>
                <w:sz w:val="22"/>
                <w:szCs w:val="22"/>
                <w:lang w:val="mn-MN"/>
              </w:rPr>
            </w:pPr>
            <w:r w:rsidRPr="00935C3C">
              <w:rPr>
                <w:rFonts w:ascii="Arial" w:eastAsia="Times New Roman" w:hAnsi="Arial" w:cs="Arial"/>
                <w:bCs/>
                <w:sz w:val="22"/>
                <w:szCs w:val="22"/>
                <w:lang w:val="mn-MN"/>
              </w:rPr>
              <w:t>10</w:t>
            </w:r>
            <w:r w:rsidRPr="00935C3C">
              <w:rPr>
                <w:rFonts w:ascii="Arial" w:eastAsia="Times New Roman" w:hAnsi="Arial" w:cs="Arial"/>
                <w:bCs/>
                <w:sz w:val="22"/>
                <w:szCs w:val="22"/>
                <w:vertAlign w:val="superscript"/>
                <w:lang w:val="mn-MN"/>
              </w:rPr>
              <w:t>1</w:t>
            </w:r>
            <w:r w:rsidRPr="00935C3C">
              <w:rPr>
                <w:rFonts w:ascii="Arial" w:eastAsia="Times New Roman" w:hAnsi="Arial" w:cs="Arial"/>
                <w:bCs/>
                <w:sz w:val="22"/>
                <w:szCs w:val="22"/>
                <w:lang w:val="mn-MN"/>
              </w:rPr>
              <w:t>.</w:t>
            </w:r>
            <w:r w:rsidRPr="00935C3C">
              <w:rPr>
                <w:rFonts w:ascii="Arial" w:hAnsi="Arial" w:cs="Arial"/>
                <w:sz w:val="22"/>
                <w:szCs w:val="22"/>
                <w:lang w:val="mn-MN"/>
              </w:rPr>
              <w:t>1.7.Х</w:t>
            </w:r>
            <w:r w:rsidRPr="00935C3C">
              <w:rPr>
                <w:rFonts w:ascii="Arial" w:eastAsia="Times New Roman" w:hAnsi="Arial" w:cs="Arial"/>
                <w:sz w:val="22"/>
                <w:szCs w:val="22"/>
                <w:lang w:val="mn-MN"/>
              </w:rPr>
              <w:t>яналтын байгууллага үйл ажиллагааг нь түр болон бүрмөсөн зогсоосон тохиолдолд үйл ажиллагаа явуулах.</w:t>
            </w:r>
          </w:p>
          <w:p w14:paraId="1520311E" w14:textId="77423B6B" w:rsidR="005A5311" w:rsidRPr="00935C3C" w:rsidRDefault="005A5311" w:rsidP="00906BBE">
            <w:pPr>
              <w:spacing w:before="120" w:after="120"/>
              <w:jc w:val="both"/>
              <w:rPr>
                <w:rFonts w:ascii="Arial" w:hAnsi="Arial" w:cs="Arial"/>
                <w:sz w:val="22"/>
                <w:szCs w:val="22"/>
                <w:lang w:val="mn-MN"/>
              </w:rPr>
            </w:pPr>
            <w:r w:rsidRPr="00935C3C">
              <w:rPr>
                <w:rFonts w:ascii="Arial" w:eastAsia="Times New Roman" w:hAnsi="Arial" w:cs="Arial"/>
                <w:bCs/>
                <w:sz w:val="22"/>
                <w:szCs w:val="22"/>
                <w:lang w:val="mn-MN"/>
              </w:rPr>
              <w:t>10</w:t>
            </w:r>
            <w:r w:rsidRPr="00935C3C">
              <w:rPr>
                <w:rFonts w:ascii="Arial" w:eastAsia="Times New Roman" w:hAnsi="Arial" w:cs="Arial"/>
                <w:bCs/>
                <w:sz w:val="22"/>
                <w:szCs w:val="22"/>
                <w:vertAlign w:val="superscript"/>
                <w:lang w:val="mn-MN"/>
              </w:rPr>
              <w:t>1</w:t>
            </w:r>
            <w:r w:rsidRPr="00935C3C">
              <w:rPr>
                <w:rFonts w:ascii="Arial" w:eastAsia="Times New Roman" w:hAnsi="Arial" w:cs="Arial"/>
                <w:bCs/>
                <w:sz w:val="22"/>
                <w:szCs w:val="22"/>
                <w:lang w:val="mn-MN"/>
              </w:rPr>
              <w:t>.</w:t>
            </w:r>
            <w:r w:rsidRPr="00935C3C">
              <w:rPr>
                <w:rFonts w:ascii="Arial" w:hAnsi="Arial" w:cs="Arial"/>
                <w:sz w:val="22"/>
                <w:szCs w:val="22"/>
                <w:lang w:val="mn-MN"/>
              </w:rPr>
              <w:t xml:space="preserve">2.Энэ хуулийн </w:t>
            </w:r>
            <w:r w:rsidRPr="00935C3C">
              <w:rPr>
                <w:rFonts w:ascii="Arial" w:eastAsia="Times New Roman" w:hAnsi="Arial" w:cs="Arial"/>
                <w:bCs/>
                <w:sz w:val="22"/>
                <w:szCs w:val="22"/>
                <w:lang w:val="mn-MN"/>
              </w:rPr>
              <w:t>10</w:t>
            </w:r>
            <w:r w:rsidRPr="00935C3C">
              <w:rPr>
                <w:rFonts w:ascii="Arial" w:eastAsia="Times New Roman" w:hAnsi="Arial" w:cs="Arial"/>
                <w:bCs/>
                <w:sz w:val="22"/>
                <w:szCs w:val="22"/>
                <w:vertAlign w:val="superscript"/>
                <w:lang w:val="mn-MN"/>
              </w:rPr>
              <w:t>1</w:t>
            </w:r>
            <w:r w:rsidRPr="00935C3C">
              <w:rPr>
                <w:rFonts w:ascii="Arial" w:eastAsia="Times New Roman" w:hAnsi="Arial" w:cs="Arial"/>
                <w:bCs/>
                <w:sz w:val="22"/>
                <w:szCs w:val="22"/>
                <w:lang w:val="mn-MN"/>
              </w:rPr>
              <w:t>.1</w:t>
            </w:r>
            <w:r w:rsidRPr="00935C3C">
              <w:rPr>
                <w:rFonts w:ascii="Arial" w:hAnsi="Arial" w:cs="Arial"/>
                <w:sz w:val="22"/>
                <w:szCs w:val="22"/>
                <w:lang w:val="mn-MN"/>
              </w:rPr>
              <w:t>-д заасныг зөрчсөн дараах этгээдэд хуульд заасан хариуцлага хүлээлгэнэ:</w:t>
            </w:r>
          </w:p>
          <w:p w14:paraId="0F091914" w14:textId="77777777" w:rsidR="005A5311" w:rsidRPr="00935C3C" w:rsidRDefault="005A5311" w:rsidP="00906BBE">
            <w:pPr>
              <w:spacing w:before="120" w:after="120"/>
              <w:ind w:firstLine="1134"/>
              <w:jc w:val="both"/>
              <w:rPr>
                <w:rFonts w:ascii="Arial" w:eastAsia="Times New Roman" w:hAnsi="Arial" w:cs="Arial"/>
                <w:bCs/>
                <w:sz w:val="22"/>
                <w:szCs w:val="22"/>
                <w:lang w:val="mn-MN"/>
              </w:rPr>
            </w:pPr>
            <w:r w:rsidRPr="00935C3C">
              <w:rPr>
                <w:rFonts w:ascii="Arial" w:eastAsia="Times New Roman" w:hAnsi="Arial" w:cs="Arial"/>
                <w:bCs/>
                <w:sz w:val="22"/>
                <w:szCs w:val="22"/>
                <w:lang w:val="mn-MN"/>
              </w:rPr>
              <w:t>10</w:t>
            </w:r>
            <w:r w:rsidRPr="00935C3C">
              <w:rPr>
                <w:rFonts w:ascii="Arial" w:eastAsia="Times New Roman" w:hAnsi="Arial" w:cs="Arial"/>
                <w:bCs/>
                <w:sz w:val="22"/>
                <w:szCs w:val="22"/>
                <w:vertAlign w:val="superscript"/>
                <w:lang w:val="mn-MN"/>
              </w:rPr>
              <w:t>1</w:t>
            </w:r>
            <w:r w:rsidRPr="00935C3C">
              <w:rPr>
                <w:rFonts w:ascii="Arial" w:eastAsia="Times New Roman" w:hAnsi="Arial" w:cs="Arial"/>
                <w:bCs/>
                <w:sz w:val="22"/>
                <w:szCs w:val="22"/>
                <w:lang w:val="mn-MN"/>
              </w:rPr>
              <w:t>.</w:t>
            </w:r>
            <w:r w:rsidRPr="00935C3C">
              <w:rPr>
                <w:rFonts w:ascii="Arial" w:hAnsi="Arial" w:cs="Arial"/>
                <w:sz w:val="22"/>
                <w:szCs w:val="22"/>
                <w:lang w:val="mn-MN"/>
              </w:rPr>
              <w:t>2.1.</w:t>
            </w:r>
            <w:r w:rsidRPr="00935C3C">
              <w:rPr>
                <w:rFonts w:ascii="Arial" w:eastAsia="Times New Roman" w:hAnsi="Arial" w:cs="Arial"/>
                <w:bCs/>
                <w:sz w:val="22"/>
                <w:szCs w:val="22"/>
                <w:lang w:val="mn-MN"/>
              </w:rPr>
              <w:t>Энэ хуулийн  10</w:t>
            </w:r>
            <w:r w:rsidRPr="00935C3C">
              <w:rPr>
                <w:rFonts w:ascii="Arial" w:eastAsia="Times New Roman" w:hAnsi="Arial" w:cs="Arial"/>
                <w:bCs/>
                <w:sz w:val="22"/>
                <w:szCs w:val="22"/>
                <w:vertAlign w:val="superscript"/>
                <w:lang w:val="mn-MN"/>
              </w:rPr>
              <w:t>1</w:t>
            </w:r>
            <w:r w:rsidRPr="00935C3C">
              <w:rPr>
                <w:rFonts w:ascii="Arial" w:eastAsia="Times New Roman" w:hAnsi="Arial" w:cs="Arial"/>
                <w:bCs/>
                <w:sz w:val="22"/>
                <w:szCs w:val="22"/>
                <w:lang w:val="mn-MN"/>
              </w:rPr>
              <w:t>.1.1-10</w:t>
            </w:r>
            <w:r w:rsidRPr="00935C3C">
              <w:rPr>
                <w:rFonts w:ascii="Arial" w:eastAsia="Times New Roman" w:hAnsi="Arial" w:cs="Arial"/>
                <w:bCs/>
                <w:sz w:val="22"/>
                <w:szCs w:val="22"/>
                <w:vertAlign w:val="superscript"/>
                <w:lang w:val="mn-MN"/>
              </w:rPr>
              <w:t>1</w:t>
            </w:r>
            <w:r w:rsidRPr="00935C3C">
              <w:rPr>
                <w:rFonts w:ascii="Arial" w:eastAsia="Times New Roman" w:hAnsi="Arial" w:cs="Arial"/>
                <w:bCs/>
                <w:sz w:val="22"/>
                <w:szCs w:val="22"/>
                <w:lang w:val="mn-MN"/>
              </w:rPr>
              <w:t xml:space="preserve">.1.2-т заасныг зөрчсөн  буруутай  этгээд; </w:t>
            </w:r>
          </w:p>
          <w:p w14:paraId="0E2F354D" w14:textId="0D01436B" w:rsidR="005A5311" w:rsidRPr="00935C3C" w:rsidRDefault="005A5311" w:rsidP="00906BBE">
            <w:pPr>
              <w:spacing w:before="120" w:after="120"/>
              <w:ind w:firstLine="1134"/>
              <w:jc w:val="both"/>
              <w:rPr>
                <w:rFonts w:ascii="Arial" w:hAnsi="Arial" w:cs="Arial"/>
                <w:sz w:val="22"/>
                <w:szCs w:val="22"/>
                <w:lang w:val="mn-MN"/>
              </w:rPr>
            </w:pPr>
            <w:r w:rsidRPr="00935C3C">
              <w:rPr>
                <w:rFonts w:ascii="Arial" w:eastAsia="Times New Roman" w:hAnsi="Arial" w:cs="Arial"/>
                <w:bCs/>
                <w:sz w:val="22"/>
                <w:szCs w:val="22"/>
                <w:lang w:val="mn-MN"/>
              </w:rPr>
              <w:t>10</w:t>
            </w:r>
            <w:r w:rsidRPr="00935C3C">
              <w:rPr>
                <w:rFonts w:ascii="Arial" w:eastAsia="Times New Roman" w:hAnsi="Arial" w:cs="Arial"/>
                <w:bCs/>
                <w:sz w:val="22"/>
                <w:szCs w:val="22"/>
                <w:vertAlign w:val="superscript"/>
                <w:lang w:val="mn-MN"/>
              </w:rPr>
              <w:t>1</w:t>
            </w:r>
            <w:r w:rsidRPr="00935C3C">
              <w:rPr>
                <w:rFonts w:ascii="Arial" w:eastAsia="Times New Roman" w:hAnsi="Arial" w:cs="Arial"/>
                <w:bCs/>
                <w:sz w:val="22"/>
                <w:szCs w:val="22"/>
                <w:lang w:val="mn-MN"/>
              </w:rPr>
              <w:t>.</w:t>
            </w:r>
            <w:r w:rsidRPr="00935C3C">
              <w:rPr>
                <w:rFonts w:ascii="Arial" w:hAnsi="Arial" w:cs="Arial"/>
                <w:sz w:val="22"/>
                <w:szCs w:val="22"/>
                <w:lang w:val="mn-MN"/>
              </w:rPr>
              <w:t xml:space="preserve">2.2.Энэ хуулийн </w:t>
            </w:r>
            <w:r w:rsidRPr="00935C3C">
              <w:rPr>
                <w:rFonts w:ascii="Arial" w:eastAsia="Times New Roman" w:hAnsi="Arial" w:cs="Arial"/>
                <w:bCs/>
                <w:sz w:val="22"/>
                <w:szCs w:val="22"/>
                <w:lang w:val="mn-MN"/>
              </w:rPr>
              <w:t>10</w:t>
            </w:r>
            <w:r w:rsidRPr="00935C3C">
              <w:rPr>
                <w:rFonts w:ascii="Arial" w:eastAsia="Times New Roman" w:hAnsi="Arial" w:cs="Arial"/>
                <w:bCs/>
                <w:sz w:val="22"/>
                <w:szCs w:val="22"/>
                <w:vertAlign w:val="superscript"/>
                <w:lang w:val="mn-MN"/>
              </w:rPr>
              <w:t>1</w:t>
            </w:r>
            <w:r w:rsidRPr="00935C3C">
              <w:rPr>
                <w:rFonts w:ascii="Arial" w:eastAsia="Times New Roman" w:hAnsi="Arial" w:cs="Arial"/>
                <w:bCs/>
                <w:sz w:val="22"/>
                <w:szCs w:val="22"/>
                <w:lang w:val="mn-MN"/>
              </w:rPr>
              <w:t>.1.3-10</w:t>
            </w:r>
            <w:r w:rsidRPr="00935C3C">
              <w:rPr>
                <w:rFonts w:ascii="Arial" w:eastAsia="Times New Roman" w:hAnsi="Arial" w:cs="Arial"/>
                <w:bCs/>
                <w:sz w:val="22"/>
                <w:szCs w:val="22"/>
                <w:vertAlign w:val="superscript"/>
                <w:lang w:val="mn-MN"/>
              </w:rPr>
              <w:t>1</w:t>
            </w:r>
            <w:r w:rsidRPr="00935C3C">
              <w:rPr>
                <w:rFonts w:ascii="Arial" w:eastAsia="Times New Roman" w:hAnsi="Arial" w:cs="Arial"/>
                <w:bCs/>
                <w:sz w:val="22"/>
                <w:szCs w:val="22"/>
                <w:lang w:val="mn-MN"/>
              </w:rPr>
              <w:t xml:space="preserve">.1.6-д заасныг зөрчсөн нь </w:t>
            </w:r>
            <w:r w:rsidRPr="00935C3C">
              <w:rPr>
                <w:rFonts w:ascii="Arial" w:hAnsi="Arial" w:cs="Arial"/>
                <w:sz w:val="22"/>
                <w:szCs w:val="22"/>
                <w:lang w:val="mn-MN"/>
              </w:rPr>
              <w:t xml:space="preserve">лабораторийн шинжилгээний дүнгээр тогтоогдвол тариаланч, малчин, малын эмч, үйлдвэрлэгч, ойн дагалдах баялаг түүсэн, худалдаалсан  этгээд. </w:t>
            </w:r>
          </w:p>
        </w:tc>
      </w:tr>
      <w:tr w:rsidR="005A5311" w:rsidRPr="00E253A8" w14:paraId="4B6AF964" w14:textId="77777777" w:rsidTr="00906BBE">
        <w:tc>
          <w:tcPr>
            <w:tcW w:w="625" w:type="dxa"/>
            <w:vMerge/>
          </w:tcPr>
          <w:p w14:paraId="5DD67BFD" w14:textId="77777777" w:rsidR="005A5311" w:rsidRPr="00935C3C" w:rsidRDefault="005A5311" w:rsidP="00906BBE">
            <w:pPr>
              <w:spacing w:before="120" w:after="120"/>
              <w:jc w:val="both"/>
              <w:rPr>
                <w:rFonts w:ascii="Arial" w:hAnsi="Arial" w:cs="Arial"/>
                <w:color w:val="000000" w:themeColor="text1"/>
                <w:sz w:val="22"/>
                <w:szCs w:val="22"/>
                <w:lang w:val="mn-MN"/>
              </w:rPr>
            </w:pPr>
          </w:p>
        </w:tc>
        <w:tc>
          <w:tcPr>
            <w:tcW w:w="2160" w:type="dxa"/>
            <w:vMerge/>
          </w:tcPr>
          <w:p w14:paraId="085F7706" w14:textId="77777777" w:rsidR="005A5311" w:rsidRPr="00935C3C" w:rsidRDefault="005A5311" w:rsidP="00906BBE">
            <w:pPr>
              <w:spacing w:before="120" w:after="120"/>
              <w:jc w:val="both"/>
              <w:rPr>
                <w:rFonts w:ascii="Arial" w:eastAsia="Times New Roman" w:hAnsi="Arial" w:cs="Arial"/>
                <w:color w:val="000000"/>
                <w:sz w:val="22"/>
                <w:szCs w:val="22"/>
                <w:lang w:val="mn-MN"/>
              </w:rPr>
            </w:pPr>
          </w:p>
        </w:tc>
        <w:tc>
          <w:tcPr>
            <w:tcW w:w="6840" w:type="dxa"/>
          </w:tcPr>
          <w:p w14:paraId="75BA28FC" w14:textId="77777777" w:rsidR="005A5311" w:rsidRPr="00935C3C" w:rsidRDefault="005A5311" w:rsidP="00906BBE">
            <w:pPr>
              <w:spacing w:before="120" w:after="120"/>
              <w:jc w:val="both"/>
              <w:rPr>
                <w:rFonts w:ascii="Arial" w:eastAsia="Times New Roman" w:hAnsi="Arial" w:cs="Arial"/>
                <w:b/>
                <w:bCs/>
                <w:sz w:val="22"/>
                <w:szCs w:val="22"/>
                <w:lang w:val="mn-MN"/>
              </w:rPr>
            </w:pPr>
            <w:r w:rsidRPr="00935C3C">
              <w:rPr>
                <w:rFonts w:ascii="Arial" w:eastAsia="Times New Roman" w:hAnsi="Arial" w:cs="Arial"/>
                <w:b/>
                <w:sz w:val="22"/>
                <w:szCs w:val="22"/>
                <w:lang w:val="mn-MN"/>
              </w:rPr>
              <w:t>3/</w:t>
            </w:r>
            <w:r w:rsidRPr="00935C3C">
              <w:rPr>
                <w:rFonts w:ascii="Arial" w:eastAsia="Times New Roman" w:hAnsi="Arial" w:cs="Arial"/>
                <w:b/>
                <w:bCs/>
                <w:sz w:val="22"/>
                <w:szCs w:val="22"/>
                <w:lang w:val="mn-MN"/>
              </w:rPr>
              <w:t>11</w:t>
            </w:r>
            <w:r w:rsidRPr="00935C3C">
              <w:rPr>
                <w:rFonts w:ascii="Arial" w:eastAsia="Times New Roman" w:hAnsi="Arial" w:cs="Arial"/>
                <w:b/>
                <w:bCs/>
                <w:sz w:val="22"/>
                <w:szCs w:val="22"/>
                <w:vertAlign w:val="superscript"/>
                <w:lang w:val="mn-MN"/>
              </w:rPr>
              <w:t>1</w:t>
            </w:r>
            <w:r w:rsidRPr="00935C3C">
              <w:rPr>
                <w:rFonts w:ascii="Arial" w:eastAsia="Times New Roman" w:hAnsi="Arial" w:cs="Arial"/>
                <w:b/>
                <w:bCs/>
                <w:sz w:val="22"/>
                <w:szCs w:val="22"/>
                <w:lang w:val="mn-MN"/>
              </w:rPr>
              <w:t xml:space="preserve"> дүгээр зүйл.Хоол үйлдвэрлэл, үйлчилгээнд тавигдах шаардлага</w:t>
            </w:r>
          </w:p>
          <w:p w14:paraId="3D93E72F" w14:textId="77777777" w:rsidR="005A5311" w:rsidRPr="00935C3C" w:rsidRDefault="005A5311" w:rsidP="00906BBE">
            <w:pPr>
              <w:spacing w:before="120" w:after="120"/>
              <w:ind w:firstLine="720"/>
              <w:jc w:val="both"/>
              <w:rPr>
                <w:rFonts w:ascii="Arial" w:eastAsia="Times New Roman" w:hAnsi="Arial" w:cs="Arial"/>
                <w:bCs/>
                <w:sz w:val="22"/>
                <w:szCs w:val="22"/>
                <w:lang w:val="mn-MN"/>
              </w:rPr>
            </w:pPr>
            <w:r w:rsidRPr="00935C3C">
              <w:rPr>
                <w:rFonts w:ascii="Arial" w:eastAsia="Times New Roman" w:hAnsi="Arial" w:cs="Arial"/>
                <w:bCs/>
                <w:sz w:val="22"/>
                <w:szCs w:val="22"/>
                <w:lang w:val="mn-MN"/>
              </w:rPr>
              <w:t>11</w:t>
            </w:r>
            <w:r w:rsidRPr="00935C3C">
              <w:rPr>
                <w:rFonts w:ascii="Arial" w:eastAsia="Times New Roman" w:hAnsi="Arial" w:cs="Arial"/>
                <w:bCs/>
                <w:sz w:val="22"/>
                <w:szCs w:val="22"/>
                <w:vertAlign w:val="superscript"/>
                <w:lang w:val="mn-MN"/>
              </w:rPr>
              <w:t>1</w:t>
            </w:r>
            <w:r w:rsidRPr="00935C3C">
              <w:rPr>
                <w:rFonts w:ascii="Arial" w:eastAsia="Times New Roman" w:hAnsi="Arial" w:cs="Arial"/>
                <w:bCs/>
                <w:sz w:val="22"/>
                <w:szCs w:val="22"/>
                <w:lang w:val="mn-MN"/>
              </w:rPr>
              <w:t>.1.Нийтийн хоол үйлдвэрлэл, үйлчилгээнд дараах шаардлага тавигдана:</w:t>
            </w:r>
          </w:p>
          <w:p w14:paraId="4671E943" w14:textId="77777777" w:rsidR="005A5311" w:rsidRPr="00935C3C" w:rsidRDefault="005A5311" w:rsidP="00906BBE">
            <w:pPr>
              <w:spacing w:before="120" w:after="120"/>
              <w:ind w:firstLine="1134"/>
              <w:jc w:val="both"/>
              <w:rPr>
                <w:rFonts w:ascii="Arial" w:hAnsi="Arial" w:cs="Arial"/>
                <w:sz w:val="22"/>
                <w:szCs w:val="22"/>
                <w:lang w:val="mn-MN"/>
              </w:rPr>
            </w:pPr>
            <w:r w:rsidRPr="00935C3C">
              <w:rPr>
                <w:rFonts w:ascii="Arial" w:eastAsia="Times New Roman" w:hAnsi="Arial" w:cs="Arial"/>
                <w:bCs/>
                <w:sz w:val="22"/>
                <w:szCs w:val="22"/>
                <w:lang w:val="mn-MN"/>
              </w:rPr>
              <w:t>11</w:t>
            </w:r>
            <w:r w:rsidRPr="00935C3C">
              <w:rPr>
                <w:rFonts w:ascii="Arial" w:eastAsia="Times New Roman" w:hAnsi="Arial" w:cs="Arial"/>
                <w:bCs/>
                <w:sz w:val="22"/>
                <w:szCs w:val="22"/>
                <w:vertAlign w:val="superscript"/>
                <w:lang w:val="mn-MN"/>
              </w:rPr>
              <w:t>1</w:t>
            </w:r>
            <w:r w:rsidRPr="00935C3C">
              <w:rPr>
                <w:rFonts w:ascii="Arial" w:eastAsia="Times New Roman" w:hAnsi="Arial" w:cs="Arial"/>
                <w:bCs/>
                <w:sz w:val="22"/>
                <w:szCs w:val="22"/>
                <w:lang w:val="mn-MN"/>
              </w:rPr>
              <w:t>.1.1.</w:t>
            </w:r>
            <w:r w:rsidRPr="00935C3C">
              <w:rPr>
                <w:rFonts w:ascii="Arial" w:hAnsi="Arial" w:cs="Arial"/>
                <w:sz w:val="22"/>
                <w:szCs w:val="22"/>
                <w:lang w:val="mn-MN"/>
              </w:rPr>
              <w:t xml:space="preserve"> хоолны цэсний агууламжийн бодлогыг нэвтрүүлэх;</w:t>
            </w:r>
          </w:p>
          <w:p w14:paraId="1A85DACC" w14:textId="77777777" w:rsidR="005A5311" w:rsidRPr="00935C3C" w:rsidRDefault="005A5311" w:rsidP="00906BBE">
            <w:pPr>
              <w:spacing w:before="120" w:after="120"/>
              <w:ind w:firstLine="1134"/>
              <w:jc w:val="both"/>
              <w:rPr>
                <w:rFonts w:ascii="Arial" w:hAnsi="Arial" w:cs="Arial"/>
                <w:sz w:val="22"/>
                <w:szCs w:val="22"/>
                <w:lang w:val="mn-MN"/>
              </w:rPr>
            </w:pPr>
            <w:r w:rsidRPr="00935C3C">
              <w:rPr>
                <w:rFonts w:ascii="Arial" w:eastAsia="Times New Roman" w:hAnsi="Arial" w:cs="Arial"/>
                <w:bCs/>
                <w:sz w:val="22"/>
                <w:szCs w:val="22"/>
                <w:lang w:val="mn-MN"/>
              </w:rPr>
              <w:t>11</w:t>
            </w:r>
            <w:r w:rsidRPr="00935C3C">
              <w:rPr>
                <w:rFonts w:ascii="Arial" w:eastAsia="Times New Roman" w:hAnsi="Arial" w:cs="Arial"/>
                <w:bCs/>
                <w:sz w:val="22"/>
                <w:szCs w:val="22"/>
                <w:vertAlign w:val="superscript"/>
                <w:lang w:val="mn-MN"/>
              </w:rPr>
              <w:t>1</w:t>
            </w:r>
            <w:r w:rsidRPr="00935C3C">
              <w:rPr>
                <w:rFonts w:ascii="Arial" w:eastAsia="Times New Roman" w:hAnsi="Arial" w:cs="Arial"/>
                <w:bCs/>
                <w:sz w:val="22"/>
                <w:szCs w:val="22"/>
                <w:lang w:val="mn-MN"/>
              </w:rPr>
              <w:t>.1.2.</w:t>
            </w:r>
            <w:r w:rsidRPr="00935C3C">
              <w:rPr>
                <w:rFonts w:ascii="Arial" w:hAnsi="Arial" w:cs="Arial"/>
                <w:sz w:val="22"/>
                <w:szCs w:val="22"/>
                <w:lang w:val="mn-MN"/>
              </w:rPr>
              <w:t>эрүүл хоолыг санал болгох цэсэнд илчлэг, нийт сахар, уураг, ханасан өөх тос, натрийн агууламж, хоолны хэмжээг ил тод байрлуулах.</w:t>
            </w:r>
          </w:p>
          <w:p w14:paraId="5165DA0D" w14:textId="3506F4A9" w:rsidR="005A5311" w:rsidRPr="00935C3C" w:rsidRDefault="005A5311" w:rsidP="00906BBE">
            <w:pPr>
              <w:spacing w:before="120" w:after="120"/>
              <w:jc w:val="both"/>
              <w:rPr>
                <w:rFonts w:ascii="Arial" w:eastAsia="Times New Roman" w:hAnsi="Arial" w:cs="Arial"/>
                <w:b/>
                <w:sz w:val="22"/>
                <w:szCs w:val="22"/>
                <w:lang w:val="mn-MN"/>
              </w:rPr>
            </w:pPr>
            <w:r w:rsidRPr="00935C3C">
              <w:rPr>
                <w:rFonts w:ascii="Arial" w:eastAsia="Times New Roman" w:hAnsi="Arial" w:cs="Arial"/>
                <w:bCs/>
                <w:sz w:val="22"/>
                <w:szCs w:val="22"/>
                <w:lang w:val="mn-MN"/>
              </w:rPr>
              <w:t>11</w:t>
            </w:r>
            <w:r w:rsidRPr="00935C3C">
              <w:rPr>
                <w:rFonts w:ascii="Arial" w:eastAsia="Times New Roman" w:hAnsi="Arial" w:cs="Arial"/>
                <w:bCs/>
                <w:sz w:val="22"/>
                <w:szCs w:val="22"/>
                <w:vertAlign w:val="superscript"/>
                <w:lang w:val="mn-MN"/>
              </w:rPr>
              <w:t>1</w:t>
            </w:r>
            <w:r w:rsidRPr="00935C3C">
              <w:rPr>
                <w:rFonts w:ascii="Arial" w:eastAsia="Times New Roman" w:hAnsi="Arial" w:cs="Arial"/>
                <w:bCs/>
                <w:sz w:val="22"/>
                <w:szCs w:val="22"/>
                <w:lang w:val="mn-MN"/>
              </w:rPr>
              <w:t>.2.</w:t>
            </w:r>
            <w:r w:rsidRPr="00935C3C">
              <w:rPr>
                <w:rFonts w:ascii="Arial" w:hAnsi="Arial" w:cs="Arial"/>
                <w:sz w:val="22"/>
                <w:szCs w:val="22"/>
                <w:lang w:val="mn-MN"/>
              </w:rPr>
              <w:t xml:space="preserve"> Энэ хуулийн 11.1-д зааснаас бусад нийтийн бусад орчинд үйлчилдэг хоол, хөнгөн зууш, түргэн хоолны газар, хуушуурын цэг зэрэг хоол үйлдвэрлэл, үйлчилгээний холбогдох стандартыг мөрдөнө.</w:t>
            </w:r>
          </w:p>
        </w:tc>
      </w:tr>
      <w:tr w:rsidR="005A5311" w:rsidRPr="00E253A8" w14:paraId="3364314F" w14:textId="77777777" w:rsidTr="00906BBE">
        <w:tc>
          <w:tcPr>
            <w:tcW w:w="625" w:type="dxa"/>
            <w:vMerge/>
          </w:tcPr>
          <w:p w14:paraId="4B6505AA" w14:textId="3FD72461" w:rsidR="005A5311" w:rsidRPr="00935C3C" w:rsidRDefault="005A5311" w:rsidP="00906BBE">
            <w:pPr>
              <w:spacing w:before="120" w:after="120"/>
              <w:jc w:val="both"/>
              <w:rPr>
                <w:rFonts w:ascii="Arial" w:hAnsi="Arial" w:cs="Arial"/>
                <w:color w:val="000000" w:themeColor="text1"/>
                <w:sz w:val="22"/>
                <w:szCs w:val="22"/>
                <w:lang w:val="mn-MN"/>
              </w:rPr>
            </w:pPr>
          </w:p>
        </w:tc>
        <w:tc>
          <w:tcPr>
            <w:tcW w:w="2160" w:type="dxa"/>
            <w:vMerge/>
          </w:tcPr>
          <w:p w14:paraId="7D971B87" w14:textId="77777777" w:rsidR="005A5311" w:rsidRPr="00935C3C" w:rsidRDefault="005A5311" w:rsidP="00906BBE">
            <w:pPr>
              <w:spacing w:before="120" w:after="120"/>
              <w:jc w:val="both"/>
              <w:rPr>
                <w:rFonts w:ascii="Arial" w:eastAsia="Times New Roman" w:hAnsi="Arial" w:cs="Arial"/>
                <w:color w:val="000000"/>
                <w:sz w:val="22"/>
                <w:szCs w:val="22"/>
                <w:lang w:val="mn-MN"/>
              </w:rPr>
            </w:pPr>
          </w:p>
        </w:tc>
        <w:tc>
          <w:tcPr>
            <w:tcW w:w="6840" w:type="dxa"/>
          </w:tcPr>
          <w:p w14:paraId="21F733A9" w14:textId="77777777" w:rsidR="005A5311" w:rsidRPr="00E21B49" w:rsidRDefault="005A5311" w:rsidP="00906BBE">
            <w:pPr>
              <w:spacing w:before="120" w:after="120"/>
              <w:jc w:val="both"/>
              <w:rPr>
                <w:rFonts w:ascii="Arial" w:eastAsia="Times New Roman" w:hAnsi="Arial" w:cs="Arial"/>
                <w:b/>
                <w:sz w:val="22"/>
                <w:szCs w:val="22"/>
                <w:lang w:val="mn-MN"/>
              </w:rPr>
            </w:pPr>
            <w:r w:rsidRPr="00E21B49">
              <w:rPr>
                <w:rFonts w:ascii="Arial" w:eastAsia="Times New Roman" w:hAnsi="Arial" w:cs="Arial"/>
                <w:b/>
                <w:sz w:val="22"/>
                <w:szCs w:val="22"/>
                <w:lang w:val="mn-MN"/>
              </w:rPr>
              <w:t>4/12 дугаар зүйлийн 12.6-12.9 дэх хэсэг</w:t>
            </w:r>
          </w:p>
          <w:p w14:paraId="2862C4E2" w14:textId="06EC914B" w:rsidR="00177F54" w:rsidRPr="00E21B49" w:rsidRDefault="00177F54" w:rsidP="00E21B49">
            <w:pPr>
              <w:spacing w:before="120" w:after="120"/>
              <w:ind w:firstLine="720"/>
              <w:jc w:val="both"/>
              <w:rPr>
                <w:rFonts w:ascii="Arial" w:hAnsi="Arial" w:cs="Arial"/>
                <w:sz w:val="22"/>
                <w:szCs w:val="22"/>
                <w:lang w:val="mn-MN"/>
              </w:rPr>
            </w:pPr>
            <w:r w:rsidRPr="00E21B49">
              <w:rPr>
                <w:rFonts w:ascii="Arial" w:hAnsi="Arial" w:cs="Arial"/>
                <w:sz w:val="22"/>
                <w:szCs w:val="22"/>
                <w:lang w:val="mn-MN"/>
              </w:rPr>
              <w:t>12.10.Энэ хуулийн 12.4, 12.5-д заасан шаардлага  импортын хүнсний түүхий эд, бүтээгдэхүүний шошгод нэгэн адил хамаарна.</w:t>
            </w:r>
          </w:p>
          <w:p w14:paraId="43C78E6D" w14:textId="77777777" w:rsidR="00177F54" w:rsidRPr="00E21B49" w:rsidRDefault="00177F54" w:rsidP="00E21B49">
            <w:pPr>
              <w:spacing w:before="120" w:after="120"/>
              <w:ind w:firstLine="720"/>
              <w:jc w:val="both"/>
              <w:rPr>
                <w:rFonts w:ascii="Arial" w:hAnsi="Arial" w:cs="Arial"/>
                <w:sz w:val="22"/>
                <w:szCs w:val="22"/>
                <w:lang w:val="mn-MN"/>
              </w:rPr>
            </w:pPr>
            <w:r w:rsidRPr="00E21B49">
              <w:rPr>
                <w:rFonts w:ascii="Arial" w:hAnsi="Arial" w:cs="Arial"/>
                <w:sz w:val="22"/>
                <w:szCs w:val="22"/>
                <w:lang w:val="mn-MN"/>
              </w:rPr>
              <w:t>12.11.Импортын хүнсний түүхий эд, бүтээгдэхүүний шошгод агуулагдах гадаад хэл дээрх мэдээлэл,  монгол хэл дээрх орчуулга агуулгын хувьд нийцсэн  байна.</w:t>
            </w:r>
          </w:p>
          <w:p w14:paraId="45B4FCB0" w14:textId="77777777" w:rsidR="00177F54" w:rsidRPr="00E21B49" w:rsidRDefault="00177F54" w:rsidP="00E21B49">
            <w:pPr>
              <w:spacing w:before="120" w:after="120"/>
              <w:ind w:firstLine="720"/>
              <w:jc w:val="both"/>
              <w:rPr>
                <w:rFonts w:ascii="Arial" w:hAnsi="Arial" w:cs="Arial"/>
                <w:sz w:val="22"/>
                <w:szCs w:val="22"/>
                <w:lang w:val="mn-MN"/>
              </w:rPr>
            </w:pPr>
            <w:r w:rsidRPr="00E21B49">
              <w:rPr>
                <w:rFonts w:ascii="Arial" w:hAnsi="Arial" w:cs="Arial"/>
                <w:sz w:val="22"/>
                <w:szCs w:val="22"/>
              </w:rPr>
              <w:t>12.12.Хөгжлийн бэрхшээлтэй хүн  брайль</w:t>
            </w:r>
            <w:r w:rsidRPr="00E21B49">
              <w:rPr>
                <w:rFonts w:ascii="Arial" w:hAnsi="Arial" w:cs="Arial"/>
                <w:sz w:val="22"/>
                <w:szCs w:val="22"/>
                <w:lang w:val="mn-MN"/>
              </w:rPr>
              <w:t xml:space="preserve"> болон программ хангамж ашиглан мэдээлэл авах боломжтойгоор </w:t>
            </w:r>
            <w:r w:rsidRPr="00E21B49">
              <w:rPr>
                <w:rFonts w:ascii="Arial" w:hAnsi="Arial" w:cs="Arial"/>
                <w:sz w:val="22"/>
                <w:szCs w:val="22"/>
              </w:rPr>
              <w:t xml:space="preserve">хүнсний түүхий эд, бүтээгдэхүүний шошгыг </w:t>
            </w:r>
            <w:r w:rsidRPr="00E21B49">
              <w:rPr>
                <w:rFonts w:ascii="Arial" w:hAnsi="Arial" w:cs="Arial"/>
                <w:sz w:val="22"/>
                <w:szCs w:val="22"/>
                <w:lang w:val="mn-MN"/>
              </w:rPr>
              <w:t>хийж болно.</w:t>
            </w:r>
          </w:p>
          <w:p w14:paraId="290802E7" w14:textId="283AE11E" w:rsidR="005A5311" w:rsidRPr="00E21B49" w:rsidRDefault="00177F54" w:rsidP="00E21B49">
            <w:pPr>
              <w:spacing w:before="120" w:after="120"/>
              <w:ind w:firstLine="720"/>
              <w:jc w:val="both"/>
              <w:rPr>
                <w:rFonts w:ascii="Arial" w:hAnsi="Arial" w:cs="Arial"/>
                <w:sz w:val="22"/>
                <w:szCs w:val="22"/>
                <w:lang w:val="mn-MN"/>
              </w:rPr>
            </w:pPr>
            <w:r w:rsidRPr="00E21B49">
              <w:rPr>
                <w:rFonts w:ascii="Arial" w:hAnsi="Arial" w:cs="Arial"/>
                <w:sz w:val="22"/>
                <w:szCs w:val="22"/>
                <w:lang w:val="mn-MN"/>
              </w:rPr>
              <w:t>12.13.Хүнсний түүхий эд, бүтээгдэхүүний шошго нь цаасан, эсхүл цахим, хэлбэртэй байна.</w:t>
            </w:r>
          </w:p>
        </w:tc>
      </w:tr>
      <w:tr w:rsidR="005A5311" w:rsidRPr="00E253A8" w14:paraId="6AE92986" w14:textId="77777777" w:rsidTr="00906BBE">
        <w:tc>
          <w:tcPr>
            <w:tcW w:w="625" w:type="dxa"/>
            <w:vMerge/>
          </w:tcPr>
          <w:p w14:paraId="05BCC943" w14:textId="2F0DE22A" w:rsidR="005A5311" w:rsidRPr="00935C3C" w:rsidRDefault="005A5311" w:rsidP="00906BBE">
            <w:pPr>
              <w:spacing w:before="120" w:after="120"/>
              <w:jc w:val="both"/>
              <w:rPr>
                <w:rFonts w:ascii="Arial" w:hAnsi="Arial" w:cs="Arial"/>
                <w:color w:val="000000" w:themeColor="text1"/>
                <w:sz w:val="22"/>
                <w:szCs w:val="22"/>
                <w:lang w:val="mn-MN"/>
              </w:rPr>
            </w:pPr>
          </w:p>
        </w:tc>
        <w:tc>
          <w:tcPr>
            <w:tcW w:w="2160" w:type="dxa"/>
            <w:vMerge/>
          </w:tcPr>
          <w:p w14:paraId="3681D0D4" w14:textId="77777777" w:rsidR="005A5311" w:rsidRPr="00935C3C" w:rsidRDefault="005A5311" w:rsidP="00906BBE">
            <w:pPr>
              <w:spacing w:before="120" w:after="120"/>
              <w:jc w:val="both"/>
              <w:rPr>
                <w:rFonts w:ascii="Arial" w:eastAsia="Times New Roman" w:hAnsi="Arial" w:cs="Arial"/>
                <w:color w:val="000000"/>
                <w:sz w:val="22"/>
                <w:szCs w:val="22"/>
                <w:lang w:val="mn-MN"/>
              </w:rPr>
            </w:pPr>
          </w:p>
        </w:tc>
        <w:tc>
          <w:tcPr>
            <w:tcW w:w="6840" w:type="dxa"/>
          </w:tcPr>
          <w:p w14:paraId="59C5522D" w14:textId="1048A1D8" w:rsidR="005A5311" w:rsidRPr="00177F54" w:rsidRDefault="005A5311" w:rsidP="00906BBE">
            <w:pPr>
              <w:spacing w:before="120" w:after="120"/>
              <w:jc w:val="both"/>
              <w:rPr>
                <w:rFonts w:ascii="Arial" w:hAnsi="Arial" w:cs="Arial"/>
                <w:b/>
                <w:sz w:val="22"/>
                <w:szCs w:val="22"/>
                <w:lang w:val="mn-MN"/>
              </w:rPr>
            </w:pPr>
            <w:r w:rsidRPr="00177F54">
              <w:rPr>
                <w:rFonts w:ascii="Arial" w:eastAsia="Times New Roman" w:hAnsi="Arial" w:cs="Arial"/>
                <w:b/>
                <w:sz w:val="22"/>
                <w:szCs w:val="22"/>
                <w:lang w:val="mn-MN"/>
              </w:rPr>
              <w:t>5/15</w:t>
            </w:r>
            <w:r w:rsidRPr="00177F54">
              <w:rPr>
                <w:rFonts w:ascii="Arial" w:eastAsia="Times New Roman" w:hAnsi="Arial" w:cs="Arial"/>
                <w:b/>
                <w:sz w:val="22"/>
                <w:szCs w:val="22"/>
                <w:vertAlign w:val="superscript"/>
                <w:lang w:val="mn-MN"/>
              </w:rPr>
              <w:t>1</w:t>
            </w:r>
            <w:r w:rsidRPr="00177F54">
              <w:rPr>
                <w:rFonts w:ascii="Arial" w:eastAsia="Times New Roman" w:hAnsi="Arial" w:cs="Arial"/>
                <w:b/>
                <w:sz w:val="22"/>
                <w:szCs w:val="22"/>
                <w:lang w:val="mn-MN"/>
              </w:rPr>
              <w:t xml:space="preserve"> дугаар зүйл.Хүнсний баталгаат байдлыг хангах тогтолцоо</w:t>
            </w:r>
          </w:p>
          <w:p w14:paraId="6265F144" w14:textId="77777777" w:rsidR="009944CF" w:rsidRPr="009944CF" w:rsidRDefault="009944CF" w:rsidP="009944CF">
            <w:pPr>
              <w:ind w:firstLine="720"/>
              <w:jc w:val="both"/>
              <w:rPr>
                <w:rFonts w:ascii="Arial" w:eastAsia="Times New Roman" w:hAnsi="Arial" w:cs="Arial"/>
                <w:color w:val="000000" w:themeColor="text1"/>
                <w:sz w:val="22"/>
                <w:szCs w:val="22"/>
                <w:lang w:val="mn-MN"/>
              </w:rPr>
            </w:pPr>
            <w:r w:rsidRPr="009944CF">
              <w:rPr>
                <w:rFonts w:ascii="Arial" w:eastAsia="Times New Roman" w:hAnsi="Arial" w:cs="Arial"/>
                <w:color w:val="000000" w:themeColor="text1"/>
                <w:sz w:val="22"/>
                <w:szCs w:val="22"/>
                <w:lang w:val="mn-MN"/>
              </w:rPr>
              <w:t>15</w:t>
            </w:r>
            <w:r w:rsidRPr="009944CF">
              <w:rPr>
                <w:rFonts w:ascii="Arial" w:eastAsia="Times New Roman" w:hAnsi="Arial" w:cs="Arial"/>
                <w:color w:val="000000" w:themeColor="text1"/>
                <w:sz w:val="22"/>
                <w:szCs w:val="22"/>
                <w:vertAlign w:val="superscript"/>
                <w:lang w:val="mn-MN"/>
              </w:rPr>
              <w:t>1</w:t>
            </w:r>
            <w:r w:rsidRPr="009944CF">
              <w:rPr>
                <w:rFonts w:ascii="Arial" w:eastAsia="Times New Roman" w:hAnsi="Arial" w:cs="Arial"/>
                <w:color w:val="000000" w:themeColor="text1"/>
                <w:sz w:val="22"/>
                <w:szCs w:val="22"/>
                <w:lang w:val="mn-MN"/>
              </w:rPr>
              <w:t>.</w:t>
            </w:r>
            <w:r w:rsidRPr="009944CF">
              <w:rPr>
                <w:rFonts w:ascii="Arial" w:hAnsi="Arial" w:cs="Arial"/>
                <w:color w:val="000000" w:themeColor="text1"/>
                <w:sz w:val="22"/>
                <w:szCs w:val="22"/>
                <w:lang w:val="mn-MN"/>
              </w:rPr>
              <w:t xml:space="preserve">1.Хүнсний баталгаат байдлыг  хангах тогтолцоо нь улсын хэмжээнд хүнсний, асуудал эрхэлсэн төрийн захиргааны </w:t>
            </w:r>
            <w:r w:rsidRPr="009944CF">
              <w:rPr>
                <w:rFonts w:ascii="Arial" w:hAnsi="Arial" w:cs="Arial"/>
                <w:color w:val="000000" w:themeColor="text1"/>
                <w:sz w:val="22"/>
                <w:szCs w:val="22"/>
                <w:lang w:val="mn-MN"/>
              </w:rPr>
              <w:lastRenderedPageBreak/>
              <w:t>төв байгууллага, хүнсний хяналт, зохицуулалтын асуудал хариуцсан төрийн захиргааны байгууллага/цаашид “хяналт, зохицуулалтын байгууллага” гэх/, Үндэсний лавлагаа лаборатори, эрсдэлийн үнэлгээний төв, аймаг, нийслэл дэх хүнсний хяналтын байгууллага, төрийн, орон нутгийн болон хувийн өмчийн лаборатори, хүнсний хяналтын улсын байцаагчаас бүрдэнэ.</w:t>
            </w:r>
          </w:p>
          <w:p w14:paraId="7BE5B399" w14:textId="77777777" w:rsidR="009944CF" w:rsidRPr="009944CF" w:rsidRDefault="009944CF" w:rsidP="009944CF">
            <w:pPr>
              <w:ind w:firstLine="720"/>
              <w:jc w:val="both"/>
              <w:rPr>
                <w:rFonts w:ascii="Arial" w:hAnsi="Arial" w:cs="Arial"/>
                <w:color w:val="000000" w:themeColor="text1"/>
                <w:sz w:val="22"/>
                <w:szCs w:val="22"/>
                <w:lang w:val="mn-MN"/>
              </w:rPr>
            </w:pPr>
            <w:r w:rsidRPr="009944CF">
              <w:rPr>
                <w:rFonts w:ascii="Arial" w:eastAsia="Times New Roman" w:hAnsi="Arial" w:cs="Arial"/>
                <w:color w:val="000000" w:themeColor="text1"/>
                <w:sz w:val="22"/>
                <w:szCs w:val="22"/>
                <w:lang w:val="mn-MN"/>
              </w:rPr>
              <w:t>15</w:t>
            </w:r>
            <w:r w:rsidRPr="009944CF">
              <w:rPr>
                <w:rFonts w:ascii="Arial" w:eastAsia="Times New Roman" w:hAnsi="Arial" w:cs="Arial"/>
                <w:color w:val="000000" w:themeColor="text1"/>
                <w:sz w:val="22"/>
                <w:szCs w:val="22"/>
                <w:vertAlign w:val="superscript"/>
                <w:lang w:val="mn-MN"/>
              </w:rPr>
              <w:t>1</w:t>
            </w:r>
            <w:r w:rsidRPr="009944CF">
              <w:rPr>
                <w:rFonts w:ascii="Arial" w:hAnsi="Arial" w:cs="Arial"/>
                <w:color w:val="000000" w:themeColor="text1"/>
                <w:sz w:val="22"/>
                <w:szCs w:val="22"/>
                <w:lang w:val="mn-MN"/>
              </w:rPr>
              <w:t>.2.Хүнсний баталгаат байдлыг хангахад доор дурдсан төрийн захиргааны төв болон төрийн захиргааны байгууллагууд хуулиар хүлээсэн чиг үүргийн хүрээнд оролцоно:</w:t>
            </w:r>
          </w:p>
          <w:p w14:paraId="362800C6" w14:textId="77777777" w:rsidR="009944CF" w:rsidRPr="009944CF" w:rsidRDefault="009944CF" w:rsidP="009944CF">
            <w:pPr>
              <w:ind w:firstLine="720"/>
              <w:jc w:val="both"/>
              <w:rPr>
                <w:rFonts w:ascii="Arial" w:hAnsi="Arial" w:cs="Arial"/>
                <w:color w:val="000000" w:themeColor="text1"/>
                <w:sz w:val="22"/>
                <w:szCs w:val="22"/>
                <w:lang w:val="mn-MN"/>
              </w:rPr>
            </w:pPr>
          </w:p>
          <w:p w14:paraId="37B28013" w14:textId="77777777" w:rsidR="009944CF" w:rsidRPr="009944CF" w:rsidRDefault="009944CF" w:rsidP="009944CF">
            <w:pPr>
              <w:ind w:firstLine="1134"/>
              <w:jc w:val="both"/>
              <w:rPr>
                <w:rFonts w:ascii="Arial" w:hAnsi="Arial" w:cs="Arial"/>
                <w:color w:val="000000" w:themeColor="text1"/>
                <w:sz w:val="22"/>
                <w:szCs w:val="22"/>
                <w:lang w:val="mn-MN"/>
              </w:rPr>
            </w:pPr>
            <w:r w:rsidRPr="009944CF">
              <w:rPr>
                <w:rFonts w:ascii="Arial" w:eastAsia="Times New Roman" w:hAnsi="Arial" w:cs="Arial"/>
                <w:color w:val="000000" w:themeColor="text1"/>
                <w:sz w:val="22"/>
                <w:szCs w:val="22"/>
                <w:lang w:val="mn-MN"/>
              </w:rPr>
              <w:t>15</w:t>
            </w:r>
            <w:r w:rsidRPr="009944CF">
              <w:rPr>
                <w:rFonts w:ascii="Arial" w:eastAsia="Times New Roman" w:hAnsi="Arial" w:cs="Arial"/>
                <w:color w:val="000000" w:themeColor="text1"/>
                <w:sz w:val="22"/>
                <w:szCs w:val="22"/>
                <w:vertAlign w:val="superscript"/>
                <w:lang w:val="mn-MN"/>
              </w:rPr>
              <w:t>1</w:t>
            </w:r>
            <w:r w:rsidRPr="009944CF">
              <w:rPr>
                <w:rFonts w:ascii="Arial" w:hAnsi="Arial" w:cs="Arial"/>
                <w:color w:val="000000" w:themeColor="text1"/>
                <w:sz w:val="22"/>
                <w:szCs w:val="22"/>
                <w:lang w:val="mn-MN"/>
              </w:rPr>
              <w:t>.2.1. эрүүл мэндийн, боловсролын, гадаад харилцааны болон нийгмийн хамгааллын асуудал эрхэлсэн төрийн захиргааны төв байгууллага;</w:t>
            </w:r>
          </w:p>
          <w:p w14:paraId="55E83211" w14:textId="77777777" w:rsidR="009944CF" w:rsidRPr="009944CF" w:rsidRDefault="009944CF" w:rsidP="009944CF">
            <w:pPr>
              <w:ind w:firstLine="720"/>
              <w:jc w:val="both"/>
              <w:rPr>
                <w:rFonts w:ascii="Arial" w:hAnsi="Arial" w:cs="Arial"/>
                <w:color w:val="000000" w:themeColor="text1"/>
                <w:sz w:val="22"/>
                <w:szCs w:val="22"/>
                <w:lang w:val="mn-MN"/>
              </w:rPr>
            </w:pPr>
            <w:r w:rsidRPr="009944CF">
              <w:rPr>
                <w:rFonts w:ascii="Arial" w:hAnsi="Arial" w:cs="Arial"/>
                <w:color w:val="000000" w:themeColor="text1"/>
                <w:sz w:val="22"/>
                <w:szCs w:val="22"/>
                <w:lang w:val="mn-MN"/>
              </w:rPr>
              <w:tab/>
            </w:r>
          </w:p>
          <w:p w14:paraId="47D595DC" w14:textId="77777777" w:rsidR="009944CF" w:rsidRPr="009944CF" w:rsidRDefault="009944CF" w:rsidP="009944CF">
            <w:pPr>
              <w:ind w:firstLine="1134"/>
              <w:jc w:val="both"/>
              <w:rPr>
                <w:rFonts w:ascii="Arial" w:hAnsi="Arial" w:cs="Arial"/>
                <w:color w:val="000000" w:themeColor="text1"/>
                <w:sz w:val="22"/>
                <w:szCs w:val="22"/>
                <w:lang w:val="mn-MN"/>
              </w:rPr>
            </w:pPr>
            <w:r w:rsidRPr="009944CF">
              <w:rPr>
                <w:rFonts w:ascii="Arial" w:eastAsia="Times New Roman" w:hAnsi="Arial" w:cs="Arial"/>
                <w:color w:val="000000" w:themeColor="text1"/>
                <w:sz w:val="22"/>
                <w:szCs w:val="22"/>
                <w:lang w:val="mn-MN"/>
              </w:rPr>
              <w:t>15</w:t>
            </w:r>
            <w:r w:rsidRPr="009944CF">
              <w:rPr>
                <w:rFonts w:ascii="Arial" w:eastAsia="Times New Roman" w:hAnsi="Arial" w:cs="Arial"/>
                <w:color w:val="000000" w:themeColor="text1"/>
                <w:sz w:val="22"/>
                <w:szCs w:val="22"/>
                <w:vertAlign w:val="superscript"/>
                <w:lang w:val="mn-MN"/>
              </w:rPr>
              <w:t>1</w:t>
            </w:r>
            <w:r w:rsidRPr="009944CF">
              <w:rPr>
                <w:rFonts w:ascii="Arial" w:hAnsi="Arial" w:cs="Arial"/>
                <w:color w:val="000000" w:themeColor="text1"/>
                <w:sz w:val="22"/>
                <w:szCs w:val="22"/>
                <w:lang w:val="mn-MN"/>
              </w:rPr>
              <w:t>.2.2.стандартчилал, хэмжил зүй, гааль, мал эмнэлэг, ургамал хамгаалал, үндэсний итгэмжлэлийн асуудал хариуцсан төрийн захиргааны байгууллага.</w:t>
            </w:r>
          </w:p>
          <w:p w14:paraId="67E2F109" w14:textId="77777777" w:rsidR="009944CF" w:rsidRPr="009944CF" w:rsidRDefault="009944CF" w:rsidP="009944CF">
            <w:pPr>
              <w:ind w:firstLine="720"/>
              <w:jc w:val="both"/>
              <w:rPr>
                <w:rFonts w:ascii="Arial" w:hAnsi="Arial" w:cs="Arial"/>
                <w:color w:val="000000" w:themeColor="text1"/>
                <w:sz w:val="22"/>
                <w:szCs w:val="22"/>
                <w:lang w:val="mn-MN"/>
              </w:rPr>
            </w:pPr>
          </w:p>
          <w:p w14:paraId="0845D77D" w14:textId="77777777" w:rsidR="009944CF" w:rsidRPr="009944CF" w:rsidRDefault="009944CF" w:rsidP="009944CF">
            <w:pPr>
              <w:ind w:firstLine="720"/>
              <w:jc w:val="both"/>
              <w:rPr>
                <w:rFonts w:ascii="Arial" w:hAnsi="Arial" w:cs="Arial"/>
                <w:color w:val="000000" w:themeColor="text1"/>
                <w:sz w:val="22"/>
                <w:szCs w:val="22"/>
                <w:lang w:val="mn-MN"/>
              </w:rPr>
            </w:pPr>
            <w:r w:rsidRPr="009944CF">
              <w:rPr>
                <w:rFonts w:ascii="Arial" w:eastAsia="Times New Roman" w:hAnsi="Arial" w:cs="Arial"/>
                <w:color w:val="000000" w:themeColor="text1"/>
                <w:sz w:val="22"/>
                <w:szCs w:val="22"/>
                <w:lang w:val="mn-MN"/>
              </w:rPr>
              <w:t>15</w:t>
            </w:r>
            <w:r w:rsidRPr="009944CF">
              <w:rPr>
                <w:rFonts w:ascii="Arial" w:eastAsia="Times New Roman" w:hAnsi="Arial" w:cs="Arial"/>
                <w:color w:val="000000" w:themeColor="text1"/>
                <w:sz w:val="22"/>
                <w:szCs w:val="22"/>
                <w:vertAlign w:val="superscript"/>
                <w:lang w:val="mn-MN"/>
              </w:rPr>
              <w:t>1</w:t>
            </w:r>
            <w:r w:rsidRPr="009944CF">
              <w:rPr>
                <w:rFonts w:ascii="Arial" w:hAnsi="Arial" w:cs="Arial"/>
                <w:color w:val="000000" w:themeColor="text1"/>
                <w:sz w:val="22"/>
                <w:szCs w:val="22"/>
                <w:lang w:val="mn-MN"/>
              </w:rPr>
              <w:t>.3.Хүнсний хяналт, зохицуулалтын асуудал эрхэлсэн төрийн захиргааны байгууллага /цаашид “хяналт зохицуулалтын байгууллага” гэх/ нь салбарын хүнсний хяналтын бодлогыг тодорхойлон энэ хуулийн 15</w:t>
            </w:r>
            <w:r w:rsidRPr="009944CF">
              <w:rPr>
                <w:rFonts w:ascii="Arial" w:hAnsi="Arial" w:cs="Arial"/>
                <w:color w:val="000000" w:themeColor="text1"/>
                <w:sz w:val="22"/>
                <w:szCs w:val="22"/>
                <w:vertAlign w:val="superscript"/>
                <w:lang w:val="mn-MN"/>
              </w:rPr>
              <w:t>1</w:t>
            </w:r>
            <w:r w:rsidRPr="009944CF">
              <w:rPr>
                <w:rFonts w:ascii="Arial" w:hAnsi="Arial" w:cs="Arial"/>
                <w:color w:val="000000" w:themeColor="text1"/>
                <w:sz w:val="22"/>
                <w:szCs w:val="22"/>
                <w:lang w:val="mn-MN"/>
              </w:rPr>
              <w:t>.2.-т заасан байгууллагыг мэргэжлийн удирдлагаар хангана.</w:t>
            </w:r>
          </w:p>
          <w:p w14:paraId="7A689B7E" w14:textId="77777777" w:rsidR="009944CF" w:rsidRPr="009944CF" w:rsidRDefault="009944CF" w:rsidP="009944CF">
            <w:pPr>
              <w:ind w:firstLine="720"/>
              <w:jc w:val="both"/>
              <w:rPr>
                <w:rFonts w:ascii="Arial" w:hAnsi="Arial" w:cs="Arial"/>
                <w:color w:val="000000" w:themeColor="text1"/>
                <w:sz w:val="22"/>
                <w:szCs w:val="22"/>
                <w:lang w:val="mn-MN"/>
              </w:rPr>
            </w:pPr>
          </w:p>
          <w:p w14:paraId="1A221CBF" w14:textId="77777777" w:rsidR="009944CF" w:rsidRPr="009944CF" w:rsidRDefault="009944CF" w:rsidP="009944CF">
            <w:pPr>
              <w:ind w:firstLine="720"/>
              <w:jc w:val="both"/>
              <w:rPr>
                <w:rFonts w:ascii="Arial" w:hAnsi="Arial" w:cs="Arial"/>
                <w:color w:val="000000" w:themeColor="text1"/>
                <w:sz w:val="22"/>
                <w:szCs w:val="22"/>
                <w:lang w:val="mn-MN"/>
              </w:rPr>
            </w:pPr>
            <w:r w:rsidRPr="009944CF">
              <w:rPr>
                <w:rFonts w:ascii="Arial" w:eastAsia="Times New Roman" w:hAnsi="Arial" w:cs="Arial"/>
                <w:color w:val="000000" w:themeColor="text1"/>
                <w:sz w:val="22"/>
                <w:szCs w:val="22"/>
                <w:lang w:val="mn-MN"/>
              </w:rPr>
              <w:t>15</w:t>
            </w:r>
            <w:r w:rsidRPr="009944CF">
              <w:rPr>
                <w:rFonts w:ascii="Arial" w:eastAsia="Times New Roman" w:hAnsi="Arial" w:cs="Arial"/>
                <w:color w:val="000000" w:themeColor="text1"/>
                <w:sz w:val="22"/>
                <w:szCs w:val="22"/>
                <w:vertAlign w:val="superscript"/>
                <w:lang w:val="mn-MN"/>
              </w:rPr>
              <w:t>1</w:t>
            </w:r>
            <w:r w:rsidRPr="009944CF">
              <w:rPr>
                <w:rFonts w:ascii="Arial" w:hAnsi="Arial" w:cs="Arial"/>
                <w:color w:val="000000" w:themeColor="text1"/>
                <w:sz w:val="22"/>
                <w:szCs w:val="22"/>
                <w:lang w:val="mn-MN"/>
              </w:rPr>
              <w:t xml:space="preserve">.4.Аймаг, нийслэл дэх хүнсний хяналтын байгууллага энэ хуулийн </w:t>
            </w:r>
            <w:r w:rsidRPr="009944CF">
              <w:rPr>
                <w:rFonts w:ascii="Arial" w:eastAsia="Times New Roman" w:hAnsi="Arial" w:cs="Arial"/>
                <w:color w:val="000000" w:themeColor="text1"/>
                <w:sz w:val="22"/>
                <w:szCs w:val="22"/>
                <w:lang w:val="mn-MN"/>
              </w:rPr>
              <w:t>15</w:t>
            </w:r>
            <w:r w:rsidRPr="009944CF">
              <w:rPr>
                <w:rFonts w:ascii="Arial" w:eastAsia="Times New Roman" w:hAnsi="Arial" w:cs="Arial"/>
                <w:color w:val="000000" w:themeColor="text1"/>
                <w:sz w:val="22"/>
                <w:szCs w:val="22"/>
                <w:vertAlign w:val="superscript"/>
                <w:lang w:val="mn-MN"/>
              </w:rPr>
              <w:t>1</w:t>
            </w:r>
            <w:r w:rsidRPr="009944CF">
              <w:rPr>
                <w:rFonts w:ascii="Arial" w:hAnsi="Arial" w:cs="Arial"/>
                <w:color w:val="000000" w:themeColor="text1"/>
                <w:sz w:val="22"/>
                <w:szCs w:val="22"/>
                <w:lang w:val="mn-MN"/>
              </w:rPr>
              <w:t>.3-т заасны дагуу тодорхойлсон бодлогыг хэрэгжүүлж, үр дүнг тогтмол тайлагнана.</w:t>
            </w:r>
          </w:p>
          <w:p w14:paraId="29B59B7D" w14:textId="77777777" w:rsidR="009944CF" w:rsidRPr="009944CF" w:rsidRDefault="009944CF" w:rsidP="009944CF">
            <w:pPr>
              <w:ind w:firstLine="720"/>
              <w:jc w:val="both"/>
              <w:rPr>
                <w:rFonts w:ascii="Arial" w:eastAsia="Times New Roman" w:hAnsi="Arial" w:cs="Arial"/>
                <w:b/>
                <w:color w:val="000000" w:themeColor="text1"/>
                <w:sz w:val="22"/>
                <w:szCs w:val="22"/>
                <w:lang w:val="mn-MN"/>
              </w:rPr>
            </w:pPr>
          </w:p>
          <w:p w14:paraId="2D35256A" w14:textId="6AADBD37" w:rsidR="005A5311" w:rsidRPr="00177F54" w:rsidRDefault="009944CF" w:rsidP="009944CF">
            <w:pPr>
              <w:ind w:firstLine="720"/>
              <w:jc w:val="both"/>
              <w:rPr>
                <w:rFonts w:ascii="Arial" w:hAnsi="Arial" w:cs="Arial"/>
                <w:sz w:val="22"/>
                <w:szCs w:val="22"/>
                <w:lang w:val="mn-MN"/>
              </w:rPr>
            </w:pPr>
            <w:r w:rsidRPr="009944CF">
              <w:rPr>
                <w:rFonts w:ascii="Arial" w:eastAsia="Times New Roman" w:hAnsi="Arial" w:cs="Arial"/>
                <w:color w:val="000000" w:themeColor="text1"/>
                <w:sz w:val="22"/>
                <w:szCs w:val="22"/>
                <w:lang w:val="mn-MN"/>
              </w:rPr>
              <w:t>15</w:t>
            </w:r>
            <w:r w:rsidRPr="009944CF">
              <w:rPr>
                <w:rFonts w:ascii="Arial" w:eastAsia="Times New Roman" w:hAnsi="Arial" w:cs="Arial"/>
                <w:color w:val="000000" w:themeColor="text1"/>
                <w:sz w:val="22"/>
                <w:szCs w:val="22"/>
                <w:vertAlign w:val="superscript"/>
                <w:lang w:val="mn-MN"/>
              </w:rPr>
              <w:t>1</w:t>
            </w:r>
            <w:r w:rsidRPr="009944CF">
              <w:rPr>
                <w:rFonts w:ascii="Arial" w:hAnsi="Arial" w:cs="Arial"/>
                <w:color w:val="000000" w:themeColor="text1"/>
                <w:sz w:val="22"/>
                <w:szCs w:val="22"/>
                <w:lang w:val="mn-MN"/>
              </w:rPr>
              <w:t xml:space="preserve">.5.Энэ хуулийн </w:t>
            </w:r>
            <w:r w:rsidRPr="009944CF">
              <w:rPr>
                <w:rFonts w:ascii="Arial" w:eastAsia="Times New Roman" w:hAnsi="Arial" w:cs="Arial"/>
                <w:color w:val="000000" w:themeColor="text1"/>
                <w:sz w:val="22"/>
                <w:szCs w:val="22"/>
                <w:lang w:val="mn-MN"/>
              </w:rPr>
              <w:t>15</w:t>
            </w:r>
            <w:r w:rsidRPr="009944CF">
              <w:rPr>
                <w:rFonts w:ascii="Arial" w:eastAsia="Times New Roman" w:hAnsi="Arial" w:cs="Arial"/>
                <w:color w:val="000000" w:themeColor="text1"/>
                <w:sz w:val="22"/>
                <w:szCs w:val="22"/>
                <w:vertAlign w:val="superscript"/>
                <w:lang w:val="mn-MN"/>
              </w:rPr>
              <w:t>1</w:t>
            </w:r>
            <w:r w:rsidRPr="009944CF">
              <w:rPr>
                <w:rFonts w:ascii="Arial" w:eastAsia="Times New Roman" w:hAnsi="Arial" w:cs="Arial"/>
                <w:color w:val="000000" w:themeColor="text1"/>
                <w:sz w:val="22"/>
                <w:szCs w:val="22"/>
                <w:lang w:val="mn-MN"/>
              </w:rPr>
              <w:t>.</w:t>
            </w:r>
            <w:r w:rsidRPr="009944CF">
              <w:rPr>
                <w:rFonts w:ascii="Arial" w:hAnsi="Arial" w:cs="Arial"/>
                <w:color w:val="000000" w:themeColor="text1"/>
                <w:sz w:val="22"/>
                <w:szCs w:val="22"/>
                <w:lang w:val="mn-MN"/>
              </w:rPr>
              <w:t xml:space="preserve">1-д заасан хүнсний хяналт зохицуулалтын байгууллагын дарга буюу хүнсний хяналтын </w:t>
            </w:r>
            <w:r w:rsidRPr="009944CF">
              <w:rPr>
                <w:rStyle w:val="highlight2"/>
                <w:rFonts w:ascii="Arial" w:hAnsi="Arial" w:cs="Arial"/>
                <w:color w:val="000000" w:themeColor="text1"/>
                <w:sz w:val="22"/>
                <w:szCs w:val="22"/>
                <w:lang w:val="mn-MN"/>
              </w:rPr>
              <w:t>ерөнхий</w:t>
            </w:r>
            <w:r w:rsidRPr="009944CF">
              <w:rPr>
                <w:rFonts w:ascii="Arial" w:hAnsi="Arial" w:cs="Arial"/>
                <w:color w:val="000000" w:themeColor="text1"/>
                <w:sz w:val="22"/>
                <w:szCs w:val="22"/>
                <w:lang w:val="mn-MN"/>
              </w:rPr>
              <w:t xml:space="preserve"> байцаагч нь хүнсний чиглэлээр магистр, ба түүнээс дээш боловсролын зэрэгтэй, төрийн албанд 15-аас доошгүй жил ажилласан хүнсний технологич байна.”</w:t>
            </w:r>
          </w:p>
        </w:tc>
      </w:tr>
      <w:tr w:rsidR="00AA0106" w:rsidRPr="00E253A8" w14:paraId="05B99986" w14:textId="77777777" w:rsidTr="00906BBE">
        <w:tc>
          <w:tcPr>
            <w:tcW w:w="625" w:type="dxa"/>
            <w:vMerge/>
          </w:tcPr>
          <w:p w14:paraId="5DF55D77" w14:textId="77777777" w:rsidR="00AA0106" w:rsidRPr="00935C3C" w:rsidRDefault="00AA0106" w:rsidP="00906BBE">
            <w:pPr>
              <w:spacing w:before="120" w:after="120"/>
              <w:jc w:val="both"/>
              <w:rPr>
                <w:rFonts w:ascii="Arial" w:hAnsi="Arial" w:cs="Arial"/>
                <w:color w:val="000000" w:themeColor="text1"/>
                <w:sz w:val="22"/>
                <w:szCs w:val="22"/>
                <w:lang w:val="mn-MN"/>
              </w:rPr>
            </w:pPr>
          </w:p>
        </w:tc>
        <w:tc>
          <w:tcPr>
            <w:tcW w:w="2160" w:type="dxa"/>
            <w:vMerge/>
          </w:tcPr>
          <w:p w14:paraId="290F7659" w14:textId="77777777" w:rsidR="00AA0106" w:rsidRPr="00935C3C" w:rsidRDefault="00AA0106" w:rsidP="00906BBE">
            <w:pPr>
              <w:spacing w:before="120" w:after="120"/>
              <w:jc w:val="both"/>
              <w:rPr>
                <w:rFonts w:ascii="Arial" w:eastAsia="Times New Roman" w:hAnsi="Arial" w:cs="Arial"/>
                <w:color w:val="000000"/>
                <w:sz w:val="22"/>
                <w:szCs w:val="22"/>
                <w:lang w:val="mn-MN"/>
              </w:rPr>
            </w:pPr>
          </w:p>
        </w:tc>
        <w:tc>
          <w:tcPr>
            <w:tcW w:w="6840" w:type="dxa"/>
          </w:tcPr>
          <w:p w14:paraId="004F1EF4" w14:textId="77777777" w:rsidR="001E0DD3" w:rsidRPr="00927B61" w:rsidRDefault="001E0DD3" w:rsidP="00927B61">
            <w:pPr>
              <w:spacing w:before="120" w:after="120"/>
              <w:jc w:val="both"/>
              <w:rPr>
                <w:rFonts w:ascii="Arial" w:eastAsia="Times New Roman" w:hAnsi="Arial" w:cs="Arial"/>
                <w:b/>
                <w:sz w:val="22"/>
                <w:szCs w:val="22"/>
                <w:lang w:val="mn-MN"/>
              </w:rPr>
            </w:pPr>
            <w:r w:rsidRPr="00927B61">
              <w:rPr>
                <w:rFonts w:ascii="Arial" w:eastAsia="Times New Roman" w:hAnsi="Arial" w:cs="Arial"/>
                <w:b/>
                <w:color w:val="000000" w:themeColor="text1"/>
                <w:sz w:val="22"/>
                <w:szCs w:val="22"/>
                <w:lang w:val="mn-MN"/>
              </w:rPr>
              <w:t>6/</w:t>
            </w:r>
            <w:r w:rsidRPr="00927B61">
              <w:rPr>
                <w:rFonts w:ascii="Arial" w:eastAsia="Times New Roman" w:hAnsi="Arial" w:cs="Arial"/>
                <w:b/>
                <w:sz w:val="22"/>
                <w:szCs w:val="22"/>
                <w:lang w:val="mn-MN"/>
              </w:rPr>
              <w:t>15 дугаар зүйлийн 15.2.9 дэх заалт:</w:t>
            </w:r>
          </w:p>
          <w:p w14:paraId="513BFF2F" w14:textId="3BC2D593" w:rsidR="00927B61" w:rsidRPr="00927B61" w:rsidRDefault="001E0DD3" w:rsidP="00927B61">
            <w:pPr>
              <w:spacing w:before="120" w:after="120"/>
              <w:jc w:val="both"/>
              <w:rPr>
                <w:rFonts w:ascii="Arial" w:eastAsia="Times New Roman" w:hAnsi="Arial" w:cs="Arial"/>
                <w:bCs/>
                <w:sz w:val="22"/>
                <w:szCs w:val="22"/>
                <w:lang w:val="mn-MN"/>
              </w:rPr>
            </w:pPr>
            <w:r w:rsidRPr="00927B61">
              <w:rPr>
                <w:rFonts w:ascii="Arial" w:eastAsia="Times New Roman" w:hAnsi="Arial" w:cs="Arial"/>
                <w:bCs/>
                <w:sz w:val="22"/>
                <w:szCs w:val="22"/>
                <w:lang w:val="mn-MN"/>
              </w:rPr>
              <w:t>“15.2.9.хоол, хүнсний түүхий эд, бүтээгдэхүүн дэх  харшил үүсгэгч, бичил биетний тэсвэржилтийн тандалт шинжилгээг хийж, эрсдэлийн үнэлгээний төвд хүргүүлэх.”</w:t>
            </w:r>
          </w:p>
        </w:tc>
      </w:tr>
      <w:tr w:rsidR="00927B61" w:rsidRPr="00E253A8" w14:paraId="19A73E97" w14:textId="77777777" w:rsidTr="00906BBE">
        <w:tc>
          <w:tcPr>
            <w:tcW w:w="625" w:type="dxa"/>
            <w:vMerge/>
          </w:tcPr>
          <w:p w14:paraId="7719CFDF" w14:textId="77777777" w:rsidR="00927B61" w:rsidRPr="00935C3C" w:rsidRDefault="00927B61" w:rsidP="00906BBE">
            <w:pPr>
              <w:spacing w:before="120" w:after="120"/>
              <w:jc w:val="both"/>
              <w:rPr>
                <w:rFonts w:ascii="Arial" w:hAnsi="Arial" w:cs="Arial"/>
                <w:color w:val="000000" w:themeColor="text1"/>
                <w:sz w:val="22"/>
                <w:szCs w:val="22"/>
                <w:lang w:val="mn-MN"/>
              </w:rPr>
            </w:pPr>
          </w:p>
        </w:tc>
        <w:tc>
          <w:tcPr>
            <w:tcW w:w="2160" w:type="dxa"/>
            <w:vMerge/>
          </w:tcPr>
          <w:p w14:paraId="3448A290" w14:textId="77777777" w:rsidR="00927B61" w:rsidRPr="00935C3C" w:rsidRDefault="00927B61" w:rsidP="00906BBE">
            <w:pPr>
              <w:spacing w:before="120" w:after="120"/>
              <w:jc w:val="both"/>
              <w:rPr>
                <w:rFonts w:ascii="Arial" w:eastAsia="Times New Roman" w:hAnsi="Arial" w:cs="Arial"/>
                <w:color w:val="000000"/>
                <w:sz w:val="22"/>
                <w:szCs w:val="22"/>
                <w:lang w:val="mn-MN"/>
              </w:rPr>
            </w:pPr>
          </w:p>
        </w:tc>
        <w:tc>
          <w:tcPr>
            <w:tcW w:w="6840" w:type="dxa"/>
          </w:tcPr>
          <w:p w14:paraId="637ABFBD" w14:textId="77777777" w:rsidR="005F6B00" w:rsidRPr="007A6D4E" w:rsidRDefault="005F6B00" w:rsidP="00B328DD">
            <w:pPr>
              <w:jc w:val="both"/>
              <w:rPr>
                <w:rFonts w:ascii="Arial" w:eastAsia="Times New Roman" w:hAnsi="Arial" w:cs="Arial"/>
                <w:b/>
                <w:color w:val="000000" w:themeColor="text1"/>
                <w:sz w:val="24"/>
                <w:szCs w:val="24"/>
                <w:lang w:val="mn-MN"/>
              </w:rPr>
            </w:pPr>
            <w:r w:rsidRPr="007A6D4E">
              <w:rPr>
                <w:rFonts w:ascii="Arial" w:eastAsia="Times New Roman" w:hAnsi="Arial" w:cs="Arial"/>
                <w:b/>
                <w:color w:val="000000" w:themeColor="text1"/>
                <w:sz w:val="24"/>
                <w:szCs w:val="24"/>
                <w:lang w:val="mn-MN"/>
              </w:rPr>
              <w:t>7/15 дугаар зүйлийн 15.7-15.9 дэх хэсэг:</w:t>
            </w:r>
          </w:p>
          <w:p w14:paraId="4CE7F3C7" w14:textId="70985AD1" w:rsidR="005F6B00" w:rsidRPr="00B328DD" w:rsidRDefault="005F6B00" w:rsidP="00B328DD">
            <w:pPr>
              <w:spacing w:before="120" w:after="120"/>
              <w:ind w:firstLine="720"/>
              <w:jc w:val="both"/>
              <w:rPr>
                <w:rFonts w:ascii="Arial" w:hAnsi="Arial" w:cs="Arial"/>
                <w:sz w:val="22"/>
                <w:szCs w:val="22"/>
                <w:lang w:val="mn-MN"/>
              </w:rPr>
            </w:pPr>
            <w:r w:rsidRPr="00B328DD">
              <w:rPr>
                <w:rFonts w:ascii="Arial" w:hAnsi="Arial" w:cs="Arial"/>
                <w:sz w:val="22"/>
                <w:szCs w:val="22"/>
                <w:lang w:val="mn-MN"/>
              </w:rPr>
              <w:t>15.7.Тухайн шинжилгээний нэг, эсхүл хэд хэдэн үзүүлэлтээр  олон улсын стандартын хүрээнд итгэмжлэгдсэн тохиолдолд төрийн, орон нутгийн болон хувийн хэвшлийн хүнсний сорилын лабораторитой урт хугацааны хамтын ажиллагааны гэрээ байгуулан ажиллуулж болно.</w:t>
            </w:r>
          </w:p>
          <w:p w14:paraId="79800556" w14:textId="77777777" w:rsidR="005F6B00" w:rsidRPr="00B328DD" w:rsidRDefault="005F6B00" w:rsidP="00B328DD">
            <w:pPr>
              <w:spacing w:before="120" w:after="120"/>
              <w:ind w:firstLine="720"/>
              <w:jc w:val="both"/>
              <w:rPr>
                <w:rFonts w:ascii="Arial" w:hAnsi="Arial" w:cs="Arial"/>
                <w:sz w:val="22"/>
                <w:szCs w:val="22"/>
                <w:lang w:val="mn-MN"/>
              </w:rPr>
            </w:pPr>
            <w:r w:rsidRPr="00B328DD">
              <w:rPr>
                <w:rFonts w:ascii="Arial" w:hAnsi="Arial" w:cs="Arial"/>
                <w:sz w:val="22"/>
                <w:szCs w:val="22"/>
                <w:lang w:val="mn-MN"/>
              </w:rPr>
              <w:t>15.8.Хүнсний хяналт зохицуулалтын байгууллага энэ хуулийн 15.7-д заасан гэрээ байгуулах, чиг үүрэг гүйцэтгүүлэх шийдвэрийг гаргана.</w:t>
            </w:r>
          </w:p>
          <w:p w14:paraId="61912E3A" w14:textId="256DBCDE" w:rsidR="00927B61" w:rsidRPr="00927B61" w:rsidRDefault="005F6B00" w:rsidP="00B328DD">
            <w:pPr>
              <w:spacing w:before="120" w:after="120"/>
              <w:ind w:firstLine="720"/>
              <w:jc w:val="both"/>
              <w:rPr>
                <w:rFonts w:ascii="Arial" w:eastAsia="Times New Roman" w:hAnsi="Arial" w:cs="Arial"/>
                <w:b/>
                <w:color w:val="000000" w:themeColor="text1"/>
                <w:sz w:val="22"/>
                <w:szCs w:val="22"/>
                <w:lang w:val="mn-MN"/>
              </w:rPr>
            </w:pPr>
            <w:r w:rsidRPr="00B328DD">
              <w:rPr>
                <w:rFonts w:ascii="Arial" w:hAnsi="Arial" w:cs="Arial"/>
                <w:sz w:val="22"/>
                <w:szCs w:val="22"/>
                <w:lang w:val="mn-MN"/>
              </w:rPr>
              <w:lastRenderedPageBreak/>
              <w:t>15.9.Лабораторийн хэвийн үйл ажиллагааг явуулахад шаардагдах эрсдэлийн тандалтын шинжилгээ</w:t>
            </w:r>
            <w:r w:rsidRPr="00B328DD">
              <w:rPr>
                <w:rFonts w:ascii="Arial" w:hAnsi="Arial" w:cs="Arial"/>
                <w:color w:val="000000" w:themeColor="text1"/>
                <w:sz w:val="22"/>
                <w:szCs w:val="22"/>
                <w:lang w:val="mn-MN"/>
              </w:rPr>
              <w:t xml:space="preserve">, тоног төхөөрөмжийн шинэчлэл, засвар үйлчилгээ, дээж авах, урвалж бодис зэрэг зардлыг төрийн болон орон нутгийн лаборатори  жил бүр </w:t>
            </w:r>
            <w:r w:rsidRPr="00B328DD">
              <w:rPr>
                <w:rStyle w:val="highlight2"/>
                <w:rFonts w:ascii="Arial" w:hAnsi="Arial" w:cs="Arial"/>
                <w:color w:val="000000" w:themeColor="text1"/>
                <w:sz w:val="22"/>
                <w:szCs w:val="22"/>
                <w:lang w:val="mn-MN"/>
              </w:rPr>
              <w:t>төсөвт</w:t>
            </w:r>
            <w:r w:rsidRPr="00B328DD">
              <w:rPr>
                <w:rFonts w:ascii="Arial" w:hAnsi="Arial" w:cs="Arial"/>
                <w:color w:val="000000" w:themeColor="text1"/>
                <w:sz w:val="22"/>
                <w:szCs w:val="22"/>
                <w:lang w:val="mn-MN"/>
              </w:rPr>
              <w:t>өө тусгана.</w:t>
            </w:r>
          </w:p>
        </w:tc>
      </w:tr>
      <w:tr w:rsidR="005A5311" w:rsidRPr="00E253A8" w14:paraId="6F34852A" w14:textId="77777777" w:rsidTr="00906BBE">
        <w:tc>
          <w:tcPr>
            <w:tcW w:w="625" w:type="dxa"/>
            <w:vMerge/>
          </w:tcPr>
          <w:p w14:paraId="4AE9F5E2" w14:textId="77777777" w:rsidR="005A5311" w:rsidRPr="00935C3C" w:rsidRDefault="005A5311" w:rsidP="00906BBE">
            <w:pPr>
              <w:spacing w:before="120" w:after="120"/>
              <w:jc w:val="both"/>
              <w:rPr>
                <w:rFonts w:ascii="Arial" w:hAnsi="Arial" w:cs="Arial"/>
                <w:color w:val="000000" w:themeColor="text1"/>
                <w:sz w:val="22"/>
                <w:szCs w:val="22"/>
                <w:lang w:val="mn-MN"/>
              </w:rPr>
            </w:pPr>
          </w:p>
        </w:tc>
        <w:tc>
          <w:tcPr>
            <w:tcW w:w="2160" w:type="dxa"/>
            <w:vMerge/>
          </w:tcPr>
          <w:p w14:paraId="0C8AC53B" w14:textId="77777777" w:rsidR="005A5311" w:rsidRPr="00935C3C" w:rsidRDefault="005A5311" w:rsidP="00906BBE">
            <w:pPr>
              <w:spacing w:before="120" w:after="120"/>
              <w:jc w:val="both"/>
              <w:rPr>
                <w:rFonts w:ascii="Arial" w:eastAsia="Times New Roman" w:hAnsi="Arial" w:cs="Arial"/>
                <w:color w:val="000000"/>
                <w:sz w:val="22"/>
                <w:szCs w:val="22"/>
                <w:lang w:val="mn-MN"/>
              </w:rPr>
            </w:pPr>
          </w:p>
        </w:tc>
        <w:tc>
          <w:tcPr>
            <w:tcW w:w="6840" w:type="dxa"/>
          </w:tcPr>
          <w:p w14:paraId="09298BDD" w14:textId="77777777" w:rsidR="005A5311" w:rsidRPr="004A70F0" w:rsidRDefault="005A5311" w:rsidP="00906BBE">
            <w:pPr>
              <w:spacing w:before="120" w:after="120"/>
              <w:jc w:val="both"/>
              <w:rPr>
                <w:rFonts w:ascii="Arial" w:eastAsia="Times New Roman" w:hAnsi="Arial" w:cs="Arial"/>
                <w:b/>
                <w:sz w:val="22"/>
                <w:szCs w:val="22"/>
                <w:lang w:val="mn-MN"/>
              </w:rPr>
            </w:pPr>
            <w:r w:rsidRPr="00927B61">
              <w:rPr>
                <w:rFonts w:ascii="Arial" w:eastAsia="Times New Roman" w:hAnsi="Arial" w:cs="Arial"/>
                <w:b/>
                <w:sz w:val="22"/>
                <w:szCs w:val="22"/>
                <w:lang w:val="mn-MN"/>
              </w:rPr>
              <w:t>8/</w:t>
            </w:r>
            <w:r w:rsidRPr="004A70F0">
              <w:rPr>
                <w:rFonts w:ascii="Arial" w:eastAsia="Times New Roman" w:hAnsi="Arial" w:cs="Arial"/>
                <w:b/>
                <w:sz w:val="22"/>
                <w:szCs w:val="22"/>
                <w:lang w:val="mn-MN"/>
              </w:rPr>
              <w:t xml:space="preserve">16 дугаар зүйлийн 16.3.4, 16.3.5 дахь заалт: </w:t>
            </w:r>
          </w:p>
          <w:p w14:paraId="63E3CF8B" w14:textId="40A3A175" w:rsidR="004A70F0" w:rsidRPr="004A70F0" w:rsidRDefault="004A70F0" w:rsidP="004A70F0">
            <w:pPr>
              <w:ind w:firstLine="720"/>
              <w:jc w:val="both"/>
              <w:rPr>
                <w:rFonts w:ascii="Arial" w:eastAsia="Times New Roman" w:hAnsi="Arial" w:cs="Arial"/>
                <w:color w:val="000000" w:themeColor="text1"/>
                <w:sz w:val="22"/>
                <w:szCs w:val="22"/>
                <w:lang w:val="mn-MN"/>
              </w:rPr>
            </w:pPr>
            <w:r w:rsidRPr="004A70F0">
              <w:rPr>
                <w:rFonts w:ascii="Arial" w:eastAsia="Times New Roman" w:hAnsi="Arial" w:cs="Arial"/>
                <w:color w:val="000000" w:themeColor="text1"/>
                <w:sz w:val="22"/>
                <w:szCs w:val="22"/>
                <w:lang w:val="mn-MN"/>
              </w:rPr>
              <w:t xml:space="preserve">16.3.4.эрсдэлийн мэдээллийн сан бүрдүүлэх, өөрчлөлт оруулах, эрсдэл бүхий хүнсний бүтээгдэхүүний жагсаалт гаргах, шинэчлэх, эрсдэлийн зураглал хийх, </w:t>
            </w:r>
            <w:r w:rsidRPr="004A70F0">
              <w:rPr>
                <w:rFonts w:ascii="Arial" w:hAnsi="Arial" w:cs="Arial"/>
                <w:color w:val="000000" w:themeColor="text1"/>
                <w:sz w:val="22"/>
                <w:szCs w:val="22"/>
                <w:lang w:val="mn-MN"/>
              </w:rPr>
              <w:t>шошгон дээрх орчуулгыг хянах, залруулах</w:t>
            </w:r>
            <w:r w:rsidRPr="004A70F0">
              <w:rPr>
                <w:rFonts w:ascii="Arial" w:eastAsia="Times New Roman" w:hAnsi="Arial" w:cs="Arial"/>
                <w:color w:val="000000" w:themeColor="text1"/>
                <w:sz w:val="22"/>
                <w:szCs w:val="22"/>
                <w:lang w:val="mn-MN"/>
              </w:rPr>
              <w:t>;</w:t>
            </w:r>
          </w:p>
          <w:p w14:paraId="359DE8AE" w14:textId="77777777" w:rsidR="004A70F0" w:rsidRPr="004A70F0" w:rsidRDefault="004A70F0" w:rsidP="004A70F0">
            <w:pPr>
              <w:ind w:firstLine="720"/>
              <w:jc w:val="both"/>
              <w:rPr>
                <w:rFonts w:ascii="Arial" w:eastAsia="Times New Roman" w:hAnsi="Arial" w:cs="Arial"/>
                <w:color w:val="000000" w:themeColor="text1"/>
                <w:sz w:val="22"/>
                <w:szCs w:val="22"/>
                <w:lang w:val="mn-MN"/>
              </w:rPr>
            </w:pPr>
          </w:p>
          <w:p w14:paraId="42BD3203" w14:textId="00563DE9" w:rsidR="005A5311" w:rsidRPr="00927B61" w:rsidRDefault="004A70F0" w:rsidP="004A70F0">
            <w:pPr>
              <w:ind w:firstLine="720"/>
              <w:jc w:val="both"/>
              <w:rPr>
                <w:rFonts w:ascii="Arial" w:eastAsia="Times New Roman" w:hAnsi="Arial" w:cs="Arial"/>
                <w:b/>
                <w:sz w:val="22"/>
                <w:szCs w:val="22"/>
                <w:lang w:val="mn-MN"/>
              </w:rPr>
            </w:pPr>
            <w:r w:rsidRPr="004A70F0">
              <w:rPr>
                <w:rFonts w:ascii="Arial" w:eastAsia="Times New Roman" w:hAnsi="Arial" w:cs="Arial"/>
                <w:color w:val="000000" w:themeColor="text1"/>
                <w:sz w:val="22"/>
                <w:szCs w:val="22"/>
                <w:lang w:val="mn-MN"/>
              </w:rPr>
              <w:t>16.3.5.</w:t>
            </w:r>
            <w:r w:rsidRPr="004A70F0">
              <w:rPr>
                <w:rFonts w:ascii="Arial" w:hAnsi="Arial" w:cs="Arial"/>
                <w:bCs/>
                <w:color w:val="000000" w:themeColor="text1"/>
                <w:sz w:val="22"/>
                <w:szCs w:val="22"/>
                <w:lang w:val="mn-MN"/>
              </w:rPr>
              <w:t xml:space="preserve">Эрсдэлийн үнэлгээний үр дүнг нэгтгэж,  дүгнэлт, зөвлөмж бүхий тайлан </w:t>
            </w:r>
            <w:r w:rsidRPr="004A70F0">
              <w:rPr>
                <w:rFonts w:ascii="Arial" w:hAnsi="Arial" w:cs="Arial"/>
                <w:color w:val="000000" w:themeColor="text1"/>
                <w:sz w:val="22"/>
                <w:szCs w:val="22"/>
                <w:lang w:val="mn-MN"/>
              </w:rPr>
              <w:t xml:space="preserve"> бэлтгэх, хяналтын арга зүйг боловсруулах.</w:t>
            </w:r>
          </w:p>
        </w:tc>
      </w:tr>
      <w:tr w:rsidR="005A5311" w:rsidRPr="00E253A8" w14:paraId="7493B851" w14:textId="77777777" w:rsidTr="00906BBE">
        <w:tc>
          <w:tcPr>
            <w:tcW w:w="625" w:type="dxa"/>
            <w:vMerge/>
          </w:tcPr>
          <w:p w14:paraId="1623011D" w14:textId="77777777" w:rsidR="005A5311" w:rsidRPr="00935C3C" w:rsidRDefault="005A5311" w:rsidP="00906BBE">
            <w:pPr>
              <w:spacing w:before="120" w:after="120"/>
              <w:jc w:val="both"/>
              <w:rPr>
                <w:rFonts w:ascii="Arial" w:hAnsi="Arial" w:cs="Arial"/>
                <w:color w:val="000000" w:themeColor="text1"/>
                <w:sz w:val="22"/>
                <w:szCs w:val="22"/>
                <w:lang w:val="mn-MN"/>
              </w:rPr>
            </w:pPr>
          </w:p>
        </w:tc>
        <w:tc>
          <w:tcPr>
            <w:tcW w:w="2160" w:type="dxa"/>
            <w:vMerge/>
          </w:tcPr>
          <w:p w14:paraId="57EE7F90" w14:textId="77777777" w:rsidR="005A5311" w:rsidRPr="00935C3C" w:rsidRDefault="005A5311" w:rsidP="00906BBE">
            <w:pPr>
              <w:spacing w:before="120" w:after="120"/>
              <w:jc w:val="both"/>
              <w:rPr>
                <w:rFonts w:ascii="Arial" w:eastAsia="Times New Roman" w:hAnsi="Arial" w:cs="Arial"/>
                <w:color w:val="000000"/>
                <w:sz w:val="22"/>
                <w:szCs w:val="22"/>
                <w:lang w:val="mn-MN"/>
              </w:rPr>
            </w:pPr>
          </w:p>
        </w:tc>
        <w:tc>
          <w:tcPr>
            <w:tcW w:w="6840" w:type="dxa"/>
          </w:tcPr>
          <w:p w14:paraId="26DC40DE" w14:textId="6C09E9D0" w:rsidR="005A5311" w:rsidRPr="00935C3C" w:rsidRDefault="005A5311" w:rsidP="00906BBE">
            <w:pPr>
              <w:spacing w:before="120" w:after="120"/>
              <w:jc w:val="both"/>
              <w:rPr>
                <w:rFonts w:ascii="Arial" w:eastAsia="Times New Roman" w:hAnsi="Arial" w:cs="Arial"/>
                <w:b/>
                <w:sz w:val="22"/>
                <w:szCs w:val="22"/>
                <w:lang w:val="mn-MN"/>
              </w:rPr>
            </w:pPr>
            <w:r w:rsidRPr="00935C3C">
              <w:rPr>
                <w:rFonts w:ascii="Arial" w:eastAsia="Times New Roman" w:hAnsi="Arial" w:cs="Arial"/>
                <w:b/>
                <w:sz w:val="22"/>
                <w:szCs w:val="22"/>
                <w:lang w:val="mn-MN"/>
              </w:rPr>
              <w:t>9/18 дугаар зүйлийн 18.1.7-18.1.9 дэх заалт</w:t>
            </w:r>
            <w:r w:rsidR="0019609F" w:rsidRPr="00935C3C">
              <w:rPr>
                <w:rFonts w:ascii="Arial" w:eastAsia="Times New Roman" w:hAnsi="Arial" w:cs="Arial"/>
                <w:b/>
                <w:sz w:val="22"/>
                <w:szCs w:val="22"/>
                <w:lang w:val="mn-MN"/>
              </w:rPr>
              <w:t>:</w:t>
            </w:r>
          </w:p>
          <w:p w14:paraId="65C2E6F7" w14:textId="77777777" w:rsidR="00F922EA" w:rsidRPr="00F922EA" w:rsidRDefault="00F922EA" w:rsidP="00F922EA">
            <w:pPr>
              <w:ind w:firstLine="720"/>
              <w:jc w:val="both"/>
              <w:rPr>
                <w:rFonts w:ascii="Arial" w:hAnsi="Arial" w:cs="Arial"/>
                <w:color w:val="000000" w:themeColor="text1"/>
                <w:sz w:val="22"/>
                <w:szCs w:val="22"/>
                <w:lang w:val="mn-MN"/>
              </w:rPr>
            </w:pPr>
            <w:r w:rsidRPr="00F922EA">
              <w:rPr>
                <w:rFonts w:ascii="Arial" w:hAnsi="Arial" w:cs="Arial"/>
                <w:color w:val="000000" w:themeColor="text1"/>
                <w:sz w:val="22"/>
                <w:szCs w:val="22"/>
                <w:lang w:val="mn-MN"/>
              </w:rPr>
              <w:t xml:space="preserve">“18.1.7.хүнсний сүлжээнд мөрдөх стандартын шүүлт хийх, дүгнэлт гаргах, дүгнэлтэд үндэслэн стандартыг хүчингүй болгох санал, стандартын төсөл боловсруулах, батлуулах, мөрдүүлэх, хэрэгжилтийн үнэлгээ хийх; </w:t>
            </w:r>
          </w:p>
          <w:p w14:paraId="73A0A2D5" w14:textId="62E7CD49" w:rsidR="005A5311" w:rsidRPr="00F922EA" w:rsidRDefault="00F922EA" w:rsidP="00F922EA">
            <w:pPr>
              <w:spacing w:before="120" w:after="120" w:line="240" w:lineRule="atLeast"/>
              <w:ind w:firstLine="720"/>
              <w:jc w:val="both"/>
              <w:rPr>
                <w:rFonts w:ascii="Arial" w:hAnsi="Arial" w:cs="Arial"/>
                <w:color w:val="000000" w:themeColor="text1"/>
                <w:sz w:val="24"/>
                <w:szCs w:val="24"/>
                <w:lang w:val="mn-MN"/>
              </w:rPr>
            </w:pPr>
            <w:r w:rsidRPr="00F922EA">
              <w:rPr>
                <w:rFonts w:ascii="Arial" w:eastAsia="Times New Roman" w:hAnsi="Arial" w:cs="Arial"/>
                <w:color w:val="000000" w:themeColor="text1"/>
                <w:sz w:val="22"/>
                <w:szCs w:val="22"/>
                <w:lang w:val="mn-MN"/>
              </w:rPr>
              <w:t>18.1.8.</w:t>
            </w:r>
            <w:r w:rsidRPr="00F922EA">
              <w:rPr>
                <w:rFonts w:ascii="Arial" w:hAnsi="Arial" w:cs="Arial"/>
                <w:color w:val="000000" w:themeColor="text1"/>
                <w:sz w:val="22"/>
                <w:szCs w:val="22"/>
                <w:lang w:val="mn-MN"/>
              </w:rPr>
              <w:t>шинжлэх ухааны үндэслэлтэйгээр хүнсний хяналтын бодлогыг боловсруулахад эрсдэлийн үнэлгээ, тандалт судалгааны үр дүнг ашиглах, бодлогын хэрэгжилтийг төлөвлөх, түүнд үндэслэн төсөвлөх, хэрэгжүүлэх, хяналт тавих, хяналтын үр дүнгээр хяналтын бодлогод өөрчлөлт оруулах.</w:t>
            </w:r>
            <w:r w:rsidRPr="007A6D4E">
              <w:rPr>
                <w:rFonts w:ascii="Arial" w:hAnsi="Arial" w:cs="Arial"/>
                <w:color w:val="000000" w:themeColor="text1"/>
                <w:sz w:val="24"/>
                <w:szCs w:val="24"/>
                <w:lang w:val="mn-MN"/>
              </w:rPr>
              <w:t xml:space="preserve"> </w:t>
            </w:r>
          </w:p>
        </w:tc>
      </w:tr>
      <w:tr w:rsidR="00F922EA" w:rsidRPr="00E253A8" w14:paraId="58A02CFD" w14:textId="77777777" w:rsidTr="00906BBE">
        <w:tc>
          <w:tcPr>
            <w:tcW w:w="625" w:type="dxa"/>
            <w:vMerge/>
          </w:tcPr>
          <w:p w14:paraId="1FEF29B7" w14:textId="77777777" w:rsidR="00F922EA" w:rsidRPr="00935C3C" w:rsidRDefault="00F922EA" w:rsidP="00906BBE">
            <w:pPr>
              <w:spacing w:before="120" w:after="120"/>
              <w:jc w:val="both"/>
              <w:rPr>
                <w:rFonts w:ascii="Arial" w:hAnsi="Arial" w:cs="Arial"/>
                <w:color w:val="000000" w:themeColor="text1"/>
                <w:sz w:val="22"/>
                <w:szCs w:val="22"/>
                <w:lang w:val="mn-MN"/>
              </w:rPr>
            </w:pPr>
          </w:p>
        </w:tc>
        <w:tc>
          <w:tcPr>
            <w:tcW w:w="2160" w:type="dxa"/>
            <w:vMerge/>
          </w:tcPr>
          <w:p w14:paraId="3520088E" w14:textId="77777777" w:rsidR="00F922EA" w:rsidRPr="00935C3C" w:rsidRDefault="00F922EA" w:rsidP="00906BBE">
            <w:pPr>
              <w:spacing w:before="120" w:after="120"/>
              <w:jc w:val="both"/>
              <w:rPr>
                <w:rFonts w:ascii="Arial" w:eastAsia="Times New Roman" w:hAnsi="Arial" w:cs="Arial"/>
                <w:color w:val="000000"/>
                <w:sz w:val="22"/>
                <w:szCs w:val="22"/>
                <w:lang w:val="mn-MN"/>
              </w:rPr>
            </w:pPr>
          </w:p>
        </w:tc>
        <w:tc>
          <w:tcPr>
            <w:tcW w:w="6840" w:type="dxa"/>
          </w:tcPr>
          <w:p w14:paraId="47FB69C6" w14:textId="77777777" w:rsidR="00CB0F78" w:rsidRPr="00B45493" w:rsidRDefault="00CB0F78" w:rsidP="00B45493">
            <w:pPr>
              <w:jc w:val="both"/>
              <w:rPr>
                <w:rFonts w:ascii="Arial" w:eastAsia="Times New Roman" w:hAnsi="Arial" w:cs="Arial"/>
                <w:b/>
                <w:color w:val="000000" w:themeColor="text1"/>
                <w:sz w:val="22"/>
                <w:szCs w:val="22"/>
                <w:lang w:val="mn-MN"/>
              </w:rPr>
            </w:pPr>
            <w:r w:rsidRPr="007A6D4E">
              <w:rPr>
                <w:rFonts w:ascii="Arial" w:eastAsia="Times New Roman" w:hAnsi="Arial" w:cs="Arial"/>
                <w:b/>
                <w:color w:val="000000" w:themeColor="text1"/>
                <w:sz w:val="24"/>
                <w:szCs w:val="24"/>
                <w:lang w:val="mn-MN"/>
              </w:rPr>
              <w:t>10</w:t>
            </w:r>
            <w:r w:rsidRPr="00B45493">
              <w:rPr>
                <w:rFonts w:ascii="Arial" w:eastAsia="Times New Roman" w:hAnsi="Arial" w:cs="Arial"/>
                <w:b/>
                <w:color w:val="000000" w:themeColor="text1"/>
                <w:sz w:val="22"/>
                <w:szCs w:val="22"/>
                <w:lang w:val="mn-MN"/>
              </w:rPr>
              <w:t>/18 дугаар зүйлийн 18.2 дахь хэсэг:</w:t>
            </w:r>
          </w:p>
          <w:p w14:paraId="28F4F678" w14:textId="6CA0D63D" w:rsidR="00F922EA" w:rsidRPr="00935C3C" w:rsidRDefault="00CB0F78" w:rsidP="00B45493">
            <w:pPr>
              <w:ind w:firstLine="720"/>
              <w:jc w:val="both"/>
              <w:rPr>
                <w:rFonts w:ascii="Arial" w:eastAsia="Times New Roman" w:hAnsi="Arial" w:cs="Arial"/>
                <w:b/>
                <w:sz w:val="22"/>
                <w:szCs w:val="22"/>
                <w:lang w:val="mn-MN"/>
              </w:rPr>
            </w:pPr>
            <w:r w:rsidRPr="00B45493">
              <w:rPr>
                <w:rFonts w:ascii="Arial" w:eastAsia="Times New Roman" w:hAnsi="Arial" w:cs="Arial"/>
                <w:color w:val="000000" w:themeColor="text1"/>
                <w:sz w:val="22"/>
                <w:szCs w:val="22"/>
                <w:lang w:val="mn-MN"/>
              </w:rPr>
              <w:t>18.2.Энэ хуулийн 6.1, 8.11, 16.5 дэх хэсэгт заасан мэдээллийн санг уялдуулан зохицуулах,  шинэчлэх, баяжуулах, хасалт хийж байгаа эсэхэд хяналт тавина.</w:t>
            </w:r>
          </w:p>
        </w:tc>
      </w:tr>
      <w:tr w:rsidR="005A5311" w:rsidRPr="00E253A8" w14:paraId="4B4F2243" w14:textId="77777777" w:rsidTr="00906BBE">
        <w:tc>
          <w:tcPr>
            <w:tcW w:w="625" w:type="dxa"/>
            <w:vMerge/>
          </w:tcPr>
          <w:p w14:paraId="269836D3" w14:textId="77777777" w:rsidR="005A5311" w:rsidRPr="00935C3C" w:rsidRDefault="005A5311" w:rsidP="00906BBE">
            <w:pPr>
              <w:spacing w:before="120" w:after="120"/>
              <w:jc w:val="both"/>
              <w:rPr>
                <w:rFonts w:ascii="Arial" w:hAnsi="Arial" w:cs="Arial"/>
                <w:color w:val="000000" w:themeColor="text1"/>
                <w:sz w:val="22"/>
                <w:szCs w:val="22"/>
                <w:lang w:val="mn-MN"/>
              </w:rPr>
            </w:pPr>
          </w:p>
        </w:tc>
        <w:tc>
          <w:tcPr>
            <w:tcW w:w="2160" w:type="dxa"/>
            <w:vMerge/>
          </w:tcPr>
          <w:p w14:paraId="387C045C" w14:textId="77777777" w:rsidR="005A5311" w:rsidRPr="00935C3C" w:rsidRDefault="005A5311" w:rsidP="00906BBE">
            <w:pPr>
              <w:spacing w:before="120" w:after="120"/>
              <w:jc w:val="both"/>
              <w:rPr>
                <w:rFonts w:ascii="Arial" w:eastAsia="Times New Roman" w:hAnsi="Arial" w:cs="Arial"/>
                <w:color w:val="000000"/>
                <w:sz w:val="22"/>
                <w:szCs w:val="22"/>
                <w:lang w:val="mn-MN"/>
              </w:rPr>
            </w:pPr>
          </w:p>
        </w:tc>
        <w:tc>
          <w:tcPr>
            <w:tcW w:w="6840" w:type="dxa"/>
          </w:tcPr>
          <w:p w14:paraId="1FBA104C" w14:textId="77CB7860" w:rsidR="005A5311" w:rsidRPr="00104583" w:rsidRDefault="005A5311" w:rsidP="00906BBE">
            <w:pPr>
              <w:spacing w:before="120" w:after="120"/>
              <w:jc w:val="both"/>
              <w:rPr>
                <w:rFonts w:ascii="Arial" w:eastAsia="Times New Roman" w:hAnsi="Arial" w:cs="Arial"/>
                <w:b/>
                <w:bCs/>
                <w:sz w:val="22"/>
                <w:szCs w:val="22"/>
                <w:lang w:val="mn-MN"/>
              </w:rPr>
            </w:pPr>
            <w:r w:rsidRPr="00104583">
              <w:rPr>
                <w:rFonts w:ascii="Arial" w:eastAsia="Times New Roman" w:hAnsi="Arial" w:cs="Arial"/>
                <w:b/>
                <w:bCs/>
                <w:sz w:val="22"/>
                <w:szCs w:val="22"/>
                <w:lang w:val="mn-MN"/>
              </w:rPr>
              <w:t>11</w:t>
            </w:r>
            <w:r w:rsidRPr="00104583">
              <w:rPr>
                <w:rFonts w:ascii="Arial" w:eastAsia="Times New Roman" w:hAnsi="Arial" w:cs="Arial"/>
                <w:sz w:val="22"/>
                <w:szCs w:val="22"/>
                <w:lang w:val="mn-MN"/>
              </w:rPr>
              <w:t>/</w:t>
            </w:r>
            <w:r w:rsidRPr="00104583">
              <w:rPr>
                <w:rFonts w:ascii="Arial" w:eastAsia="Times New Roman" w:hAnsi="Arial" w:cs="Arial"/>
                <w:b/>
                <w:bCs/>
                <w:sz w:val="22"/>
                <w:szCs w:val="22"/>
                <w:lang w:val="mn-MN"/>
              </w:rPr>
              <w:t>19</w:t>
            </w:r>
            <w:r w:rsidRPr="00104583">
              <w:rPr>
                <w:rFonts w:ascii="Arial" w:eastAsia="Times New Roman" w:hAnsi="Arial" w:cs="Arial"/>
                <w:b/>
                <w:bCs/>
                <w:sz w:val="22"/>
                <w:szCs w:val="22"/>
                <w:vertAlign w:val="superscript"/>
                <w:lang w:val="mn-MN"/>
              </w:rPr>
              <w:t>1</w:t>
            </w:r>
            <w:r w:rsidRPr="00104583">
              <w:rPr>
                <w:rFonts w:ascii="Arial" w:eastAsia="Times New Roman" w:hAnsi="Arial" w:cs="Arial"/>
                <w:b/>
                <w:bCs/>
                <w:sz w:val="22"/>
                <w:szCs w:val="22"/>
                <w:lang w:val="mn-MN"/>
              </w:rPr>
              <w:t>.1 дүгээр зүйл.Эрүүл зөв хүнс сонгон хэрэглэхийг дэмжих</w:t>
            </w:r>
          </w:p>
          <w:p w14:paraId="3F3D705A" w14:textId="77777777" w:rsidR="005A5311" w:rsidRPr="00104583" w:rsidRDefault="005A5311" w:rsidP="00906BBE">
            <w:pPr>
              <w:spacing w:before="120" w:after="120"/>
              <w:ind w:firstLine="720"/>
              <w:jc w:val="both"/>
              <w:rPr>
                <w:rFonts w:ascii="Arial" w:hAnsi="Arial" w:cs="Arial"/>
                <w:sz w:val="22"/>
                <w:szCs w:val="22"/>
                <w:lang w:val="mn-MN"/>
              </w:rPr>
            </w:pPr>
            <w:r w:rsidRPr="00104583">
              <w:rPr>
                <w:rFonts w:ascii="Arial" w:eastAsia="Times New Roman" w:hAnsi="Arial" w:cs="Arial"/>
                <w:bCs/>
                <w:sz w:val="22"/>
                <w:szCs w:val="22"/>
                <w:lang w:val="mn-MN"/>
              </w:rPr>
              <w:t>19</w:t>
            </w:r>
            <w:r w:rsidRPr="00104583">
              <w:rPr>
                <w:rFonts w:ascii="Arial" w:eastAsia="Times New Roman" w:hAnsi="Arial" w:cs="Arial"/>
                <w:bCs/>
                <w:sz w:val="22"/>
                <w:szCs w:val="22"/>
                <w:vertAlign w:val="superscript"/>
                <w:lang w:val="mn-MN"/>
              </w:rPr>
              <w:t>1</w:t>
            </w:r>
            <w:r w:rsidRPr="00104583">
              <w:rPr>
                <w:rFonts w:ascii="Arial" w:eastAsia="Times New Roman" w:hAnsi="Arial" w:cs="Arial"/>
                <w:bCs/>
                <w:sz w:val="22"/>
                <w:szCs w:val="22"/>
                <w:lang w:val="mn-MN"/>
              </w:rPr>
              <w:t>.1.</w:t>
            </w:r>
            <w:r w:rsidRPr="00104583">
              <w:rPr>
                <w:rFonts w:ascii="Arial" w:hAnsi="Arial" w:cs="Arial"/>
                <w:sz w:val="22"/>
                <w:szCs w:val="22"/>
                <w:lang w:val="mn-MN"/>
              </w:rPr>
              <w:t>Хүний бие махбодийн хэвийн үйл ажиллагаа, өсөлт хөгжилтийг хангах, илч зарцуулалтыг нөхөх агууламжтай бүтээгдэхүүн үйлдвэрлэлийг зээлийн бодлогоор дэмжинэ.</w:t>
            </w:r>
          </w:p>
          <w:p w14:paraId="6E32D526" w14:textId="77777777" w:rsidR="005A5311" w:rsidRPr="00104583" w:rsidRDefault="005A5311" w:rsidP="00906BBE">
            <w:pPr>
              <w:spacing w:before="120" w:after="120"/>
              <w:ind w:firstLine="720"/>
              <w:jc w:val="both"/>
              <w:rPr>
                <w:rFonts w:ascii="Arial" w:hAnsi="Arial" w:cs="Arial"/>
                <w:sz w:val="22"/>
                <w:szCs w:val="22"/>
                <w:lang w:val="mn-MN"/>
              </w:rPr>
            </w:pPr>
            <w:r w:rsidRPr="00104583">
              <w:rPr>
                <w:rFonts w:ascii="Arial" w:eastAsia="Times New Roman" w:hAnsi="Arial" w:cs="Arial"/>
                <w:bCs/>
                <w:sz w:val="22"/>
                <w:szCs w:val="22"/>
                <w:lang w:val="mn-MN"/>
              </w:rPr>
              <w:t>19</w:t>
            </w:r>
            <w:r w:rsidRPr="00104583">
              <w:rPr>
                <w:rFonts w:ascii="Arial" w:eastAsia="Times New Roman" w:hAnsi="Arial" w:cs="Arial"/>
                <w:bCs/>
                <w:sz w:val="22"/>
                <w:szCs w:val="22"/>
                <w:vertAlign w:val="superscript"/>
                <w:lang w:val="mn-MN"/>
              </w:rPr>
              <w:t>1</w:t>
            </w:r>
            <w:r w:rsidRPr="00104583">
              <w:rPr>
                <w:rFonts w:ascii="Arial" w:eastAsia="Times New Roman" w:hAnsi="Arial" w:cs="Arial"/>
                <w:bCs/>
                <w:sz w:val="22"/>
                <w:szCs w:val="22"/>
                <w:lang w:val="mn-MN"/>
              </w:rPr>
              <w:t>.2.</w:t>
            </w:r>
            <w:r w:rsidRPr="00104583">
              <w:rPr>
                <w:rFonts w:ascii="Arial" w:hAnsi="Arial" w:cs="Arial"/>
                <w:sz w:val="22"/>
                <w:szCs w:val="22"/>
                <w:lang w:val="mn-MN"/>
              </w:rPr>
              <w:t>Хүний эрүүл мэндэд сөрөг нөлөө үзүүлэх хүнсний бүтээгдэхүүнийг үйлдвэрлэхийг татварын бодлогоор дамжуулан хязгаарлана.</w:t>
            </w:r>
          </w:p>
          <w:p w14:paraId="08C010BF" w14:textId="749EEEAB" w:rsidR="005A5311" w:rsidRPr="00104583" w:rsidRDefault="005A5311" w:rsidP="00104583">
            <w:pPr>
              <w:spacing w:before="120" w:after="120"/>
              <w:ind w:firstLine="720"/>
              <w:jc w:val="both"/>
              <w:rPr>
                <w:rFonts w:ascii="Arial" w:eastAsia="Times New Roman" w:hAnsi="Arial" w:cs="Arial"/>
                <w:b/>
                <w:sz w:val="22"/>
                <w:szCs w:val="22"/>
                <w:lang w:val="mn-MN"/>
              </w:rPr>
            </w:pPr>
            <w:r w:rsidRPr="00104583">
              <w:rPr>
                <w:rFonts w:ascii="Arial" w:eastAsia="Times New Roman" w:hAnsi="Arial" w:cs="Arial"/>
                <w:bCs/>
                <w:sz w:val="22"/>
                <w:szCs w:val="22"/>
                <w:lang w:val="mn-MN"/>
              </w:rPr>
              <w:t>19</w:t>
            </w:r>
            <w:r w:rsidRPr="00104583">
              <w:rPr>
                <w:rFonts w:ascii="Arial" w:eastAsia="Times New Roman" w:hAnsi="Arial" w:cs="Arial"/>
                <w:bCs/>
                <w:sz w:val="22"/>
                <w:szCs w:val="22"/>
                <w:vertAlign w:val="superscript"/>
                <w:lang w:val="mn-MN"/>
              </w:rPr>
              <w:t>1</w:t>
            </w:r>
            <w:r w:rsidRPr="00104583">
              <w:rPr>
                <w:rFonts w:ascii="Arial" w:eastAsia="Times New Roman" w:hAnsi="Arial" w:cs="Arial"/>
                <w:bCs/>
                <w:sz w:val="22"/>
                <w:szCs w:val="22"/>
                <w:lang w:val="mn-MN"/>
              </w:rPr>
              <w:t>.3.</w:t>
            </w:r>
            <w:r w:rsidRPr="00104583">
              <w:rPr>
                <w:rFonts w:ascii="Arial" w:hAnsi="Arial" w:cs="Arial"/>
                <w:sz w:val="22"/>
                <w:szCs w:val="22"/>
                <w:lang w:val="mn-MN"/>
              </w:rPr>
              <w:t xml:space="preserve">Хэвлэл мэдээллийн байгууллага хүний эрүүл мэндэд сөрөг нөлөө үзүүлэхүйц хүнсний бүтээгдэхүүнийг дэмжин сурталчлахгүй байх, энэ талаар сэрэмжлүүлэг, анхааруулга өгч байх үүрэг хүлээнэ. </w:t>
            </w:r>
          </w:p>
        </w:tc>
      </w:tr>
      <w:tr w:rsidR="00935B30" w:rsidRPr="00E253A8" w14:paraId="56C47FB8" w14:textId="77777777" w:rsidTr="00906BBE">
        <w:tc>
          <w:tcPr>
            <w:tcW w:w="625" w:type="dxa"/>
            <w:vMerge w:val="restart"/>
          </w:tcPr>
          <w:p w14:paraId="6EB0A8B9" w14:textId="2A5DEFBD" w:rsidR="00935B30" w:rsidRPr="00935C3C" w:rsidRDefault="00141610" w:rsidP="00906BBE">
            <w:pPr>
              <w:spacing w:before="120" w:after="120"/>
              <w:jc w:val="both"/>
              <w:rPr>
                <w:rFonts w:ascii="Arial" w:hAnsi="Arial" w:cs="Arial"/>
                <w:color w:val="000000" w:themeColor="text1"/>
                <w:sz w:val="22"/>
                <w:szCs w:val="22"/>
                <w:lang w:val="mn-MN"/>
              </w:rPr>
            </w:pPr>
            <w:r w:rsidRPr="00935C3C">
              <w:rPr>
                <w:rFonts w:ascii="Arial" w:hAnsi="Arial" w:cs="Arial"/>
                <w:color w:val="000000" w:themeColor="text1"/>
                <w:sz w:val="22"/>
                <w:szCs w:val="22"/>
                <w:lang w:val="mn-MN"/>
              </w:rPr>
              <w:t>2</w:t>
            </w:r>
          </w:p>
        </w:tc>
        <w:tc>
          <w:tcPr>
            <w:tcW w:w="2160" w:type="dxa"/>
            <w:vMerge w:val="restart"/>
          </w:tcPr>
          <w:p w14:paraId="1D237D53" w14:textId="1CF2F762" w:rsidR="00141610" w:rsidRPr="00935C3C" w:rsidRDefault="005A6446" w:rsidP="00906BBE">
            <w:pPr>
              <w:spacing w:before="120" w:after="120"/>
              <w:ind w:right="144"/>
              <w:jc w:val="both"/>
              <w:rPr>
                <w:rFonts w:ascii="Arial" w:eastAsia="Times New Roman" w:hAnsi="Arial" w:cs="Arial"/>
                <w:sz w:val="22"/>
                <w:szCs w:val="22"/>
                <w:lang w:val="mn-MN"/>
              </w:rPr>
            </w:pPr>
            <w:r>
              <w:rPr>
                <w:rFonts w:ascii="Arial" w:eastAsia="Times New Roman" w:hAnsi="Arial" w:cs="Arial"/>
                <w:color w:val="000000"/>
                <w:sz w:val="22"/>
                <w:szCs w:val="22"/>
                <w:lang w:val="mn-MN"/>
              </w:rPr>
              <w:t>3</w:t>
            </w:r>
            <w:r w:rsidR="00141610" w:rsidRPr="00935C3C">
              <w:rPr>
                <w:rFonts w:ascii="Arial" w:eastAsia="Times New Roman" w:hAnsi="Arial" w:cs="Arial"/>
                <w:color w:val="000000"/>
                <w:sz w:val="22"/>
                <w:szCs w:val="22"/>
                <w:lang w:val="mn-MN"/>
              </w:rPr>
              <w:t xml:space="preserve"> дугаар зүйлийн </w:t>
            </w:r>
            <w:r w:rsidR="003724FB">
              <w:rPr>
                <w:rFonts w:ascii="Arial" w:eastAsia="Times New Roman" w:hAnsi="Arial" w:cs="Arial"/>
                <w:color w:val="000000"/>
                <w:sz w:val="22"/>
                <w:szCs w:val="22"/>
                <w:lang w:val="mn-MN"/>
              </w:rPr>
              <w:t>1</w:t>
            </w:r>
            <w:r w:rsidR="00141610" w:rsidRPr="00935C3C">
              <w:rPr>
                <w:rFonts w:ascii="Arial" w:eastAsia="Times New Roman" w:hAnsi="Arial" w:cs="Arial"/>
                <w:color w:val="000000"/>
                <w:sz w:val="22"/>
                <w:szCs w:val="22"/>
                <w:lang w:val="mn-MN"/>
              </w:rPr>
              <w:t xml:space="preserve">, </w:t>
            </w:r>
            <w:r w:rsidR="003724FB">
              <w:rPr>
                <w:rFonts w:ascii="Arial" w:eastAsia="Times New Roman" w:hAnsi="Arial" w:cs="Arial"/>
                <w:color w:val="000000"/>
                <w:sz w:val="22"/>
                <w:szCs w:val="22"/>
                <w:lang w:val="mn-MN"/>
              </w:rPr>
              <w:t>7</w:t>
            </w:r>
            <w:r w:rsidR="00141610" w:rsidRPr="00935C3C">
              <w:rPr>
                <w:rFonts w:ascii="Arial" w:eastAsia="Times New Roman" w:hAnsi="Arial" w:cs="Arial"/>
                <w:color w:val="000000"/>
                <w:sz w:val="22"/>
                <w:szCs w:val="22"/>
                <w:lang w:val="mn-MN"/>
              </w:rPr>
              <w:t xml:space="preserve"> дахь заалтууд</w:t>
            </w:r>
          </w:p>
          <w:p w14:paraId="0A45B340" w14:textId="7A2F1DF5" w:rsidR="00935B30" w:rsidRPr="00935C3C" w:rsidRDefault="00935B30" w:rsidP="00906BBE">
            <w:pPr>
              <w:spacing w:before="120" w:after="120"/>
              <w:jc w:val="both"/>
              <w:rPr>
                <w:rFonts w:ascii="Arial" w:hAnsi="Arial" w:cs="Arial"/>
                <w:color w:val="000000" w:themeColor="text1"/>
                <w:sz w:val="22"/>
                <w:szCs w:val="22"/>
                <w:lang w:val="mn-MN"/>
              </w:rPr>
            </w:pPr>
          </w:p>
        </w:tc>
        <w:tc>
          <w:tcPr>
            <w:tcW w:w="6840" w:type="dxa"/>
          </w:tcPr>
          <w:p w14:paraId="7977AA52" w14:textId="77777777" w:rsidR="005F7F44" w:rsidRPr="007A6D4E" w:rsidRDefault="005F7F44" w:rsidP="00503F41">
            <w:pPr>
              <w:ind w:right="-138"/>
              <w:jc w:val="both"/>
              <w:rPr>
                <w:rFonts w:ascii="Arial" w:hAnsi="Arial" w:cs="Arial"/>
                <w:b/>
                <w:color w:val="000000" w:themeColor="text1"/>
                <w:sz w:val="24"/>
                <w:szCs w:val="24"/>
                <w:lang w:val="mn-MN"/>
              </w:rPr>
            </w:pPr>
            <w:r w:rsidRPr="007A6D4E">
              <w:rPr>
                <w:rFonts w:ascii="Arial" w:hAnsi="Arial" w:cs="Arial"/>
                <w:b/>
                <w:color w:val="000000" w:themeColor="text1"/>
                <w:sz w:val="24"/>
                <w:szCs w:val="24"/>
                <w:lang w:val="mn-MN"/>
              </w:rPr>
              <w:lastRenderedPageBreak/>
              <w:t>3/</w:t>
            </w:r>
            <w:r w:rsidRPr="007A6D4E">
              <w:rPr>
                <w:rFonts w:ascii="Arial" w:eastAsia="Times New Roman" w:hAnsi="Arial" w:cs="Arial"/>
                <w:b/>
                <w:color w:val="000000" w:themeColor="text1"/>
                <w:sz w:val="24"/>
                <w:szCs w:val="24"/>
                <w:lang w:val="mn-MN"/>
              </w:rPr>
              <w:t xml:space="preserve">7 дугаар зүйлийн </w:t>
            </w:r>
            <w:r w:rsidRPr="007A6D4E">
              <w:rPr>
                <w:rFonts w:ascii="Arial" w:hAnsi="Arial" w:cs="Arial"/>
                <w:b/>
                <w:color w:val="000000" w:themeColor="text1"/>
                <w:sz w:val="24"/>
                <w:szCs w:val="24"/>
                <w:lang w:val="mn-MN"/>
              </w:rPr>
              <w:t>7.4 дэх хэсэг:</w:t>
            </w:r>
          </w:p>
          <w:p w14:paraId="7A6BBB68" w14:textId="77777777" w:rsidR="00935B30" w:rsidRDefault="005F7F44" w:rsidP="00503F41">
            <w:pPr>
              <w:shd w:val="clear" w:color="auto" w:fill="FFFFFF"/>
              <w:ind w:firstLine="720"/>
              <w:jc w:val="both"/>
              <w:rPr>
                <w:rFonts w:ascii="Arial" w:eastAsia="Times New Roman" w:hAnsi="Arial" w:cs="Arial"/>
                <w:color w:val="000000" w:themeColor="text1"/>
                <w:sz w:val="22"/>
                <w:szCs w:val="22"/>
                <w:lang w:val="mn-MN"/>
              </w:rPr>
            </w:pPr>
            <w:r w:rsidRPr="00503F41">
              <w:rPr>
                <w:rFonts w:ascii="Arial" w:eastAsia="Times New Roman" w:hAnsi="Arial" w:cs="Arial"/>
                <w:color w:val="000000" w:themeColor="text1"/>
                <w:sz w:val="22"/>
                <w:szCs w:val="22"/>
                <w:lang w:val="mn-MN"/>
              </w:rPr>
              <w:t xml:space="preserve"> 7.4.Хүнсний асуудал хариуцсан төрийн захиргааны байгууллага энэ хуулийн 7.1, 7.3-т заасан зохистой дадлын стандарт, аюулын дүн шинжилгээ ба эгзэгтэй цэгийн хяналтын </w:t>
            </w:r>
            <w:r w:rsidRPr="00503F41">
              <w:rPr>
                <w:rFonts w:ascii="Arial" w:eastAsia="Times New Roman" w:hAnsi="Arial" w:cs="Arial"/>
                <w:color w:val="000000" w:themeColor="text1"/>
                <w:sz w:val="22"/>
                <w:szCs w:val="22"/>
                <w:lang w:val="mn-MN"/>
              </w:rPr>
              <w:lastRenderedPageBreak/>
              <w:t>тогтолцоог нэвтрүүлэх талаар нөлөөллийн ажлыг тогтмол зохион байгуулж, стандартыг хэрэгжилтийг хангуулна.</w:t>
            </w:r>
          </w:p>
          <w:p w14:paraId="2EFA6369" w14:textId="5287EB91" w:rsidR="00503F41" w:rsidRPr="00503F41" w:rsidRDefault="00503F41" w:rsidP="00503F41">
            <w:pPr>
              <w:shd w:val="clear" w:color="auto" w:fill="FFFFFF"/>
              <w:ind w:firstLine="720"/>
              <w:jc w:val="both"/>
              <w:rPr>
                <w:rFonts w:ascii="Arial" w:hAnsi="Arial" w:cs="Arial"/>
                <w:color w:val="000000" w:themeColor="text1"/>
                <w:sz w:val="22"/>
                <w:szCs w:val="22"/>
                <w:lang w:val="mn-MN"/>
              </w:rPr>
            </w:pPr>
          </w:p>
        </w:tc>
      </w:tr>
      <w:tr w:rsidR="00935B30" w:rsidRPr="00E253A8" w14:paraId="29D41974" w14:textId="77777777" w:rsidTr="00906BBE">
        <w:tc>
          <w:tcPr>
            <w:tcW w:w="625" w:type="dxa"/>
            <w:vMerge/>
          </w:tcPr>
          <w:p w14:paraId="6DB91FD7" w14:textId="77777777" w:rsidR="00935B30" w:rsidRPr="00935C3C" w:rsidRDefault="00935B30" w:rsidP="00906BBE">
            <w:pPr>
              <w:spacing w:before="120" w:after="120"/>
              <w:jc w:val="both"/>
              <w:rPr>
                <w:rFonts w:ascii="Arial" w:hAnsi="Arial" w:cs="Arial"/>
                <w:color w:val="000000" w:themeColor="text1"/>
                <w:sz w:val="22"/>
                <w:szCs w:val="22"/>
                <w:lang w:val="mn-MN"/>
              </w:rPr>
            </w:pPr>
          </w:p>
        </w:tc>
        <w:tc>
          <w:tcPr>
            <w:tcW w:w="2160" w:type="dxa"/>
            <w:vMerge/>
          </w:tcPr>
          <w:p w14:paraId="7207796F" w14:textId="77777777" w:rsidR="00935B30" w:rsidRPr="00935C3C" w:rsidRDefault="00935B30" w:rsidP="00906BBE">
            <w:pPr>
              <w:spacing w:before="120" w:after="120"/>
              <w:jc w:val="both"/>
              <w:rPr>
                <w:rFonts w:ascii="Arial" w:hAnsi="Arial" w:cs="Arial"/>
                <w:color w:val="000000" w:themeColor="text1"/>
                <w:sz w:val="22"/>
                <w:szCs w:val="22"/>
                <w:lang w:val="mn-MN"/>
              </w:rPr>
            </w:pPr>
          </w:p>
        </w:tc>
        <w:tc>
          <w:tcPr>
            <w:tcW w:w="6840" w:type="dxa"/>
          </w:tcPr>
          <w:p w14:paraId="27231E8A" w14:textId="77777777" w:rsidR="0044576A" w:rsidRPr="0044576A" w:rsidRDefault="0044576A" w:rsidP="0044576A">
            <w:pPr>
              <w:jc w:val="both"/>
              <w:rPr>
                <w:rFonts w:ascii="Arial" w:eastAsia="Times New Roman" w:hAnsi="Arial" w:cs="Arial"/>
                <w:b/>
                <w:color w:val="000000" w:themeColor="text1"/>
                <w:sz w:val="22"/>
                <w:szCs w:val="22"/>
                <w:lang w:val="mn-MN"/>
              </w:rPr>
            </w:pPr>
            <w:r w:rsidRPr="007A6D4E">
              <w:rPr>
                <w:rFonts w:ascii="Arial" w:eastAsia="Times New Roman" w:hAnsi="Arial" w:cs="Arial"/>
                <w:b/>
                <w:color w:val="000000" w:themeColor="text1"/>
                <w:sz w:val="24"/>
                <w:szCs w:val="24"/>
                <w:lang w:val="mn-MN"/>
              </w:rPr>
              <w:t>6/</w:t>
            </w:r>
            <w:r w:rsidRPr="0044576A">
              <w:rPr>
                <w:rFonts w:ascii="Arial" w:eastAsia="Times New Roman" w:hAnsi="Arial" w:cs="Arial"/>
                <w:b/>
                <w:color w:val="000000" w:themeColor="text1"/>
                <w:sz w:val="22"/>
                <w:szCs w:val="22"/>
                <w:lang w:val="mn-MN"/>
              </w:rPr>
              <w:t>12 дугаар зүйлийн 12.6, 12.7 дахь хэсэг:</w:t>
            </w:r>
          </w:p>
          <w:p w14:paraId="79AA008F" w14:textId="77777777" w:rsidR="0044576A" w:rsidRPr="0044576A" w:rsidRDefault="0044576A" w:rsidP="0044576A">
            <w:pPr>
              <w:ind w:firstLine="720"/>
              <w:jc w:val="both"/>
              <w:rPr>
                <w:rFonts w:ascii="Arial" w:eastAsia="Times New Roman" w:hAnsi="Arial" w:cs="Arial"/>
                <w:color w:val="000000" w:themeColor="text1"/>
                <w:sz w:val="22"/>
                <w:szCs w:val="22"/>
                <w:lang w:val="mn-MN"/>
              </w:rPr>
            </w:pPr>
            <w:r w:rsidRPr="0044576A">
              <w:rPr>
                <w:rFonts w:ascii="Arial" w:eastAsia="Times New Roman" w:hAnsi="Arial" w:cs="Arial"/>
                <w:color w:val="000000" w:themeColor="text1"/>
                <w:sz w:val="22"/>
                <w:szCs w:val="22"/>
                <w:lang w:val="mn-MN"/>
              </w:rPr>
              <w:t xml:space="preserve">“12.6.Энэ хуулийн 12.4, 12.5-д заасан </w:t>
            </w:r>
            <w:r w:rsidRPr="0044576A">
              <w:rPr>
                <w:rFonts w:ascii="Arial" w:eastAsia="Times New Roman" w:hAnsi="Arial" w:cs="Arial"/>
                <w:bCs/>
                <w:color w:val="000000" w:themeColor="text1"/>
                <w:sz w:val="22"/>
                <w:szCs w:val="22"/>
                <w:lang w:val="mn-MN"/>
              </w:rPr>
              <w:t xml:space="preserve">шаардлага </w:t>
            </w:r>
            <w:r w:rsidRPr="0044576A">
              <w:rPr>
                <w:rFonts w:ascii="Arial" w:eastAsia="Times New Roman" w:hAnsi="Arial" w:cs="Arial"/>
                <w:color w:val="000000" w:themeColor="text1"/>
                <w:sz w:val="22"/>
                <w:szCs w:val="22"/>
                <w:lang w:val="mn-MN"/>
              </w:rPr>
              <w:t xml:space="preserve"> импортын хүнсний түүхий эд, бүтээгдэхүүний шошгод нэгэн адил хамаарна.</w:t>
            </w:r>
          </w:p>
          <w:p w14:paraId="23CA7AC2" w14:textId="21406F9E" w:rsidR="00935B30" w:rsidRPr="00935C3C" w:rsidRDefault="0044576A" w:rsidP="0044576A">
            <w:pPr>
              <w:ind w:firstLine="720"/>
              <w:jc w:val="both"/>
              <w:rPr>
                <w:rFonts w:ascii="Arial" w:hAnsi="Arial" w:cs="Arial"/>
                <w:color w:val="000000" w:themeColor="text1"/>
                <w:sz w:val="22"/>
                <w:szCs w:val="22"/>
                <w:lang w:val="mn-MN"/>
              </w:rPr>
            </w:pPr>
            <w:r w:rsidRPr="0044576A">
              <w:rPr>
                <w:rFonts w:ascii="Arial" w:eastAsia="Times New Roman" w:hAnsi="Arial" w:cs="Arial"/>
                <w:color w:val="000000" w:themeColor="text1"/>
                <w:sz w:val="22"/>
                <w:szCs w:val="22"/>
                <w:lang w:val="mn-MN"/>
              </w:rPr>
              <w:t>12.7.Импортын хүнсний түүхий эд, бүтээгдэхүүний шошгод агуулагдах гадаад хэл дээрх мэдээллийг монгол хэл дээр үнэн зөв орчуулж, шошгод байршуулна.</w:t>
            </w:r>
          </w:p>
        </w:tc>
      </w:tr>
      <w:tr w:rsidR="00141610" w:rsidRPr="005C7FE9" w14:paraId="773C5581" w14:textId="77777777" w:rsidTr="00906BBE">
        <w:tc>
          <w:tcPr>
            <w:tcW w:w="625" w:type="dxa"/>
          </w:tcPr>
          <w:p w14:paraId="5E1D5537" w14:textId="70C2F036" w:rsidR="00141610" w:rsidRPr="005C7FE9" w:rsidRDefault="00141610" w:rsidP="00906BBE">
            <w:pPr>
              <w:spacing w:before="120" w:after="120"/>
              <w:jc w:val="both"/>
              <w:rPr>
                <w:rFonts w:ascii="Arial" w:hAnsi="Arial" w:cs="Arial"/>
                <w:color w:val="000000" w:themeColor="text1"/>
                <w:sz w:val="22"/>
                <w:szCs w:val="22"/>
                <w:lang w:val="mn-MN"/>
              </w:rPr>
            </w:pPr>
            <w:r w:rsidRPr="005C7FE9">
              <w:rPr>
                <w:rFonts w:ascii="Arial" w:hAnsi="Arial" w:cs="Arial"/>
                <w:color w:val="000000" w:themeColor="text1"/>
                <w:sz w:val="22"/>
                <w:szCs w:val="22"/>
                <w:lang w:val="mn-MN"/>
              </w:rPr>
              <w:t>3</w:t>
            </w:r>
          </w:p>
        </w:tc>
        <w:tc>
          <w:tcPr>
            <w:tcW w:w="2160" w:type="dxa"/>
          </w:tcPr>
          <w:p w14:paraId="265AF79F" w14:textId="61E59CF9" w:rsidR="00141610" w:rsidRPr="005C7FE9" w:rsidRDefault="004F0B28" w:rsidP="00906BBE">
            <w:pPr>
              <w:spacing w:before="120" w:after="120"/>
              <w:jc w:val="both"/>
              <w:rPr>
                <w:rFonts w:ascii="Arial" w:hAnsi="Arial" w:cs="Arial"/>
                <w:color w:val="000000" w:themeColor="text1"/>
                <w:sz w:val="22"/>
                <w:szCs w:val="22"/>
                <w:lang w:val="mn-MN"/>
              </w:rPr>
            </w:pPr>
            <w:r w:rsidRPr="005C7FE9">
              <w:rPr>
                <w:rFonts w:ascii="Arial" w:eastAsia="Times New Roman" w:hAnsi="Arial" w:cs="Arial"/>
                <w:color w:val="000000"/>
                <w:sz w:val="22"/>
                <w:szCs w:val="22"/>
                <w:lang w:val="mn-MN"/>
              </w:rPr>
              <w:t>4</w:t>
            </w:r>
            <w:r w:rsidR="00141610" w:rsidRPr="005C7FE9">
              <w:rPr>
                <w:rFonts w:ascii="Arial" w:eastAsia="Times New Roman" w:hAnsi="Arial" w:cs="Arial"/>
                <w:color w:val="000000"/>
                <w:sz w:val="22"/>
                <w:szCs w:val="22"/>
                <w:lang w:val="mn-MN"/>
              </w:rPr>
              <w:t xml:space="preserve"> дугаар зүйлийн аюулгүй байдлын гэснийг баталгаат байдлын гэж өөрчилсөн хэсгүүд </w:t>
            </w:r>
          </w:p>
        </w:tc>
        <w:tc>
          <w:tcPr>
            <w:tcW w:w="6840" w:type="dxa"/>
          </w:tcPr>
          <w:p w14:paraId="0ADA6409" w14:textId="65E247D8" w:rsidR="00141610" w:rsidRPr="005C7FE9" w:rsidRDefault="005C7FE9" w:rsidP="00906BBE">
            <w:pPr>
              <w:spacing w:before="120" w:after="120"/>
              <w:jc w:val="both"/>
              <w:rPr>
                <w:rFonts w:ascii="Arial" w:hAnsi="Arial" w:cs="Arial"/>
                <w:sz w:val="22"/>
                <w:szCs w:val="22"/>
                <w:lang w:val="mn-MN"/>
              </w:rPr>
            </w:pPr>
            <w:r w:rsidRPr="005C7FE9">
              <w:rPr>
                <w:rFonts w:ascii="Arial" w:hAnsi="Arial" w:cs="Arial"/>
                <w:b/>
                <w:bCs/>
                <w:color w:val="000000" w:themeColor="text1"/>
                <w:sz w:val="22"/>
                <w:szCs w:val="22"/>
                <w:lang w:val="mn-MN"/>
              </w:rPr>
              <w:t>4 дүгээр зүйл</w:t>
            </w:r>
            <w:r w:rsidRPr="005C7FE9">
              <w:rPr>
                <w:rFonts w:ascii="Arial" w:hAnsi="Arial" w:cs="Arial"/>
                <w:bCs/>
                <w:color w:val="000000" w:themeColor="text1"/>
                <w:sz w:val="22"/>
                <w:szCs w:val="22"/>
                <w:lang w:val="mn-MN"/>
              </w:rPr>
              <w:t>.</w:t>
            </w:r>
            <w:r w:rsidRPr="005C7FE9">
              <w:rPr>
                <w:rFonts w:ascii="Arial" w:hAnsi="Arial" w:cs="Arial"/>
                <w:color w:val="000000" w:themeColor="text1"/>
                <w:sz w:val="22"/>
                <w:szCs w:val="22"/>
                <w:lang w:val="mn-MN"/>
              </w:rPr>
              <w:t xml:space="preserve">Хүнсний бүтээгдэхүүний аюулгүй байдлыг хангах тухай </w:t>
            </w:r>
            <w:r w:rsidRPr="005C7FE9">
              <w:rPr>
                <w:rFonts w:ascii="Arial" w:hAnsi="Arial" w:cs="Arial"/>
                <w:bCs/>
                <w:color w:val="000000" w:themeColor="text1"/>
                <w:sz w:val="22"/>
                <w:szCs w:val="22"/>
                <w:lang w:val="mn-MN"/>
              </w:rPr>
              <w:t xml:space="preserve">хуулийн нэрийн  “АЮУЛГҮЙ БАЙДЛЫГ” гэснийг “БАТАЛГААТ БАЙДЛЫГ” гэж” гэж, 1 дүгээр зүйлийн </w:t>
            </w:r>
            <w:r w:rsidRPr="005C7FE9">
              <w:rPr>
                <w:rFonts w:ascii="Arial" w:eastAsia="Times New Roman" w:hAnsi="Arial" w:cs="Arial"/>
                <w:color w:val="000000" w:themeColor="text1"/>
                <w:sz w:val="22"/>
                <w:szCs w:val="22"/>
                <w:lang w:val="mn-MN"/>
              </w:rPr>
              <w:t xml:space="preserve">1.1 дэх хэсгийн “аюулгүй байдлыг” гэснийг “баталгаат байдлыг” гэж, 2 зүйлийн гарчгийн “аюулгүй байдлыг” гэснийг “баталгаат байдлыг” гэж, мөн зүйлийн 2.1 дэх хэсэг,  3 дугаар зүйлийн 3.2 дахь хэсгийн “аюулгүй байдалтай” гэснийг “баталгаат байдалтай” гэж,  3.3 дахь  хэсэг, 4 дүгээр зүйлийн 4.1.12 дахь заалтын “аюулгүй байдал” гэснийг “баталгаат байдал” гэж, 4.1.13 дахь заалтын “аюулгүй байдлыг” гэснийг “баталгаат байдлыг” гэж,  4.1.19, 4.1.20, 4.1.21 дэх заалтын “аюулгүй байдлыг” гэснийг “баталгаат байдлыг” гэж,  5 дугаар зүйлийн гарчгийн “аюулгүй байдлыг” гэснийг “баталгаат байдлыг” гэж,  мөн зүйлийн 5.1 дэх хэсэг, 5.1.1, 5.1.2, 5.1.3 дахь заалтын “аюулгүй байдлыг” гэснийг “баталгаат байдлыг” гэж, </w:t>
            </w:r>
            <w:r w:rsidRPr="005C7FE9">
              <w:rPr>
                <w:rFonts w:ascii="Arial" w:hAnsi="Arial" w:cs="Arial"/>
                <w:color w:val="000000" w:themeColor="text1"/>
                <w:sz w:val="22"/>
                <w:szCs w:val="22"/>
                <w:lang w:val="mn-MN"/>
              </w:rPr>
              <w:t>5.1.4 дэх заалтын  “</w:t>
            </w:r>
            <w:r w:rsidRPr="005C7FE9">
              <w:rPr>
                <w:rFonts w:ascii="Arial" w:eastAsia="Times New Roman" w:hAnsi="Arial" w:cs="Arial"/>
                <w:color w:val="000000" w:themeColor="text1"/>
                <w:sz w:val="22"/>
                <w:szCs w:val="22"/>
                <w:lang w:val="mn-MN"/>
              </w:rPr>
              <w:t xml:space="preserve">байх” гэснийг “шинжлэх ухааны үндэслэлтэй байх;” гэж, </w:t>
            </w:r>
            <w:r w:rsidRPr="005C7FE9">
              <w:rPr>
                <w:rFonts w:ascii="Arial" w:hAnsi="Arial" w:cs="Arial"/>
                <w:color w:val="000000" w:themeColor="text1"/>
                <w:sz w:val="22"/>
                <w:szCs w:val="22"/>
                <w:lang w:val="mn-MN"/>
              </w:rPr>
              <w:t>6 дугаар зүйлийн 6.2 дахь хэсгийн “хүнсний асуудал эрхэлсэн Засгийн газрын гишүүн"  гэснийг "хүнсний хяналт, зохицуулалтын байгууллага"гэж, 7.1 дэх хэсгийн “зохистой дадлыг нэвтрүүлнэ” гэснийг “зохистой дадлын стандартыг мөрдөнө:”гэж</w:t>
            </w:r>
            <w:r w:rsidRPr="005C7FE9">
              <w:rPr>
                <w:rFonts w:ascii="Arial" w:eastAsia="Times New Roman" w:hAnsi="Arial" w:cs="Arial"/>
                <w:color w:val="000000" w:themeColor="text1"/>
                <w:sz w:val="22"/>
                <w:szCs w:val="22"/>
                <w:lang w:val="mn-MN"/>
              </w:rPr>
              <w:t xml:space="preserve"> 7 дугаар зүйлийн гарчгийн “аюулгүй байдлыг” гэснийг “баталгаат байдлыг” гэж,   7.3 дахь хэсгийн “аюулгүй байдалтай” гэснийг “баталгаат байдалтай” гэж, 8 дугаар зүйлийн 8.6, 8.7 дахь хэсгийн “журмын” гэснийг “стандартын” гэж, 9 дүгээр зүйлийн 9.1 дэх хэсгийн “журмын дагуу” гэснийг “стандартын дагуу” гэж, 10 дугаар зүйлийн 10.1.1 дэх заалтын “хууль, холбогдох дүрэм, журмыг” гэснийг “хууль тогтоомж, стандарт, техникийн зохицуулалтыг” гэж, 12 дугаар зүйлийн 12.9 дэх хэсгийн “зохицуулж болно” гэснийг “зохицуулна” гэж, 13 дугаар зүйлийн 13.4 дэх хэсгийн “аюулгүй байдалтай” гэснийг “баталгаат байдалтай” гэж, 13.7 дахь хэсгийн “хийж болно” гэснийг “хийнэ” гэж, дөрөвдүгээр бүлгийн гарчгийн “АЮУЛГҮЙ БАЙДЛЫГ” гэснийг “БАТАЛГААТ БАЙДЛЫГ” гэж,  15 дугаар зүйлийн 15.1 дахь хэсгийн “Стандарт, хэмжил зүйн асуудал хариуцсан төрийн захиргааны байгууллагын” гэснийг “хүнсний хяналт, зохицуулалтын байгууллага” гэж,  15.2.1 дэх заалтын “аюулгүй байдалд” гэснийг “баталгаат байдалд” гэж, 15.2.4 дэх заалтын “баг” гэснийг “төв” гэж, 15.2.7 дахь заалтын “аюулгүй байдлын талаарх техникийн зохицуулалт” гэснийг “баталгаат байдлын талаарх стандарт, техникийн зохицуулалт” гэж, 15.3 дахь заалтын “аюулгүй байдлын” гэснийг “баталгаат </w:t>
            </w:r>
            <w:r w:rsidRPr="005C7FE9">
              <w:rPr>
                <w:rFonts w:ascii="Arial" w:eastAsia="Times New Roman" w:hAnsi="Arial" w:cs="Arial"/>
                <w:color w:val="000000" w:themeColor="text1"/>
                <w:sz w:val="22"/>
                <w:szCs w:val="22"/>
                <w:lang w:val="mn-MN"/>
              </w:rPr>
              <w:lastRenderedPageBreak/>
              <w:t xml:space="preserve">байдлын” гэж, 15.5 дахь хэсгийн “багийн” гэснийг “төвийн” гэж, 16 дугаар зүйлийн 16.1 дэх хэсгийн “баг” гэснийг “төв” гэж,  16.1.1 дэх заалтын “аюулгүй байдлыг” гэснийг “баталгаат байдлыг” гэж,  мөн зүйлийн 16.3.4 дэх заалтын дугаарыг “16.3.6” гэж, 16.2 дэх хэсгийн “багийг” гэснийг “төвийг” гэж, 16.3 дахь хэсгийн “баг” гэснийг “төв” гэж,  өөрчлөх, 17 дугаар зүйлийн гарчгийн “аюулгүй байдлыг” гэснийг “баталгаат байдлыг” гэж,  мөн зүйлийн 17.1 дэх хэсгийн “аюулгүй байдлыг” гэснийг “баталгаат байдлыг” гэж, 17.1.1 дэх заалтын “зохистой дадлыг нэвтрүүлэх” гэснийг “хүнсний баталгаат байдлыг хангах” гэж, 17.1.3 дахь заалтын “аюулгүй байдалд” гэснийг “баталгаат байдалд” гэж,  17.2 дахь хэсгийн “аюулгүй байдлыг” гэснийг “баталгаат байдлыг” гэж, 18 дугаар зүйлийн гарчгийн “аюулгүй байдлыг” гэснийг “баталгаат байдлыг” гэж, 18.1 дэх хэсгийн “Хүнсний асуудал эрхэлсэн төрийн захиргааны төв байгууллага, хяналтын байгууллага” гэснийг “хяналт, зохицуулалтын байгууллага, аймаг, нийслэлийн хяналтын байгууллага” гэж, “аюулгүй байдалд” гэснийг “баталгаат байдалд” гэж, 18.1.3 дахь заалтын “техникийн нөхцөл, эрүүл ахуй, ариун цэврийн бусад шаардлагыг” гэснийг “эрүүл ахуй, ариун цэврийн стандартын шаардлагыг” гэж, 18.1.5 дахь заалтын “аюулгүй байдлын” гэснийг “баталгаат байдлын” гэж, “багийн” гэснийг “төвийн” гэж, “техникийн” гэснийг “дүгнэлт” гэж </w:t>
            </w:r>
            <w:r w:rsidRPr="005C7FE9">
              <w:rPr>
                <w:rFonts w:ascii="Arial" w:hAnsi="Arial" w:cs="Arial"/>
                <w:bCs/>
                <w:color w:val="000000" w:themeColor="text1"/>
                <w:sz w:val="22"/>
                <w:szCs w:val="22"/>
                <w:lang w:val="mn-MN"/>
              </w:rPr>
              <w:t>тус тус өөрчилсүгэй.</w:t>
            </w:r>
          </w:p>
        </w:tc>
      </w:tr>
    </w:tbl>
    <w:p w14:paraId="5FB15D29" w14:textId="4B3A447C" w:rsidR="00F22E00" w:rsidRPr="00935C3C" w:rsidRDefault="00F22E00" w:rsidP="0099438E">
      <w:pPr>
        <w:pStyle w:val="Heading1"/>
        <w:spacing w:before="120" w:after="120" w:line="240" w:lineRule="auto"/>
        <w:jc w:val="center"/>
        <w:rPr>
          <w:rFonts w:cs="Arial"/>
          <w:sz w:val="22"/>
          <w:szCs w:val="22"/>
          <w:lang w:val="mn-MN"/>
        </w:rPr>
      </w:pPr>
      <w:bookmarkStart w:id="6" w:name="_Toc178692097"/>
      <w:r w:rsidRPr="00935C3C">
        <w:rPr>
          <w:rFonts w:cs="Arial"/>
          <w:sz w:val="22"/>
          <w:szCs w:val="22"/>
          <w:lang w:val="mn-MN"/>
        </w:rPr>
        <w:lastRenderedPageBreak/>
        <w:t>ДӨРӨВ. УРЬДЧИЛАН СОНГОСОН ШАЛГУУР ҮЗҮҮЛЭЛТЭД ТОХИРОХ ШАЛГАХ ХЭРЭГСЛИЙН ДАГУУ ХУУЛИЙН ТӨСЛИЙН ҮР НӨЛӨӨГ ҮНЭЛСЭН БАЙДАЛ</w:t>
      </w:r>
      <w:bookmarkEnd w:id="6"/>
    </w:p>
    <w:p w14:paraId="324FD872" w14:textId="77777777" w:rsidR="00F22E00" w:rsidRPr="00935C3C" w:rsidRDefault="00F22E00" w:rsidP="00906BBE">
      <w:pPr>
        <w:spacing w:before="120" w:after="120" w:line="240" w:lineRule="auto"/>
        <w:jc w:val="both"/>
        <w:textAlignment w:val="baseline"/>
        <w:rPr>
          <w:rFonts w:ascii="Arial" w:eastAsia="Times New Roman" w:hAnsi="Arial" w:cs="Arial"/>
          <w:kern w:val="0"/>
          <w:sz w:val="22"/>
          <w:szCs w:val="22"/>
          <w:lang w:val="mn-MN"/>
          <w14:ligatures w14:val="none"/>
        </w:rPr>
      </w:pPr>
      <w:r w:rsidRPr="00935C3C">
        <w:rPr>
          <w:rFonts w:ascii="Arial" w:eastAsia="Times New Roman" w:hAnsi="Arial" w:cs="Arial"/>
          <w:color w:val="000000"/>
          <w:kern w:val="0"/>
          <w:sz w:val="22"/>
          <w:szCs w:val="22"/>
          <w:lang w:val="mn-MN"/>
          <w14:ligatures w14:val="none"/>
        </w:rPr>
        <w:t>Хуулийн төслийн үр нөлөөг үнэлэх шалгуур үзүүлэлтийг сонгож, үр нөлөөг үнэлэх хэсгийг тогтоосон тул тэдгээрт тохирох шалгах хэрэгслийг дараах байдлаар авч үзэв.  </w:t>
      </w:r>
    </w:p>
    <w:p w14:paraId="3C2F4C21" w14:textId="3A9593AD" w:rsidR="00F22E00" w:rsidRPr="00935C3C" w:rsidRDefault="00F22E00" w:rsidP="00906BBE">
      <w:pPr>
        <w:spacing w:before="120" w:after="120" w:line="240" w:lineRule="auto"/>
        <w:jc w:val="both"/>
        <w:textAlignment w:val="baseline"/>
        <w:rPr>
          <w:rFonts w:ascii="Arial" w:eastAsia="Times New Roman" w:hAnsi="Arial" w:cs="Arial"/>
          <w:kern w:val="0"/>
          <w:sz w:val="22"/>
          <w:szCs w:val="22"/>
          <w:lang w:val="mn-MN"/>
          <w14:ligatures w14:val="none"/>
        </w:rPr>
      </w:pPr>
      <w:r w:rsidRPr="00935C3C">
        <w:rPr>
          <w:rFonts w:ascii="Arial" w:eastAsia="Times New Roman" w:hAnsi="Arial" w:cs="Arial"/>
          <w:color w:val="000000"/>
          <w:kern w:val="0"/>
          <w:sz w:val="22"/>
          <w:szCs w:val="22"/>
          <w:lang w:val="mn-MN"/>
          <w14:ligatures w14:val="none"/>
        </w:rPr>
        <w:t> </w:t>
      </w:r>
      <w:r w:rsidR="0099438E">
        <w:rPr>
          <w:rFonts w:ascii="Arial" w:eastAsia="Times New Roman" w:hAnsi="Arial" w:cs="Arial"/>
          <w:color w:val="000000"/>
          <w:kern w:val="0"/>
          <w:sz w:val="22"/>
          <w:szCs w:val="22"/>
          <w:lang w:val="mn-MN"/>
          <w14:ligatures w14:val="none"/>
        </w:rPr>
        <w:t>Хүснэгт 2. Тохирох шалгах хэрэгслийг сонгосон байдал</w:t>
      </w:r>
    </w:p>
    <w:tbl>
      <w:tblPr>
        <w:tblW w:w="1025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10"/>
        <w:gridCol w:w="1613"/>
        <w:gridCol w:w="3064"/>
        <w:gridCol w:w="4965"/>
      </w:tblGrid>
      <w:tr w:rsidR="00F22E00" w:rsidRPr="00935C3C" w14:paraId="21EEF5D0" w14:textId="77777777" w:rsidTr="00935C3C">
        <w:trPr>
          <w:trHeight w:val="465"/>
        </w:trPr>
        <w:tc>
          <w:tcPr>
            <w:tcW w:w="6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D886919" w14:textId="77777777" w:rsidR="00F22E00" w:rsidRPr="00935C3C" w:rsidRDefault="00F22E00" w:rsidP="00906BBE">
            <w:pPr>
              <w:spacing w:before="120" w:after="120" w:line="240" w:lineRule="auto"/>
              <w:ind w:right="144"/>
              <w:jc w:val="both"/>
              <w:rPr>
                <w:rFonts w:ascii="Arial" w:eastAsia="Times New Roman" w:hAnsi="Arial" w:cs="Arial"/>
                <w:kern w:val="0"/>
                <w:sz w:val="22"/>
                <w:szCs w:val="22"/>
                <w:lang w:val="mn-MN"/>
                <w14:ligatures w14:val="none"/>
              </w:rPr>
            </w:pPr>
            <w:r w:rsidRPr="00935C3C">
              <w:rPr>
                <w:rFonts w:ascii="Arial" w:eastAsia="Times New Roman" w:hAnsi="Arial" w:cs="Arial"/>
                <w:b/>
                <w:bCs/>
                <w:color w:val="000000"/>
                <w:kern w:val="0"/>
                <w:sz w:val="22"/>
                <w:szCs w:val="22"/>
                <w:lang w:val="mn-MN"/>
                <w14:ligatures w14:val="none"/>
              </w:rPr>
              <w:t>№</w:t>
            </w:r>
            <w:r w:rsidRPr="00935C3C">
              <w:rPr>
                <w:rFonts w:ascii="Arial" w:eastAsia="Times New Roman" w:hAnsi="Arial" w:cs="Arial"/>
                <w:color w:val="000000"/>
                <w:kern w:val="0"/>
                <w:sz w:val="22"/>
                <w:szCs w:val="22"/>
                <w:lang w:val="mn-MN"/>
                <w14:ligatures w14:val="none"/>
              </w:rPr>
              <w:t> </w:t>
            </w:r>
          </w:p>
        </w:tc>
        <w:tc>
          <w:tcPr>
            <w:tcW w:w="161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534DF7C" w14:textId="77777777" w:rsidR="00F22E00" w:rsidRPr="00935C3C" w:rsidRDefault="00F22E00" w:rsidP="00906BBE">
            <w:pPr>
              <w:spacing w:before="120" w:after="120" w:line="240" w:lineRule="auto"/>
              <w:ind w:right="144"/>
              <w:jc w:val="both"/>
              <w:rPr>
                <w:rFonts w:ascii="Arial" w:eastAsia="Times New Roman" w:hAnsi="Arial" w:cs="Arial"/>
                <w:kern w:val="0"/>
                <w:sz w:val="22"/>
                <w:szCs w:val="22"/>
                <w:lang w:val="mn-MN"/>
                <w14:ligatures w14:val="none"/>
              </w:rPr>
            </w:pPr>
            <w:r w:rsidRPr="00935C3C">
              <w:rPr>
                <w:rFonts w:ascii="Arial" w:eastAsia="Times New Roman" w:hAnsi="Arial" w:cs="Arial"/>
                <w:b/>
                <w:bCs/>
                <w:color w:val="000000"/>
                <w:kern w:val="0"/>
                <w:sz w:val="22"/>
                <w:szCs w:val="22"/>
                <w:lang w:val="mn-MN"/>
                <w14:ligatures w14:val="none"/>
              </w:rPr>
              <w:t>Шалгуур үзүүлэлт</w:t>
            </w:r>
            <w:r w:rsidRPr="00935C3C">
              <w:rPr>
                <w:rFonts w:ascii="Arial" w:eastAsia="Times New Roman" w:hAnsi="Arial" w:cs="Arial"/>
                <w:color w:val="000000"/>
                <w:kern w:val="0"/>
                <w:sz w:val="22"/>
                <w:szCs w:val="22"/>
                <w:lang w:val="mn-MN"/>
                <w14:ligatures w14:val="none"/>
              </w:rPr>
              <w:t> </w:t>
            </w:r>
          </w:p>
        </w:tc>
        <w:tc>
          <w:tcPr>
            <w:tcW w:w="306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86E9E8C" w14:textId="77777777" w:rsidR="00F22E00" w:rsidRPr="00935C3C" w:rsidRDefault="00F22E00" w:rsidP="00906BBE">
            <w:pPr>
              <w:spacing w:before="120" w:after="120" w:line="240" w:lineRule="auto"/>
              <w:ind w:right="144"/>
              <w:jc w:val="both"/>
              <w:rPr>
                <w:rFonts w:ascii="Arial" w:eastAsia="Times New Roman" w:hAnsi="Arial" w:cs="Arial"/>
                <w:kern w:val="0"/>
                <w:sz w:val="22"/>
                <w:szCs w:val="22"/>
                <w:lang w:val="mn-MN"/>
                <w14:ligatures w14:val="none"/>
              </w:rPr>
            </w:pPr>
            <w:r w:rsidRPr="00935C3C">
              <w:rPr>
                <w:rFonts w:ascii="Arial" w:eastAsia="Times New Roman" w:hAnsi="Arial" w:cs="Arial"/>
                <w:b/>
                <w:bCs/>
                <w:color w:val="000000"/>
                <w:kern w:val="0"/>
                <w:sz w:val="22"/>
                <w:szCs w:val="22"/>
                <w:lang w:val="mn-MN"/>
                <w14:ligatures w14:val="none"/>
              </w:rPr>
              <w:t>Үр нөлөөг үнэлэх хэсэг</w:t>
            </w:r>
            <w:r w:rsidRPr="00935C3C">
              <w:rPr>
                <w:rFonts w:ascii="Arial" w:eastAsia="Times New Roman" w:hAnsi="Arial" w:cs="Arial"/>
                <w:color w:val="000000"/>
                <w:kern w:val="0"/>
                <w:sz w:val="22"/>
                <w:szCs w:val="22"/>
                <w:lang w:val="mn-MN"/>
                <w14:ligatures w14:val="none"/>
              </w:rPr>
              <w:t> </w:t>
            </w:r>
          </w:p>
        </w:tc>
        <w:tc>
          <w:tcPr>
            <w:tcW w:w="49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6C51623" w14:textId="77777777" w:rsidR="00F22E00" w:rsidRPr="00935C3C" w:rsidRDefault="00F22E00" w:rsidP="00906BBE">
            <w:pPr>
              <w:spacing w:before="120" w:after="120" w:line="240" w:lineRule="auto"/>
              <w:ind w:right="144"/>
              <w:jc w:val="both"/>
              <w:rPr>
                <w:rFonts w:ascii="Arial" w:eastAsia="Times New Roman" w:hAnsi="Arial" w:cs="Arial"/>
                <w:kern w:val="0"/>
                <w:sz w:val="22"/>
                <w:szCs w:val="22"/>
                <w:lang w:val="mn-MN"/>
                <w14:ligatures w14:val="none"/>
              </w:rPr>
            </w:pPr>
            <w:r w:rsidRPr="00935C3C">
              <w:rPr>
                <w:rFonts w:ascii="Arial" w:eastAsia="Times New Roman" w:hAnsi="Arial" w:cs="Arial"/>
                <w:b/>
                <w:bCs/>
                <w:color w:val="000000"/>
                <w:kern w:val="0"/>
                <w:sz w:val="22"/>
                <w:szCs w:val="22"/>
                <w:lang w:val="mn-MN"/>
                <w14:ligatures w14:val="none"/>
              </w:rPr>
              <w:t>Тохирох шалгах хэрэгсэл</w:t>
            </w:r>
            <w:r w:rsidRPr="00935C3C">
              <w:rPr>
                <w:rFonts w:ascii="Arial" w:eastAsia="Times New Roman" w:hAnsi="Arial" w:cs="Arial"/>
                <w:color w:val="000000"/>
                <w:kern w:val="0"/>
                <w:sz w:val="22"/>
                <w:szCs w:val="22"/>
                <w:lang w:val="mn-MN"/>
                <w14:ligatures w14:val="none"/>
              </w:rPr>
              <w:t> </w:t>
            </w:r>
          </w:p>
        </w:tc>
      </w:tr>
      <w:tr w:rsidR="00F22E00" w:rsidRPr="00E253A8" w14:paraId="2837E85A" w14:textId="77777777" w:rsidTr="00935C3C">
        <w:trPr>
          <w:trHeight w:val="945"/>
        </w:trPr>
        <w:tc>
          <w:tcPr>
            <w:tcW w:w="6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758EFC5" w14:textId="77777777" w:rsidR="00F22E00" w:rsidRPr="00935C3C" w:rsidRDefault="00F22E00" w:rsidP="00906BBE">
            <w:pPr>
              <w:spacing w:before="120" w:after="120" w:line="240" w:lineRule="auto"/>
              <w:ind w:right="144"/>
              <w:jc w:val="both"/>
              <w:rPr>
                <w:rFonts w:ascii="Arial" w:eastAsia="Times New Roman" w:hAnsi="Arial" w:cs="Arial"/>
                <w:kern w:val="0"/>
                <w:sz w:val="22"/>
                <w:szCs w:val="22"/>
                <w:lang w:val="mn-MN"/>
                <w14:ligatures w14:val="none"/>
              </w:rPr>
            </w:pPr>
            <w:r w:rsidRPr="00935C3C">
              <w:rPr>
                <w:rFonts w:ascii="Arial" w:eastAsia="Times New Roman" w:hAnsi="Arial" w:cs="Arial"/>
                <w:color w:val="000000"/>
                <w:kern w:val="0"/>
                <w:sz w:val="22"/>
                <w:szCs w:val="22"/>
                <w:lang w:val="mn-MN"/>
                <w14:ligatures w14:val="none"/>
              </w:rPr>
              <w:t>1 </w:t>
            </w:r>
          </w:p>
        </w:tc>
        <w:tc>
          <w:tcPr>
            <w:tcW w:w="161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9F35625" w14:textId="77777777" w:rsidR="00F22E00" w:rsidRPr="00935C3C" w:rsidRDefault="00F22E00" w:rsidP="00906BBE">
            <w:pPr>
              <w:spacing w:before="120" w:after="120" w:line="240" w:lineRule="auto"/>
              <w:ind w:right="144"/>
              <w:jc w:val="both"/>
              <w:rPr>
                <w:rFonts w:ascii="Arial" w:eastAsia="Times New Roman" w:hAnsi="Arial" w:cs="Arial"/>
                <w:kern w:val="0"/>
                <w:sz w:val="22"/>
                <w:szCs w:val="22"/>
                <w:lang w:val="mn-MN"/>
                <w14:ligatures w14:val="none"/>
              </w:rPr>
            </w:pPr>
            <w:r w:rsidRPr="00935C3C">
              <w:rPr>
                <w:rFonts w:ascii="Arial" w:eastAsia="Times New Roman" w:hAnsi="Arial" w:cs="Arial"/>
                <w:color w:val="000000"/>
                <w:kern w:val="0"/>
                <w:sz w:val="22"/>
                <w:szCs w:val="22"/>
                <w:lang w:val="mn-MN"/>
                <w14:ligatures w14:val="none"/>
              </w:rPr>
              <w:t>Зорилгод хүрэх байдал </w:t>
            </w:r>
          </w:p>
        </w:tc>
        <w:tc>
          <w:tcPr>
            <w:tcW w:w="306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D69E980" w14:textId="77777777" w:rsidR="00E80F3F" w:rsidRPr="00935C3C" w:rsidRDefault="00D9465D" w:rsidP="00906BBE">
            <w:pPr>
              <w:spacing w:before="120" w:after="120" w:line="240" w:lineRule="auto"/>
              <w:ind w:right="144"/>
              <w:jc w:val="both"/>
              <w:rPr>
                <w:rFonts w:ascii="Arial" w:eastAsia="Times New Roman" w:hAnsi="Arial" w:cs="Arial"/>
                <w:color w:val="000000"/>
                <w:kern w:val="0"/>
                <w:sz w:val="22"/>
                <w:szCs w:val="22"/>
                <w:lang w:val="mn-MN"/>
                <w14:ligatures w14:val="none"/>
              </w:rPr>
            </w:pPr>
            <w:r w:rsidRPr="00935C3C">
              <w:rPr>
                <w:rFonts w:ascii="Arial" w:eastAsia="Times New Roman" w:hAnsi="Arial" w:cs="Arial"/>
                <w:color w:val="000000"/>
                <w:kern w:val="0"/>
                <w:sz w:val="22"/>
                <w:szCs w:val="22"/>
                <w:lang w:val="mn-MN"/>
                <w14:ligatures w14:val="none"/>
              </w:rPr>
              <w:t>Хуулийн төслийн</w:t>
            </w:r>
          </w:p>
          <w:p w14:paraId="41FB901C" w14:textId="075D07D4" w:rsidR="00E80F3F" w:rsidRPr="00935C3C" w:rsidRDefault="00ED22EC" w:rsidP="00906BBE">
            <w:pPr>
              <w:pStyle w:val="ListParagraph"/>
              <w:numPr>
                <w:ilvl w:val="0"/>
                <w:numId w:val="30"/>
              </w:numPr>
              <w:spacing w:before="120" w:after="120" w:line="240" w:lineRule="auto"/>
              <w:ind w:left="0" w:right="144"/>
              <w:jc w:val="both"/>
              <w:rPr>
                <w:rFonts w:ascii="Arial" w:eastAsia="Times New Roman" w:hAnsi="Arial" w:cs="Arial"/>
                <w:kern w:val="0"/>
                <w:sz w:val="22"/>
                <w:szCs w:val="22"/>
                <w:lang w:val="mn-MN"/>
                <w14:ligatures w14:val="none"/>
              </w:rPr>
            </w:pPr>
            <w:r w:rsidRPr="00935C3C">
              <w:rPr>
                <w:rFonts w:ascii="Arial" w:eastAsia="Times New Roman" w:hAnsi="Arial" w:cs="Arial"/>
                <w:color w:val="000000"/>
                <w:kern w:val="0"/>
                <w:sz w:val="22"/>
                <w:szCs w:val="22"/>
                <w:lang w:val="mn-MN"/>
                <w14:ligatures w14:val="none"/>
              </w:rPr>
              <w:t xml:space="preserve">1 дүгээр зүйлийн </w:t>
            </w:r>
            <w:r w:rsidR="00B824D3" w:rsidRPr="00935C3C">
              <w:rPr>
                <w:rFonts w:ascii="Arial" w:eastAsia="Times New Roman" w:hAnsi="Arial" w:cs="Arial"/>
                <w:color w:val="000000"/>
                <w:kern w:val="0"/>
                <w:sz w:val="22"/>
                <w:szCs w:val="22"/>
                <w:lang w:val="mn-MN"/>
                <w14:ligatures w14:val="none"/>
              </w:rPr>
              <w:t>1</w:t>
            </w:r>
            <w:r w:rsidR="002D628C" w:rsidRPr="00935C3C">
              <w:rPr>
                <w:rFonts w:ascii="Arial" w:eastAsia="Times New Roman" w:hAnsi="Arial" w:cs="Arial"/>
                <w:color w:val="000000"/>
                <w:kern w:val="0"/>
                <w:sz w:val="22"/>
                <w:szCs w:val="22"/>
                <w:lang w:val="mn-MN"/>
                <w14:ligatures w14:val="none"/>
              </w:rPr>
              <w:t>;</w:t>
            </w:r>
            <w:r w:rsidR="00B824D3" w:rsidRPr="00935C3C">
              <w:rPr>
                <w:rFonts w:ascii="Arial" w:eastAsia="Times New Roman" w:hAnsi="Arial" w:cs="Arial"/>
                <w:color w:val="000000"/>
                <w:kern w:val="0"/>
                <w:sz w:val="22"/>
                <w:szCs w:val="22"/>
                <w:lang w:val="mn-MN"/>
                <w14:ligatures w14:val="none"/>
              </w:rPr>
              <w:t xml:space="preserve"> 2</w:t>
            </w:r>
            <w:r w:rsidR="002D628C" w:rsidRPr="00935C3C">
              <w:rPr>
                <w:rFonts w:ascii="Arial" w:eastAsia="Times New Roman" w:hAnsi="Arial" w:cs="Arial"/>
                <w:color w:val="000000"/>
                <w:kern w:val="0"/>
                <w:sz w:val="22"/>
                <w:szCs w:val="22"/>
                <w:lang w:val="mn-MN"/>
                <w14:ligatures w14:val="none"/>
              </w:rPr>
              <w:t>;</w:t>
            </w:r>
            <w:r w:rsidR="0014204A" w:rsidRPr="00935C3C">
              <w:rPr>
                <w:rFonts w:ascii="Arial" w:eastAsia="Times New Roman" w:hAnsi="Arial" w:cs="Arial"/>
                <w:color w:val="000000"/>
                <w:kern w:val="0"/>
                <w:sz w:val="22"/>
                <w:szCs w:val="22"/>
                <w:lang w:val="mn-MN"/>
                <w14:ligatures w14:val="none"/>
              </w:rPr>
              <w:t xml:space="preserve"> 3</w:t>
            </w:r>
            <w:r w:rsidR="00101AD2" w:rsidRPr="00935C3C">
              <w:rPr>
                <w:rFonts w:ascii="Arial" w:eastAsia="Times New Roman" w:hAnsi="Arial" w:cs="Arial"/>
                <w:color w:val="000000"/>
                <w:kern w:val="0"/>
                <w:sz w:val="22"/>
                <w:szCs w:val="22"/>
                <w:lang w:val="mn-MN"/>
                <w14:ligatures w14:val="none"/>
              </w:rPr>
              <w:t xml:space="preserve"> ба</w:t>
            </w:r>
            <w:r w:rsidR="0014204A" w:rsidRPr="00935C3C">
              <w:rPr>
                <w:rFonts w:ascii="Arial" w:eastAsia="Times New Roman" w:hAnsi="Arial" w:cs="Arial"/>
                <w:color w:val="000000"/>
                <w:kern w:val="0"/>
                <w:sz w:val="22"/>
                <w:szCs w:val="22"/>
                <w:lang w:val="mn-MN"/>
                <w14:ligatures w14:val="none"/>
              </w:rPr>
              <w:t xml:space="preserve"> 4</w:t>
            </w:r>
            <w:r w:rsidR="002D628C" w:rsidRPr="00935C3C">
              <w:rPr>
                <w:rFonts w:ascii="Arial" w:eastAsia="Times New Roman" w:hAnsi="Arial" w:cs="Arial"/>
                <w:color w:val="000000"/>
                <w:kern w:val="0"/>
                <w:sz w:val="22"/>
                <w:szCs w:val="22"/>
                <w:lang w:val="mn-MN"/>
                <w14:ligatures w14:val="none"/>
              </w:rPr>
              <w:t xml:space="preserve"> дэх заалтууд</w:t>
            </w:r>
            <w:r w:rsidR="00101AD2" w:rsidRPr="00935C3C">
              <w:rPr>
                <w:rFonts w:ascii="Arial" w:eastAsia="Times New Roman" w:hAnsi="Arial" w:cs="Arial"/>
                <w:color w:val="000000"/>
                <w:kern w:val="0"/>
                <w:sz w:val="22"/>
                <w:szCs w:val="22"/>
                <w:lang w:val="mn-MN"/>
                <w14:ligatures w14:val="none"/>
              </w:rPr>
              <w:t>ыг хамтад нь</w:t>
            </w:r>
            <w:r w:rsidR="00A06884" w:rsidRPr="00935C3C">
              <w:rPr>
                <w:rFonts w:ascii="Arial" w:eastAsia="Times New Roman" w:hAnsi="Arial" w:cs="Arial"/>
                <w:color w:val="000000"/>
                <w:kern w:val="0"/>
                <w:sz w:val="22"/>
                <w:szCs w:val="22"/>
                <w:lang w:val="mn-MN"/>
                <w14:ligatures w14:val="none"/>
              </w:rPr>
              <w:t>;</w:t>
            </w:r>
            <w:r w:rsidR="00DD4961" w:rsidRPr="00935C3C">
              <w:rPr>
                <w:rFonts w:ascii="Arial" w:eastAsia="Times New Roman" w:hAnsi="Arial" w:cs="Arial"/>
                <w:color w:val="000000"/>
                <w:kern w:val="0"/>
                <w:sz w:val="22"/>
                <w:szCs w:val="22"/>
                <w:lang w:val="mn-MN"/>
                <w14:ligatures w14:val="none"/>
              </w:rPr>
              <w:t xml:space="preserve"> 5</w:t>
            </w:r>
            <w:r w:rsidR="00A06884" w:rsidRPr="00935C3C">
              <w:rPr>
                <w:rFonts w:ascii="Arial" w:eastAsia="Times New Roman" w:hAnsi="Arial" w:cs="Arial"/>
                <w:color w:val="000000"/>
                <w:kern w:val="0"/>
                <w:sz w:val="22"/>
                <w:szCs w:val="22"/>
                <w:lang w:val="mn-MN"/>
                <w14:ligatures w14:val="none"/>
              </w:rPr>
              <w:t>, 8 ба 9</w:t>
            </w:r>
            <w:r w:rsidR="002D628C" w:rsidRPr="00935C3C">
              <w:rPr>
                <w:rFonts w:ascii="Arial" w:eastAsia="Times New Roman" w:hAnsi="Arial" w:cs="Arial"/>
                <w:color w:val="000000"/>
                <w:kern w:val="0"/>
                <w:sz w:val="22"/>
                <w:szCs w:val="22"/>
                <w:lang w:val="mn-MN"/>
                <w14:ligatures w14:val="none"/>
              </w:rPr>
              <w:t xml:space="preserve"> дэх заалтууд</w:t>
            </w:r>
            <w:r w:rsidR="00A06884" w:rsidRPr="00935C3C">
              <w:rPr>
                <w:rFonts w:ascii="Arial" w:eastAsia="Times New Roman" w:hAnsi="Arial" w:cs="Arial"/>
                <w:color w:val="000000"/>
                <w:kern w:val="0"/>
                <w:sz w:val="22"/>
                <w:szCs w:val="22"/>
                <w:lang w:val="mn-MN"/>
                <w14:ligatures w14:val="none"/>
              </w:rPr>
              <w:t>ыг хамтад нь;</w:t>
            </w:r>
            <w:r w:rsidR="00DD4961" w:rsidRPr="00935C3C">
              <w:rPr>
                <w:rFonts w:ascii="Arial" w:eastAsia="Times New Roman" w:hAnsi="Arial" w:cs="Arial"/>
                <w:color w:val="000000"/>
                <w:kern w:val="0"/>
                <w:sz w:val="22"/>
                <w:szCs w:val="22"/>
                <w:lang w:val="mn-MN"/>
                <w14:ligatures w14:val="none"/>
              </w:rPr>
              <w:t xml:space="preserve"> </w:t>
            </w:r>
            <w:r w:rsidR="00602022" w:rsidRPr="00935C3C">
              <w:rPr>
                <w:rFonts w:ascii="Arial" w:eastAsia="Times New Roman" w:hAnsi="Arial" w:cs="Arial"/>
                <w:color w:val="000000"/>
                <w:kern w:val="0"/>
                <w:sz w:val="22"/>
                <w:szCs w:val="22"/>
                <w:lang w:val="mn-MN"/>
                <w14:ligatures w14:val="none"/>
              </w:rPr>
              <w:t xml:space="preserve"> 1</w:t>
            </w:r>
            <w:r w:rsidR="00935C3C" w:rsidRPr="00935C3C">
              <w:rPr>
                <w:rFonts w:ascii="Arial" w:eastAsia="Times New Roman" w:hAnsi="Arial" w:cs="Arial"/>
                <w:color w:val="000000"/>
                <w:kern w:val="0"/>
                <w:sz w:val="22"/>
                <w:szCs w:val="22"/>
                <w:lang w:val="mn-MN"/>
                <w14:ligatures w14:val="none"/>
              </w:rPr>
              <w:t>1</w:t>
            </w:r>
            <w:r w:rsidRPr="00935C3C">
              <w:rPr>
                <w:rFonts w:ascii="Arial" w:eastAsia="Times New Roman" w:hAnsi="Arial" w:cs="Arial"/>
                <w:color w:val="000000"/>
                <w:kern w:val="0"/>
                <w:sz w:val="22"/>
                <w:szCs w:val="22"/>
                <w:lang w:val="mn-MN"/>
                <w14:ligatures w14:val="none"/>
              </w:rPr>
              <w:t xml:space="preserve"> дахь заалт, </w:t>
            </w:r>
          </w:p>
          <w:p w14:paraId="6DC9C88E" w14:textId="751DE52D" w:rsidR="00E80F3F" w:rsidRPr="00935C3C" w:rsidRDefault="005C7FE9" w:rsidP="00906BBE">
            <w:pPr>
              <w:pStyle w:val="ListParagraph"/>
              <w:numPr>
                <w:ilvl w:val="0"/>
                <w:numId w:val="30"/>
              </w:numPr>
              <w:spacing w:before="120" w:after="120" w:line="240" w:lineRule="auto"/>
              <w:ind w:left="0" w:right="144"/>
              <w:jc w:val="both"/>
              <w:rPr>
                <w:rFonts w:ascii="Arial" w:eastAsia="Times New Roman" w:hAnsi="Arial" w:cs="Arial"/>
                <w:kern w:val="0"/>
                <w:sz w:val="22"/>
                <w:szCs w:val="22"/>
                <w:lang w:val="mn-MN"/>
                <w14:ligatures w14:val="none"/>
              </w:rPr>
            </w:pPr>
            <w:r>
              <w:rPr>
                <w:rFonts w:ascii="Arial" w:eastAsia="Times New Roman" w:hAnsi="Arial" w:cs="Arial"/>
                <w:color w:val="000000"/>
                <w:kern w:val="0"/>
                <w:sz w:val="22"/>
                <w:szCs w:val="22"/>
                <w:lang w:val="mn-MN"/>
                <w14:ligatures w14:val="none"/>
              </w:rPr>
              <w:t>3</w:t>
            </w:r>
            <w:r w:rsidR="00422183" w:rsidRPr="00935C3C">
              <w:rPr>
                <w:rFonts w:ascii="Arial" w:eastAsia="Times New Roman" w:hAnsi="Arial" w:cs="Arial"/>
                <w:color w:val="000000"/>
                <w:kern w:val="0"/>
                <w:sz w:val="22"/>
                <w:szCs w:val="22"/>
                <w:lang w:val="mn-MN"/>
                <w14:ligatures w14:val="none"/>
              </w:rPr>
              <w:t xml:space="preserve"> дугаар зүйлийн 2, 4</w:t>
            </w:r>
            <w:r w:rsidR="00E80F3F" w:rsidRPr="00935C3C">
              <w:rPr>
                <w:rFonts w:ascii="Arial" w:eastAsia="Times New Roman" w:hAnsi="Arial" w:cs="Arial"/>
                <w:color w:val="000000"/>
                <w:kern w:val="0"/>
                <w:sz w:val="22"/>
                <w:szCs w:val="22"/>
                <w:lang w:val="mn-MN"/>
                <w14:ligatures w14:val="none"/>
              </w:rPr>
              <w:t xml:space="preserve"> дахь заалтууд, </w:t>
            </w:r>
          </w:p>
          <w:p w14:paraId="673CB3C3" w14:textId="2B63D308" w:rsidR="00F22E00" w:rsidRPr="00935C3C" w:rsidRDefault="005C7FE9" w:rsidP="00906BBE">
            <w:pPr>
              <w:pStyle w:val="ListParagraph"/>
              <w:numPr>
                <w:ilvl w:val="0"/>
                <w:numId w:val="30"/>
              </w:numPr>
              <w:spacing w:before="120" w:after="120" w:line="240" w:lineRule="auto"/>
              <w:ind w:left="0" w:right="144"/>
              <w:jc w:val="both"/>
              <w:rPr>
                <w:rFonts w:ascii="Arial" w:eastAsia="Times New Roman" w:hAnsi="Arial" w:cs="Arial"/>
                <w:kern w:val="0"/>
                <w:sz w:val="22"/>
                <w:szCs w:val="22"/>
                <w:lang w:val="mn-MN"/>
                <w14:ligatures w14:val="none"/>
              </w:rPr>
            </w:pPr>
            <w:r>
              <w:rPr>
                <w:rFonts w:ascii="Arial" w:eastAsia="Times New Roman" w:hAnsi="Arial" w:cs="Arial"/>
                <w:color w:val="000000"/>
                <w:kern w:val="0"/>
                <w:sz w:val="22"/>
                <w:szCs w:val="22"/>
                <w:lang w:val="mn-MN"/>
                <w14:ligatures w14:val="none"/>
              </w:rPr>
              <w:t>4</w:t>
            </w:r>
            <w:r w:rsidR="00E80F3F" w:rsidRPr="00935C3C">
              <w:rPr>
                <w:rFonts w:ascii="Arial" w:eastAsia="Times New Roman" w:hAnsi="Arial" w:cs="Arial"/>
                <w:color w:val="000000"/>
                <w:kern w:val="0"/>
                <w:sz w:val="22"/>
                <w:szCs w:val="22"/>
                <w:lang w:val="mn-MN"/>
                <w14:ligatures w14:val="none"/>
              </w:rPr>
              <w:t xml:space="preserve"> д</w:t>
            </w:r>
            <w:r>
              <w:rPr>
                <w:rFonts w:ascii="Arial" w:eastAsia="Times New Roman" w:hAnsi="Arial" w:cs="Arial"/>
                <w:color w:val="000000"/>
                <w:kern w:val="0"/>
                <w:sz w:val="22"/>
                <w:szCs w:val="22"/>
                <w:lang w:val="mn-MN"/>
                <w14:ligatures w14:val="none"/>
              </w:rPr>
              <w:t>үгээ</w:t>
            </w:r>
            <w:r w:rsidR="00E80F3F" w:rsidRPr="00935C3C">
              <w:rPr>
                <w:rFonts w:ascii="Arial" w:eastAsia="Times New Roman" w:hAnsi="Arial" w:cs="Arial"/>
                <w:color w:val="000000"/>
                <w:kern w:val="0"/>
                <w:sz w:val="22"/>
                <w:szCs w:val="22"/>
                <w:lang w:val="mn-MN"/>
                <w14:ligatures w14:val="none"/>
              </w:rPr>
              <w:t>р зүйлийн аюулгүй байдлын гэснийг баталгаат байдлын гэж өөрчилсөн хэсгүүд</w:t>
            </w:r>
            <w:r w:rsidR="00D9465D" w:rsidRPr="00935C3C">
              <w:rPr>
                <w:rFonts w:ascii="Arial" w:eastAsia="Times New Roman" w:hAnsi="Arial" w:cs="Arial"/>
                <w:color w:val="000000"/>
                <w:kern w:val="0"/>
                <w:sz w:val="22"/>
                <w:szCs w:val="22"/>
                <w:lang w:val="mn-MN"/>
                <w14:ligatures w14:val="none"/>
              </w:rPr>
              <w:t> </w:t>
            </w:r>
          </w:p>
        </w:tc>
        <w:tc>
          <w:tcPr>
            <w:tcW w:w="49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EC93661" w14:textId="77777777" w:rsidR="00F22E00" w:rsidRPr="00935C3C" w:rsidRDefault="00F22E00" w:rsidP="00906BBE">
            <w:pPr>
              <w:spacing w:before="120" w:after="120" w:line="240" w:lineRule="auto"/>
              <w:ind w:right="144"/>
              <w:jc w:val="both"/>
              <w:rPr>
                <w:rFonts w:ascii="Arial" w:eastAsia="Times New Roman" w:hAnsi="Arial" w:cs="Arial"/>
                <w:kern w:val="0"/>
                <w:sz w:val="22"/>
                <w:szCs w:val="22"/>
                <w:lang w:val="mn-MN"/>
                <w14:ligatures w14:val="none"/>
              </w:rPr>
            </w:pPr>
            <w:r w:rsidRPr="00935C3C">
              <w:rPr>
                <w:rFonts w:ascii="Arial" w:eastAsia="Times New Roman" w:hAnsi="Arial" w:cs="Arial"/>
                <w:color w:val="000000"/>
                <w:kern w:val="0"/>
                <w:sz w:val="22"/>
                <w:szCs w:val="22"/>
                <w:lang w:val="mn-MN"/>
                <w14:ligatures w14:val="none"/>
              </w:rPr>
              <w:t>Хуулийн төслийн хэрэгцээ, шаардлагын судалгаанд дэвшүүлсэн асуудлыг шийдвэрлэж чадах эсэхэд  дүн шинжилгээ хийх, сонгосон  зохицуулалт, арга хэмжээ зорилгод хүрэх боломжтой эсэхийг тодорхойлох. </w:t>
            </w:r>
          </w:p>
        </w:tc>
      </w:tr>
      <w:tr w:rsidR="007408BB" w:rsidRPr="00E253A8" w14:paraId="35C56578" w14:textId="77777777" w:rsidTr="00935C3C">
        <w:trPr>
          <w:trHeight w:val="945"/>
        </w:trPr>
        <w:tc>
          <w:tcPr>
            <w:tcW w:w="6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3D9989E" w14:textId="77777777" w:rsidR="007408BB" w:rsidRPr="00935C3C" w:rsidRDefault="007408BB" w:rsidP="00906BBE">
            <w:pPr>
              <w:spacing w:before="120" w:after="120" w:line="240" w:lineRule="auto"/>
              <w:ind w:right="144"/>
              <w:jc w:val="both"/>
              <w:rPr>
                <w:rFonts w:ascii="Arial" w:eastAsia="Times New Roman" w:hAnsi="Arial" w:cs="Arial"/>
                <w:kern w:val="0"/>
                <w:sz w:val="22"/>
                <w:szCs w:val="22"/>
                <w:lang w:val="mn-MN"/>
                <w14:ligatures w14:val="none"/>
              </w:rPr>
            </w:pPr>
            <w:r w:rsidRPr="00935C3C">
              <w:rPr>
                <w:rFonts w:ascii="Arial" w:eastAsia="Times New Roman" w:hAnsi="Arial" w:cs="Arial"/>
                <w:color w:val="000000"/>
                <w:kern w:val="0"/>
                <w:sz w:val="22"/>
                <w:szCs w:val="22"/>
                <w:lang w:val="mn-MN"/>
                <w14:ligatures w14:val="none"/>
              </w:rPr>
              <w:t>2 </w:t>
            </w:r>
          </w:p>
        </w:tc>
        <w:tc>
          <w:tcPr>
            <w:tcW w:w="161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DC0A9A8" w14:textId="77777777" w:rsidR="007408BB" w:rsidRPr="00935C3C" w:rsidRDefault="007408BB" w:rsidP="00906BBE">
            <w:pPr>
              <w:spacing w:before="120" w:after="120" w:line="240" w:lineRule="auto"/>
              <w:ind w:right="144"/>
              <w:jc w:val="both"/>
              <w:rPr>
                <w:rFonts w:ascii="Arial" w:eastAsia="Times New Roman" w:hAnsi="Arial" w:cs="Arial"/>
                <w:kern w:val="0"/>
                <w:sz w:val="22"/>
                <w:szCs w:val="22"/>
                <w:lang w:val="mn-MN"/>
                <w14:ligatures w14:val="none"/>
              </w:rPr>
            </w:pPr>
            <w:r w:rsidRPr="00935C3C">
              <w:rPr>
                <w:rFonts w:ascii="Arial" w:eastAsia="Times New Roman" w:hAnsi="Arial" w:cs="Arial"/>
                <w:color w:val="000000"/>
                <w:kern w:val="0"/>
                <w:sz w:val="22"/>
                <w:szCs w:val="22"/>
                <w:lang w:val="mn-MN"/>
                <w14:ligatures w14:val="none"/>
              </w:rPr>
              <w:t>Практикт хэрэгжих боломж </w:t>
            </w:r>
          </w:p>
        </w:tc>
        <w:tc>
          <w:tcPr>
            <w:tcW w:w="3064" w:type="dxa"/>
            <w:tcBorders>
              <w:top w:val="single" w:sz="6" w:space="0" w:color="auto"/>
              <w:left w:val="single" w:sz="6" w:space="0" w:color="auto"/>
              <w:bottom w:val="single" w:sz="6" w:space="0" w:color="auto"/>
              <w:right w:val="single" w:sz="6" w:space="0" w:color="auto"/>
            </w:tcBorders>
            <w:shd w:val="clear" w:color="auto" w:fill="auto"/>
            <w:hideMark/>
          </w:tcPr>
          <w:p w14:paraId="58F2CFD4" w14:textId="36EAD8BE" w:rsidR="00035365" w:rsidRPr="00935C3C" w:rsidRDefault="007408BB" w:rsidP="00906BBE">
            <w:pPr>
              <w:spacing w:before="120" w:after="120" w:line="240" w:lineRule="auto"/>
              <w:ind w:right="144"/>
              <w:jc w:val="both"/>
              <w:rPr>
                <w:rFonts w:ascii="Arial" w:eastAsia="Times New Roman" w:hAnsi="Arial" w:cs="Arial"/>
                <w:color w:val="000000"/>
                <w:kern w:val="0"/>
                <w:sz w:val="22"/>
                <w:szCs w:val="22"/>
                <w:lang w:val="mn-MN"/>
                <w14:ligatures w14:val="none"/>
              </w:rPr>
            </w:pPr>
            <w:r w:rsidRPr="00935C3C">
              <w:rPr>
                <w:rFonts w:ascii="Arial" w:eastAsia="Times New Roman" w:hAnsi="Arial" w:cs="Arial"/>
                <w:color w:val="000000"/>
                <w:kern w:val="0"/>
                <w:sz w:val="22"/>
                <w:szCs w:val="22"/>
                <w:lang w:val="mn-MN"/>
                <w14:ligatures w14:val="none"/>
              </w:rPr>
              <w:t xml:space="preserve">Хуулийн төслийн </w:t>
            </w:r>
            <w:r w:rsidR="009D54BE" w:rsidRPr="00935C3C">
              <w:rPr>
                <w:rFonts w:ascii="Arial" w:eastAsia="Times New Roman" w:hAnsi="Arial" w:cs="Arial"/>
                <w:color w:val="000000"/>
                <w:kern w:val="0"/>
                <w:sz w:val="22"/>
                <w:szCs w:val="22"/>
                <w:lang w:val="mn-MN"/>
                <w14:ligatures w14:val="none"/>
              </w:rPr>
              <w:t xml:space="preserve">1 дүгээр зүйлийн </w:t>
            </w:r>
            <w:r w:rsidR="00545F51" w:rsidRPr="00935C3C">
              <w:rPr>
                <w:rFonts w:ascii="Arial" w:eastAsia="Times New Roman" w:hAnsi="Arial" w:cs="Arial"/>
                <w:color w:val="000000"/>
                <w:kern w:val="0"/>
                <w:sz w:val="22"/>
                <w:szCs w:val="22"/>
                <w:lang w:val="mn-MN"/>
                <w14:ligatures w14:val="none"/>
              </w:rPr>
              <w:t>1</w:t>
            </w:r>
            <w:r w:rsidR="00493199" w:rsidRPr="00935C3C">
              <w:rPr>
                <w:rFonts w:ascii="Arial" w:eastAsia="Times New Roman" w:hAnsi="Arial" w:cs="Arial"/>
                <w:color w:val="000000"/>
                <w:kern w:val="0"/>
                <w:sz w:val="22"/>
                <w:szCs w:val="22"/>
                <w:lang w:val="mn-MN"/>
                <w14:ligatures w14:val="none"/>
              </w:rPr>
              <w:t xml:space="preserve"> </w:t>
            </w:r>
            <w:r w:rsidR="00615D21" w:rsidRPr="00935C3C">
              <w:rPr>
                <w:rFonts w:ascii="Arial" w:eastAsia="Times New Roman" w:hAnsi="Arial" w:cs="Arial"/>
                <w:color w:val="000000"/>
                <w:kern w:val="0"/>
                <w:sz w:val="22"/>
                <w:szCs w:val="22"/>
                <w:lang w:val="mn-MN"/>
                <w14:ligatures w14:val="none"/>
              </w:rPr>
              <w:t>д</w:t>
            </w:r>
            <w:r w:rsidR="00545F51" w:rsidRPr="00935C3C">
              <w:rPr>
                <w:rFonts w:ascii="Arial" w:eastAsia="Times New Roman" w:hAnsi="Arial" w:cs="Arial"/>
                <w:color w:val="000000"/>
                <w:kern w:val="0"/>
                <w:sz w:val="22"/>
                <w:szCs w:val="22"/>
                <w:lang w:val="mn-MN"/>
                <w14:ligatures w14:val="none"/>
              </w:rPr>
              <w:t>э</w:t>
            </w:r>
            <w:r w:rsidR="00615D21" w:rsidRPr="00935C3C">
              <w:rPr>
                <w:rFonts w:ascii="Arial" w:eastAsia="Times New Roman" w:hAnsi="Arial" w:cs="Arial"/>
                <w:color w:val="000000"/>
                <w:kern w:val="0"/>
                <w:sz w:val="22"/>
                <w:szCs w:val="22"/>
                <w:lang w:val="mn-MN"/>
                <w14:ligatures w14:val="none"/>
              </w:rPr>
              <w:t>х заалт</w:t>
            </w:r>
          </w:p>
          <w:p w14:paraId="73397E13" w14:textId="7517F0B6" w:rsidR="007408BB" w:rsidRPr="00935C3C" w:rsidRDefault="007408BB" w:rsidP="00906BBE">
            <w:pPr>
              <w:spacing w:before="120" w:after="120" w:line="240" w:lineRule="auto"/>
              <w:ind w:right="144"/>
              <w:jc w:val="both"/>
              <w:rPr>
                <w:rFonts w:ascii="Arial" w:eastAsia="Times New Roman" w:hAnsi="Arial" w:cs="Arial"/>
                <w:kern w:val="0"/>
                <w:sz w:val="22"/>
                <w:szCs w:val="22"/>
                <w:lang w:val="mn-MN"/>
                <w14:ligatures w14:val="none"/>
              </w:rPr>
            </w:pPr>
          </w:p>
        </w:tc>
        <w:tc>
          <w:tcPr>
            <w:tcW w:w="49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FA69C41" w14:textId="0223775D" w:rsidR="007408BB" w:rsidRPr="00935C3C" w:rsidRDefault="00906BBE" w:rsidP="00906BBE">
            <w:pPr>
              <w:spacing w:before="120" w:after="120" w:line="240" w:lineRule="auto"/>
              <w:ind w:right="144"/>
              <w:jc w:val="both"/>
              <w:rPr>
                <w:rFonts w:ascii="Arial" w:eastAsia="Times New Roman" w:hAnsi="Arial" w:cs="Arial"/>
                <w:kern w:val="0"/>
                <w:sz w:val="22"/>
                <w:szCs w:val="22"/>
                <w:lang w:val="mn-MN"/>
                <w14:ligatures w14:val="none"/>
              </w:rPr>
            </w:pPr>
            <w:r w:rsidRPr="00906BBE">
              <w:rPr>
                <w:rFonts w:ascii="Arial" w:eastAsia="Times New Roman" w:hAnsi="Arial" w:cs="Arial"/>
                <w:color w:val="000000"/>
                <w:kern w:val="0"/>
                <w:sz w:val="22"/>
                <w:szCs w:val="22"/>
                <w:lang w:val="mn-MN"/>
                <w14:ligatures w14:val="none"/>
              </w:rPr>
              <w:t>Э</w:t>
            </w:r>
            <w:r>
              <w:rPr>
                <w:rFonts w:ascii="Arial" w:eastAsia="Times New Roman" w:hAnsi="Arial" w:cs="Arial"/>
                <w:color w:val="000000"/>
                <w:kern w:val="0"/>
                <w:sz w:val="22"/>
                <w:szCs w:val="22"/>
                <w:lang w:val="mn-MN"/>
                <w14:ligatures w14:val="none"/>
              </w:rPr>
              <w:t xml:space="preserve">нэ </w:t>
            </w:r>
            <w:r w:rsidRPr="00906BBE">
              <w:rPr>
                <w:rFonts w:ascii="Arial" w:eastAsia="Times New Roman" w:hAnsi="Arial" w:cs="Arial"/>
                <w:color w:val="000000"/>
                <w:kern w:val="0"/>
                <w:sz w:val="22"/>
                <w:szCs w:val="22"/>
                <w:lang w:val="mn-MN"/>
                <w14:ligatures w14:val="none"/>
              </w:rPr>
              <w:t xml:space="preserve">шалгуур үзүүлэлтийн хүрээнд тухайн зохицуулалтыг дагаж мөрдөх буюу хэрэгжүүлэх боломжтой эсэхийг, тухайлбал, хуулийн төслийг хэрэгжүүлэх этгээд байгаа </w:t>
            </w:r>
            <w:r w:rsidRPr="00906BBE">
              <w:rPr>
                <w:rFonts w:ascii="Arial" w:eastAsia="Times New Roman" w:hAnsi="Arial" w:cs="Arial"/>
                <w:color w:val="000000"/>
                <w:kern w:val="0"/>
                <w:sz w:val="22"/>
                <w:szCs w:val="22"/>
                <w:lang w:val="mn-MN"/>
                <w14:ligatures w14:val="none"/>
              </w:rPr>
              <w:lastRenderedPageBreak/>
              <w:t>эсэх, тэдгээр этгээдэд тухайн хуулийн зохицуулалтыг хэрэгжүүлэх боломж, бололцоо (санхүү, хүний нөөц зэрэг) байгаа эсэхийг шалгаж тооцо</w:t>
            </w:r>
            <w:r w:rsidR="00FA2A9B">
              <w:rPr>
                <w:rFonts w:ascii="Arial" w:eastAsia="Times New Roman" w:hAnsi="Arial" w:cs="Arial"/>
                <w:color w:val="000000"/>
                <w:kern w:val="0"/>
                <w:sz w:val="22"/>
                <w:szCs w:val="22"/>
                <w:lang w:val="mn-MN"/>
                <w14:ligatures w14:val="none"/>
              </w:rPr>
              <w:t>х</w:t>
            </w:r>
            <w:r w:rsidRPr="00906BBE">
              <w:rPr>
                <w:rFonts w:ascii="Arial" w:eastAsia="Times New Roman" w:hAnsi="Arial" w:cs="Arial"/>
                <w:color w:val="000000"/>
                <w:kern w:val="0"/>
                <w:sz w:val="22"/>
                <w:szCs w:val="22"/>
                <w:lang w:val="mn-MN"/>
                <w14:ligatures w14:val="none"/>
              </w:rPr>
              <w:t>.</w:t>
            </w:r>
          </w:p>
        </w:tc>
      </w:tr>
      <w:tr w:rsidR="00D9465D" w:rsidRPr="00E253A8" w14:paraId="3B58164A" w14:textId="77777777" w:rsidTr="00505028">
        <w:trPr>
          <w:trHeight w:val="405"/>
        </w:trPr>
        <w:tc>
          <w:tcPr>
            <w:tcW w:w="6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0D2902C" w14:textId="77777777" w:rsidR="00D9465D" w:rsidRPr="00935C3C" w:rsidRDefault="00D9465D" w:rsidP="00906BBE">
            <w:pPr>
              <w:spacing w:before="120" w:after="120" w:line="240" w:lineRule="auto"/>
              <w:ind w:right="144"/>
              <w:jc w:val="both"/>
              <w:rPr>
                <w:rFonts w:ascii="Arial" w:eastAsia="Times New Roman" w:hAnsi="Arial" w:cs="Arial"/>
                <w:kern w:val="0"/>
                <w:sz w:val="22"/>
                <w:szCs w:val="22"/>
                <w:lang w:val="mn-MN"/>
                <w14:ligatures w14:val="none"/>
              </w:rPr>
            </w:pPr>
            <w:r w:rsidRPr="00935C3C">
              <w:rPr>
                <w:rFonts w:ascii="Arial" w:eastAsia="Times New Roman" w:hAnsi="Arial" w:cs="Arial"/>
                <w:color w:val="000000"/>
                <w:kern w:val="0"/>
                <w:sz w:val="22"/>
                <w:szCs w:val="22"/>
                <w:lang w:val="mn-MN"/>
                <w14:ligatures w14:val="none"/>
              </w:rPr>
              <w:lastRenderedPageBreak/>
              <w:t>3 </w:t>
            </w:r>
          </w:p>
        </w:tc>
        <w:tc>
          <w:tcPr>
            <w:tcW w:w="161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8F1D12F" w14:textId="77777777" w:rsidR="00D9465D" w:rsidRPr="00935C3C" w:rsidRDefault="00D9465D" w:rsidP="00906BBE">
            <w:pPr>
              <w:spacing w:before="120" w:after="120" w:line="240" w:lineRule="auto"/>
              <w:ind w:right="144"/>
              <w:jc w:val="both"/>
              <w:rPr>
                <w:rFonts w:ascii="Arial" w:eastAsia="Times New Roman" w:hAnsi="Arial" w:cs="Arial"/>
                <w:kern w:val="0"/>
                <w:sz w:val="22"/>
                <w:szCs w:val="22"/>
                <w:lang w:val="mn-MN"/>
                <w14:ligatures w14:val="none"/>
              </w:rPr>
            </w:pPr>
            <w:r w:rsidRPr="00935C3C">
              <w:rPr>
                <w:rFonts w:ascii="Arial" w:eastAsia="Times New Roman" w:hAnsi="Arial" w:cs="Arial"/>
                <w:color w:val="000000"/>
                <w:kern w:val="0"/>
                <w:sz w:val="22"/>
                <w:szCs w:val="22"/>
                <w:lang w:val="mn-MN"/>
                <w14:ligatures w14:val="none"/>
              </w:rPr>
              <w:t>Ойлгомжтой байдал </w:t>
            </w:r>
          </w:p>
        </w:tc>
        <w:tc>
          <w:tcPr>
            <w:tcW w:w="3064" w:type="dxa"/>
            <w:tcBorders>
              <w:top w:val="single" w:sz="6" w:space="0" w:color="auto"/>
              <w:left w:val="single" w:sz="6" w:space="0" w:color="auto"/>
              <w:bottom w:val="single" w:sz="6" w:space="0" w:color="auto"/>
              <w:right w:val="single" w:sz="6" w:space="0" w:color="auto"/>
            </w:tcBorders>
            <w:shd w:val="clear" w:color="auto" w:fill="auto"/>
          </w:tcPr>
          <w:p w14:paraId="4FF2D2D0" w14:textId="6C76EF97" w:rsidR="00D9465D" w:rsidRPr="00505028" w:rsidRDefault="000B6BB9" w:rsidP="00906BBE">
            <w:pPr>
              <w:spacing w:before="120" w:after="120" w:line="240" w:lineRule="auto"/>
              <w:ind w:right="144"/>
              <w:jc w:val="both"/>
              <w:rPr>
                <w:rFonts w:ascii="Arial" w:eastAsia="Times New Roman" w:hAnsi="Arial" w:cs="Arial"/>
                <w:kern w:val="0"/>
                <w:sz w:val="22"/>
                <w:szCs w:val="22"/>
                <w:lang w:val="mn-MN"/>
                <w14:ligatures w14:val="none"/>
              </w:rPr>
            </w:pPr>
            <w:r>
              <w:rPr>
                <w:rFonts w:ascii="Arial" w:eastAsia="Times New Roman" w:hAnsi="Arial" w:cs="Arial"/>
                <w:kern w:val="0"/>
                <w:sz w:val="22"/>
                <w:szCs w:val="22"/>
                <w:lang w:val="mn-MN"/>
                <w14:ligatures w14:val="none"/>
              </w:rPr>
              <w:t>Х</w:t>
            </w:r>
            <w:r w:rsidR="00505028" w:rsidRPr="00505028">
              <w:rPr>
                <w:rFonts w:ascii="Arial" w:eastAsia="Times New Roman" w:hAnsi="Arial" w:cs="Arial"/>
                <w:kern w:val="0"/>
                <w:sz w:val="22"/>
                <w:szCs w:val="22"/>
                <w:lang w:val="mn-MN"/>
                <w14:ligatures w14:val="none"/>
              </w:rPr>
              <w:t>уулийн төслийг бүхэлд нь сонгож үнэлсэн.</w:t>
            </w:r>
          </w:p>
        </w:tc>
        <w:tc>
          <w:tcPr>
            <w:tcW w:w="49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18E4E21" w14:textId="22CC1C28" w:rsidR="00D9465D" w:rsidRPr="00935C3C" w:rsidRDefault="00D9465D" w:rsidP="00906BBE">
            <w:pPr>
              <w:spacing w:before="120" w:after="120" w:line="240" w:lineRule="auto"/>
              <w:ind w:right="144"/>
              <w:jc w:val="both"/>
              <w:rPr>
                <w:rFonts w:ascii="Arial" w:eastAsia="Times New Roman" w:hAnsi="Arial" w:cs="Arial"/>
                <w:kern w:val="0"/>
                <w:sz w:val="22"/>
                <w:szCs w:val="22"/>
                <w:lang w:val="mn-MN"/>
                <w14:ligatures w14:val="none"/>
              </w:rPr>
            </w:pPr>
            <w:r w:rsidRPr="00935C3C">
              <w:rPr>
                <w:rFonts w:ascii="Arial" w:eastAsia="Times New Roman" w:hAnsi="Arial" w:cs="Arial"/>
                <w:color w:val="000000"/>
                <w:kern w:val="0"/>
                <w:sz w:val="22"/>
                <w:szCs w:val="22"/>
                <w:lang w:val="mn-MN"/>
                <w14:ligatures w14:val="none"/>
              </w:rPr>
              <w:t>Хууль тогтоомжийн тухай хуулийн 29, 30 дугаар зүйлд заасан шаардлагыг хангасан эсэх, Хууль тогтоомжийн төсөл боловсруулах аргачлалд заасан шаардлагыг хангасан эсэхийг шалгах</w:t>
            </w:r>
            <w:r w:rsidR="00935C3C" w:rsidRPr="00935C3C">
              <w:rPr>
                <w:rFonts w:ascii="Arial" w:eastAsia="Times New Roman" w:hAnsi="Arial" w:cs="Arial"/>
                <w:color w:val="000000"/>
                <w:kern w:val="0"/>
                <w:sz w:val="22"/>
                <w:szCs w:val="22"/>
                <w:lang w:val="mn-MN"/>
                <w14:ligatures w14:val="none"/>
              </w:rPr>
              <w:t>.</w:t>
            </w:r>
            <w:r w:rsidR="000B6BB9">
              <w:rPr>
                <w:rFonts w:ascii="Arial" w:eastAsia="Times New Roman" w:hAnsi="Arial" w:cs="Arial"/>
                <w:color w:val="000000"/>
                <w:kern w:val="0"/>
                <w:sz w:val="22"/>
                <w:szCs w:val="22"/>
                <w:lang w:val="mn-MN"/>
                <w14:ligatures w14:val="none"/>
              </w:rPr>
              <w:t xml:space="preserve"> </w:t>
            </w:r>
          </w:p>
        </w:tc>
      </w:tr>
      <w:tr w:rsidR="00D9465D" w:rsidRPr="00E253A8" w14:paraId="4B5EB6AE" w14:textId="77777777" w:rsidTr="00935C3C">
        <w:trPr>
          <w:trHeight w:val="405"/>
        </w:trPr>
        <w:tc>
          <w:tcPr>
            <w:tcW w:w="610" w:type="dxa"/>
            <w:tcBorders>
              <w:top w:val="single" w:sz="6" w:space="0" w:color="auto"/>
              <w:left w:val="single" w:sz="6" w:space="0" w:color="auto"/>
              <w:bottom w:val="single" w:sz="4" w:space="0" w:color="auto"/>
              <w:right w:val="single" w:sz="6" w:space="0" w:color="auto"/>
            </w:tcBorders>
            <w:shd w:val="clear" w:color="auto" w:fill="auto"/>
            <w:vAlign w:val="center"/>
            <w:hideMark/>
          </w:tcPr>
          <w:p w14:paraId="3D5BE79B" w14:textId="77777777" w:rsidR="00D9465D" w:rsidRPr="00935C3C" w:rsidRDefault="00D9465D" w:rsidP="00906BBE">
            <w:pPr>
              <w:spacing w:before="120" w:after="120" w:line="240" w:lineRule="auto"/>
              <w:ind w:right="144"/>
              <w:jc w:val="both"/>
              <w:rPr>
                <w:rFonts w:ascii="Arial" w:eastAsia="Times New Roman" w:hAnsi="Arial" w:cs="Arial"/>
                <w:kern w:val="0"/>
                <w:sz w:val="22"/>
                <w:szCs w:val="22"/>
                <w:lang w:val="mn-MN"/>
                <w14:ligatures w14:val="none"/>
              </w:rPr>
            </w:pPr>
            <w:r w:rsidRPr="00935C3C">
              <w:rPr>
                <w:rFonts w:ascii="Arial" w:eastAsia="Times New Roman" w:hAnsi="Arial" w:cs="Arial"/>
                <w:color w:val="000000"/>
                <w:kern w:val="0"/>
                <w:sz w:val="22"/>
                <w:szCs w:val="22"/>
                <w:lang w:val="mn-MN"/>
                <w14:ligatures w14:val="none"/>
              </w:rPr>
              <w:t>4 </w:t>
            </w:r>
          </w:p>
        </w:tc>
        <w:tc>
          <w:tcPr>
            <w:tcW w:w="1613" w:type="dxa"/>
            <w:tcBorders>
              <w:top w:val="single" w:sz="6" w:space="0" w:color="auto"/>
              <w:left w:val="single" w:sz="6" w:space="0" w:color="auto"/>
              <w:bottom w:val="single" w:sz="4" w:space="0" w:color="auto"/>
              <w:right w:val="single" w:sz="6" w:space="0" w:color="auto"/>
            </w:tcBorders>
            <w:shd w:val="clear" w:color="auto" w:fill="auto"/>
            <w:vAlign w:val="center"/>
            <w:hideMark/>
          </w:tcPr>
          <w:p w14:paraId="09D0ED2B" w14:textId="77777777" w:rsidR="00D9465D" w:rsidRPr="00935C3C" w:rsidRDefault="00D9465D" w:rsidP="00906BBE">
            <w:pPr>
              <w:spacing w:before="120" w:after="120" w:line="240" w:lineRule="auto"/>
              <w:ind w:right="144"/>
              <w:jc w:val="both"/>
              <w:rPr>
                <w:rFonts w:ascii="Arial" w:eastAsia="Times New Roman" w:hAnsi="Arial" w:cs="Arial"/>
                <w:kern w:val="0"/>
                <w:sz w:val="22"/>
                <w:szCs w:val="22"/>
                <w:lang w:val="mn-MN"/>
                <w14:ligatures w14:val="none"/>
              </w:rPr>
            </w:pPr>
            <w:r w:rsidRPr="00935C3C">
              <w:rPr>
                <w:rFonts w:ascii="Arial" w:eastAsia="Times New Roman" w:hAnsi="Arial" w:cs="Arial"/>
                <w:color w:val="000000"/>
                <w:kern w:val="0"/>
                <w:sz w:val="22"/>
                <w:szCs w:val="22"/>
                <w:lang w:val="mn-MN"/>
                <w14:ligatures w14:val="none"/>
              </w:rPr>
              <w:t>Хүлээн зөвшөөрөх байдал </w:t>
            </w:r>
          </w:p>
        </w:tc>
        <w:tc>
          <w:tcPr>
            <w:tcW w:w="3064" w:type="dxa"/>
            <w:tcBorders>
              <w:top w:val="single" w:sz="6" w:space="0" w:color="auto"/>
              <w:left w:val="single" w:sz="6" w:space="0" w:color="auto"/>
              <w:bottom w:val="single" w:sz="4" w:space="0" w:color="auto"/>
              <w:right w:val="single" w:sz="6" w:space="0" w:color="auto"/>
            </w:tcBorders>
            <w:shd w:val="clear" w:color="auto" w:fill="auto"/>
            <w:hideMark/>
          </w:tcPr>
          <w:p w14:paraId="2F274584" w14:textId="53D4F8EC" w:rsidR="00D9465D" w:rsidRPr="00935C3C" w:rsidRDefault="00D9465D" w:rsidP="00906BBE">
            <w:pPr>
              <w:spacing w:before="120" w:after="120" w:line="240" w:lineRule="auto"/>
              <w:ind w:right="144"/>
              <w:jc w:val="both"/>
              <w:rPr>
                <w:rFonts w:ascii="Arial" w:eastAsia="Times New Roman" w:hAnsi="Arial" w:cs="Arial"/>
                <w:kern w:val="0"/>
                <w:sz w:val="22"/>
                <w:szCs w:val="22"/>
                <w:lang w:val="mn-MN"/>
                <w14:ligatures w14:val="none"/>
              </w:rPr>
            </w:pPr>
            <w:r w:rsidRPr="00935C3C">
              <w:rPr>
                <w:rFonts w:ascii="Arial" w:eastAsia="Times New Roman" w:hAnsi="Arial" w:cs="Arial"/>
                <w:color w:val="000000"/>
                <w:kern w:val="0"/>
                <w:sz w:val="22"/>
                <w:szCs w:val="22"/>
                <w:lang w:val="mn-MN"/>
                <w14:ligatures w14:val="none"/>
              </w:rPr>
              <w:t xml:space="preserve">Хуулийн төслийн </w:t>
            </w:r>
            <w:r w:rsidR="000804AC" w:rsidRPr="00935C3C">
              <w:rPr>
                <w:rFonts w:ascii="Arial" w:eastAsia="Times New Roman" w:hAnsi="Arial" w:cs="Arial"/>
                <w:color w:val="000000"/>
                <w:kern w:val="0"/>
                <w:sz w:val="22"/>
                <w:szCs w:val="22"/>
                <w:lang w:val="mn-MN"/>
                <w14:ligatures w14:val="none"/>
              </w:rPr>
              <w:t>1 дүгээр зүйлийн 7 дахь заалт</w:t>
            </w:r>
          </w:p>
        </w:tc>
        <w:tc>
          <w:tcPr>
            <w:tcW w:w="4965" w:type="dxa"/>
            <w:tcBorders>
              <w:top w:val="single" w:sz="6" w:space="0" w:color="auto"/>
              <w:left w:val="single" w:sz="6" w:space="0" w:color="auto"/>
              <w:bottom w:val="single" w:sz="4" w:space="0" w:color="auto"/>
              <w:right w:val="single" w:sz="6" w:space="0" w:color="auto"/>
            </w:tcBorders>
            <w:shd w:val="clear" w:color="auto" w:fill="auto"/>
            <w:vAlign w:val="center"/>
            <w:hideMark/>
          </w:tcPr>
          <w:p w14:paraId="10A2A9F4" w14:textId="77777777" w:rsidR="00D9465D" w:rsidRPr="00935C3C" w:rsidRDefault="00D9465D" w:rsidP="00906BBE">
            <w:pPr>
              <w:spacing w:before="120" w:after="120" w:line="240" w:lineRule="auto"/>
              <w:ind w:right="144"/>
              <w:jc w:val="both"/>
              <w:rPr>
                <w:rFonts w:ascii="Arial" w:eastAsia="Times New Roman" w:hAnsi="Arial" w:cs="Arial"/>
                <w:kern w:val="0"/>
                <w:sz w:val="22"/>
                <w:szCs w:val="22"/>
                <w:lang w:val="mn-MN"/>
                <w14:ligatures w14:val="none"/>
              </w:rPr>
            </w:pPr>
            <w:r w:rsidRPr="00935C3C">
              <w:rPr>
                <w:rFonts w:ascii="Arial" w:eastAsia="Times New Roman" w:hAnsi="Arial" w:cs="Arial"/>
                <w:color w:val="000000"/>
                <w:kern w:val="0"/>
                <w:sz w:val="22"/>
                <w:szCs w:val="22"/>
                <w:lang w:val="mn-MN"/>
                <w14:ligatures w14:val="none"/>
              </w:rPr>
              <w:t>Тус хуулийн төсөл батлагдсантай холбоотойгоор эрх ашиг, сонирхол нь хөндөгдөх этгээдүүдийн байр суурийг тодорхойлох.  </w:t>
            </w:r>
          </w:p>
        </w:tc>
      </w:tr>
      <w:tr w:rsidR="00D9465D" w:rsidRPr="00E253A8" w14:paraId="68E1DBD7" w14:textId="77777777" w:rsidTr="00935C3C">
        <w:trPr>
          <w:trHeight w:val="780"/>
        </w:trPr>
        <w:tc>
          <w:tcPr>
            <w:tcW w:w="6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92FE2A" w14:textId="77777777" w:rsidR="00D9465D" w:rsidRPr="00935C3C" w:rsidRDefault="00D9465D" w:rsidP="00906BBE">
            <w:pPr>
              <w:spacing w:before="120" w:after="120" w:line="240" w:lineRule="auto"/>
              <w:ind w:right="144"/>
              <w:jc w:val="both"/>
              <w:rPr>
                <w:rFonts w:ascii="Arial" w:eastAsia="Times New Roman" w:hAnsi="Arial" w:cs="Arial"/>
                <w:kern w:val="0"/>
                <w:sz w:val="22"/>
                <w:szCs w:val="22"/>
                <w:lang w:val="mn-MN"/>
                <w14:ligatures w14:val="none"/>
              </w:rPr>
            </w:pPr>
            <w:r w:rsidRPr="00935C3C">
              <w:rPr>
                <w:rFonts w:ascii="Arial" w:eastAsia="Times New Roman" w:hAnsi="Arial" w:cs="Arial"/>
                <w:color w:val="000000"/>
                <w:kern w:val="0"/>
                <w:sz w:val="22"/>
                <w:szCs w:val="22"/>
                <w:lang w:val="mn-MN"/>
                <w14:ligatures w14:val="none"/>
              </w:rPr>
              <w:t>5 </w:t>
            </w:r>
          </w:p>
        </w:tc>
        <w:tc>
          <w:tcPr>
            <w:tcW w:w="16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2D59A4" w14:textId="77777777" w:rsidR="00D9465D" w:rsidRPr="00935C3C" w:rsidRDefault="00D9465D" w:rsidP="00906BBE">
            <w:pPr>
              <w:spacing w:before="120" w:after="120" w:line="240" w:lineRule="auto"/>
              <w:ind w:right="144"/>
              <w:jc w:val="both"/>
              <w:rPr>
                <w:rFonts w:ascii="Arial" w:eastAsia="Times New Roman" w:hAnsi="Arial" w:cs="Arial"/>
                <w:kern w:val="0"/>
                <w:sz w:val="22"/>
                <w:szCs w:val="22"/>
                <w:lang w:val="mn-MN"/>
                <w14:ligatures w14:val="none"/>
              </w:rPr>
            </w:pPr>
            <w:r w:rsidRPr="00935C3C">
              <w:rPr>
                <w:rFonts w:ascii="Arial" w:eastAsia="Times New Roman" w:hAnsi="Arial" w:cs="Arial"/>
                <w:color w:val="000000"/>
                <w:kern w:val="0"/>
                <w:sz w:val="22"/>
                <w:szCs w:val="22"/>
                <w:lang w:val="mn-MN"/>
                <w14:ligatures w14:val="none"/>
              </w:rPr>
              <w:t>Харилцан уялдаа  </w:t>
            </w:r>
          </w:p>
        </w:tc>
        <w:tc>
          <w:tcPr>
            <w:tcW w:w="3064" w:type="dxa"/>
            <w:tcBorders>
              <w:top w:val="single" w:sz="4" w:space="0" w:color="auto"/>
              <w:left w:val="single" w:sz="4" w:space="0" w:color="auto"/>
              <w:bottom w:val="single" w:sz="4" w:space="0" w:color="auto"/>
              <w:right w:val="single" w:sz="4" w:space="0" w:color="auto"/>
            </w:tcBorders>
            <w:shd w:val="clear" w:color="auto" w:fill="auto"/>
            <w:hideMark/>
          </w:tcPr>
          <w:p w14:paraId="63D4ADE3" w14:textId="0D3CAF5D" w:rsidR="00D9465D" w:rsidRPr="00935C3C" w:rsidRDefault="00D9465D" w:rsidP="00906BBE">
            <w:pPr>
              <w:spacing w:before="120" w:after="120" w:line="240" w:lineRule="auto"/>
              <w:ind w:right="144"/>
              <w:jc w:val="both"/>
              <w:rPr>
                <w:rFonts w:ascii="Arial" w:eastAsia="Times New Roman" w:hAnsi="Arial" w:cs="Arial"/>
                <w:kern w:val="0"/>
                <w:sz w:val="22"/>
                <w:szCs w:val="22"/>
                <w:lang w:val="mn-MN"/>
                <w14:ligatures w14:val="none"/>
              </w:rPr>
            </w:pPr>
            <w:r w:rsidRPr="00935C3C">
              <w:rPr>
                <w:rFonts w:ascii="Arial" w:eastAsia="Times New Roman" w:hAnsi="Arial" w:cs="Arial"/>
                <w:color w:val="000000"/>
                <w:kern w:val="0"/>
                <w:sz w:val="22"/>
                <w:szCs w:val="22"/>
                <w:lang w:val="mn-MN"/>
                <w14:ligatures w14:val="none"/>
              </w:rPr>
              <w:t>Хуулийн төслий</w:t>
            </w:r>
            <w:r w:rsidR="00B71EA3" w:rsidRPr="00935C3C">
              <w:rPr>
                <w:rFonts w:ascii="Arial" w:eastAsia="Times New Roman" w:hAnsi="Arial" w:cs="Arial"/>
                <w:color w:val="000000"/>
                <w:kern w:val="0"/>
                <w:sz w:val="22"/>
                <w:szCs w:val="22"/>
                <w:lang w:val="mn-MN"/>
                <w14:ligatures w14:val="none"/>
              </w:rPr>
              <w:t>г бүхэлд нь</w:t>
            </w:r>
            <w:r w:rsidRPr="00935C3C">
              <w:rPr>
                <w:rFonts w:ascii="Arial" w:eastAsia="Times New Roman" w:hAnsi="Arial" w:cs="Arial"/>
                <w:color w:val="000000"/>
                <w:kern w:val="0"/>
                <w:sz w:val="22"/>
                <w:szCs w:val="22"/>
                <w:lang w:val="mn-MN"/>
                <w14:ligatures w14:val="none"/>
              </w:rPr>
              <w:t> </w:t>
            </w:r>
          </w:p>
        </w:tc>
        <w:tc>
          <w:tcPr>
            <w:tcW w:w="49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1FB7FA" w14:textId="3A5B26E7" w:rsidR="00D9465D" w:rsidRPr="00935C3C" w:rsidRDefault="00D9465D" w:rsidP="00906BBE">
            <w:pPr>
              <w:spacing w:before="120" w:after="120" w:line="240" w:lineRule="auto"/>
              <w:ind w:right="144"/>
              <w:jc w:val="both"/>
              <w:rPr>
                <w:rFonts w:ascii="Arial" w:eastAsia="Times New Roman" w:hAnsi="Arial" w:cs="Arial"/>
                <w:kern w:val="0"/>
                <w:sz w:val="22"/>
                <w:szCs w:val="22"/>
                <w:lang w:val="mn-MN"/>
                <w14:ligatures w14:val="none"/>
              </w:rPr>
            </w:pPr>
            <w:r w:rsidRPr="00935C3C">
              <w:rPr>
                <w:rFonts w:ascii="Arial" w:eastAsia="Times New Roman" w:hAnsi="Arial" w:cs="Arial"/>
                <w:color w:val="000000"/>
                <w:kern w:val="0"/>
                <w:sz w:val="22"/>
                <w:szCs w:val="22"/>
                <w:lang w:val="mn-MN"/>
                <w14:ligatures w14:val="none"/>
              </w:rPr>
              <w:t xml:space="preserve">Тус хуулийн төсөл нь </w:t>
            </w:r>
            <w:r w:rsidR="00493199" w:rsidRPr="00935C3C">
              <w:rPr>
                <w:rFonts w:ascii="Arial" w:hAnsi="Arial" w:cs="Arial"/>
                <w:sz w:val="22"/>
                <w:szCs w:val="22"/>
                <w:lang w:val="mn-MN"/>
              </w:rPr>
              <w:t xml:space="preserve">Монгол Улсын Үндсэн хууль, Үндэсний аюулгүй байдлын тухай, Хүнсний тухай, Усны тухай, Малын генетик нөөцийн тухай, Мал, амьтны эрүүл мэндийн тухай, Амьтан, ургамал, тэдгээрийн гаралтай түүхий эд, бүтээгдэхүүнийг улсын хилээр нэвтрүүлэх үеийн хорио цээрийн хяналт, шалгалтын тухай, Тариалангийн тухай, Ургамлын эрүүл мэнд, ургамал хамгааллын тухай, Төрийн хяналт шалгалтын тухай, Эрүүл ахуйн тухай </w:t>
            </w:r>
            <w:r w:rsidRPr="00935C3C">
              <w:rPr>
                <w:rFonts w:ascii="Arial" w:hAnsi="Arial" w:cs="Arial"/>
                <w:sz w:val="22"/>
                <w:szCs w:val="22"/>
                <w:lang w:val="mn-MN"/>
              </w:rPr>
              <w:t xml:space="preserve">хууль </w:t>
            </w:r>
            <w:r w:rsidRPr="00935C3C">
              <w:rPr>
                <w:rFonts w:ascii="Arial" w:eastAsia="Times New Roman" w:hAnsi="Arial" w:cs="Arial"/>
                <w:color w:val="000000"/>
                <w:kern w:val="0"/>
                <w:sz w:val="22"/>
                <w:szCs w:val="22"/>
                <w:lang w:val="mn-MN"/>
                <w14:ligatures w14:val="none"/>
              </w:rPr>
              <w:t>болон  холбогдох бусад хууль тогтоомжтой зөрчилдөхгүй эсэхийг үнэлэх. </w:t>
            </w:r>
          </w:p>
        </w:tc>
      </w:tr>
    </w:tbl>
    <w:p w14:paraId="7C0EA004" w14:textId="77777777" w:rsidR="00F22E00" w:rsidRPr="00935C3C" w:rsidRDefault="00F22E00" w:rsidP="00906BBE">
      <w:pPr>
        <w:spacing w:before="120" w:after="120" w:line="240" w:lineRule="auto"/>
        <w:jc w:val="both"/>
        <w:textAlignment w:val="baseline"/>
        <w:rPr>
          <w:rFonts w:ascii="Arial" w:eastAsia="Times New Roman" w:hAnsi="Arial" w:cs="Arial"/>
          <w:kern w:val="0"/>
          <w:sz w:val="22"/>
          <w:szCs w:val="22"/>
          <w:lang w:val="mn-MN"/>
          <w14:ligatures w14:val="none"/>
        </w:rPr>
      </w:pPr>
      <w:r w:rsidRPr="00935C3C">
        <w:rPr>
          <w:rFonts w:ascii="Arial" w:eastAsia="Times New Roman" w:hAnsi="Arial" w:cs="Arial"/>
          <w:color w:val="000000"/>
          <w:kern w:val="0"/>
          <w:sz w:val="22"/>
          <w:szCs w:val="22"/>
          <w:lang w:val="mn-MN"/>
          <w14:ligatures w14:val="none"/>
        </w:rPr>
        <w:t>  </w:t>
      </w:r>
    </w:p>
    <w:p w14:paraId="581DB0D0" w14:textId="465BAA87" w:rsidR="00F22E00" w:rsidRPr="00935C3C" w:rsidRDefault="00F22E00" w:rsidP="00906BBE">
      <w:pPr>
        <w:spacing w:before="120" w:after="120" w:line="240" w:lineRule="auto"/>
        <w:jc w:val="both"/>
        <w:textAlignment w:val="baseline"/>
        <w:rPr>
          <w:rFonts w:ascii="Arial" w:eastAsia="Times New Roman" w:hAnsi="Arial" w:cs="Arial"/>
          <w:kern w:val="0"/>
          <w:sz w:val="22"/>
          <w:szCs w:val="22"/>
          <w:lang w:val="mn-MN"/>
          <w14:ligatures w14:val="none"/>
        </w:rPr>
      </w:pPr>
      <w:r w:rsidRPr="00935C3C">
        <w:rPr>
          <w:rFonts w:ascii="Arial" w:eastAsia="Times New Roman" w:hAnsi="Arial" w:cs="Arial"/>
          <w:color w:val="000000"/>
          <w:kern w:val="0"/>
          <w:sz w:val="22"/>
          <w:szCs w:val="22"/>
          <w:lang w:val="mn-MN"/>
          <w14:ligatures w14:val="none"/>
        </w:rPr>
        <w:t>Дээрх урьдчилан сонгосон шалгуур үзүүлэлтэд тохирсон шалгах хэрэгслийн дагуу хуулийн төслийн үр нөлөөг дараах байдлаар үнэллээ. </w:t>
      </w:r>
    </w:p>
    <w:p w14:paraId="0615030B" w14:textId="77777777" w:rsidR="00F22E00" w:rsidRPr="00935C3C" w:rsidRDefault="00F22E00" w:rsidP="00906BBE">
      <w:pPr>
        <w:spacing w:before="120" w:after="120" w:line="240" w:lineRule="auto"/>
        <w:jc w:val="both"/>
        <w:textAlignment w:val="baseline"/>
        <w:rPr>
          <w:rFonts w:ascii="Arial" w:eastAsia="Times New Roman" w:hAnsi="Arial" w:cs="Arial"/>
          <w:color w:val="000000"/>
          <w:kern w:val="0"/>
          <w:sz w:val="22"/>
          <w:szCs w:val="22"/>
          <w:lang w:val="mn-MN"/>
          <w14:ligatures w14:val="none"/>
        </w:rPr>
      </w:pPr>
      <w:r w:rsidRPr="00935C3C">
        <w:rPr>
          <w:rFonts w:ascii="Arial" w:eastAsia="Times New Roman" w:hAnsi="Arial" w:cs="Arial"/>
          <w:color w:val="000000"/>
          <w:kern w:val="0"/>
          <w:sz w:val="22"/>
          <w:szCs w:val="22"/>
          <w:lang w:val="mn-MN"/>
          <w14:ligatures w14:val="none"/>
        </w:rPr>
        <w:t> </w:t>
      </w:r>
    </w:p>
    <w:p w14:paraId="6F226A8D" w14:textId="4EE67293" w:rsidR="00F22E00" w:rsidRPr="00935C3C" w:rsidRDefault="00FD2402" w:rsidP="00906BBE">
      <w:pPr>
        <w:spacing w:before="120" w:after="120" w:line="240" w:lineRule="auto"/>
        <w:jc w:val="both"/>
        <w:textAlignment w:val="baseline"/>
        <w:rPr>
          <w:rFonts w:ascii="Arial" w:eastAsia="Times New Roman" w:hAnsi="Arial" w:cs="Arial"/>
          <w:kern w:val="0"/>
          <w:sz w:val="22"/>
          <w:szCs w:val="22"/>
          <w:lang w:val="mn-MN"/>
          <w14:ligatures w14:val="none"/>
        </w:rPr>
      </w:pPr>
      <w:r w:rsidRPr="00935C3C">
        <w:rPr>
          <w:rFonts w:ascii="Arial" w:eastAsia="Times New Roman" w:hAnsi="Arial" w:cs="Arial"/>
          <w:b/>
          <w:bCs/>
          <w:color w:val="000000"/>
          <w:kern w:val="0"/>
          <w:sz w:val="22"/>
          <w:szCs w:val="22"/>
          <w:lang w:val="mn-MN"/>
          <w14:ligatures w14:val="none"/>
        </w:rPr>
        <w:t>1.“ЗОРИЛГОД ХҮРЭХ БАЙДАЛ” ШАЛГУУР ҮЗҮҮЛЭЛТИЙН ХҮРЭЭНД ХИЙСЭН ҮНЭЛГЭЭ: </w:t>
      </w:r>
      <w:r w:rsidRPr="00935C3C">
        <w:rPr>
          <w:rFonts w:ascii="Arial" w:eastAsia="Times New Roman" w:hAnsi="Arial" w:cs="Arial"/>
          <w:color w:val="000000"/>
          <w:kern w:val="0"/>
          <w:sz w:val="22"/>
          <w:szCs w:val="22"/>
          <w:lang w:val="mn-MN"/>
          <w14:ligatures w14:val="none"/>
        </w:rPr>
        <w:t> </w:t>
      </w:r>
    </w:p>
    <w:p w14:paraId="3CF6C439" w14:textId="25B0BB73" w:rsidR="00F22E00" w:rsidRPr="00935C3C" w:rsidRDefault="00F22E00" w:rsidP="00906BBE">
      <w:pPr>
        <w:spacing w:before="120" w:after="120" w:line="240" w:lineRule="auto"/>
        <w:jc w:val="both"/>
        <w:textAlignment w:val="baseline"/>
        <w:rPr>
          <w:rFonts w:ascii="Arial" w:eastAsia="Times New Roman" w:hAnsi="Arial" w:cs="Arial"/>
          <w:color w:val="000000"/>
          <w:kern w:val="0"/>
          <w:sz w:val="22"/>
          <w:szCs w:val="22"/>
          <w:lang w:val="mn-MN"/>
          <w14:ligatures w14:val="none"/>
        </w:rPr>
      </w:pPr>
      <w:r w:rsidRPr="00935C3C">
        <w:rPr>
          <w:rFonts w:ascii="Arial" w:eastAsia="Times New Roman" w:hAnsi="Arial" w:cs="Arial"/>
          <w:color w:val="000000"/>
          <w:kern w:val="0"/>
          <w:sz w:val="22"/>
          <w:szCs w:val="22"/>
          <w:lang w:val="mn-MN"/>
          <w14:ligatures w14:val="none"/>
        </w:rPr>
        <w:t xml:space="preserve">Энэ хэсэгт дээрх </w:t>
      </w:r>
      <w:r w:rsidR="001019DB" w:rsidRPr="00935C3C">
        <w:rPr>
          <w:rFonts w:ascii="Arial" w:eastAsia="Times New Roman" w:hAnsi="Arial" w:cs="Arial"/>
          <w:color w:val="000000"/>
          <w:kern w:val="0"/>
          <w:sz w:val="22"/>
          <w:szCs w:val="22"/>
          <w:lang w:val="mn-MN"/>
          <w14:ligatures w14:val="none"/>
        </w:rPr>
        <w:t xml:space="preserve">сонгож авсан </w:t>
      </w:r>
      <w:r w:rsidRPr="00935C3C">
        <w:rPr>
          <w:rFonts w:ascii="Arial" w:eastAsia="Times New Roman" w:hAnsi="Arial" w:cs="Arial"/>
          <w:color w:val="000000"/>
          <w:kern w:val="0"/>
          <w:sz w:val="22"/>
          <w:szCs w:val="22"/>
          <w:lang w:val="mn-MN"/>
          <w14:ligatures w14:val="none"/>
        </w:rPr>
        <w:t>зохицуулалтууд нь хуулийн төслийн боловсруулагдах үндэслэл, хэрэгцээ шаардлагад тусгагдсан асуудлыг шийдвэрлэж чадах эсэхийг үнэлэх байдлаар дүн шинжилгээ хийлээ. </w:t>
      </w:r>
    </w:p>
    <w:p w14:paraId="3F4DF60F" w14:textId="786CA2D1" w:rsidR="00B56BF4" w:rsidRPr="00935C3C" w:rsidRDefault="00914E3A" w:rsidP="00906BBE">
      <w:pPr>
        <w:spacing w:before="120" w:after="120" w:line="240" w:lineRule="auto"/>
        <w:ind w:right="-720"/>
        <w:jc w:val="both"/>
        <w:rPr>
          <w:rFonts w:ascii="Arial" w:hAnsi="Arial" w:cs="Arial"/>
          <w:b/>
          <w:sz w:val="22"/>
          <w:szCs w:val="22"/>
          <w:lang w:val="mn-MN"/>
        </w:rPr>
      </w:pPr>
      <w:r w:rsidRPr="00935C3C">
        <w:rPr>
          <w:rFonts w:ascii="Arial" w:hAnsi="Arial" w:cs="Arial"/>
          <w:b/>
          <w:sz w:val="22"/>
          <w:szCs w:val="22"/>
          <w:lang w:val="mn-MN"/>
        </w:rPr>
        <w:t>Нэг</w:t>
      </w:r>
      <w:r w:rsidR="00B56BF4" w:rsidRPr="00935C3C">
        <w:rPr>
          <w:rFonts w:ascii="Arial" w:hAnsi="Arial" w:cs="Arial"/>
          <w:b/>
          <w:sz w:val="22"/>
          <w:szCs w:val="22"/>
          <w:lang w:val="mn-MN"/>
        </w:rPr>
        <w:t>.Хүнсний сүлжээний үе шат бүрт тохирох зохистой дадлыг нэвтрүүлэхийг үүрэг болгох талаар:</w:t>
      </w:r>
    </w:p>
    <w:tbl>
      <w:tblPr>
        <w:tblStyle w:val="TableGrid"/>
        <w:tblW w:w="10255" w:type="dxa"/>
        <w:tblLook w:val="04A0" w:firstRow="1" w:lastRow="0" w:firstColumn="1" w:lastColumn="0" w:noHBand="0" w:noVBand="1"/>
      </w:tblPr>
      <w:tblGrid>
        <w:gridCol w:w="5035"/>
        <w:gridCol w:w="5220"/>
      </w:tblGrid>
      <w:tr w:rsidR="00B56BF4" w:rsidRPr="00935C3C" w14:paraId="04E75227" w14:textId="77777777" w:rsidTr="00493199">
        <w:tc>
          <w:tcPr>
            <w:tcW w:w="5035" w:type="dxa"/>
            <w:tcBorders>
              <w:bottom w:val="single" w:sz="4" w:space="0" w:color="auto"/>
            </w:tcBorders>
          </w:tcPr>
          <w:p w14:paraId="2CE579EA" w14:textId="77777777" w:rsidR="00B56BF4" w:rsidRPr="00935C3C" w:rsidRDefault="00B56BF4" w:rsidP="00906BBE">
            <w:pPr>
              <w:spacing w:before="120" w:after="120"/>
              <w:ind w:right="-720" w:firstLine="720"/>
              <w:jc w:val="both"/>
              <w:rPr>
                <w:rFonts w:ascii="Arial" w:hAnsi="Arial" w:cs="Arial"/>
                <w:b/>
                <w:bCs/>
                <w:sz w:val="22"/>
                <w:szCs w:val="22"/>
                <w:lang w:val="mn-MN"/>
              </w:rPr>
            </w:pPr>
            <w:r w:rsidRPr="00935C3C">
              <w:rPr>
                <w:rFonts w:ascii="Arial" w:hAnsi="Arial" w:cs="Arial"/>
                <w:b/>
                <w:bCs/>
                <w:sz w:val="22"/>
                <w:szCs w:val="22"/>
                <w:lang w:val="mn-MN"/>
              </w:rPr>
              <w:t>Хэрэгцээ, шаардлага , зорилго</w:t>
            </w:r>
          </w:p>
        </w:tc>
        <w:tc>
          <w:tcPr>
            <w:tcW w:w="5220" w:type="dxa"/>
            <w:tcBorders>
              <w:bottom w:val="single" w:sz="4" w:space="0" w:color="auto"/>
            </w:tcBorders>
          </w:tcPr>
          <w:p w14:paraId="7A82BF06" w14:textId="77777777" w:rsidR="00B56BF4" w:rsidRPr="00935C3C" w:rsidRDefault="00B56BF4" w:rsidP="00906BBE">
            <w:pPr>
              <w:spacing w:before="120" w:after="120"/>
              <w:ind w:right="-720"/>
              <w:jc w:val="both"/>
              <w:rPr>
                <w:rFonts w:ascii="Arial" w:hAnsi="Arial" w:cs="Arial"/>
                <w:b/>
                <w:sz w:val="22"/>
                <w:szCs w:val="22"/>
                <w:lang w:val="mn-MN"/>
              </w:rPr>
            </w:pPr>
            <w:r w:rsidRPr="00935C3C">
              <w:rPr>
                <w:rFonts w:ascii="Arial" w:hAnsi="Arial" w:cs="Arial"/>
                <w:b/>
                <w:sz w:val="22"/>
                <w:szCs w:val="22"/>
                <w:lang w:val="mn-MN"/>
              </w:rPr>
              <w:t>Нийцэж байгаа эсэх</w:t>
            </w:r>
          </w:p>
        </w:tc>
      </w:tr>
      <w:tr w:rsidR="00B56BF4" w:rsidRPr="00E253A8" w14:paraId="7985665A" w14:textId="77777777" w:rsidTr="00493199">
        <w:tc>
          <w:tcPr>
            <w:tcW w:w="5035" w:type="dxa"/>
            <w:tcBorders>
              <w:top w:val="single" w:sz="4" w:space="0" w:color="auto"/>
              <w:left w:val="single" w:sz="4" w:space="0" w:color="auto"/>
              <w:bottom w:val="single" w:sz="4" w:space="0" w:color="auto"/>
              <w:right w:val="single" w:sz="4" w:space="0" w:color="auto"/>
            </w:tcBorders>
          </w:tcPr>
          <w:p w14:paraId="39475725" w14:textId="77777777" w:rsidR="00B56BF4" w:rsidRPr="00935C3C" w:rsidRDefault="00B56BF4" w:rsidP="00906BBE">
            <w:pPr>
              <w:spacing w:before="120" w:after="120"/>
              <w:jc w:val="both"/>
              <w:rPr>
                <w:rFonts w:ascii="Arial" w:hAnsi="Arial" w:cs="Arial"/>
                <w:sz w:val="22"/>
                <w:szCs w:val="22"/>
              </w:rPr>
            </w:pPr>
            <w:r w:rsidRPr="00935C3C">
              <w:rPr>
                <w:rFonts w:ascii="Arial" w:hAnsi="Arial" w:cs="Arial"/>
                <w:color w:val="000000" w:themeColor="text1"/>
                <w:sz w:val="22"/>
                <w:szCs w:val="22"/>
                <w:lang w:val="mn-MN"/>
              </w:rPr>
              <w:t>“Монгол Улсын Үндэсний аюулгүй байдлын үзэл баримтлал”</w:t>
            </w:r>
            <w:r w:rsidRPr="00935C3C">
              <w:rPr>
                <w:rStyle w:val="FootnoteReference"/>
                <w:rFonts w:ascii="Arial" w:hAnsi="Arial" w:cs="Arial"/>
                <w:color w:val="000000" w:themeColor="text1"/>
                <w:sz w:val="22"/>
                <w:szCs w:val="22"/>
                <w:lang w:val="mn-MN"/>
              </w:rPr>
              <w:footnoteReference w:id="6"/>
            </w:r>
            <w:r w:rsidRPr="00935C3C">
              <w:rPr>
                <w:rFonts w:ascii="Arial" w:hAnsi="Arial" w:cs="Arial"/>
                <w:color w:val="000000" w:themeColor="text1"/>
                <w:sz w:val="22"/>
                <w:szCs w:val="22"/>
                <w:lang w:val="mn-MN"/>
              </w:rPr>
              <w:t xml:space="preserve">-ын 3.4.2.1.-д “Хүнсний </w:t>
            </w:r>
            <w:r w:rsidRPr="00935C3C">
              <w:rPr>
                <w:rFonts w:ascii="Arial" w:hAnsi="Arial" w:cs="Arial"/>
                <w:color w:val="000000" w:themeColor="text1"/>
                <w:sz w:val="22"/>
                <w:szCs w:val="22"/>
                <w:lang w:val="mn-MN"/>
              </w:rPr>
              <w:lastRenderedPageBreak/>
              <w:t>хангамжийн баталгаат байдлыг хангаж, ...” гэж, 3.4.2.4.-д “Хүн амыг ундны усаар хүртээмжтэй хангах, чанар, аюулгүй байдалд тавих хяналтыг өндөржүүлэх арга хэмжээ авна” гэж, 3.4.2.5.-д “Хүнсний түүхий эд үйлдвэрлэл, худалдаа-үйлчилгээ, хадгалалтын бүх үе шатуудад чанарын удирдлага, хяналт, баталгаажуулалтын нэгдмэл тогтолцоог бий болгоно” гэж,</w:t>
            </w:r>
          </w:p>
          <w:p w14:paraId="00E6EA08" w14:textId="77777777" w:rsidR="00B56BF4" w:rsidRPr="00935C3C" w:rsidRDefault="00B56BF4" w:rsidP="00906BBE">
            <w:pPr>
              <w:pStyle w:val="NormalWeb"/>
              <w:spacing w:before="120" w:beforeAutospacing="0" w:after="120" w:afterAutospacing="0"/>
              <w:jc w:val="both"/>
              <w:rPr>
                <w:rFonts w:ascii="Arial" w:hAnsi="Arial" w:cs="Arial"/>
                <w:sz w:val="22"/>
                <w:szCs w:val="22"/>
                <w:lang w:val="mn-MN"/>
              </w:rPr>
            </w:pPr>
            <w:r w:rsidRPr="00935C3C">
              <w:rPr>
                <w:rFonts w:ascii="Arial" w:hAnsi="Arial" w:cs="Arial"/>
                <w:sz w:val="22"/>
                <w:szCs w:val="22"/>
                <w:lang w:val="mn-MN"/>
              </w:rPr>
              <w:t>Монгол Улсын Их Хурлын 2020 оны 52 дугаар тогтоолын 1 дүгээр хавсралтаар баталсан “Алсын хараа-2050” Монгол Улсын урт хугацааны хөгжлийн бодлогын Зорилт 2.5-д “..., баталгаат хүнсээр хангана” гэж заасан ба 2021-2030 онд хүрэх үр дүнг “4.хүнсний сүлжээний бүх үе шатанд бүртгэл, чанарын удирдлага, хяналт, баталгаажуулалтын тогтолцоог бэхжүүлнэ” гэж, 2031-2040 онд хүрэх үр дүнг “3.баталгаат хүнсний үйлдвэрлэлийн тогтвортой систем бий болгон ...</w:t>
            </w:r>
            <w:r w:rsidRPr="00935C3C">
              <w:rPr>
                <w:rFonts w:ascii="Arial" w:hAnsi="Arial" w:cs="Arial"/>
                <w:sz w:val="22"/>
                <w:szCs w:val="22"/>
              </w:rPr>
              <w:t xml:space="preserve"> </w:t>
            </w:r>
            <w:r w:rsidRPr="00935C3C">
              <w:rPr>
                <w:rFonts w:ascii="Arial" w:hAnsi="Arial" w:cs="Arial"/>
                <w:sz w:val="22"/>
                <w:szCs w:val="22"/>
                <w:lang w:val="mn-MN"/>
              </w:rPr>
              <w:t xml:space="preserve">эрүүл хүнсний хэрэглээтэй болно.” гэж тус тус тодорхойлжээ. </w:t>
            </w:r>
          </w:p>
          <w:p w14:paraId="35ACE23D" w14:textId="77777777" w:rsidR="00B56BF4" w:rsidRPr="00935C3C" w:rsidRDefault="00B56BF4" w:rsidP="00906BBE">
            <w:pPr>
              <w:spacing w:before="120" w:after="120"/>
              <w:ind w:right="-720"/>
              <w:jc w:val="both"/>
              <w:rPr>
                <w:rFonts w:ascii="Arial" w:hAnsi="Arial" w:cs="Arial"/>
                <w:sz w:val="22"/>
                <w:szCs w:val="22"/>
                <w:lang w:val="mn-MN"/>
              </w:rPr>
            </w:pPr>
            <w:r w:rsidRPr="00935C3C">
              <w:rPr>
                <w:rFonts w:ascii="Arial" w:hAnsi="Arial" w:cs="Arial"/>
                <w:sz w:val="22"/>
                <w:szCs w:val="22"/>
                <w:lang w:val="mn-MN"/>
              </w:rPr>
              <w:t xml:space="preserve">Хүнсний сүлжээний үе шатны зохицуулагдаагүй харилцааг нарийвчлан тусгах, хүнсний чиглэлийн үйл ажиллагаа эрхлэгч бүр өөрт хамаарах үйл ажиллагааны үе шат бүрд зохистой дадлыг мөрдөхийг үүрэг болгоно.  </w:t>
            </w:r>
          </w:p>
          <w:p w14:paraId="447013E1" w14:textId="77777777" w:rsidR="00B56BF4" w:rsidRPr="00935C3C" w:rsidRDefault="00B56BF4" w:rsidP="00906BBE">
            <w:pPr>
              <w:spacing w:before="120" w:after="120"/>
              <w:ind w:right="-720"/>
              <w:jc w:val="both"/>
              <w:rPr>
                <w:rFonts w:ascii="Arial" w:hAnsi="Arial" w:cs="Arial"/>
                <w:sz w:val="22"/>
                <w:szCs w:val="22"/>
                <w:lang w:val="mn-MN"/>
              </w:rPr>
            </w:pPr>
          </w:p>
          <w:p w14:paraId="1AB77C40" w14:textId="77777777" w:rsidR="00B56BF4" w:rsidRPr="00935C3C" w:rsidRDefault="00B56BF4" w:rsidP="00906BBE">
            <w:pPr>
              <w:spacing w:before="120" w:after="120"/>
              <w:jc w:val="both"/>
              <w:rPr>
                <w:rFonts w:ascii="Arial" w:hAnsi="Arial" w:cs="Arial"/>
                <w:sz w:val="22"/>
                <w:szCs w:val="22"/>
                <w:lang w:val="mn-MN"/>
              </w:rPr>
            </w:pPr>
            <w:r w:rsidRPr="00935C3C">
              <w:rPr>
                <w:rFonts w:ascii="Arial" w:hAnsi="Arial" w:cs="Arial"/>
                <w:sz w:val="22"/>
                <w:szCs w:val="22"/>
                <w:lang w:val="mn-MN"/>
              </w:rPr>
              <w:t>Хүнсний сүлжээний үе шат бүрд хүнсний чиглэлийн үйл ажиллагаандаа  хөдөө аж ахуйн, үйлдвэрлэлийн, эрүүл ахуйн, тээвэрлэлтийн, хүнсний худалдааны, хадгалалтын, хоол үйлдвэрлэл, үйлчилгээний болон нийтийн бусад орчинд үйлчилдэг гуанз, хоолны газар, хоол, хөнгөн зуушаар үйлчилдэг цэгүүд зохистой дадлын стандартыг хэрэгжүүлэх</w:t>
            </w:r>
          </w:p>
          <w:p w14:paraId="0C26711B" w14:textId="77777777" w:rsidR="00B56BF4" w:rsidRPr="00935C3C" w:rsidRDefault="00B56BF4" w:rsidP="00906BBE">
            <w:pPr>
              <w:spacing w:before="120" w:after="120"/>
              <w:ind w:right="-720"/>
              <w:jc w:val="both"/>
              <w:rPr>
                <w:rFonts w:ascii="Arial" w:eastAsia="Times New Roman" w:hAnsi="Arial" w:cs="Arial"/>
                <w:color w:val="595959"/>
                <w:sz w:val="22"/>
                <w:szCs w:val="22"/>
                <w:lang w:val="mn-MN"/>
              </w:rPr>
            </w:pPr>
          </w:p>
        </w:tc>
        <w:tc>
          <w:tcPr>
            <w:tcW w:w="5220" w:type="dxa"/>
            <w:tcBorders>
              <w:top w:val="single" w:sz="4" w:space="0" w:color="auto"/>
              <w:left w:val="single" w:sz="4" w:space="0" w:color="auto"/>
              <w:bottom w:val="single" w:sz="4" w:space="0" w:color="auto"/>
              <w:right w:val="single" w:sz="4" w:space="0" w:color="auto"/>
            </w:tcBorders>
          </w:tcPr>
          <w:p w14:paraId="39CDC1B8" w14:textId="77777777" w:rsidR="00B56BF4" w:rsidRPr="00935C3C" w:rsidRDefault="00B56BF4" w:rsidP="00906BBE">
            <w:pPr>
              <w:spacing w:before="120" w:after="120"/>
              <w:jc w:val="both"/>
              <w:rPr>
                <w:rFonts w:ascii="Arial" w:eastAsia="Times New Roman" w:hAnsi="Arial" w:cs="Arial"/>
                <w:b/>
                <w:sz w:val="22"/>
                <w:szCs w:val="22"/>
                <w:lang w:val="mn-MN"/>
              </w:rPr>
            </w:pPr>
            <w:r w:rsidRPr="00935C3C">
              <w:rPr>
                <w:rFonts w:ascii="Arial" w:eastAsia="Times New Roman" w:hAnsi="Arial" w:cs="Arial"/>
                <w:b/>
                <w:sz w:val="22"/>
                <w:szCs w:val="22"/>
                <w:lang w:val="mn-MN"/>
              </w:rPr>
              <w:lastRenderedPageBreak/>
              <w:t>1/ 7 дугаар зүйлийн 7.1.4-7.1.8</w:t>
            </w:r>
            <w:r w:rsidRPr="00935C3C">
              <w:rPr>
                <w:rFonts w:ascii="Arial" w:eastAsia="Times New Roman" w:hAnsi="Arial" w:cs="Arial"/>
                <w:b/>
                <w:i/>
                <w:sz w:val="22"/>
                <w:szCs w:val="22"/>
                <w:lang w:val="mn-MN"/>
              </w:rPr>
              <w:t xml:space="preserve"> </w:t>
            </w:r>
            <w:r w:rsidRPr="00935C3C">
              <w:rPr>
                <w:rFonts w:ascii="Arial" w:eastAsia="Times New Roman" w:hAnsi="Arial" w:cs="Arial"/>
                <w:b/>
                <w:sz w:val="22"/>
                <w:szCs w:val="22"/>
                <w:lang w:val="mn-MN"/>
              </w:rPr>
              <w:t>дахь заалт:</w:t>
            </w:r>
          </w:p>
          <w:p w14:paraId="258D906E" w14:textId="77777777" w:rsidR="00B56BF4" w:rsidRPr="00935C3C" w:rsidRDefault="00B56BF4" w:rsidP="00906BBE">
            <w:pPr>
              <w:spacing w:before="120" w:after="120"/>
              <w:ind w:firstLine="720"/>
              <w:jc w:val="both"/>
              <w:rPr>
                <w:rFonts w:ascii="Arial" w:eastAsia="Times New Roman" w:hAnsi="Arial" w:cs="Arial"/>
                <w:b/>
                <w:sz w:val="22"/>
                <w:szCs w:val="22"/>
                <w:lang w:val="mn-MN"/>
              </w:rPr>
            </w:pPr>
          </w:p>
          <w:p w14:paraId="42EA849B" w14:textId="77777777" w:rsidR="00B56BF4" w:rsidRPr="00935C3C" w:rsidRDefault="00B56BF4" w:rsidP="00906BBE">
            <w:pPr>
              <w:spacing w:before="120" w:after="120"/>
              <w:ind w:firstLine="720"/>
              <w:jc w:val="both"/>
              <w:rPr>
                <w:rFonts w:ascii="Arial" w:eastAsia="Times New Roman" w:hAnsi="Arial" w:cs="Arial"/>
                <w:sz w:val="22"/>
                <w:szCs w:val="22"/>
                <w:lang w:val="mn-MN"/>
              </w:rPr>
            </w:pPr>
            <w:r w:rsidRPr="00935C3C">
              <w:rPr>
                <w:rFonts w:ascii="Arial" w:eastAsia="Times New Roman" w:hAnsi="Arial" w:cs="Arial"/>
                <w:sz w:val="22"/>
                <w:szCs w:val="22"/>
                <w:lang w:val="mn-MN"/>
              </w:rPr>
              <w:t xml:space="preserve">  “7.1.4. хүнсний сүлжээний нэг үе шатаас нөгөө үе шатанд хүнсний түүхий эд, бүтээгдэхүүний тээвэрлэх, түгээх, хүргэхэд тээвэрлэлтийн зохистой дадал;</w:t>
            </w:r>
          </w:p>
          <w:p w14:paraId="39EE1470" w14:textId="77777777" w:rsidR="00B56BF4" w:rsidRPr="00935C3C" w:rsidRDefault="00B56BF4" w:rsidP="00906BBE">
            <w:pPr>
              <w:spacing w:before="120" w:after="120"/>
              <w:ind w:firstLine="720"/>
              <w:jc w:val="both"/>
              <w:rPr>
                <w:rFonts w:ascii="Arial" w:eastAsia="Times New Roman" w:hAnsi="Arial" w:cs="Arial"/>
                <w:sz w:val="22"/>
                <w:szCs w:val="22"/>
                <w:lang w:val="mn-MN"/>
              </w:rPr>
            </w:pPr>
          </w:p>
          <w:p w14:paraId="7D92D643" w14:textId="77777777" w:rsidR="00B56BF4" w:rsidRPr="00935C3C" w:rsidRDefault="00B56BF4" w:rsidP="00906BBE">
            <w:pPr>
              <w:spacing w:before="120" w:after="120"/>
              <w:ind w:firstLine="851"/>
              <w:jc w:val="both"/>
              <w:rPr>
                <w:rFonts w:ascii="Arial" w:eastAsia="Times New Roman" w:hAnsi="Arial" w:cs="Arial"/>
                <w:sz w:val="22"/>
                <w:szCs w:val="22"/>
                <w:lang w:val="mn-MN"/>
              </w:rPr>
            </w:pPr>
            <w:r w:rsidRPr="00935C3C">
              <w:rPr>
                <w:rFonts w:ascii="Arial" w:eastAsia="Times New Roman" w:hAnsi="Arial" w:cs="Arial"/>
                <w:sz w:val="22"/>
                <w:szCs w:val="22"/>
                <w:lang w:val="mn-MN"/>
              </w:rPr>
              <w:t>7.1.5. хүнсний түүхий эд, бүтээгдэхүүний худалдаа, борлуулалтын шатанд худалдааны зохистой дадал;</w:t>
            </w:r>
          </w:p>
          <w:p w14:paraId="0532D6C8" w14:textId="77777777" w:rsidR="00B56BF4" w:rsidRPr="00935C3C" w:rsidRDefault="00B56BF4" w:rsidP="00906BBE">
            <w:pPr>
              <w:spacing w:before="120" w:after="120"/>
              <w:ind w:firstLine="851"/>
              <w:jc w:val="both"/>
              <w:rPr>
                <w:rFonts w:ascii="Arial" w:eastAsia="Times New Roman" w:hAnsi="Arial" w:cs="Arial"/>
                <w:sz w:val="22"/>
                <w:szCs w:val="22"/>
                <w:lang w:val="mn-MN"/>
              </w:rPr>
            </w:pPr>
          </w:p>
          <w:p w14:paraId="0A6675AD" w14:textId="77777777" w:rsidR="00B56BF4" w:rsidRPr="00935C3C" w:rsidRDefault="00B56BF4" w:rsidP="00906BBE">
            <w:pPr>
              <w:spacing w:before="120" w:after="120"/>
              <w:ind w:firstLine="851"/>
              <w:jc w:val="both"/>
              <w:rPr>
                <w:rFonts w:ascii="Arial" w:eastAsia="Times New Roman" w:hAnsi="Arial" w:cs="Arial"/>
                <w:sz w:val="22"/>
                <w:szCs w:val="22"/>
                <w:lang w:val="mn-MN"/>
              </w:rPr>
            </w:pPr>
            <w:r w:rsidRPr="00935C3C">
              <w:rPr>
                <w:rFonts w:ascii="Arial" w:eastAsia="Times New Roman" w:hAnsi="Arial" w:cs="Arial"/>
                <w:sz w:val="22"/>
                <w:szCs w:val="22"/>
                <w:lang w:val="mn-MN"/>
              </w:rPr>
              <w:t>7.1.6.хүнсний сүлжээний бүх үе шатанд хадгалалтын зохистой дадал;</w:t>
            </w:r>
          </w:p>
          <w:p w14:paraId="17BD181C" w14:textId="77777777" w:rsidR="00B56BF4" w:rsidRPr="00935C3C" w:rsidRDefault="00B56BF4" w:rsidP="00906BBE">
            <w:pPr>
              <w:spacing w:before="120" w:after="120"/>
              <w:ind w:firstLine="851"/>
              <w:jc w:val="both"/>
              <w:rPr>
                <w:rFonts w:ascii="Arial" w:eastAsia="Times New Roman" w:hAnsi="Arial" w:cs="Arial"/>
                <w:sz w:val="22"/>
                <w:szCs w:val="22"/>
                <w:lang w:val="mn-MN"/>
              </w:rPr>
            </w:pPr>
          </w:p>
          <w:p w14:paraId="4C52AEBB" w14:textId="77777777" w:rsidR="00B56BF4" w:rsidRPr="00935C3C" w:rsidRDefault="00B56BF4" w:rsidP="00906BBE">
            <w:pPr>
              <w:spacing w:before="120" w:after="120"/>
              <w:ind w:firstLine="851"/>
              <w:jc w:val="both"/>
              <w:rPr>
                <w:rFonts w:ascii="Arial" w:eastAsia="Times New Roman" w:hAnsi="Arial" w:cs="Arial"/>
                <w:sz w:val="22"/>
                <w:szCs w:val="22"/>
                <w:lang w:val="mn-MN"/>
              </w:rPr>
            </w:pPr>
            <w:r w:rsidRPr="00935C3C">
              <w:rPr>
                <w:rFonts w:ascii="Arial" w:eastAsia="Times New Roman" w:hAnsi="Arial" w:cs="Arial"/>
                <w:sz w:val="22"/>
                <w:szCs w:val="22"/>
                <w:lang w:val="mn-MN"/>
              </w:rPr>
              <w:t>7.1.7.нийтийн хоол үйлдвэрлэл, түүгээр үйлчлэх шатанд хоол үйлдвэрлэл, үйлчилгээний зохистой дадал;</w:t>
            </w:r>
          </w:p>
          <w:p w14:paraId="1B061D7E" w14:textId="77777777" w:rsidR="00B56BF4" w:rsidRPr="00935C3C" w:rsidRDefault="00B56BF4" w:rsidP="00906BBE">
            <w:pPr>
              <w:spacing w:before="120" w:after="120"/>
              <w:ind w:firstLine="851"/>
              <w:jc w:val="both"/>
              <w:rPr>
                <w:rFonts w:ascii="Arial" w:eastAsia="Times New Roman" w:hAnsi="Arial" w:cs="Arial"/>
                <w:sz w:val="22"/>
                <w:szCs w:val="22"/>
                <w:lang w:val="mn-MN"/>
              </w:rPr>
            </w:pPr>
          </w:p>
          <w:p w14:paraId="54A63148" w14:textId="77777777" w:rsidR="00B56BF4" w:rsidRPr="00935C3C" w:rsidRDefault="00B56BF4" w:rsidP="00906BBE">
            <w:pPr>
              <w:spacing w:before="120" w:after="120"/>
              <w:ind w:firstLine="851"/>
              <w:jc w:val="both"/>
              <w:rPr>
                <w:rFonts w:ascii="Arial" w:eastAsia="Arial" w:hAnsi="Arial" w:cs="Arial"/>
                <w:sz w:val="22"/>
                <w:szCs w:val="22"/>
                <w:lang w:val="mn-MN"/>
              </w:rPr>
            </w:pPr>
            <w:r w:rsidRPr="00935C3C">
              <w:rPr>
                <w:rFonts w:ascii="Arial" w:eastAsia="Times New Roman" w:hAnsi="Arial" w:cs="Arial"/>
                <w:sz w:val="22"/>
                <w:szCs w:val="22"/>
                <w:lang w:val="mn-MN"/>
              </w:rPr>
              <w:t xml:space="preserve">7.1.8. </w:t>
            </w:r>
            <w:r w:rsidRPr="00935C3C">
              <w:rPr>
                <w:rFonts w:ascii="Arial" w:hAnsi="Arial" w:cs="Arial"/>
                <w:sz w:val="22"/>
                <w:szCs w:val="22"/>
                <w:lang w:val="mn-MN"/>
              </w:rPr>
              <w:t>нийтийн бусад орчинд үйлчилдэг гуанз, хоолны газар, хоол, хөнгөн зуушаар үйлчилдэг цэгүүд холбогдох зохистой дадал;</w:t>
            </w:r>
          </w:p>
          <w:p w14:paraId="06BD6E14" w14:textId="77777777" w:rsidR="00B56BF4" w:rsidRPr="00935C3C" w:rsidRDefault="00B56BF4" w:rsidP="00906BBE">
            <w:pPr>
              <w:spacing w:before="120" w:after="120"/>
              <w:ind w:firstLine="709"/>
              <w:jc w:val="both"/>
              <w:rPr>
                <w:rFonts w:ascii="Arial" w:hAnsi="Arial" w:cs="Arial"/>
                <w:sz w:val="22"/>
                <w:szCs w:val="22"/>
                <w:lang w:val="mn-MN"/>
              </w:rPr>
            </w:pPr>
            <w:r w:rsidRPr="00935C3C">
              <w:rPr>
                <w:rFonts w:ascii="Arial" w:hAnsi="Arial" w:cs="Arial"/>
                <w:sz w:val="22"/>
                <w:szCs w:val="22"/>
                <w:lang w:val="mn-MN"/>
              </w:rPr>
              <w:t>7.2.Хүнсний сүлжээний бүх шатанд зохистой дадлын стандарт, техникийн зохицуулалтыг зөрчсөн нь тогтоогдвол тухайн чиглэлийн үйл ажиллагаа эрхлэгч хариуцлага хүлээлнэ”.</w:t>
            </w:r>
          </w:p>
          <w:p w14:paraId="2C349D5B" w14:textId="77777777" w:rsidR="00B56BF4" w:rsidRPr="00935C3C" w:rsidRDefault="00B56BF4" w:rsidP="00906BBE">
            <w:pPr>
              <w:spacing w:before="120" w:after="120"/>
              <w:ind w:right="-720"/>
              <w:jc w:val="both"/>
              <w:rPr>
                <w:rFonts w:ascii="Arial" w:eastAsia="Times New Roman" w:hAnsi="Arial" w:cs="Arial"/>
                <w:color w:val="595959"/>
                <w:sz w:val="22"/>
                <w:szCs w:val="22"/>
                <w:lang w:val="mn-MN"/>
              </w:rPr>
            </w:pPr>
          </w:p>
        </w:tc>
      </w:tr>
    </w:tbl>
    <w:p w14:paraId="0DB470AD" w14:textId="77777777" w:rsidR="00B56BF4" w:rsidRPr="00935C3C" w:rsidRDefault="00B56BF4" w:rsidP="00906BBE">
      <w:pPr>
        <w:spacing w:before="120" w:after="120" w:line="240" w:lineRule="auto"/>
        <w:ind w:right="-720" w:firstLine="720"/>
        <w:jc w:val="both"/>
        <w:rPr>
          <w:rFonts w:ascii="Arial" w:hAnsi="Arial" w:cs="Arial"/>
          <w:sz w:val="22"/>
          <w:szCs w:val="22"/>
          <w:lang w:val="mn-MN"/>
        </w:rPr>
      </w:pPr>
    </w:p>
    <w:p w14:paraId="698A3DA8" w14:textId="77777777" w:rsidR="00935C3C" w:rsidRDefault="00B56BF4" w:rsidP="00906BBE">
      <w:pPr>
        <w:spacing w:before="120" w:after="120" w:line="240" w:lineRule="auto"/>
        <w:ind w:right="-720"/>
        <w:jc w:val="both"/>
        <w:rPr>
          <w:rFonts w:ascii="Arial" w:hAnsi="Arial" w:cs="Arial"/>
          <w:color w:val="000000" w:themeColor="text1"/>
          <w:sz w:val="22"/>
          <w:szCs w:val="22"/>
          <w:lang w:val="mn-MN"/>
        </w:rPr>
      </w:pPr>
      <w:r w:rsidRPr="00935C3C">
        <w:rPr>
          <w:rFonts w:ascii="Arial" w:hAnsi="Arial" w:cs="Arial"/>
          <w:color w:val="000000" w:themeColor="text1"/>
          <w:sz w:val="22"/>
          <w:szCs w:val="22"/>
          <w:lang w:val="mn-MN"/>
        </w:rPr>
        <w:t>ХБАБХТ хуулийн Хүнсний бүтээгдэхүүний аюулгүй байдлыг хангах тухай хуулийн 7.1.1.-7.1.3.-д “хөдөө аж ахуйн гаралтай түүхий эд, бүтээгдэхүүний анхан шатны үйлдвэрлэлд хөдөө аж ахуйн зохистой дадал (GAP)”, “хүнсний сүлжээний бүх үе шатанд эрүүл ахуйн зохистой дадал (GHP)” “хүнсний түүхий эд, бүтээгдэхүүний үйлдвэрлэлийн шатанд үйлдвэрлэлийн зохистой дадал (GMP)”-ыг тус тус нэвтрүүлэх үүргийг хүлээлгэсэн. Энэ заалтын хэрэгжилт маш хангалтгүй түвшинд байна гэж хуулийн үр дагаврын үнэлгээгээр дүгнэсэн. Хуулийн хэрэгжилтийг хангах хүрээнд Мэргэжлийн хяналтын ерөнхий газрын даргын 2014 оны 04 дүгээр сарын 08-ны өдрийн 156 дугаар тушаалаар зохистой дадал нэвтрүүлэх зөвлөмжийг баталсан.  Х</w:t>
      </w:r>
      <w:r w:rsidRPr="00935C3C">
        <w:rPr>
          <w:rFonts w:ascii="Arial" w:hAnsi="Arial" w:cs="Arial"/>
          <w:color w:val="000000" w:themeColor="text1"/>
          <w:sz w:val="22"/>
          <w:szCs w:val="22"/>
          <w:lang w:val="mn-MN" w:bidi="mn-Mong-CN"/>
        </w:rPr>
        <w:t xml:space="preserve">ууль хэрэгжиж эхэлснээс хойш 6 жилийн дараа </w:t>
      </w:r>
      <w:r w:rsidRPr="00935C3C">
        <w:rPr>
          <w:rFonts w:ascii="Arial" w:hAnsi="Arial" w:cs="Arial"/>
          <w:color w:val="000000" w:themeColor="text1"/>
          <w:sz w:val="22"/>
          <w:szCs w:val="22"/>
          <w:lang w:val="mn-MN"/>
        </w:rPr>
        <w:t xml:space="preserve">2018 оны 06 дугаар сарын 31-ний өдрийн Стандартчилалын үндэсний зөвлөлийн 20 дугаар </w:t>
      </w:r>
      <w:r w:rsidRPr="00935C3C">
        <w:rPr>
          <w:rFonts w:ascii="Arial" w:hAnsi="Arial" w:cs="Arial"/>
          <w:color w:val="000000" w:themeColor="text1"/>
          <w:sz w:val="22"/>
          <w:szCs w:val="22"/>
          <w:lang w:val="mn-MN"/>
        </w:rPr>
        <w:lastRenderedPageBreak/>
        <w:t xml:space="preserve">тогтоолоор  Хөдөө аж ахуйн зохистой дадал /ХААБЗД/ хэрэгжүүлэх удирдамж </w:t>
      </w:r>
      <w:r w:rsidRPr="00935C3C">
        <w:rPr>
          <w:rFonts w:ascii="Arial" w:hAnsi="Arial" w:cs="Arial"/>
          <w:color w:val="000000" w:themeColor="text1"/>
          <w:sz w:val="22"/>
          <w:szCs w:val="22"/>
          <w:lang w:val="mn-MN" w:bidi="mn-Mong-CN"/>
        </w:rPr>
        <w:t xml:space="preserve">MNS6737:2018 стандартыг баталсан. </w:t>
      </w:r>
      <w:r w:rsidRPr="00935C3C">
        <w:rPr>
          <w:rFonts w:ascii="Arial" w:hAnsi="Arial" w:cs="Arial"/>
          <w:color w:val="000000" w:themeColor="text1"/>
          <w:sz w:val="22"/>
          <w:szCs w:val="22"/>
          <w:lang w:val="mn-MN"/>
        </w:rPr>
        <w:t>Мөн ХБАБХТ хуулийн 7.2-т “Хүнсний чиглэлийн үйл ажиллагааны төрөл, хүчин чадал, хамрах хүрээ, газар зүйн байршлаас хамаарч энэ хуулийн 7.1-д заасан зохистой дадлыг хялбаршуулан нэвтрүүлэх зааврыг хүнсний болон эрүүл мэндийн асуудал эрхэлсэн төрийн захиргааны төв байгууллага хамтран батална” гэж хуульчилсныг дагуу 2018 онд</w:t>
      </w:r>
      <w:r w:rsidRPr="00935C3C">
        <w:rPr>
          <w:rStyle w:val="FootnoteReference"/>
          <w:rFonts w:ascii="Arial" w:hAnsi="Arial" w:cs="Arial"/>
          <w:color w:val="000000" w:themeColor="text1"/>
          <w:sz w:val="22"/>
          <w:szCs w:val="22"/>
          <w:lang w:val="mn-MN"/>
        </w:rPr>
        <w:footnoteReference w:id="7"/>
      </w:r>
      <w:r w:rsidRPr="00935C3C">
        <w:rPr>
          <w:rFonts w:ascii="Arial" w:hAnsi="Arial" w:cs="Arial"/>
          <w:color w:val="000000" w:themeColor="text1"/>
          <w:sz w:val="22"/>
          <w:szCs w:val="22"/>
          <w:lang w:val="mn-MN"/>
        </w:rPr>
        <w:t xml:space="preserve"> "Жимс, жимсгэнэ, хүнсний ногооны үйлдвэрлэлд хөдөө аж ахуйн зохистой дадлыг хялбаршуулан нэвтрүүлэх заавар"-ыг ХХААХҮ-ийн болон ЭМ-ийн сайд хамтарч баталсан.</w:t>
      </w:r>
      <w:r w:rsidRPr="00935C3C">
        <w:rPr>
          <w:rFonts w:ascii="Arial" w:hAnsi="Arial" w:cs="Arial"/>
          <w:color w:val="000000"/>
          <w:sz w:val="22"/>
          <w:szCs w:val="22"/>
          <w:shd w:val="clear" w:color="auto" w:fill="FFFFFF"/>
          <w:lang w:val="mn-MN"/>
        </w:rPr>
        <w:t xml:space="preserve"> </w:t>
      </w:r>
      <w:r w:rsidRPr="00935C3C">
        <w:rPr>
          <w:rFonts w:ascii="Arial" w:hAnsi="Arial" w:cs="Arial"/>
          <w:color w:val="000000" w:themeColor="text1"/>
          <w:sz w:val="22"/>
          <w:szCs w:val="22"/>
          <w:lang w:val="mn-MN"/>
        </w:rPr>
        <w:t>Үүний үр дүнд тариалангийн үйлдвэрлэлд ХААЗД нэвтрүүлэх ажлыг эрчимжүүлэх хүрээнд ШХА-ийн санхүүжилттэй НҮБ-ын ХХААБ болон МХШФХ-ноос хэрэгжүүлж байсан “Монгол ногоо” төслийн үйл ажиллагааны хүрээнд ХААЗД-ыг  нэвтрүүлэх, баталгаажуулах үйл ажиллагааг эхлүүлсэн. 2023 оны байдлаар манай улсын хэмжээнд өнөөдрийн байдлаар баталгаажуулах эрх авсан байгууллага 1, ХААЗД–ын гэрчилгээ авсан аж ахуй нэгж, иргэдийн тоо 40 гаруй болсон</w:t>
      </w:r>
      <w:r w:rsidRPr="00935C3C">
        <w:rPr>
          <w:rStyle w:val="FootnoteReference"/>
          <w:rFonts w:ascii="Arial" w:hAnsi="Arial" w:cs="Arial"/>
          <w:color w:val="000000" w:themeColor="text1"/>
          <w:sz w:val="22"/>
          <w:szCs w:val="22"/>
          <w:lang w:val="mn-MN"/>
        </w:rPr>
        <w:footnoteReference w:id="8"/>
      </w:r>
      <w:r w:rsidRPr="00935C3C">
        <w:rPr>
          <w:rFonts w:ascii="Arial" w:hAnsi="Arial" w:cs="Arial"/>
          <w:color w:val="000000" w:themeColor="text1"/>
          <w:sz w:val="22"/>
          <w:szCs w:val="22"/>
          <w:lang w:val="mn-MN"/>
        </w:rPr>
        <w:t xml:space="preserve"> боловч төслүүдийн үйл ажиллагаа дуусгавар болсноор энэ ажил зогсонги байдалтай байна. Мөн хөдөө аж ахуйн зохистой дадал нэвтрүүлэн үйлдвэрлэсэн  бүтээгдэхүүнд тавих тэмдгийн загварыг баталсан. Харин хоол үйлдвэрлэлийн салбарт Эрүүл ахуйн зохистой дадлыг хялбаршуулан нэвтрүүлэх зааврын төслийг боловсруулсан боловч батлагдаагүй байна. Үйлдвэрлэлийн зохистой дадлын талаар ямар нэг эрхзүйн баримт бичиг гараагүй өдий хүрчээ. Хөдөө аж ахуй, үйлдвэрлэлийн болон эрүүл ахуйн зохистой дадал нэвтрүүлэх нийтлэг зөвлөмжийн дагуу МХЕГ-аас болон олон улсын төслүүдийн хүрээнд 2013-2018 онд хүнсний үйлдвэр эрхлэгчдэд тогтмол сургалт зохион байгуулдаг байсан. Гэхдээ дээрх нөхцөл байдлаас харахад  энэ хууль хэрэгжиж эхэлснээс хойших нийт 13 жилийн хугацаанд зохистой дадлыг нэвтрүүлэх үүргээ хүнсний чиглэлийн үйл ажиллагаа эрхлэгчид бараг хэрэгжүүлээгүй байна.  </w:t>
      </w:r>
    </w:p>
    <w:p w14:paraId="7ABAE828" w14:textId="77777777" w:rsidR="00935C3C" w:rsidRDefault="00B56BF4" w:rsidP="00906BBE">
      <w:pPr>
        <w:spacing w:before="120" w:after="120" w:line="240" w:lineRule="auto"/>
        <w:ind w:right="-720"/>
        <w:jc w:val="both"/>
        <w:rPr>
          <w:rFonts w:ascii="Arial" w:hAnsi="Arial" w:cs="Arial"/>
          <w:color w:val="000000" w:themeColor="text1"/>
          <w:sz w:val="22"/>
          <w:szCs w:val="22"/>
          <w:lang w:val="mn-MN"/>
        </w:rPr>
      </w:pPr>
      <w:r w:rsidRPr="00935C3C">
        <w:rPr>
          <w:rFonts w:ascii="Arial" w:hAnsi="Arial" w:cs="Arial"/>
          <w:color w:val="000000" w:themeColor="text1"/>
          <w:sz w:val="22"/>
          <w:szCs w:val="22"/>
          <w:lang w:val="mn-MN"/>
        </w:rPr>
        <w:t xml:space="preserve">Зохистой дадлыг нэвтрүүлж түүнийгээ баталгаажуулалтын байгууллагаар баталгаажуулалт, магадлан баталгаажуулалт хийлгээд явбал зохистой дадлын бүрэлдэхүүн хэсгүүд болох  дотоод хяналт, ул мөрийг мөрдөн тогтоох бүртгэл хөтлөлт, бүтээгдэхүүний шошгололт стандартын хэрэгжилт сайжрах учиртай. Үүний үр дүнд ХБАБХТ хуулийн 12.1-т заасан “хүнсний чиглэлийн үйл ажиллагаа эрхлэгч нь хүнсний сүлжээний өөрт хамаарах үе шат бүрд дотоод хяналтыг хэрэгжүүлж, хүнсний түүхий эд, бүтээгдэхүүнийхээ чанар, эрүүл ахуй, аюулгүй байдлыг бүрэн хариуцна” гэсэн үүрэг мөн биелэгдэх юм. </w:t>
      </w:r>
    </w:p>
    <w:p w14:paraId="56BA6504" w14:textId="58C78EB7" w:rsidR="00B56BF4" w:rsidRPr="00935C3C" w:rsidRDefault="00B56BF4" w:rsidP="00906BBE">
      <w:pPr>
        <w:spacing w:before="120" w:after="120" w:line="240" w:lineRule="auto"/>
        <w:ind w:right="-720"/>
        <w:jc w:val="both"/>
        <w:rPr>
          <w:rFonts w:ascii="Arial" w:hAnsi="Arial" w:cs="Arial"/>
          <w:color w:val="000000" w:themeColor="text1"/>
          <w:sz w:val="22"/>
          <w:szCs w:val="22"/>
          <w:lang w:val="mn-MN"/>
        </w:rPr>
      </w:pPr>
      <w:r w:rsidRPr="00935C3C">
        <w:rPr>
          <w:rFonts w:ascii="Arial" w:hAnsi="Arial" w:cs="Arial"/>
          <w:color w:val="000000" w:themeColor="text1"/>
          <w:sz w:val="22"/>
          <w:szCs w:val="22"/>
          <w:lang w:val="mn-MN"/>
        </w:rPr>
        <w:t>Хүнсний сүлжээнд зохистой дадал нэвтрүүлэхэд үйлдвэрлэгчдийг сургах, баталгаажуулалтын байгууллагын бойжуулах ажлууд чухал үүрэг гүйцэтгэдэг. Гэтэл  үйл ажиллагаандаа зохистой дадал нэвтрүүлэх талаар хүнсний чиглэлийн үйл ажиллагаа эрхлэгчдэд сургалт явуулах, мөн олон нийтэд таниулах, сурталчлах ажил хангалттай сайн хийгдээгүй байгааг мөн илтгэж байна. Хэдийгээр Зөрчлийн тухай хуулийн 6.15 дугаар зүйл.Хүнсний бүтээгдэхүүний аюулгүй байдлыг хангах тухай хууль зөрчих: 5 дахь заалтад “Хуульд заасныг зөрчиж:</w:t>
      </w:r>
    </w:p>
    <w:p w14:paraId="47C21B86" w14:textId="77777777" w:rsidR="00B56BF4" w:rsidRPr="00935C3C" w:rsidRDefault="00B56BF4" w:rsidP="00906BBE">
      <w:pPr>
        <w:spacing w:before="120" w:after="120" w:line="240" w:lineRule="auto"/>
        <w:ind w:firstLine="709"/>
        <w:jc w:val="both"/>
        <w:rPr>
          <w:rFonts w:ascii="Arial" w:hAnsi="Arial" w:cs="Arial"/>
          <w:color w:val="000000" w:themeColor="text1"/>
          <w:sz w:val="22"/>
          <w:szCs w:val="22"/>
          <w:lang w:val="mn-MN"/>
        </w:rPr>
      </w:pPr>
      <w:r w:rsidRPr="00935C3C">
        <w:rPr>
          <w:rFonts w:ascii="Arial" w:hAnsi="Arial" w:cs="Arial"/>
          <w:color w:val="000000" w:themeColor="text1"/>
          <w:sz w:val="22"/>
          <w:szCs w:val="22"/>
          <w:lang w:val="mn-MN"/>
        </w:rPr>
        <w:t>5.1.хүнсний чиглэлийн үйл ажиллагаа эрхлэхдээ үйлдвэрлэлийн холбогдох дүрэм, журам стандарт мөрдөөгүй;</w:t>
      </w:r>
    </w:p>
    <w:p w14:paraId="14D9665A" w14:textId="77777777" w:rsidR="00935C3C" w:rsidRDefault="00B56BF4" w:rsidP="00906BBE">
      <w:pPr>
        <w:spacing w:before="120" w:after="120" w:line="240" w:lineRule="auto"/>
        <w:ind w:firstLine="709"/>
        <w:jc w:val="both"/>
        <w:rPr>
          <w:rFonts w:ascii="Arial" w:hAnsi="Arial" w:cs="Arial"/>
          <w:color w:val="000000" w:themeColor="text1"/>
          <w:sz w:val="22"/>
          <w:szCs w:val="22"/>
          <w:lang w:val="mn-MN"/>
        </w:rPr>
      </w:pPr>
      <w:r w:rsidRPr="00935C3C">
        <w:rPr>
          <w:rFonts w:ascii="Arial" w:hAnsi="Arial" w:cs="Arial"/>
          <w:color w:val="000000" w:themeColor="text1"/>
          <w:sz w:val="22"/>
          <w:szCs w:val="22"/>
          <w:lang w:val="mn-MN"/>
        </w:rPr>
        <w:t>5.2.үйл ажиллагаандаа хуульд заасан зохистой дадлыг нэвтрүүлээгүй;</w:t>
      </w:r>
    </w:p>
    <w:p w14:paraId="16996F94" w14:textId="77777777" w:rsidR="00935C3C" w:rsidRDefault="00B56BF4" w:rsidP="00906BBE">
      <w:pPr>
        <w:spacing w:before="120" w:after="120" w:line="240" w:lineRule="auto"/>
        <w:ind w:right="-720" w:firstLine="706"/>
        <w:jc w:val="both"/>
        <w:rPr>
          <w:rFonts w:ascii="Arial" w:hAnsi="Arial" w:cs="Arial"/>
          <w:sz w:val="22"/>
          <w:szCs w:val="22"/>
          <w:lang w:val="mn-MN"/>
        </w:rPr>
      </w:pPr>
      <w:r w:rsidRPr="00935C3C">
        <w:rPr>
          <w:rFonts w:ascii="Arial" w:hAnsi="Arial" w:cs="Arial"/>
          <w:color w:val="000000" w:themeColor="text1"/>
          <w:sz w:val="22"/>
          <w:szCs w:val="22"/>
          <w:lang w:val="mn-MN"/>
        </w:rPr>
        <w:t xml:space="preserve">5.3.хүнсний түүхий эд, бүтээгдэхүүн бүрд ул мөр мөрдөн тогтоох бүртгэлийг хөтлөөгүй бол учруулсан хохирол, нөхөн төлбөрийг гаргуулж хүнийг гурван зуун нэгжтэй тэнцэх хэмжээний төгрөгөөр, хуулийн этгээдийг гурван мянган нэгжтэй тэнцэх хэмжээний төгрөгөөр торгоно.” гэж хариуцлага тооцохоор хуульчилсан ч энэ заалт мөн хэрэгжээгүй. Энэ заалт нь зохистой дадлыг нэвтрүүлээгүйгээс болж ямар нэг хохирол учирсан бол хариуцлага хүлээлгэхээр байгаа, хэрэглэгч мөн зохистой дадал нэвтрүүлэх нь ямар сайн талтай, түүнийг нэвтрүүлснийг шошгоноос харж ялгах талаар сайн ойлголтгүй нөхцөлд ямар ч гомдол, хүсэлт гаргадаггүй нь тодорхой. Тиймээс нөлөөллийн ажлыг аль аль талд нь сайн зохион байгууулах хэрэгтэй байгаа. 2012 онд баталсан </w:t>
      </w:r>
      <w:r w:rsidRPr="00935C3C">
        <w:rPr>
          <w:rFonts w:ascii="Arial" w:hAnsi="Arial" w:cs="Arial"/>
          <w:color w:val="000000" w:themeColor="text1"/>
          <w:sz w:val="22"/>
          <w:szCs w:val="22"/>
          <w:lang w:val="mn-MN"/>
        </w:rPr>
        <w:lastRenderedPageBreak/>
        <w:t xml:space="preserve">ХБАБХ тухай хуулийн 7 дугаар зүйлээр хүнсний сүлжээнд зөвхөн 3 зохистой дадал нэвтрүүлэхээр хуульчилсан байдаг. Гэтэл хадгалалтын, </w:t>
      </w:r>
      <w:r w:rsidRPr="00935C3C">
        <w:rPr>
          <w:rFonts w:ascii="Arial" w:hAnsi="Arial" w:cs="Arial"/>
          <w:sz w:val="22"/>
          <w:szCs w:val="22"/>
          <w:lang w:val="mn-MN"/>
        </w:rPr>
        <w:t>тээвэрлэлтийн, хүнсний худалдааны, хоол үйлдвэрлэл, үйлчилгээний болон нийтийн бусад орчинд үйлчилдэг гуанз, хоолны газар, хоол, хөнгөн зуушаар үйлчилдэг цэгүүд зэрэг</w:t>
      </w:r>
      <w:r w:rsidRPr="00935C3C">
        <w:rPr>
          <w:rFonts w:ascii="Arial" w:hAnsi="Arial" w:cs="Arial"/>
          <w:color w:val="000000" w:themeColor="text1"/>
          <w:sz w:val="22"/>
          <w:szCs w:val="22"/>
          <w:lang w:val="mn-MN"/>
        </w:rPr>
        <w:t xml:space="preserve"> сүлжээний бусад үе шатуудад мөн зохистой дадлуудыг нэвтрүүлж байж хүнсний баталгаат байдал хангагдах юм. 2023 онд</w:t>
      </w:r>
      <w:r w:rsidRPr="00935C3C">
        <w:rPr>
          <w:rStyle w:val="FootnoteReference"/>
          <w:rFonts w:ascii="Arial" w:hAnsi="Arial" w:cs="Arial"/>
          <w:color w:val="000000" w:themeColor="text1"/>
          <w:sz w:val="22"/>
          <w:szCs w:val="22"/>
          <w:lang w:val="mn-MN"/>
        </w:rPr>
        <w:footnoteReference w:id="9"/>
      </w:r>
      <w:r w:rsidRPr="00935C3C">
        <w:rPr>
          <w:rFonts w:ascii="Arial" w:hAnsi="Arial" w:cs="Arial"/>
          <w:color w:val="000000" w:themeColor="text1"/>
          <w:sz w:val="22"/>
          <w:szCs w:val="22"/>
          <w:lang w:val="mn-MN"/>
        </w:rPr>
        <w:t xml:space="preserve"> нийт халдварт өвчний 18.8 хувь гэдэсний халдварт өвчин эзэлсэн байна.</w:t>
      </w:r>
      <w:r w:rsidRPr="00935C3C">
        <w:rPr>
          <w:rFonts w:ascii="Arial" w:eastAsia="MS Mincho" w:hAnsi="Arial" w:cs="Arial"/>
          <w:color w:val="000000" w:themeColor="text1"/>
          <w:sz w:val="22"/>
          <w:szCs w:val="22"/>
          <w:shd w:val="clear" w:color="auto" w:fill="FFFFFF"/>
          <w:lang w:val="mn-MN" w:eastAsia="ja-JP"/>
        </w:rPr>
        <w:t xml:space="preserve"> Улсын хэмжээнд бүртгэгдсэн нийт гэдэсний халдварын 54.5 хувь нь гар, хөл, амны өвчин, 31.2 хувь нь цусан суулга, 6.3 суулгалт халдвар, 4.5 хувь нь сальмонеллёз, 3.4 хувь нь бактерийн гаралтай хоолны хордлого, 0.03 вируст гепатит А тус тус эзэлж байна.</w:t>
      </w:r>
      <w:r w:rsidRPr="00935C3C">
        <w:rPr>
          <w:rFonts w:ascii="Arial" w:hAnsi="Arial" w:cs="Arial"/>
          <w:color w:val="000000" w:themeColor="text1"/>
          <w:sz w:val="22"/>
          <w:szCs w:val="22"/>
          <w:lang w:val="mn-MN"/>
        </w:rPr>
        <w:t xml:space="preserve"> Улсын хэмжээнд 2023 онд бүртгэгдсэн хоолны хордлогот халдварын 8 дэгдэлт бүртгэгдсэн ба дэгдэлтээр нийт 683 хүн өвдөж, 105 хүн эмнэлэгт хэвтэн хоёр тэрбум гаруй төгрөгийг эмчилгээний зардалд зарцуулсан байна. Харин 578 хүн гэрээр өрхийн эмчийн хяналтад эмчлэгджээ. Эдгээр статистикийн үзүүлэлтээс харахад хоол, хүнснээс шалтгаалсан, түүгээр дамжсан халдварт болон халдварт бус өвчлөлийн гаралт, давтамж нэмэгдэж байгааг илэрхийлж байна. Тиймээс хуулийн төслөөр зохистой дадлуудын төрлийг нэмэхээр байгаа нь хуулийн төслийн зорилго, хэрэгцээ, шаардлагатай уялдаж байна. Мөн, зохистой дадлыг нэвтрүүлэх, баталгаажуулах талаарх чадавхижуулах ажил, сургалт, сурталчилгаа хийх, хэрэглэгчдийн дунд нөлөөллийн ажил явуулах, нэвтрүүлээгүй тохиолдолд хариуцлага тооцох зэрэг зохицуулалтууд нь зохистой дадлыг нэвтрүүлэх, түүнийг баталгаажуулах үүрэг болгосон заалтын хэрэгжилтийг дэмжсэн зохицуулалтууд болжээ. Түүнчлэн, цаашид энэ хүнсний чиглэлийн үйл ажиллагаа эрхлэгчдийг үйл ажиллагаанд тохирох зохистой дадал нэвтрүүлэх чиг үүргийг мэргэжлийн холбоод болон Засгийн газрын бус байгууллагад өгч, төрийн үйл хэргийг төр, хувийн хэвшлийн түншлэлд суурилж явуулахад шаардлагатай эрх зүйн зохицуулалтыг тусгасан нь хууль хэрэгжих механизм оновчтой болжээ гэж дүгнэв. Мөн “Монгол Улсын Үндэсний аюулгүй байдлын үзэл баримтлал”</w:t>
      </w:r>
      <w:r w:rsidRPr="00935C3C">
        <w:rPr>
          <w:rStyle w:val="FootnoteReference"/>
          <w:rFonts w:ascii="Arial" w:hAnsi="Arial" w:cs="Arial"/>
          <w:color w:val="000000" w:themeColor="text1"/>
          <w:sz w:val="22"/>
          <w:szCs w:val="22"/>
          <w:lang w:val="mn-MN"/>
        </w:rPr>
        <w:footnoteReference w:id="10"/>
      </w:r>
      <w:r w:rsidRPr="00935C3C">
        <w:rPr>
          <w:rFonts w:ascii="Arial" w:hAnsi="Arial" w:cs="Arial"/>
          <w:color w:val="000000" w:themeColor="text1"/>
          <w:sz w:val="22"/>
          <w:szCs w:val="22"/>
          <w:lang w:val="mn-MN"/>
        </w:rPr>
        <w:t xml:space="preserve">-ын 3.4.2.5.-д “Хүнсний түүхий эд үйлдвэрлэл, худалдаа-үйлчилгээ, хадгалалтын бүх үе шатуудад чанарын удирдлага, хяналт, баталгаажуулалтын нэгдмэл тогтолцоог бий болгоно” гэж, </w:t>
      </w:r>
      <w:r w:rsidRPr="00935C3C">
        <w:rPr>
          <w:rFonts w:ascii="Arial" w:hAnsi="Arial" w:cs="Arial"/>
          <w:sz w:val="22"/>
          <w:szCs w:val="22"/>
          <w:lang w:val="mn-MN"/>
        </w:rPr>
        <w:t>Монгол Улсын Их Хурлын 2020 оны 52 дугаар тогтоолын 1 дүгээр хавсралтаар баталсан “Алсын хараа-2050” Монгол Улсын урт хугацааны хөгжлийн бодлогын Зорилт 2.5-д “..., баталгаат хүнсээр хангана” гэж заасан ба 2021-2030 онд хүрэх үр дүнг “4.хүнсний сүлжээний бүх үе шатанд бүртгэл, чанарын удирдлага, хяналт, баталгаажуулалтын тогтолцоог бэхжүүлнэ” гэж, 2031-2040 онд хүрэх үр дүнг “3.баталгаат хүнсний үйлдвэрлэлийн тогтвортой систем бий болгон ... эрүүл хүнсний хэрэглээтэй болно.” гэж тус тус тодорхойлсон зорилтуудыг хэрэгжүүлэхэд чухал үүрэг гүйцэтгэх зохицуулалт болжээ.</w:t>
      </w:r>
    </w:p>
    <w:p w14:paraId="5542E157" w14:textId="3C795AB4" w:rsidR="00B56BF4" w:rsidRPr="00935C3C" w:rsidRDefault="00B56BF4" w:rsidP="00906BBE">
      <w:pPr>
        <w:spacing w:before="120" w:after="120" w:line="240" w:lineRule="auto"/>
        <w:ind w:right="-720" w:firstLine="706"/>
        <w:jc w:val="both"/>
        <w:rPr>
          <w:rFonts w:ascii="Arial" w:hAnsi="Arial" w:cs="Arial"/>
          <w:color w:val="000000" w:themeColor="text1"/>
          <w:sz w:val="22"/>
          <w:szCs w:val="22"/>
          <w:lang w:val="mn-MN"/>
        </w:rPr>
      </w:pPr>
      <w:r w:rsidRPr="00935C3C">
        <w:rPr>
          <w:rFonts w:ascii="Arial" w:hAnsi="Arial" w:cs="Arial"/>
          <w:sz w:val="22"/>
          <w:szCs w:val="22"/>
          <w:lang w:val="mn-MN"/>
        </w:rPr>
        <w:t xml:space="preserve">Мөн одоогийн хүчин төгөлдөр хуулийн 7.2-т заасны дагуу хүнсний чиглэлийн үйл ажиллагааны төрөл, хүчин чадал, хамрах хүрээ, газар зүйн байршлаас хамаарч зохистой дадлыг хялбаршуулан нэвтрүүлэх зааврыг хүнсний болон эрүүл мэндийн асуудал эрхэлсэн төрийн захиргааны төв байгууллага хамтран батлахаар байсныг хуулийн төслөөр стандарт байхаар зохицуулжээ. Зохистой дадлууд нь хүнсний чиглэлийн үйл ажиллагаанд сонгон хэрэглэх боломжтой хяналт, удирдлагын тогтолцоо буюу ISO стандартуудын урьтал нөхцөл тул стандартаар батлах нь илүү тохиромжтой бөгөөд энэ хуулийн 12.2-т “Хууль тогтоомж, техникийн зохицуулалт, олон улсын гэрээнд эш татсан стандарт нь тухайн баримт бичгийн нэгэн адил хүчинтэй байна” гэж заасны дагуу зохистой дадлуудын стандартууд нь ХББХТХ-ийн нэг адил хүчинтэй үйлчлэх буюу заавал дагаж мөрдөхөөр журамлагдаж байна. Нөгөө талаас Стандартчилал, техникийн зохицуулалт, тохирлын үнэлгээний итгэмжлэлийн хуулийн 4.1.10-т "тохирлын баталгаа" гэж бүтээгдэхүүн нь стандарт, техникийн зохицуулалтын шаардлагад нийцэж байгааг тодорхойлсон баримт бичгийг тухайн хүнсний чиглэлийн үйл ажиллагаа эрхлэгчийн үйл ажиллагаандаа зохистой дадлуудад заасан шаардлагыг тодорхойлж олгох үүрэг нь Үндэсний итгэмжлэлийн байгууллагаас итгэмлэгдсэн баталгаажуулалтын байгууллагууд хэрэгжүүлэхтэй нийцсэн байна.  </w:t>
      </w:r>
    </w:p>
    <w:p w14:paraId="4AE2A749" w14:textId="7DD0CDF0" w:rsidR="004440C8" w:rsidRPr="00935C3C" w:rsidRDefault="00AE6A03" w:rsidP="00906BBE">
      <w:pPr>
        <w:spacing w:before="120" w:after="120" w:line="240" w:lineRule="auto"/>
        <w:ind w:right="-720"/>
        <w:jc w:val="both"/>
        <w:rPr>
          <w:rFonts w:ascii="Arial" w:eastAsia="Times New Roman" w:hAnsi="Arial" w:cs="Arial"/>
          <w:b/>
          <w:bCs/>
          <w:kern w:val="0"/>
          <w:sz w:val="22"/>
          <w:szCs w:val="22"/>
          <w:lang w:val="mn-MN"/>
          <w14:ligatures w14:val="none"/>
        </w:rPr>
      </w:pPr>
      <w:r w:rsidRPr="00935C3C">
        <w:rPr>
          <w:rFonts w:ascii="Arial" w:eastAsia="Times New Roman" w:hAnsi="Arial" w:cs="Arial"/>
          <w:b/>
          <w:bCs/>
          <w:kern w:val="0"/>
          <w:sz w:val="22"/>
          <w:szCs w:val="22"/>
          <w:lang w:val="mn-MN"/>
          <w14:ligatures w14:val="none"/>
        </w:rPr>
        <w:t>Хоёр. Хүнсний чиглэлийн үйл ажиллагаанд хориглох зүйлийн талаар</w:t>
      </w:r>
      <w:r w:rsidR="003D3724" w:rsidRPr="00935C3C">
        <w:rPr>
          <w:rFonts w:ascii="Arial" w:eastAsia="Times New Roman" w:hAnsi="Arial" w:cs="Arial"/>
          <w:b/>
          <w:bCs/>
          <w:noProof/>
          <w:kern w:val="0"/>
          <w:sz w:val="22"/>
          <w:szCs w:val="22"/>
          <w:lang w:val="mn-MN"/>
        </w:rPr>
        <mc:AlternateContent>
          <mc:Choice Requires="wps">
            <w:drawing>
              <wp:anchor distT="0" distB="0" distL="114300" distR="114300" simplePos="0" relativeHeight="251659264" behindDoc="0" locked="0" layoutInCell="1" allowOverlap="1" wp14:anchorId="535272F3" wp14:editId="7BEC2676">
                <wp:simplePos x="0" y="0"/>
                <wp:positionH relativeFrom="column">
                  <wp:posOffset>-7200</wp:posOffset>
                </wp:positionH>
                <wp:positionV relativeFrom="paragraph">
                  <wp:posOffset>271205</wp:posOffset>
                </wp:positionV>
                <wp:extent cx="5961600" cy="7200"/>
                <wp:effectExtent l="0" t="0" r="20320" b="31115"/>
                <wp:wrapNone/>
                <wp:docPr id="1058957026" name="Straight Connector 1"/>
                <wp:cNvGraphicFramePr/>
                <a:graphic xmlns:a="http://schemas.openxmlformats.org/drawingml/2006/main">
                  <a:graphicData uri="http://schemas.microsoft.com/office/word/2010/wordprocessingShape">
                    <wps:wsp>
                      <wps:cNvCnPr/>
                      <wps:spPr>
                        <a:xfrm>
                          <a:off x="0" y="0"/>
                          <a:ext cx="5961600" cy="72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8FB3C28"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5pt,21.35pt" to="468.85pt,2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" strokecolor="black [3200]" strokeweight=".5pt">
                <v:stroke joinstyle="miter"/>
              </v:line>
            </w:pict>
          </mc:Fallback>
        </mc:AlternateContent>
      </w:r>
    </w:p>
    <w:tbl>
      <w:tblPr>
        <w:tblW w:w="1007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410"/>
        <w:gridCol w:w="5665"/>
      </w:tblGrid>
      <w:tr w:rsidR="00AE6A03" w:rsidRPr="00935C3C" w14:paraId="75639CF6" w14:textId="77777777" w:rsidTr="00906BBE">
        <w:trPr>
          <w:trHeight w:val="300"/>
        </w:trPr>
        <w:tc>
          <w:tcPr>
            <w:tcW w:w="4410" w:type="dxa"/>
            <w:tcBorders>
              <w:top w:val="nil"/>
              <w:left w:val="single" w:sz="4" w:space="0" w:color="auto"/>
              <w:bottom w:val="single" w:sz="4" w:space="0" w:color="auto"/>
              <w:right w:val="single" w:sz="4" w:space="0" w:color="auto"/>
            </w:tcBorders>
            <w:shd w:val="clear" w:color="auto" w:fill="auto"/>
            <w:hideMark/>
          </w:tcPr>
          <w:p w14:paraId="7B2EB805" w14:textId="77777777" w:rsidR="00AE6A03" w:rsidRPr="00935C3C" w:rsidRDefault="00AE6A03" w:rsidP="00906BBE">
            <w:pPr>
              <w:spacing w:before="120" w:after="120" w:line="240" w:lineRule="auto"/>
              <w:ind w:right="144"/>
              <w:jc w:val="both"/>
              <w:textAlignment w:val="baseline"/>
              <w:rPr>
                <w:rFonts w:ascii="Arial" w:eastAsia="Times New Roman" w:hAnsi="Arial" w:cs="Arial"/>
                <w:color w:val="595959"/>
                <w:kern w:val="0"/>
                <w:sz w:val="22"/>
                <w:szCs w:val="22"/>
                <w:lang w:val="mn-MN"/>
                <w14:ligatures w14:val="none"/>
              </w:rPr>
            </w:pPr>
            <w:r w:rsidRPr="00935C3C">
              <w:rPr>
                <w:rFonts w:ascii="Arial" w:eastAsia="Times New Roman" w:hAnsi="Arial" w:cs="Arial"/>
                <w:b/>
                <w:bCs/>
                <w:color w:val="000000"/>
                <w:kern w:val="0"/>
                <w:sz w:val="22"/>
                <w:szCs w:val="22"/>
                <w:lang w:val="mn-MN"/>
                <w14:ligatures w14:val="none"/>
              </w:rPr>
              <w:lastRenderedPageBreak/>
              <w:t>Хэрэгцээ, шаардлага, зорилт</w:t>
            </w:r>
            <w:r w:rsidRPr="00935C3C">
              <w:rPr>
                <w:rFonts w:ascii="Arial" w:eastAsia="Times New Roman" w:hAnsi="Arial" w:cs="Arial"/>
                <w:color w:val="000000"/>
                <w:kern w:val="0"/>
                <w:sz w:val="22"/>
                <w:szCs w:val="22"/>
                <w:lang w:val="mn-MN"/>
                <w14:ligatures w14:val="none"/>
              </w:rPr>
              <w:t> </w:t>
            </w:r>
          </w:p>
        </w:tc>
        <w:tc>
          <w:tcPr>
            <w:tcW w:w="5665" w:type="dxa"/>
            <w:tcBorders>
              <w:top w:val="nil"/>
              <w:left w:val="single" w:sz="4" w:space="0" w:color="auto"/>
              <w:bottom w:val="single" w:sz="4" w:space="0" w:color="auto"/>
              <w:right w:val="single" w:sz="4" w:space="0" w:color="auto"/>
            </w:tcBorders>
            <w:shd w:val="clear" w:color="auto" w:fill="auto"/>
            <w:hideMark/>
          </w:tcPr>
          <w:p w14:paraId="4A568CC7" w14:textId="77777777" w:rsidR="00AE6A03" w:rsidRPr="00935C3C" w:rsidRDefault="00AE6A03" w:rsidP="00906BBE">
            <w:pPr>
              <w:spacing w:before="120" w:after="120" w:line="240" w:lineRule="auto"/>
              <w:ind w:right="144"/>
              <w:jc w:val="both"/>
              <w:textAlignment w:val="baseline"/>
              <w:rPr>
                <w:rFonts w:ascii="Arial" w:eastAsia="Times New Roman" w:hAnsi="Arial" w:cs="Arial"/>
                <w:color w:val="595959"/>
                <w:kern w:val="0"/>
                <w:sz w:val="22"/>
                <w:szCs w:val="22"/>
                <w:lang w:val="mn-MN"/>
                <w14:ligatures w14:val="none"/>
              </w:rPr>
            </w:pPr>
            <w:r w:rsidRPr="00935C3C">
              <w:rPr>
                <w:rFonts w:ascii="Arial" w:eastAsia="Times New Roman" w:hAnsi="Arial" w:cs="Arial"/>
                <w:b/>
                <w:bCs/>
                <w:color w:val="000000"/>
                <w:kern w:val="0"/>
                <w:sz w:val="22"/>
                <w:szCs w:val="22"/>
                <w:lang w:val="mn-MN"/>
                <w14:ligatures w14:val="none"/>
              </w:rPr>
              <w:t>Нийцэж буй эсэх</w:t>
            </w:r>
            <w:r w:rsidRPr="00935C3C">
              <w:rPr>
                <w:rFonts w:ascii="Arial" w:eastAsia="Times New Roman" w:hAnsi="Arial" w:cs="Arial"/>
                <w:color w:val="000000"/>
                <w:kern w:val="0"/>
                <w:sz w:val="22"/>
                <w:szCs w:val="22"/>
                <w:lang w:val="mn-MN"/>
                <w14:ligatures w14:val="none"/>
              </w:rPr>
              <w:t> </w:t>
            </w:r>
          </w:p>
        </w:tc>
      </w:tr>
      <w:tr w:rsidR="00AE6A03" w:rsidRPr="00935C3C" w14:paraId="2C90609A" w14:textId="77777777" w:rsidTr="00906BBE">
        <w:trPr>
          <w:trHeight w:val="300"/>
        </w:trPr>
        <w:tc>
          <w:tcPr>
            <w:tcW w:w="4410" w:type="dxa"/>
            <w:tcBorders>
              <w:top w:val="single" w:sz="4" w:space="0" w:color="auto"/>
              <w:left w:val="single" w:sz="6" w:space="0" w:color="auto"/>
              <w:bottom w:val="single" w:sz="6" w:space="0" w:color="auto"/>
              <w:right w:val="single" w:sz="6" w:space="0" w:color="auto"/>
            </w:tcBorders>
            <w:shd w:val="clear" w:color="auto" w:fill="auto"/>
          </w:tcPr>
          <w:p w14:paraId="60DB6412" w14:textId="6130B3C6" w:rsidR="003D3724" w:rsidRPr="00935C3C" w:rsidRDefault="003D3724" w:rsidP="005C7FE9">
            <w:pPr>
              <w:spacing w:before="120" w:after="120" w:line="240" w:lineRule="auto"/>
              <w:ind w:left="142" w:right="160"/>
              <w:jc w:val="both"/>
              <w:rPr>
                <w:rFonts w:ascii="Arial" w:hAnsi="Arial" w:cs="Arial"/>
                <w:sz w:val="22"/>
                <w:szCs w:val="22"/>
                <w:lang w:val="mn-MN"/>
              </w:rPr>
            </w:pPr>
            <w:r w:rsidRPr="00935C3C">
              <w:rPr>
                <w:rFonts w:ascii="Arial" w:eastAsia="Times New Roman" w:hAnsi="Arial" w:cs="Arial"/>
                <w:color w:val="333333"/>
                <w:sz w:val="22"/>
                <w:szCs w:val="22"/>
                <w:lang w:val="mn-MN"/>
              </w:rPr>
              <w:t xml:space="preserve">Хүнсний чиглэлийн үйл ажиллагаа </w:t>
            </w:r>
            <w:r w:rsidRPr="00935C3C">
              <w:rPr>
                <w:rFonts w:ascii="Arial" w:hAnsi="Arial" w:cs="Arial"/>
                <w:sz w:val="22"/>
                <w:szCs w:val="22"/>
                <w:lang w:val="mn-MN"/>
              </w:rPr>
              <w:t xml:space="preserve">эрхлэгчийн хариуцлагыг өндөржүүлэх, хүнсний сүлжээний бүх үе шатны үйл ажиллагаа бүрэн зохицуулах зорилгоор хүнсний чиглэлийн үйл ажиллагаа эрхлэгч бүр өөрт хамаарах үйл ажиллагааны үе шат бүрд зохистой дадлыг мөрдөхөөр тусгана.  Үйлдвэрлэл эрхлэхдээ бүртгэгдээгүй, хугацаа хэтэрсэн хүнсний нэмэлт хэрэглэх, эсхүл </w:t>
            </w:r>
            <w:r w:rsidRPr="00935C3C">
              <w:rPr>
                <w:rFonts w:ascii="Arial" w:eastAsia="Times New Roman" w:hAnsi="Arial" w:cs="Arial"/>
                <w:sz w:val="22"/>
                <w:szCs w:val="22"/>
                <w:lang w:val="mn-MN"/>
              </w:rPr>
              <w:t xml:space="preserve">хэтрүүлэн хэрэглэх, дур мэдэн хэрэглэх, зориулалтын бусаар хэрэглэх, </w:t>
            </w:r>
            <w:r w:rsidRPr="00935C3C">
              <w:rPr>
                <w:rFonts w:ascii="Arial" w:hAnsi="Arial" w:cs="Arial"/>
                <w:sz w:val="22"/>
                <w:szCs w:val="22"/>
                <w:lang w:val="mn-MN"/>
              </w:rPr>
              <w:t>ургамал хамгааллын бодис, бордоо зэргийг технологийн бус аргаар хэрэглэх</w:t>
            </w:r>
            <w:r w:rsidRPr="00935C3C">
              <w:rPr>
                <w:rFonts w:ascii="Arial" w:eastAsia="Times New Roman" w:hAnsi="Arial" w:cs="Arial"/>
                <w:sz w:val="22"/>
                <w:szCs w:val="22"/>
                <w:lang w:val="mn-MN"/>
              </w:rPr>
              <w:t xml:space="preserve">ийг хориглож, зөрчсөн нь лабораторийн </w:t>
            </w:r>
            <w:r w:rsidRPr="00935C3C">
              <w:rPr>
                <w:rFonts w:ascii="Arial" w:hAnsi="Arial" w:cs="Arial"/>
                <w:sz w:val="22"/>
                <w:szCs w:val="22"/>
                <w:lang w:val="mn-MN"/>
              </w:rPr>
              <w:t xml:space="preserve">шинжилгээгээр тогтоогдвол холбогдох этгээдэд </w:t>
            </w:r>
            <w:r w:rsidRPr="00935C3C">
              <w:rPr>
                <w:rFonts w:ascii="Arial" w:eastAsia="Times New Roman" w:hAnsi="Arial" w:cs="Arial"/>
                <w:sz w:val="22"/>
                <w:szCs w:val="22"/>
                <w:lang w:val="mn-MN"/>
              </w:rPr>
              <w:t>хариуцлага хүлээлгэх нь чухал.</w:t>
            </w:r>
          </w:p>
          <w:p w14:paraId="09896E13" w14:textId="5A2BDA25" w:rsidR="00AE6A03" w:rsidRPr="00935C3C" w:rsidRDefault="003D3724" w:rsidP="005C7FE9">
            <w:pPr>
              <w:spacing w:before="120" w:after="120" w:line="240" w:lineRule="auto"/>
              <w:ind w:left="142" w:right="160"/>
              <w:jc w:val="both"/>
              <w:rPr>
                <w:rFonts w:ascii="Arial" w:eastAsia="Times New Roman" w:hAnsi="Arial" w:cs="Arial"/>
                <w:b/>
                <w:bCs/>
                <w:kern w:val="0"/>
                <w:sz w:val="22"/>
                <w:szCs w:val="22"/>
                <w:lang w:val="mn-MN"/>
                <w14:ligatures w14:val="none"/>
              </w:rPr>
            </w:pPr>
            <w:r w:rsidRPr="00935C3C">
              <w:rPr>
                <w:rFonts w:ascii="Arial" w:hAnsi="Arial" w:cs="Arial"/>
                <w:sz w:val="22"/>
                <w:szCs w:val="22"/>
                <w:lang w:val="mn-MN"/>
              </w:rPr>
              <w:t xml:space="preserve">Эрүүл хооллолтыг дэмжих, эрүүл бус хооллолтыг хязгаарлах хориглох замаар  хэрэглэгчийн хоол, хүнсээ зөв сонгох хэрэглэх, эрүүл мэндээ хамгаалах соёлыг төлөвшүүлэх зорилгоор нийтийн хоол үйлдвэрлэл, үйлчилгээ хоолны цэсний шошго, зар сурталчилгаа, нийтийн хоол үйлдвэрлэл, үйлчилгээ, тухайлбал, нийтийн бусад орчинд үйлчилдэг гуанз, хоолны газар, хоол, хөнгөн зууш, </w:t>
            </w:r>
            <w:r w:rsidRPr="00935C3C">
              <w:rPr>
                <w:rFonts w:ascii="Arial" w:hAnsi="Arial" w:cs="Arial"/>
                <w:color w:val="000000" w:themeColor="text1"/>
                <w:sz w:val="22"/>
                <w:szCs w:val="22"/>
                <w:lang w:val="mn-MN"/>
              </w:rPr>
              <w:t xml:space="preserve">түргэн хоолны газар, хуушуурын цэгт </w:t>
            </w:r>
            <w:r w:rsidRPr="00935C3C">
              <w:rPr>
                <w:rFonts w:ascii="Arial" w:hAnsi="Arial" w:cs="Arial"/>
                <w:sz w:val="22"/>
                <w:szCs w:val="22"/>
                <w:lang w:val="mn-MN"/>
              </w:rPr>
              <w:t xml:space="preserve">хоол үйлдвэрлэл, үйлчилгээний холбогдох стандартыг мөрдүүлэх хэрэгцээ шаардлагатай байна. </w:t>
            </w:r>
            <w:r w:rsidR="008135B2" w:rsidRPr="00935C3C">
              <w:rPr>
                <w:rFonts w:ascii="Arial" w:eastAsia="Times New Roman" w:hAnsi="Arial" w:cs="Arial"/>
                <w:sz w:val="22"/>
                <w:szCs w:val="22"/>
                <w:lang w:val="mn-MN"/>
              </w:rPr>
              <w:t>Олон улсад хүнсний үйлдвэрлэлд 2000 гаруй хүнсний нэмэлт</w:t>
            </w:r>
            <w:r w:rsidR="008135B2" w:rsidRPr="00935C3C">
              <w:rPr>
                <w:rStyle w:val="FootnoteReference"/>
                <w:rFonts w:ascii="Arial" w:eastAsia="Times New Roman" w:hAnsi="Arial" w:cs="Arial"/>
                <w:sz w:val="22"/>
                <w:szCs w:val="22"/>
                <w:lang w:val="mn-MN"/>
              </w:rPr>
              <w:footnoteReference w:id="11"/>
            </w:r>
            <w:r w:rsidR="008135B2" w:rsidRPr="00935C3C">
              <w:rPr>
                <w:rFonts w:ascii="Arial" w:eastAsia="Times New Roman" w:hAnsi="Arial" w:cs="Arial"/>
                <w:sz w:val="22"/>
                <w:szCs w:val="22"/>
                <w:lang w:val="mn-MN"/>
              </w:rPr>
              <w:t xml:space="preserve">-ийг хэрэглэдэг  боловч хугацаа хэтэрсэн хүнсний нэмэлт хэрэглэсэн, хүнсний нэмэлт хэтрүүлэн хэрэглэсэн, зориудын бусаар хэрэглэсэн тохиолдолд  хүний эрүүл мэндэд сөрөг нөлөө /харшил үүсгэх, хавдарыг өдөөх/ үзүүлэх төдийгүй хүний хүний амь насанд ч аюул учруулж болзошгүй юм. </w:t>
            </w:r>
            <w:r w:rsidR="008135B2" w:rsidRPr="00935C3C">
              <w:rPr>
                <w:rFonts w:ascii="Arial" w:hAnsi="Arial" w:cs="Arial"/>
                <w:sz w:val="22"/>
                <w:szCs w:val="22"/>
                <w:lang w:val="mn-MN"/>
              </w:rPr>
              <w:t xml:space="preserve">Мөн  иргэд ойн дагалт баялаг буюу байгалийн жимс, самар, </w:t>
            </w:r>
            <w:r w:rsidR="008135B2" w:rsidRPr="00935C3C">
              <w:rPr>
                <w:rFonts w:ascii="Arial" w:hAnsi="Arial" w:cs="Arial"/>
                <w:sz w:val="22"/>
                <w:szCs w:val="22"/>
                <w:lang w:val="mn-MN"/>
              </w:rPr>
              <w:lastRenderedPageBreak/>
              <w:t>мөөг түүж, түүнийг зах зээлд худалдан борлуулахдаа дур мэдэн хүнсний нэмэлт</w:t>
            </w:r>
            <w:r w:rsidR="008135B2" w:rsidRPr="00935C3C">
              <w:rPr>
                <w:rFonts w:ascii="Arial" w:hAnsi="Arial" w:cs="Arial"/>
                <w:b/>
                <w:sz w:val="22"/>
                <w:szCs w:val="22"/>
                <w:lang w:val="mn-MN"/>
              </w:rPr>
              <w:t xml:space="preserve"> </w:t>
            </w:r>
            <w:r w:rsidR="008135B2" w:rsidRPr="00935C3C">
              <w:rPr>
                <w:rFonts w:ascii="Arial" w:hAnsi="Arial" w:cs="Arial"/>
                <w:sz w:val="22"/>
                <w:szCs w:val="22"/>
                <w:lang w:val="mn-MN"/>
              </w:rPr>
              <w:t xml:space="preserve">хольж хэрэглэж байна. Иймд хуульд заасны дагуу бүртгэгдээгүй, хугацаа хэтэрсэн хүнсний нэмэлт хэрэглэн хүнс үйлдвэрлэх, эсхүл </w:t>
            </w:r>
            <w:r w:rsidR="008135B2" w:rsidRPr="00935C3C">
              <w:rPr>
                <w:rFonts w:ascii="Arial" w:eastAsia="Times New Roman" w:hAnsi="Arial" w:cs="Arial"/>
                <w:sz w:val="22"/>
                <w:szCs w:val="22"/>
                <w:lang w:val="mn-MN"/>
              </w:rPr>
              <w:t>хэтрүүлэн хэрэглэх, дур мэдэн хэрэглэх, зориулалтын бусаар хэрэглэхийг хориглож, зөрчсөн тохиолдолд хариуцлага хүлээлгэхээр заана.</w:t>
            </w:r>
          </w:p>
        </w:tc>
        <w:tc>
          <w:tcPr>
            <w:tcW w:w="5665" w:type="dxa"/>
            <w:tcBorders>
              <w:top w:val="single" w:sz="4" w:space="0" w:color="auto"/>
              <w:left w:val="single" w:sz="6" w:space="0" w:color="auto"/>
              <w:bottom w:val="single" w:sz="6" w:space="0" w:color="auto"/>
              <w:right w:val="single" w:sz="6" w:space="0" w:color="auto"/>
            </w:tcBorders>
            <w:shd w:val="clear" w:color="auto" w:fill="auto"/>
          </w:tcPr>
          <w:p w14:paraId="230296E5" w14:textId="77777777" w:rsidR="00AE6A03" w:rsidRPr="00935C3C" w:rsidRDefault="00AE6A03" w:rsidP="00906BBE">
            <w:pPr>
              <w:spacing w:before="120" w:after="120" w:line="240" w:lineRule="auto"/>
              <w:ind w:firstLine="720"/>
              <w:jc w:val="both"/>
              <w:rPr>
                <w:rFonts w:ascii="Arial" w:eastAsia="Times New Roman" w:hAnsi="Arial" w:cs="Arial"/>
                <w:b/>
                <w:bCs/>
                <w:sz w:val="22"/>
                <w:szCs w:val="22"/>
                <w:lang w:val="mn-MN"/>
              </w:rPr>
            </w:pPr>
            <w:r w:rsidRPr="00935C3C">
              <w:rPr>
                <w:rFonts w:ascii="Arial" w:eastAsia="Times New Roman" w:hAnsi="Arial" w:cs="Arial"/>
                <w:b/>
                <w:bCs/>
                <w:sz w:val="22"/>
                <w:szCs w:val="22"/>
                <w:lang w:val="mn-MN"/>
              </w:rPr>
              <w:lastRenderedPageBreak/>
              <w:t>“10</w:t>
            </w:r>
            <w:r w:rsidRPr="00935C3C">
              <w:rPr>
                <w:rFonts w:ascii="Arial" w:eastAsia="Times New Roman" w:hAnsi="Arial" w:cs="Arial"/>
                <w:b/>
                <w:bCs/>
                <w:sz w:val="22"/>
                <w:szCs w:val="22"/>
                <w:vertAlign w:val="superscript"/>
                <w:lang w:val="mn-MN"/>
              </w:rPr>
              <w:t xml:space="preserve">1 </w:t>
            </w:r>
            <w:r w:rsidRPr="00935C3C">
              <w:rPr>
                <w:rFonts w:ascii="Arial" w:eastAsia="Times New Roman" w:hAnsi="Arial" w:cs="Arial"/>
                <w:b/>
                <w:bCs/>
                <w:sz w:val="22"/>
                <w:szCs w:val="22"/>
                <w:lang w:val="mn-MN"/>
              </w:rPr>
              <w:t>дүгээр зүйл.Хүнсний чиглэлийн үйл ажиллгаанд хориглох зүйл</w:t>
            </w:r>
          </w:p>
          <w:p w14:paraId="49198371" w14:textId="77777777" w:rsidR="00AE6A03" w:rsidRPr="00935C3C" w:rsidRDefault="00AE6A03" w:rsidP="00906BBE">
            <w:pPr>
              <w:spacing w:before="120" w:after="120" w:line="240" w:lineRule="auto"/>
              <w:jc w:val="both"/>
              <w:rPr>
                <w:rFonts w:ascii="Arial" w:eastAsia="Times New Roman" w:hAnsi="Arial" w:cs="Arial"/>
                <w:bCs/>
                <w:sz w:val="22"/>
                <w:szCs w:val="22"/>
                <w:lang w:val="mn-MN"/>
              </w:rPr>
            </w:pPr>
            <w:r w:rsidRPr="00935C3C">
              <w:rPr>
                <w:rFonts w:ascii="Arial" w:eastAsia="Times New Roman" w:hAnsi="Arial" w:cs="Arial"/>
                <w:b/>
                <w:bCs/>
                <w:sz w:val="22"/>
                <w:szCs w:val="22"/>
                <w:vertAlign w:val="superscript"/>
                <w:lang w:val="mn-MN"/>
              </w:rPr>
              <w:tab/>
            </w:r>
            <w:r w:rsidRPr="00935C3C">
              <w:rPr>
                <w:rFonts w:ascii="Arial" w:eastAsia="Times New Roman" w:hAnsi="Arial" w:cs="Arial"/>
                <w:bCs/>
                <w:sz w:val="22"/>
                <w:szCs w:val="22"/>
                <w:lang w:val="mn-MN"/>
              </w:rPr>
              <w:t>10</w:t>
            </w:r>
            <w:r w:rsidRPr="00935C3C">
              <w:rPr>
                <w:rFonts w:ascii="Arial" w:eastAsia="Times New Roman" w:hAnsi="Arial" w:cs="Arial"/>
                <w:bCs/>
                <w:sz w:val="22"/>
                <w:szCs w:val="22"/>
                <w:vertAlign w:val="superscript"/>
                <w:lang w:val="mn-MN"/>
              </w:rPr>
              <w:t>1</w:t>
            </w:r>
            <w:r w:rsidRPr="00935C3C">
              <w:rPr>
                <w:rFonts w:ascii="Arial" w:eastAsia="Times New Roman" w:hAnsi="Arial" w:cs="Arial"/>
                <w:bCs/>
                <w:sz w:val="22"/>
                <w:szCs w:val="22"/>
                <w:lang w:val="mn-MN"/>
              </w:rPr>
              <w:t>.1.</w:t>
            </w:r>
            <w:r w:rsidRPr="00935C3C">
              <w:rPr>
                <w:rFonts w:ascii="Arial" w:eastAsia="Times New Roman" w:hAnsi="Arial" w:cs="Arial"/>
                <w:sz w:val="22"/>
                <w:szCs w:val="22"/>
                <w:lang w:val="mn-MN"/>
              </w:rPr>
              <w:t xml:space="preserve"> Хүнсний чиглэлийн үйл ажиллагаа эрхлэгчид дараах үйлдлийг хориглоно:</w:t>
            </w:r>
          </w:p>
          <w:p w14:paraId="5B272034" w14:textId="77777777" w:rsidR="00AE6A03" w:rsidRPr="00935C3C" w:rsidRDefault="00AE6A03" w:rsidP="00906BBE">
            <w:pPr>
              <w:spacing w:before="120" w:after="120" w:line="240" w:lineRule="auto"/>
              <w:ind w:firstLine="1134"/>
              <w:jc w:val="both"/>
              <w:rPr>
                <w:rFonts w:ascii="Arial" w:eastAsia="Times New Roman" w:hAnsi="Arial" w:cs="Arial"/>
                <w:sz w:val="22"/>
                <w:szCs w:val="22"/>
                <w:lang w:val="mn-MN"/>
              </w:rPr>
            </w:pPr>
            <w:r w:rsidRPr="00935C3C">
              <w:rPr>
                <w:rFonts w:ascii="Arial" w:eastAsia="Times New Roman" w:hAnsi="Arial" w:cs="Arial"/>
                <w:bCs/>
                <w:sz w:val="22"/>
                <w:szCs w:val="22"/>
                <w:lang w:val="mn-MN"/>
              </w:rPr>
              <w:t>10</w:t>
            </w:r>
            <w:r w:rsidRPr="00935C3C">
              <w:rPr>
                <w:rFonts w:ascii="Arial" w:eastAsia="Times New Roman" w:hAnsi="Arial" w:cs="Arial"/>
                <w:bCs/>
                <w:sz w:val="22"/>
                <w:szCs w:val="22"/>
                <w:vertAlign w:val="superscript"/>
                <w:lang w:val="mn-MN"/>
              </w:rPr>
              <w:t>1</w:t>
            </w:r>
            <w:r w:rsidRPr="00935C3C">
              <w:rPr>
                <w:rFonts w:ascii="Arial" w:eastAsia="Times New Roman" w:hAnsi="Arial" w:cs="Arial"/>
                <w:bCs/>
                <w:sz w:val="22"/>
                <w:szCs w:val="22"/>
                <w:lang w:val="mn-MN"/>
              </w:rPr>
              <w:t>.1.1.</w:t>
            </w:r>
            <w:r w:rsidRPr="00935C3C">
              <w:rPr>
                <w:rFonts w:ascii="Arial" w:eastAsia="Times New Roman" w:hAnsi="Arial" w:cs="Arial"/>
                <w:sz w:val="22"/>
                <w:szCs w:val="22"/>
                <w:lang w:val="mn-MN"/>
              </w:rPr>
              <w:t>хүнсний эрүүл ахуй, ариун цэврийн шаардлагыг хангаагүй, хүний эрүүл мэндэд сөрөг нөлөө үзүүлсэн болон үзүүлж болзошгүй, буруу шошголсон, хуурамч түүхий эд, бүтээгдэхүүнийг зах зээлд нийлүүлэх;</w:t>
            </w:r>
          </w:p>
          <w:p w14:paraId="564D0C1F" w14:textId="77777777" w:rsidR="00AE6A03" w:rsidRPr="00935C3C" w:rsidRDefault="00AE6A03" w:rsidP="005C7FE9">
            <w:pPr>
              <w:spacing w:before="120" w:after="120" w:line="240" w:lineRule="auto"/>
              <w:ind w:left="123" w:right="145" w:firstLine="1134"/>
              <w:jc w:val="both"/>
              <w:rPr>
                <w:rFonts w:ascii="Arial" w:eastAsia="Times New Roman" w:hAnsi="Arial" w:cs="Arial"/>
                <w:sz w:val="22"/>
                <w:szCs w:val="22"/>
                <w:lang w:val="mn-MN"/>
              </w:rPr>
            </w:pPr>
            <w:r w:rsidRPr="00935C3C">
              <w:rPr>
                <w:rFonts w:ascii="Arial" w:eastAsia="Times New Roman" w:hAnsi="Arial" w:cs="Arial"/>
                <w:bCs/>
                <w:sz w:val="22"/>
                <w:szCs w:val="22"/>
                <w:lang w:val="mn-MN"/>
              </w:rPr>
              <w:t>10</w:t>
            </w:r>
            <w:r w:rsidRPr="00935C3C">
              <w:rPr>
                <w:rFonts w:ascii="Arial" w:eastAsia="Times New Roman" w:hAnsi="Arial" w:cs="Arial"/>
                <w:bCs/>
                <w:sz w:val="22"/>
                <w:szCs w:val="22"/>
                <w:vertAlign w:val="superscript"/>
                <w:lang w:val="mn-MN"/>
              </w:rPr>
              <w:t>1</w:t>
            </w:r>
            <w:r w:rsidRPr="00935C3C">
              <w:rPr>
                <w:rFonts w:ascii="Arial" w:eastAsia="Times New Roman" w:hAnsi="Arial" w:cs="Arial"/>
                <w:bCs/>
                <w:sz w:val="22"/>
                <w:szCs w:val="22"/>
                <w:lang w:val="mn-MN"/>
              </w:rPr>
              <w:t>.1.2</w:t>
            </w:r>
            <w:r w:rsidRPr="00935C3C">
              <w:rPr>
                <w:rFonts w:ascii="Arial" w:eastAsia="Times New Roman" w:hAnsi="Arial" w:cs="Arial"/>
                <w:sz w:val="22"/>
                <w:szCs w:val="22"/>
                <w:lang w:val="mn-MN"/>
              </w:rPr>
              <w:t>.энэ хуулийн 10.1.7, 10.1.8, 10.2-т заасан эрүүл мэндийн шаардлага хангаагүй ажилтныг ажлын байранд нэвтрүүлэх;</w:t>
            </w:r>
          </w:p>
          <w:p w14:paraId="24076A72" w14:textId="6303F2F5" w:rsidR="00AE6A03" w:rsidRPr="00935C3C" w:rsidRDefault="00AE6A03" w:rsidP="005C7FE9">
            <w:pPr>
              <w:spacing w:before="120" w:after="120" w:line="240" w:lineRule="auto"/>
              <w:ind w:left="123" w:right="145" w:firstLine="1134"/>
              <w:jc w:val="both"/>
              <w:rPr>
                <w:rFonts w:ascii="Arial" w:eastAsia="Times New Roman" w:hAnsi="Arial" w:cs="Arial"/>
                <w:sz w:val="22"/>
                <w:szCs w:val="22"/>
                <w:lang w:val="mn-MN"/>
              </w:rPr>
            </w:pPr>
            <w:r w:rsidRPr="00935C3C">
              <w:rPr>
                <w:rFonts w:ascii="Arial" w:eastAsia="Times New Roman" w:hAnsi="Arial" w:cs="Arial"/>
                <w:bCs/>
                <w:sz w:val="22"/>
                <w:szCs w:val="22"/>
                <w:lang w:val="mn-MN"/>
              </w:rPr>
              <w:t>10</w:t>
            </w:r>
            <w:r w:rsidRPr="00935C3C">
              <w:rPr>
                <w:rFonts w:ascii="Arial" w:eastAsia="Times New Roman" w:hAnsi="Arial" w:cs="Arial"/>
                <w:bCs/>
                <w:sz w:val="22"/>
                <w:szCs w:val="22"/>
                <w:vertAlign w:val="superscript"/>
                <w:lang w:val="mn-MN"/>
              </w:rPr>
              <w:t>1</w:t>
            </w:r>
            <w:r w:rsidRPr="00935C3C">
              <w:rPr>
                <w:rFonts w:ascii="Arial" w:eastAsia="Times New Roman" w:hAnsi="Arial" w:cs="Arial"/>
                <w:bCs/>
                <w:sz w:val="22"/>
                <w:szCs w:val="22"/>
                <w:lang w:val="mn-MN"/>
              </w:rPr>
              <w:t>.1.3</w:t>
            </w:r>
            <w:r w:rsidRPr="00935C3C">
              <w:rPr>
                <w:rFonts w:ascii="Arial" w:eastAsia="Times New Roman" w:hAnsi="Arial" w:cs="Arial"/>
                <w:sz w:val="22"/>
                <w:szCs w:val="22"/>
                <w:lang w:val="mn-MN"/>
              </w:rPr>
              <w:t>.хүнс</w:t>
            </w:r>
            <w:r w:rsidR="005C7FE9">
              <w:rPr>
                <w:rFonts w:ascii="Arial" w:eastAsia="Times New Roman" w:hAnsi="Arial" w:cs="Arial"/>
                <w:sz w:val="22"/>
                <w:szCs w:val="22"/>
                <w:lang w:val="mn-MN"/>
              </w:rPr>
              <w:t xml:space="preserve"> </w:t>
            </w:r>
            <w:r w:rsidRPr="00935C3C">
              <w:rPr>
                <w:rFonts w:ascii="Arial" w:eastAsia="Times New Roman" w:hAnsi="Arial" w:cs="Arial"/>
                <w:sz w:val="22"/>
                <w:szCs w:val="22"/>
                <w:lang w:val="mn-MN"/>
              </w:rPr>
              <w:t>үйлдвэрлэхдээ бүртгэгдээгүй, хугацаа хэтэрсэн хүнсний нэмэлт хэрэглэх, эсхүл хүнсний нэмэлтийг хэмжээнээс нь хэтрүүлэн хэрэглэх, зориулалтыг өөрчилж хэрэглэх;</w:t>
            </w:r>
          </w:p>
          <w:p w14:paraId="4B8B4AE4" w14:textId="77777777" w:rsidR="00AE6A03" w:rsidRPr="00935C3C" w:rsidRDefault="00AE6A03" w:rsidP="005C7FE9">
            <w:pPr>
              <w:spacing w:before="120" w:after="120" w:line="240" w:lineRule="auto"/>
              <w:ind w:left="123" w:right="145" w:firstLine="1134"/>
              <w:jc w:val="both"/>
              <w:rPr>
                <w:rFonts w:ascii="Arial" w:hAnsi="Arial" w:cs="Arial"/>
                <w:sz w:val="22"/>
                <w:szCs w:val="22"/>
                <w:lang w:val="mn-MN"/>
              </w:rPr>
            </w:pPr>
            <w:r w:rsidRPr="00935C3C">
              <w:rPr>
                <w:rFonts w:ascii="Arial" w:eastAsia="Times New Roman" w:hAnsi="Arial" w:cs="Arial"/>
                <w:bCs/>
                <w:sz w:val="22"/>
                <w:szCs w:val="22"/>
                <w:lang w:val="mn-MN"/>
              </w:rPr>
              <w:t>10</w:t>
            </w:r>
            <w:r w:rsidRPr="00935C3C">
              <w:rPr>
                <w:rFonts w:ascii="Arial" w:eastAsia="Times New Roman" w:hAnsi="Arial" w:cs="Arial"/>
                <w:bCs/>
                <w:sz w:val="22"/>
                <w:szCs w:val="22"/>
                <w:vertAlign w:val="superscript"/>
                <w:lang w:val="mn-MN"/>
              </w:rPr>
              <w:t>1</w:t>
            </w:r>
            <w:r w:rsidRPr="00935C3C">
              <w:rPr>
                <w:rFonts w:ascii="Arial" w:eastAsia="Times New Roman" w:hAnsi="Arial" w:cs="Arial"/>
                <w:bCs/>
                <w:sz w:val="22"/>
                <w:szCs w:val="22"/>
                <w:lang w:val="mn-MN"/>
              </w:rPr>
              <w:t>.1.4.</w:t>
            </w:r>
            <w:r w:rsidRPr="00935C3C">
              <w:rPr>
                <w:rFonts w:ascii="Arial" w:hAnsi="Arial" w:cs="Arial"/>
                <w:sz w:val="22"/>
                <w:szCs w:val="22"/>
                <w:lang w:val="mn-MN"/>
              </w:rPr>
              <w:t xml:space="preserve"> түүсэн ойн дагалдах баялгийн өнгө, зүс, амт чанарыг урт хугацаанд хадгалах зорилгоор хүнсний нэмэлт дур мэдэн хольж хэрэглэх, зах зээлд нийлүүлэх</w:t>
            </w:r>
            <w:r w:rsidRPr="00935C3C">
              <w:rPr>
                <w:rFonts w:ascii="Arial" w:eastAsia="Times New Roman" w:hAnsi="Arial" w:cs="Arial"/>
                <w:sz w:val="22"/>
                <w:szCs w:val="22"/>
                <w:lang w:val="mn-MN"/>
              </w:rPr>
              <w:t>;</w:t>
            </w:r>
          </w:p>
          <w:p w14:paraId="39C4DE80" w14:textId="77777777" w:rsidR="00AE6A03" w:rsidRPr="00935C3C" w:rsidRDefault="00AE6A03" w:rsidP="005C7FE9">
            <w:pPr>
              <w:spacing w:before="120" w:after="120" w:line="240" w:lineRule="auto"/>
              <w:ind w:left="123" w:right="145" w:firstLine="1134"/>
              <w:jc w:val="both"/>
              <w:rPr>
                <w:rFonts w:ascii="Arial" w:hAnsi="Arial" w:cs="Arial"/>
                <w:sz w:val="22"/>
                <w:szCs w:val="22"/>
                <w:lang w:val="mn-MN"/>
              </w:rPr>
            </w:pPr>
            <w:r w:rsidRPr="00935C3C">
              <w:rPr>
                <w:rFonts w:ascii="Arial" w:eastAsia="Times New Roman" w:hAnsi="Arial" w:cs="Arial"/>
                <w:bCs/>
                <w:sz w:val="22"/>
                <w:szCs w:val="22"/>
                <w:lang w:val="mn-MN"/>
              </w:rPr>
              <w:t>10</w:t>
            </w:r>
            <w:r w:rsidRPr="00935C3C">
              <w:rPr>
                <w:rFonts w:ascii="Arial" w:eastAsia="Times New Roman" w:hAnsi="Arial" w:cs="Arial"/>
                <w:bCs/>
                <w:sz w:val="22"/>
                <w:szCs w:val="22"/>
                <w:vertAlign w:val="superscript"/>
                <w:lang w:val="mn-MN"/>
              </w:rPr>
              <w:t>1</w:t>
            </w:r>
            <w:r w:rsidRPr="00935C3C">
              <w:rPr>
                <w:rFonts w:ascii="Arial" w:eastAsia="Times New Roman" w:hAnsi="Arial" w:cs="Arial"/>
                <w:bCs/>
                <w:sz w:val="22"/>
                <w:szCs w:val="22"/>
                <w:lang w:val="mn-MN"/>
              </w:rPr>
              <w:t>.1.5.</w:t>
            </w:r>
            <w:r w:rsidRPr="00935C3C">
              <w:rPr>
                <w:rFonts w:ascii="Arial" w:hAnsi="Arial" w:cs="Arial"/>
                <w:sz w:val="22"/>
                <w:szCs w:val="22"/>
                <w:lang w:val="mn-MN"/>
              </w:rPr>
              <w:t>ургамлын гаралтай түүхий эд, бүтээгдэхүүн дэх пестицидын үлдэгдэл, малын гаралтай хүнсний түүхий эд, бүтээгдэхүүн дэх антибиотекийн үлдэгдэл зөвшөөрөх дээд хэмжээнээс хэтэрсэн агууламжтай хүнс үйлдвэрлэх</w:t>
            </w:r>
            <w:r w:rsidRPr="00935C3C">
              <w:rPr>
                <w:rFonts w:ascii="Arial" w:eastAsia="Times New Roman" w:hAnsi="Arial" w:cs="Arial"/>
                <w:sz w:val="22"/>
                <w:szCs w:val="22"/>
                <w:lang w:val="mn-MN"/>
              </w:rPr>
              <w:t>;</w:t>
            </w:r>
            <w:r w:rsidRPr="00935C3C">
              <w:rPr>
                <w:rFonts w:ascii="Arial" w:hAnsi="Arial" w:cs="Arial"/>
                <w:sz w:val="22"/>
                <w:szCs w:val="22"/>
                <w:lang w:val="mn-MN"/>
              </w:rPr>
              <w:t xml:space="preserve"> </w:t>
            </w:r>
          </w:p>
          <w:p w14:paraId="5098ADE4" w14:textId="77777777" w:rsidR="00AE6A03" w:rsidRPr="00935C3C" w:rsidRDefault="00AE6A03" w:rsidP="005C7FE9">
            <w:pPr>
              <w:spacing w:before="120" w:after="120" w:line="240" w:lineRule="auto"/>
              <w:ind w:left="123" w:right="145" w:firstLine="1134"/>
              <w:jc w:val="both"/>
              <w:rPr>
                <w:rFonts w:ascii="Arial" w:hAnsi="Arial" w:cs="Arial"/>
                <w:sz w:val="22"/>
                <w:szCs w:val="22"/>
                <w:lang w:val="mn-MN"/>
              </w:rPr>
            </w:pPr>
            <w:r w:rsidRPr="00935C3C">
              <w:rPr>
                <w:rFonts w:ascii="Arial" w:eastAsia="Times New Roman" w:hAnsi="Arial" w:cs="Arial"/>
                <w:bCs/>
                <w:sz w:val="22"/>
                <w:szCs w:val="22"/>
                <w:lang w:val="mn-MN"/>
              </w:rPr>
              <w:t>10</w:t>
            </w:r>
            <w:r w:rsidRPr="00935C3C">
              <w:rPr>
                <w:rFonts w:ascii="Arial" w:eastAsia="Times New Roman" w:hAnsi="Arial" w:cs="Arial"/>
                <w:bCs/>
                <w:sz w:val="22"/>
                <w:szCs w:val="22"/>
                <w:vertAlign w:val="superscript"/>
                <w:lang w:val="mn-MN"/>
              </w:rPr>
              <w:t>1</w:t>
            </w:r>
            <w:r w:rsidRPr="00935C3C">
              <w:rPr>
                <w:rFonts w:ascii="Arial" w:eastAsia="Times New Roman" w:hAnsi="Arial" w:cs="Arial"/>
                <w:bCs/>
                <w:sz w:val="22"/>
                <w:szCs w:val="22"/>
                <w:lang w:val="mn-MN"/>
              </w:rPr>
              <w:t>.1</w:t>
            </w:r>
            <w:r w:rsidRPr="00935C3C">
              <w:rPr>
                <w:rFonts w:ascii="Arial" w:hAnsi="Arial" w:cs="Arial"/>
                <w:sz w:val="22"/>
                <w:szCs w:val="22"/>
                <w:lang w:val="mn-MN"/>
              </w:rPr>
              <w:t>.6.газар тариалангийн үйлдвэрлэлд ургамал хамгааллын бодис, бордоо зэргийг технологийн бус аргаар хэрэглэх</w:t>
            </w:r>
            <w:r w:rsidRPr="00935C3C">
              <w:rPr>
                <w:rFonts w:ascii="Arial" w:eastAsia="Times New Roman" w:hAnsi="Arial" w:cs="Arial"/>
                <w:sz w:val="22"/>
                <w:szCs w:val="22"/>
                <w:lang w:val="mn-MN"/>
              </w:rPr>
              <w:t>;</w:t>
            </w:r>
          </w:p>
          <w:p w14:paraId="0C53D20F" w14:textId="77777777" w:rsidR="00AE6A03" w:rsidRPr="00935C3C" w:rsidRDefault="00AE6A03" w:rsidP="005C7FE9">
            <w:pPr>
              <w:spacing w:before="120" w:after="120" w:line="240" w:lineRule="auto"/>
              <w:ind w:left="123" w:right="145" w:firstLine="1134"/>
              <w:jc w:val="both"/>
              <w:rPr>
                <w:rFonts w:ascii="Arial" w:hAnsi="Arial" w:cs="Arial"/>
                <w:sz w:val="22"/>
                <w:szCs w:val="22"/>
                <w:lang w:val="mn-MN"/>
              </w:rPr>
            </w:pPr>
            <w:r w:rsidRPr="00935C3C">
              <w:rPr>
                <w:rFonts w:ascii="Arial" w:eastAsia="Times New Roman" w:hAnsi="Arial" w:cs="Arial"/>
                <w:bCs/>
                <w:sz w:val="22"/>
                <w:szCs w:val="22"/>
                <w:lang w:val="mn-MN"/>
              </w:rPr>
              <w:t>10</w:t>
            </w:r>
            <w:r w:rsidRPr="00935C3C">
              <w:rPr>
                <w:rFonts w:ascii="Arial" w:eastAsia="Times New Roman" w:hAnsi="Arial" w:cs="Arial"/>
                <w:bCs/>
                <w:sz w:val="22"/>
                <w:szCs w:val="22"/>
                <w:vertAlign w:val="superscript"/>
                <w:lang w:val="mn-MN"/>
              </w:rPr>
              <w:t>1</w:t>
            </w:r>
            <w:r w:rsidRPr="00935C3C">
              <w:rPr>
                <w:rFonts w:ascii="Arial" w:eastAsia="Times New Roman" w:hAnsi="Arial" w:cs="Arial"/>
                <w:bCs/>
                <w:sz w:val="22"/>
                <w:szCs w:val="22"/>
                <w:lang w:val="mn-MN"/>
              </w:rPr>
              <w:t>.</w:t>
            </w:r>
            <w:r w:rsidRPr="00935C3C">
              <w:rPr>
                <w:rFonts w:ascii="Arial" w:hAnsi="Arial" w:cs="Arial"/>
                <w:sz w:val="22"/>
                <w:szCs w:val="22"/>
                <w:lang w:val="mn-MN"/>
              </w:rPr>
              <w:t>1.7.Х</w:t>
            </w:r>
            <w:r w:rsidRPr="00935C3C">
              <w:rPr>
                <w:rFonts w:ascii="Arial" w:eastAsia="Times New Roman" w:hAnsi="Arial" w:cs="Arial"/>
                <w:sz w:val="22"/>
                <w:szCs w:val="22"/>
                <w:lang w:val="mn-MN"/>
              </w:rPr>
              <w:t>яналтын байгууллага үйл ажиллагааг нь түр болон бүрмөсөн зогсоосон тохиолдолд үйл ажиллагаа явуулах.</w:t>
            </w:r>
          </w:p>
          <w:p w14:paraId="06AE2ED8" w14:textId="77777777" w:rsidR="00AE6A03" w:rsidRPr="00935C3C" w:rsidRDefault="00AE6A03" w:rsidP="005C7FE9">
            <w:pPr>
              <w:spacing w:before="120" w:after="120" w:line="240" w:lineRule="auto"/>
              <w:ind w:left="123" w:right="145" w:firstLine="709"/>
              <w:jc w:val="both"/>
              <w:rPr>
                <w:rFonts w:ascii="Arial" w:hAnsi="Arial" w:cs="Arial"/>
                <w:sz w:val="22"/>
                <w:szCs w:val="22"/>
                <w:lang w:val="mn-MN"/>
              </w:rPr>
            </w:pPr>
            <w:r w:rsidRPr="00935C3C">
              <w:rPr>
                <w:rFonts w:ascii="Arial" w:eastAsia="Times New Roman" w:hAnsi="Arial" w:cs="Arial"/>
                <w:bCs/>
                <w:sz w:val="22"/>
                <w:szCs w:val="22"/>
                <w:lang w:val="mn-MN"/>
              </w:rPr>
              <w:t xml:space="preserve"> 10</w:t>
            </w:r>
            <w:r w:rsidRPr="00935C3C">
              <w:rPr>
                <w:rFonts w:ascii="Arial" w:eastAsia="Times New Roman" w:hAnsi="Arial" w:cs="Arial"/>
                <w:bCs/>
                <w:sz w:val="22"/>
                <w:szCs w:val="22"/>
                <w:vertAlign w:val="superscript"/>
                <w:lang w:val="mn-MN"/>
              </w:rPr>
              <w:t>1</w:t>
            </w:r>
            <w:r w:rsidRPr="00935C3C">
              <w:rPr>
                <w:rFonts w:ascii="Arial" w:eastAsia="Times New Roman" w:hAnsi="Arial" w:cs="Arial"/>
                <w:bCs/>
                <w:sz w:val="22"/>
                <w:szCs w:val="22"/>
                <w:lang w:val="mn-MN"/>
              </w:rPr>
              <w:t>.</w:t>
            </w:r>
            <w:r w:rsidRPr="00935C3C">
              <w:rPr>
                <w:rFonts w:ascii="Arial" w:hAnsi="Arial" w:cs="Arial"/>
                <w:sz w:val="22"/>
                <w:szCs w:val="22"/>
                <w:lang w:val="mn-MN"/>
              </w:rPr>
              <w:t xml:space="preserve">2.Энэ хуулийн </w:t>
            </w:r>
            <w:r w:rsidRPr="00935C3C">
              <w:rPr>
                <w:rFonts w:ascii="Arial" w:eastAsia="Times New Roman" w:hAnsi="Arial" w:cs="Arial"/>
                <w:bCs/>
                <w:sz w:val="22"/>
                <w:szCs w:val="22"/>
                <w:lang w:val="mn-MN"/>
              </w:rPr>
              <w:t>10</w:t>
            </w:r>
            <w:r w:rsidRPr="00935C3C">
              <w:rPr>
                <w:rFonts w:ascii="Arial" w:eastAsia="Times New Roman" w:hAnsi="Arial" w:cs="Arial"/>
                <w:bCs/>
                <w:sz w:val="22"/>
                <w:szCs w:val="22"/>
                <w:vertAlign w:val="superscript"/>
                <w:lang w:val="mn-MN"/>
              </w:rPr>
              <w:t>1</w:t>
            </w:r>
            <w:r w:rsidRPr="00935C3C">
              <w:rPr>
                <w:rFonts w:ascii="Arial" w:eastAsia="Times New Roman" w:hAnsi="Arial" w:cs="Arial"/>
                <w:bCs/>
                <w:sz w:val="22"/>
                <w:szCs w:val="22"/>
                <w:lang w:val="mn-MN"/>
              </w:rPr>
              <w:t>.1</w:t>
            </w:r>
            <w:r w:rsidRPr="00935C3C">
              <w:rPr>
                <w:rFonts w:ascii="Arial" w:hAnsi="Arial" w:cs="Arial"/>
                <w:sz w:val="22"/>
                <w:szCs w:val="22"/>
                <w:lang w:val="mn-MN"/>
              </w:rPr>
              <w:t>-д заасныг зөрчсөн дараах этгээдэд хуульд заасан хариуцлага хүлээлгэнэ:</w:t>
            </w:r>
          </w:p>
          <w:p w14:paraId="6347BA15" w14:textId="77777777" w:rsidR="00AE6A03" w:rsidRPr="00935C3C" w:rsidRDefault="00AE6A03" w:rsidP="005C7FE9">
            <w:pPr>
              <w:spacing w:before="120" w:after="120" w:line="240" w:lineRule="auto"/>
              <w:ind w:left="123" w:right="145" w:firstLine="1134"/>
              <w:jc w:val="both"/>
              <w:rPr>
                <w:rFonts w:ascii="Arial" w:eastAsia="Times New Roman" w:hAnsi="Arial" w:cs="Arial"/>
                <w:bCs/>
                <w:sz w:val="22"/>
                <w:szCs w:val="22"/>
                <w:lang w:val="mn-MN"/>
              </w:rPr>
            </w:pPr>
            <w:r w:rsidRPr="00935C3C">
              <w:rPr>
                <w:rFonts w:ascii="Arial" w:eastAsia="Times New Roman" w:hAnsi="Arial" w:cs="Arial"/>
                <w:bCs/>
                <w:sz w:val="22"/>
                <w:szCs w:val="22"/>
                <w:lang w:val="mn-MN"/>
              </w:rPr>
              <w:t>10</w:t>
            </w:r>
            <w:r w:rsidRPr="00935C3C">
              <w:rPr>
                <w:rFonts w:ascii="Arial" w:eastAsia="Times New Roman" w:hAnsi="Arial" w:cs="Arial"/>
                <w:bCs/>
                <w:sz w:val="22"/>
                <w:szCs w:val="22"/>
                <w:vertAlign w:val="superscript"/>
                <w:lang w:val="mn-MN"/>
              </w:rPr>
              <w:t>1</w:t>
            </w:r>
            <w:r w:rsidRPr="00935C3C">
              <w:rPr>
                <w:rFonts w:ascii="Arial" w:eastAsia="Times New Roman" w:hAnsi="Arial" w:cs="Arial"/>
                <w:bCs/>
                <w:sz w:val="22"/>
                <w:szCs w:val="22"/>
                <w:lang w:val="mn-MN"/>
              </w:rPr>
              <w:t>.</w:t>
            </w:r>
            <w:r w:rsidRPr="00935C3C">
              <w:rPr>
                <w:rFonts w:ascii="Arial" w:hAnsi="Arial" w:cs="Arial"/>
                <w:sz w:val="22"/>
                <w:szCs w:val="22"/>
                <w:lang w:val="mn-MN"/>
              </w:rPr>
              <w:t>2.1.</w:t>
            </w:r>
            <w:r w:rsidRPr="00935C3C">
              <w:rPr>
                <w:rFonts w:ascii="Arial" w:eastAsia="Times New Roman" w:hAnsi="Arial" w:cs="Arial"/>
                <w:bCs/>
                <w:sz w:val="22"/>
                <w:szCs w:val="22"/>
                <w:lang w:val="mn-MN"/>
              </w:rPr>
              <w:t>Энэ хуулийн  10</w:t>
            </w:r>
            <w:r w:rsidRPr="00935C3C">
              <w:rPr>
                <w:rFonts w:ascii="Arial" w:eastAsia="Times New Roman" w:hAnsi="Arial" w:cs="Arial"/>
                <w:bCs/>
                <w:sz w:val="22"/>
                <w:szCs w:val="22"/>
                <w:vertAlign w:val="superscript"/>
                <w:lang w:val="mn-MN"/>
              </w:rPr>
              <w:t>1</w:t>
            </w:r>
            <w:r w:rsidRPr="00935C3C">
              <w:rPr>
                <w:rFonts w:ascii="Arial" w:eastAsia="Times New Roman" w:hAnsi="Arial" w:cs="Arial"/>
                <w:bCs/>
                <w:sz w:val="22"/>
                <w:szCs w:val="22"/>
                <w:lang w:val="mn-MN"/>
              </w:rPr>
              <w:t>.1.1-10</w:t>
            </w:r>
            <w:r w:rsidRPr="00935C3C">
              <w:rPr>
                <w:rFonts w:ascii="Arial" w:eastAsia="Times New Roman" w:hAnsi="Arial" w:cs="Arial"/>
                <w:bCs/>
                <w:sz w:val="22"/>
                <w:szCs w:val="22"/>
                <w:vertAlign w:val="superscript"/>
                <w:lang w:val="mn-MN"/>
              </w:rPr>
              <w:t>1</w:t>
            </w:r>
            <w:r w:rsidRPr="00935C3C">
              <w:rPr>
                <w:rFonts w:ascii="Arial" w:eastAsia="Times New Roman" w:hAnsi="Arial" w:cs="Arial"/>
                <w:bCs/>
                <w:sz w:val="22"/>
                <w:szCs w:val="22"/>
                <w:lang w:val="mn-MN"/>
              </w:rPr>
              <w:t xml:space="preserve">.1.2-т заасныг зөрчсөн  буруутай  этгээд; </w:t>
            </w:r>
          </w:p>
          <w:p w14:paraId="51BA9883" w14:textId="77777777" w:rsidR="00AE6A03" w:rsidRPr="00935C3C" w:rsidRDefault="00AE6A03" w:rsidP="005C7FE9">
            <w:pPr>
              <w:spacing w:before="120" w:after="120" w:line="240" w:lineRule="auto"/>
              <w:ind w:left="123" w:right="145" w:firstLine="1134"/>
              <w:jc w:val="both"/>
              <w:rPr>
                <w:rFonts w:ascii="Arial" w:hAnsi="Arial" w:cs="Arial"/>
                <w:sz w:val="22"/>
                <w:szCs w:val="22"/>
                <w:lang w:val="mn-MN"/>
              </w:rPr>
            </w:pPr>
            <w:r w:rsidRPr="00935C3C">
              <w:rPr>
                <w:rFonts w:ascii="Arial" w:eastAsia="Times New Roman" w:hAnsi="Arial" w:cs="Arial"/>
                <w:bCs/>
                <w:sz w:val="22"/>
                <w:szCs w:val="22"/>
                <w:lang w:val="mn-MN"/>
              </w:rPr>
              <w:t>10</w:t>
            </w:r>
            <w:r w:rsidRPr="00935C3C">
              <w:rPr>
                <w:rFonts w:ascii="Arial" w:eastAsia="Times New Roman" w:hAnsi="Arial" w:cs="Arial"/>
                <w:bCs/>
                <w:sz w:val="22"/>
                <w:szCs w:val="22"/>
                <w:vertAlign w:val="superscript"/>
                <w:lang w:val="mn-MN"/>
              </w:rPr>
              <w:t>1</w:t>
            </w:r>
            <w:r w:rsidRPr="00935C3C">
              <w:rPr>
                <w:rFonts w:ascii="Arial" w:eastAsia="Times New Roman" w:hAnsi="Arial" w:cs="Arial"/>
                <w:bCs/>
                <w:sz w:val="22"/>
                <w:szCs w:val="22"/>
                <w:lang w:val="mn-MN"/>
              </w:rPr>
              <w:t>.</w:t>
            </w:r>
            <w:r w:rsidRPr="00935C3C">
              <w:rPr>
                <w:rFonts w:ascii="Arial" w:hAnsi="Arial" w:cs="Arial"/>
                <w:sz w:val="22"/>
                <w:szCs w:val="22"/>
                <w:lang w:val="mn-MN"/>
              </w:rPr>
              <w:t xml:space="preserve">2.2.Энэ хуулийн </w:t>
            </w:r>
            <w:r w:rsidRPr="00935C3C">
              <w:rPr>
                <w:rFonts w:ascii="Arial" w:eastAsia="Times New Roman" w:hAnsi="Arial" w:cs="Arial"/>
                <w:bCs/>
                <w:sz w:val="22"/>
                <w:szCs w:val="22"/>
                <w:lang w:val="mn-MN"/>
              </w:rPr>
              <w:t>10</w:t>
            </w:r>
            <w:r w:rsidRPr="00935C3C">
              <w:rPr>
                <w:rFonts w:ascii="Arial" w:eastAsia="Times New Roman" w:hAnsi="Arial" w:cs="Arial"/>
                <w:bCs/>
                <w:sz w:val="22"/>
                <w:szCs w:val="22"/>
                <w:vertAlign w:val="superscript"/>
                <w:lang w:val="mn-MN"/>
              </w:rPr>
              <w:t>1</w:t>
            </w:r>
            <w:r w:rsidRPr="00935C3C">
              <w:rPr>
                <w:rFonts w:ascii="Arial" w:eastAsia="Times New Roman" w:hAnsi="Arial" w:cs="Arial"/>
                <w:bCs/>
                <w:sz w:val="22"/>
                <w:szCs w:val="22"/>
                <w:lang w:val="mn-MN"/>
              </w:rPr>
              <w:t>.1.3-10</w:t>
            </w:r>
            <w:r w:rsidRPr="00935C3C">
              <w:rPr>
                <w:rFonts w:ascii="Arial" w:eastAsia="Times New Roman" w:hAnsi="Arial" w:cs="Arial"/>
                <w:bCs/>
                <w:sz w:val="22"/>
                <w:szCs w:val="22"/>
                <w:vertAlign w:val="superscript"/>
                <w:lang w:val="mn-MN"/>
              </w:rPr>
              <w:t>1</w:t>
            </w:r>
            <w:r w:rsidRPr="00935C3C">
              <w:rPr>
                <w:rFonts w:ascii="Arial" w:eastAsia="Times New Roman" w:hAnsi="Arial" w:cs="Arial"/>
                <w:bCs/>
                <w:sz w:val="22"/>
                <w:szCs w:val="22"/>
                <w:lang w:val="mn-MN"/>
              </w:rPr>
              <w:t xml:space="preserve">.1.6-д заасныг зөрчсөн нь </w:t>
            </w:r>
            <w:r w:rsidRPr="00935C3C">
              <w:rPr>
                <w:rFonts w:ascii="Arial" w:hAnsi="Arial" w:cs="Arial"/>
                <w:sz w:val="22"/>
                <w:szCs w:val="22"/>
                <w:lang w:val="mn-MN"/>
              </w:rPr>
              <w:t xml:space="preserve">лабораторийн шинжилгээний дүнгээр тогтоогдвол тариаланч, малчин, малын эмч, </w:t>
            </w:r>
            <w:r w:rsidRPr="00935C3C">
              <w:rPr>
                <w:rFonts w:ascii="Arial" w:hAnsi="Arial" w:cs="Arial"/>
                <w:sz w:val="22"/>
                <w:szCs w:val="22"/>
                <w:lang w:val="mn-MN"/>
              </w:rPr>
              <w:lastRenderedPageBreak/>
              <w:t xml:space="preserve">үйлдвэрлэгч, ойн дагалдах баялаг түүсэн, худалдаалсан  этгээд. </w:t>
            </w:r>
          </w:p>
          <w:p w14:paraId="1EE890DC" w14:textId="6DE95EC3" w:rsidR="00AE6A03" w:rsidRPr="00935C3C" w:rsidRDefault="00AE6A03" w:rsidP="005C7FE9">
            <w:pPr>
              <w:spacing w:before="120" w:after="120" w:line="240" w:lineRule="auto"/>
              <w:ind w:left="123" w:right="145" w:firstLine="1134"/>
              <w:jc w:val="both"/>
              <w:rPr>
                <w:rFonts w:ascii="Arial" w:hAnsi="Arial" w:cs="Arial"/>
                <w:sz w:val="22"/>
                <w:szCs w:val="22"/>
                <w:lang w:val="mn-MN"/>
              </w:rPr>
            </w:pPr>
          </w:p>
          <w:p w14:paraId="5B0A1339" w14:textId="77777777" w:rsidR="00AE6A03" w:rsidRPr="00935C3C" w:rsidRDefault="00AE6A03" w:rsidP="00906BBE">
            <w:pPr>
              <w:spacing w:before="120" w:after="120" w:line="240" w:lineRule="auto"/>
              <w:ind w:right="144"/>
              <w:jc w:val="both"/>
              <w:textAlignment w:val="baseline"/>
              <w:rPr>
                <w:rFonts w:ascii="Arial" w:eastAsia="Times New Roman" w:hAnsi="Arial" w:cs="Arial"/>
                <w:b/>
                <w:bCs/>
                <w:kern w:val="0"/>
                <w:sz w:val="22"/>
                <w:szCs w:val="22"/>
                <w:lang w:val="mn-MN"/>
                <w14:ligatures w14:val="none"/>
              </w:rPr>
            </w:pPr>
          </w:p>
        </w:tc>
      </w:tr>
    </w:tbl>
    <w:p w14:paraId="39D6C731" w14:textId="77777777" w:rsidR="00AE6A03" w:rsidRPr="00935C3C" w:rsidRDefault="00AE6A03" w:rsidP="00906BBE">
      <w:pPr>
        <w:spacing w:before="120" w:after="120" w:line="240" w:lineRule="auto"/>
        <w:jc w:val="both"/>
        <w:textAlignment w:val="baseline"/>
        <w:rPr>
          <w:rFonts w:ascii="Arial" w:eastAsia="Times New Roman" w:hAnsi="Arial" w:cs="Arial"/>
          <w:color w:val="000000"/>
          <w:kern w:val="0"/>
          <w:sz w:val="22"/>
          <w:szCs w:val="22"/>
          <w:lang w:val="mn-MN"/>
          <w14:ligatures w14:val="none"/>
        </w:rPr>
      </w:pPr>
    </w:p>
    <w:p w14:paraId="7FA47512" w14:textId="77777777" w:rsidR="00AE6A03" w:rsidRPr="00935C3C" w:rsidRDefault="00AE6A03" w:rsidP="00906BBE">
      <w:pPr>
        <w:spacing w:before="120" w:after="120" w:line="240" w:lineRule="auto"/>
        <w:jc w:val="both"/>
        <w:rPr>
          <w:rFonts w:ascii="Arial" w:hAnsi="Arial" w:cs="Arial"/>
          <w:color w:val="000000" w:themeColor="text1"/>
          <w:sz w:val="22"/>
          <w:szCs w:val="22"/>
          <w:lang w:val="mn-MN"/>
        </w:rPr>
      </w:pPr>
      <w:r w:rsidRPr="00935C3C">
        <w:rPr>
          <w:rFonts w:ascii="Arial" w:hAnsi="Arial" w:cs="Arial"/>
          <w:color w:val="000000" w:themeColor="text1"/>
          <w:sz w:val="22"/>
          <w:szCs w:val="22"/>
          <w:lang w:val="mn-MN"/>
        </w:rPr>
        <w:t>Хүнсний бүтээгдэхүүний аюулгүй байдлыг хангах тухай хуулийн 10.3.-д Хүнсний чиглэлийн үйл ажиллагаа эрхлэгчид дараах үйлдлийг хориглоно:</w:t>
      </w:r>
    </w:p>
    <w:p w14:paraId="632C1E4F" w14:textId="77777777" w:rsidR="00AE6A03" w:rsidRPr="00935C3C" w:rsidRDefault="00AE6A03" w:rsidP="00906BBE">
      <w:pPr>
        <w:spacing w:before="120" w:after="120" w:line="240" w:lineRule="auto"/>
        <w:ind w:firstLine="720"/>
        <w:jc w:val="both"/>
        <w:rPr>
          <w:rFonts w:ascii="Arial" w:hAnsi="Arial" w:cs="Arial"/>
          <w:color w:val="000000" w:themeColor="text1"/>
          <w:sz w:val="22"/>
          <w:szCs w:val="22"/>
          <w:lang w:val="mn-MN"/>
        </w:rPr>
      </w:pPr>
      <w:r w:rsidRPr="00935C3C">
        <w:rPr>
          <w:rFonts w:ascii="Arial" w:hAnsi="Arial" w:cs="Arial"/>
          <w:color w:val="000000" w:themeColor="text1"/>
          <w:sz w:val="22"/>
          <w:szCs w:val="22"/>
          <w:lang w:val="mn-MN"/>
        </w:rPr>
        <w:t>10.3.1.хүнсний эрүүл ахуй, ариун цэврийн шаардлагыг хангаагүй, хүний эрүүл мэндэд сөрөг нөлөө үзүүлсэн болон үзүүлж болзошгүй, буруу шошголсон, хуурамч түүхий эд, бүтээгдэхүүнийг зах зээлд нийлүүлэх;</w:t>
      </w:r>
    </w:p>
    <w:p w14:paraId="2E93B6C2" w14:textId="77777777" w:rsidR="00AE6A03" w:rsidRPr="00935C3C" w:rsidRDefault="00AE6A03" w:rsidP="00906BBE">
      <w:pPr>
        <w:spacing w:before="120" w:after="120" w:line="240" w:lineRule="auto"/>
        <w:ind w:firstLine="720"/>
        <w:jc w:val="both"/>
        <w:rPr>
          <w:rFonts w:ascii="Arial" w:hAnsi="Arial" w:cs="Arial"/>
          <w:color w:val="000000" w:themeColor="text1"/>
          <w:sz w:val="22"/>
          <w:szCs w:val="22"/>
          <w:lang w:val="mn-MN"/>
        </w:rPr>
      </w:pPr>
      <w:r w:rsidRPr="00935C3C">
        <w:rPr>
          <w:rFonts w:ascii="Arial" w:hAnsi="Arial" w:cs="Arial"/>
          <w:color w:val="000000" w:themeColor="text1"/>
          <w:sz w:val="22"/>
          <w:szCs w:val="22"/>
          <w:lang w:val="mn-MN"/>
        </w:rPr>
        <w:t>10.3.2.энэ хуулийн 10.1.7, 10.1.8, 10.2-т заасан эрүүл мэндийн шаардлага хангаагүй ажилтныг ажлын байранд нэвтрүүлэх;</w:t>
      </w:r>
    </w:p>
    <w:p w14:paraId="73D70631" w14:textId="77777777" w:rsidR="00AE6A03" w:rsidRPr="00935C3C" w:rsidRDefault="00AE6A03" w:rsidP="00906BBE">
      <w:pPr>
        <w:spacing w:before="120" w:after="120" w:line="240" w:lineRule="auto"/>
        <w:ind w:firstLine="720"/>
        <w:jc w:val="both"/>
        <w:rPr>
          <w:rFonts w:ascii="Arial" w:hAnsi="Arial" w:cs="Arial"/>
          <w:color w:val="000000" w:themeColor="text1"/>
          <w:sz w:val="22"/>
          <w:szCs w:val="22"/>
          <w:lang w:val="mn-MN"/>
        </w:rPr>
      </w:pPr>
      <w:r w:rsidRPr="00935C3C">
        <w:rPr>
          <w:rFonts w:ascii="Arial" w:hAnsi="Arial" w:cs="Arial"/>
          <w:color w:val="000000" w:themeColor="text1"/>
          <w:sz w:val="22"/>
          <w:szCs w:val="22"/>
          <w:lang w:val="mn-MN"/>
        </w:rPr>
        <w:t>10.3.3.хяналтын байгууллага үйл ажиллагааг нь түр болон бүрмөсөн зогсоосон тохиолдолд үйл ажиллагаа явуулах.</w:t>
      </w:r>
    </w:p>
    <w:p w14:paraId="1B157E37" w14:textId="77777777" w:rsidR="00AE6A03" w:rsidRPr="00935C3C" w:rsidRDefault="00AE6A03" w:rsidP="00906BBE">
      <w:pPr>
        <w:spacing w:before="120" w:after="120" w:line="240" w:lineRule="auto"/>
        <w:ind w:firstLine="720"/>
        <w:jc w:val="both"/>
        <w:rPr>
          <w:rFonts w:ascii="Arial" w:hAnsi="Arial" w:cs="Arial"/>
          <w:color w:val="000000" w:themeColor="text1"/>
          <w:sz w:val="22"/>
          <w:szCs w:val="22"/>
          <w:lang w:val="mn-MN"/>
        </w:rPr>
      </w:pPr>
      <w:r w:rsidRPr="00935C3C">
        <w:rPr>
          <w:rFonts w:ascii="Arial" w:hAnsi="Arial" w:cs="Arial"/>
          <w:color w:val="000000" w:themeColor="text1"/>
          <w:sz w:val="22"/>
          <w:szCs w:val="22"/>
          <w:lang w:val="mn-MN"/>
        </w:rPr>
        <w:t xml:space="preserve">Эдгээр хориглосон заалтын хүрээнд ил задгай хүнсний худалдаа, түргэн үйлчилгээний цэг, хуушуурын цэг гэх мэт газруудад хэрэгжилт хангалтгүй. Мэргэжлийн хяналтын байгууллагаас 2014-2017 онд хийсэн хяналт шалгалтын явцад илрүүлсэн зөрчлөөс хүнсний түүхий эд, бүтээгдэхүүний чанар аюулгүй байдлын шаардлага хангаагүй нь 26 хувийг, сав баглаа боодол, хаяг шошгын шаардлага хангахгүй зөрчил 17.9 хувийг эзэлж байсан байна. </w:t>
      </w:r>
      <w:r w:rsidRPr="00935C3C">
        <w:rPr>
          <w:rFonts w:ascii="Arial" w:hAnsi="Arial" w:cs="Arial"/>
          <w:b/>
          <w:bCs/>
          <w:color w:val="000000" w:themeColor="text1"/>
          <w:sz w:val="22"/>
          <w:szCs w:val="22"/>
          <w:lang w:val="mn-MN"/>
        </w:rPr>
        <w:t>Энэ хуулийн 10.3.2.-д</w:t>
      </w:r>
      <w:r w:rsidRPr="00935C3C">
        <w:rPr>
          <w:rFonts w:ascii="Arial" w:hAnsi="Arial" w:cs="Arial"/>
          <w:color w:val="000000" w:themeColor="text1"/>
          <w:sz w:val="22"/>
          <w:szCs w:val="22"/>
          <w:lang w:val="mn-MN"/>
        </w:rPr>
        <w:t xml:space="preserve"> эрүүл мэндийн шаардлага хангаагүй ажилтныг ажлын байранд нэвтрүүлэхийг хориглосон заалтын хэрэгжилтийг МХЕГ-ын 2018 оны хяналт шалгалтын ажлын тайланд дундажаар 65 хувьтай гэж дүгнэсэн байна. </w:t>
      </w:r>
    </w:p>
    <w:p w14:paraId="46D92A27" w14:textId="77777777" w:rsidR="00545F51" w:rsidRPr="00935C3C" w:rsidRDefault="00AE6A03" w:rsidP="00906BBE">
      <w:pPr>
        <w:spacing w:before="120" w:after="120" w:line="240" w:lineRule="auto"/>
        <w:jc w:val="both"/>
        <w:rPr>
          <w:rFonts w:ascii="Arial" w:hAnsi="Arial" w:cs="Arial"/>
          <w:color w:val="000000" w:themeColor="text1"/>
          <w:sz w:val="22"/>
          <w:szCs w:val="22"/>
          <w:lang w:val="mn-MN"/>
        </w:rPr>
      </w:pPr>
      <w:r w:rsidRPr="00935C3C">
        <w:rPr>
          <w:rFonts w:ascii="Arial" w:hAnsi="Arial" w:cs="Arial"/>
          <w:color w:val="000000" w:themeColor="text1"/>
          <w:sz w:val="22"/>
          <w:szCs w:val="22"/>
          <w:lang w:val="mn-MN"/>
        </w:rPr>
        <w:t>Эдгээрээс гадна дараахь хориглосон заалтуудыг нэмж тусгасан</w:t>
      </w:r>
      <w:r w:rsidR="00545F51" w:rsidRPr="00935C3C">
        <w:rPr>
          <w:rFonts w:ascii="Arial" w:hAnsi="Arial" w:cs="Arial"/>
          <w:color w:val="000000" w:themeColor="text1"/>
          <w:sz w:val="22"/>
          <w:szCs w:val="22"/>
          <w:lang w:val="mn-MN"/>
        </w:rPr>
        <w:t>:</w:t>
      </w:r>
    </w:p>
    <w:p w14:paraId="2297B390" w14:textId="1432E5A0" w:rsidR="00AE6A03" w:rsidRPr="00935C3C" w:rsidRDefault="00AE6A03" w:rsidP="00906BBE">
      <w:pPr>
        <w:spacing w:before="120" w:after="120" w:line="240" w:lineRule="auto"/>
        <w:ind w:firstLine="720"/>
        <w:jc w:val="both"/>
        <w:rPr>
          <w:rFonts w:ascii="Arial" w:eastAsia="Times New Roman" w:hAnsi="Arial" w:cs="Arial"/>
          <w:sz w:val="22"/>
          <w:szCs w:val="22"/>
          <w:lang w:val="mn-MN"/>
        </w:rPr>
      </w:pPr>
      <w:r w:rsidRPr="00935C3C">
        <w:rPr>
          <w:rFonts w:ascii="Arial" w:eastAsia="Times New Roman" w:hAnsi="Arial" w:cs="Arial"/>
          <w:bCs/>
          <w:sz w:val="22"/>
          <w:szCs w:val="22"/>
          <w:lang w:val="mn-MN"/>
        </w:rPr>
        <w:t>10</w:t>
      </w:r>
      <w:r w:rsidRPr="00935C3C">
        <w:rPr>
          <w:rFonts w:ascii="Arial" w:eastAsia="Times New Roman" w:hAnsi="Arial" w:cs="Arial"/>
          <w:bCs/>
          <w:sz w:val="22"/>
          <w:szCs w:val="22"/>
          <w:vertAlign w:val="superscript"/>
          <w:lang w:val="mn-MN"/>
        </w:rPr>
        <w:t>1</w:t>
      </w:r>
      <w:r w:rsidRPr="00935C3C">
        <w:rPr>
          <w:rFonts w:ascii="Arial" w:eastAsia="Times New Roman" w:hAnsi="Arial" w:cs="Arial"/>
          <w:bCs/>
          <w:sz w:val="22"/>
          <w:szCs w:val="22"/>
          <w:lang w:val="mn-MN"/>
        </w:rPr>
        <w:t>.1.3</w:t>
      </w:r>
      <w:r w:rsidRPr="00935C3C">
        <w:rPr>
          <w:rFonts w:ascii="Arial" w:eastAsia="Times New Roman" w:hAnsi="Arial" w:cs="Arial"/>
          <w:sz w:val="22"/>
          <w:szCs w:val="22"/>
          <w:lang w:val="mn-MN"/>
        </w:rPr>
        <w:t>.хүнс үйлдвэрлэхдээ бүртгэгдээгүй, хугацаа хэтэрсэн хүнсний нэмэлт хэрэглэх, эсхүл хүнсний нэмэлтийг хэмжээнээс нь хэтрүүлэн хэрэглэх, зориулалтыг өөрчилж хэрэглэх;</w:t>
      </w:r>
    </w:p>
    <w:p w14:paraId="30D05BE7" w14:textId="77777777" w:rsidR="00AE6A03" w:rsidRPr="00935C3C" w:rsidRDefault="00AE6A03" w:rsidP="00906BBE">
      <w:pPr>
        <w:spacing w:before="120" w:after="120" w:line="240" w:lineRule="auto"/>
        <w:ind w:firstLine="720"/>
        <w:jc w:val="both"/>
        <w:rPr>
          <w:rFonts w:ascii="Arial" w:hAnsi="Arial" w:cs="Arial"/>
          <w:sz w:val="22"/>
          <w:szCs w:val="22"/>
          <w:lang w:val="mn-MN"/>
        </w:rPr>
      </w:pPr>
      <w:r w:rsidRPr="00935C3C">
        <w:rPr>
          <w:rFonts w:ascii="Arial" w:eastAsia="Times New Roman" w:hAnsi="Arial" w:cs="Arial"/>
          <w:bCs/>
          <w:sz w:val="22"/>
          <w:szCs w:val="22"/>
          <w:lang w:val="mn-MN"/>
        </w:rPr>
        <w:t>10</w:t>
      </w:r>
      <w:r w:rsidRPr="00935C3C">
        <w:rPr>
          <w:rFonts w:ascii="Arial" w:eastAsia="Times New Roman" w:hAnsi="Arial" w:cs="Arial"/>
          <w:bCs/>
          <w:sz w:val="22"/>
          <w:szCs w:val="22"/>
          <w:vertAlign w:val="superscript"/>
          <w:lang w:val="mn-MN"/>
        </w:rPr>
        <w:t>1</w:t>
      </w:r>
      <w:r w:rsidRPr="00935C3C">
        <w:rPr>
          <w:rFonts w:ascii="Arial" w:eastAsia="Times New Roman" w:hAnsi="Arial" w:cs="Arial"/>
          <w:bCs/>
          <w:sz w:val="22"/>
          <w:szCs w:val="22"/>
          <w:lang w:val="mn-MN"/>
        </w:rPr>
        <w:t>.1.4.</w:t>
      </w:r>
      <w:r w:rsidRPr="00935C3C">
        <w:rPr>
          <w:rFonts w:ascii="Arial" w:hAnsi="Arial" w:cs="Arial"/>
          <w:sz w:val="22"/>
          <w:szCs w:val="22"/>
          <w:lang w:val="mn-MN"/>
        </w:rPr>
        <w:t xml:space="preserve"> түүсэн ойн дагалдах баялгийн өнгө, зүс, амт чанарыг алдагдуулахгүйгээр урт хугацаанд хадгалах зорилгоор хүнсний нэмэлт дур мэдэн хольж хэрэглэх, зах зээлд нийлүүлэх</w:t>
      </w:r>
    </w:p>
    <w:p w14:paraId="4462766C" w14:textId="77777777" w:rsidR="00AE6A03" w:rsidRPr="00935C3C" w:rsidRDefault="00AE6A03" w:rsidP="00906BBE">
      <w:pPr>
        <w:spacing w:before="120" w:after="120" w:line="240" w:lineRule="auto"/>
        <w:ind w:firstLine="720"/>
        <w:jc w:val="both"/>
        <w:rPr>
          <w:rFonts w:ascii="Arial" w:hAnsi="Arial" w:cs="Arial"/>
          <w:sz w:val="22"/>
          <w:szCs w:val="22"/>
          <w:lang w:val="mn-MN"/>
        </w:rPr>
      </w:pPr>
      <w:r w:rsidRPr="00935C3C">
        <w:rPr>
          <w:rFonts w:ascii="Arial" w:eastAsia="Times New Roman" w:hAnsi="Arial" w:cs="Arial"/>
          <w:bCs/>
          <w:sz w:val="22"/>
          <w:szCs w:val="22"/>
          <w:lang w:val="mn-MN"/>
        </w:rPr>
        <w:t>10</w:t>
      </w:r>
      <w:r w:rsidRPr="00935C3C">
        <w:rPr>
          <w:rFonts w:ascii="Arial" w:eastAsia="Times New Roman" w:hAnsi="Arial" w:cs="Arial"/>
          <w:bCs/>
          <w:sz w:val="22"/>
          <w:szCs w:val="22"/>
          <w:vertAlign w:val="superscript"/>
          <w:lang w:val="mn-MN"/>
        </w:rPr>
        <w:t>1</w:t>
      </w:r>
      <w:r w:rsidRPr="00935C3C">
        <w:rPr>
          <w:rFonts w:ascii="Arial" w:eastAsia="Times New Roman" w:hAnsi="Arial" w:cs="Arial"/>
          <w:bCs/>
          <w:sz w:val="22"/>
          <w:szCs w:val="22"/>
          <w:lang w:val="mn-MN"/>
        </w:rPr>
        <w:t>.1.5.</w:t>
      </w:r>
      <w:r w:rsidRPr="00935C3C">
        <w:rPr>
          <w:rFonts w:ascii="Arial" w:hAnsi="Arial" w:cs="Arial"/>
          <w:sz w:val="22"/>
          <w:szCs w:val="22"/>
          <w:lang w:val="mn-MN"/>
        </w:rPr>
        <w:t xml:space="preserve"> 10.1.8.ургамлын гаралтай түүхий эд, бүтээгдэхүүн дэх пестицидын үлдэгдэл, малын гаралтай хүнсний түүхий эд, бүтээгдэхүүн дэх антибиотекийн үлдэгдэл зөвшөөрөх дээд хэмжээнээс хэтэрсэн агууламжтай хүнс үйлдвэрлэх, </w:t>
      </w:r>
    </w:p>
    <w:p w14:paraId="1065EE58" w14:textId="77777777" w:rsidR="00AE6A03" w:rsidRPr="00935C3C" w:rsidRDefault="00AE6A03" w:rsidP="00906BBE">
      <w:pPr>
        <w:spacing w:before="120" w:after="120" w:line="240" w:lineRule="auto"/>
        <w:ind w:firstLine="709"/>
        <w:jc w:val="both"/>
        <w:rPr>
          <w:rFonts w:ascii="Arial" w:hAnsi="Arial" w:cs="Arial"/>
          <w:sz w:val="22"/>
          <w:szCs w:val="22"/>
          <w:lang w:val="mn-MN"/>
        </w:rPr>
      </w:pPr>
      <w:r w:rsidRPr="00935C3C">
        <w:rPr>
          <w:rFonts w:ascii="Arial" w:eastAsia="Times New Roman" w:hAnsi="Arial" w:cs="Arial"/>
          <w:bCs/>
          <w:sz w:val="22"/>
          <w:szCs w:val="22"/>
          <w:lang w:val="mn-MN"/>
        </w:rPr>
        <w:t>10</w:t>
      </w:r>
      <w:r w:rsidRPr="00935C3C">
        <w:rPr>
          <w:rFonts w:ascii="Arial" w:eastAsia="Times New Roman" w:hAnsi="Arial" w:cs="Arial"/>
          <w:bCs/>
          <w:sz w:val="22"/>
          <w:szCs w:val="22"/>
          <w:vertAlign w:val="superscript"/>
          <w:lang w:val="mn-MN"/>
        </w:rPr>
        <w:t>1</w:t>
      </w:r>
      <w:r w:rsidRPr="00935C3C">
        <w:rPr>
          <w:rFonts w:ascii="Arial" w:eastAsia="Times New Roman" w:hAnsi="Arial" w:cs="Arial"/>
          <w:bCs/>
          <w:sz w:val="22"/>
          <w:szCs w:val="22"/>
          <w:lang w:val="mn-MN"/>
        </w:rPr>
        <w:t>.1</w:t>
      </w:r>
      <w:r w:rsidRPr="00935C3C">
        <w:rPr>
          <w:rFonts w:ascii="Arial" w:hAnsi="Arial" w:cs="Arial"/>
          <w:sz w:val="22"/>
          <w:szCs w:val="22"/>
          <w:lang w:val="mn-MN"/>
        </w:rPr>
        <w:t>.6.газар тариалангийн үйлдвэрлэлд ургамал хамгааллын бодис, бордоо зэргийг технологийн бус аргаар хэрэглэх.</w:t>
      </w:r>
    </w:p>
    <w:p w14:paraId="31756908" w14:textId="135882CE" w:rsidR="00AE6A03" w:rsidRPr="00935C3C" w:rsidRDefault="00AE6A03" w:rsidP="00906BBE">
      <w:pPr>
        <w:spacing w:before="120" w:after="120" w:line="240" w:lineRule="auto"/>
        <w:ind w:firstLine="709"/>
        <w:jc w:val="both"/>
        <w:rPr>
          <w:rFonts w:ascii="Arial" w:hAnsi="Arial" w:cs="Arial"/>
          <w:sz w:val="22"/>
          <w:szCs w:val="22"/>
          <w:lang w:val="mn-MN"/>
        </w:rPr>
      </w:pPr>
      <w:r w:rsidRPr="00935C3C">
        <w:rPr>
          <w:rFonts w:ascii="Arial" w:hAnsi="Arial" w:cs="Arial"/>
          <w:sz w:val="22"/>
          <w:szCs w:val="22"/>
          <w:lang w:val="mn-MN"/>
        </w:rPr>
        <w:t xml:space="preserve">Энэ зохицуулалт нь хүнсний нэмэлтийг хэтрүүлэн хэрэглэх, зориулалтыг өөрчлөх, пестицид, бордоо, малын эмийн зохисгүй хэрэглээ зэргээс үүдэн хүнсний сүлжээний үе шат бүрт хүний эрүүл мэндэд сөрөг нөлөө үзүүлэхүйц бохирдол бий болохоос сэргийлэхэд </w:t>
      </w:r>
      <w:r w:rsidRPr="00935C3C">
        <w:rPr>
          <w:rFonts w:ascii="Arial" w:hAnsi="Arial" w:cs="Arial"/>
          <w:sz w:val="22"/>
          <w:szCs w:val="22"/>
          <w:lang w:val="mn-MN"/>
        </w:rPr>
        <w:lastRenderedPageBreak/>
        <w:t>чиглэгдсэн байна.</w:t>
      </w:r>
      <w:r w:rsidRPr="00935C3C">
        <w:rPr>
          <w:rFonts w:ascii="Arial" w:eastAsia="Times New Roman" w:hAnsi="Arial" w:cs="Arial"/>
          <w:color w:val="000000"/>
          <w:kern w:val="0"/>
          <w:sz w:val="22"/>
          <w:szCs w:val="22"/>
          <w:lang w:val="mn-MN"/>
          <w14:ligatures w14:val="none"/>
        </w:rPr>
        <w:t xml:space="preserve"> </w:t>
      </w:r>
      <w:r w:rsidR="008135B2" w:rsidRPr="00935C3C">
        <w:rPr>
          <w:rFonts w:ascii="Arial" w:eastAsia="Times New Roman" w:hAnsi="Arial" w:cs="Arial"/>
          <w:sz w:val="22"/>
          <w:szCs w:val="22"/>
          <w:lang w:val="mn-MN"/>
        </w:rPr>
        <w:t>Олон улсад хүнсний үйлдвэрлэлд 2000 гаруй хүнсний нэмэлт</w:t>
      </w:r>
      <w:r w:rsidR="008135B2" w:rsidRPr="00935C3C">
        <w:rPr>
          <w:rStyle w:val="FootnoteReference"/>
          <w:rFonts w:ascii="Arial" w:eastAsia="Times New Roman" w:hAnsi="Arial" w:cs="Arial"/>
          <w:sz w:val="22"/>
          <w:szCs w:val="22"/>
          <w:lang w:val="mn-MN"/>
        </w:rPr>
        <w:footnoteReference w:id="12"/>
      </w:r>
      <w:r w:rsidR="008135B2" w:rsidRPr="00935C3C">
        <w:rPr>
          <w:rFonts w:ascii="Arial" w:eastAsia="Times New Roman" w:hAnsi="Arial" w:cs="Arial"/>
          <w:sz w:val="22"/>
          <w:szCs w:val="22"/>
          <w:lang w:val="mn-MN"/>
        </w:rPr>
        <w:t xml:space="preserve">-ийг хэрэглэдэг  боловч хугацаа хэтэрсэн хүнсний нэмэлт хэрэглэсэн, хүнсний нэмэлт хэтрүүлэн хэрэглэсэн, зориудын бусаар хэрэглэсэн тохиолдолд  хүний эрүүл мэндэд сөрөг нөлөө /харшил үүсгэх, хавдарыг өдөөх/ үзүүлэх төдийгүй хүний хүний амь насанд ч аюул учруулж болзошгүй юм. </w:t>
      </w:r>
      <w:r w:rsidR="008135B2" w:rsidRPr="00935C3C">
        <w:rPr>
          <w:rFonts w:ascii="Arial" w:hAnsi="Arial" w:cs="Arial"/>
          <w:sz w:val="22"/>
          <w:szCs w:val="22"/>
          <w:lang w:val="mn-MN"/>
        </w:rPr>
        <w:t>Мөн  иргэд ойн дагалт баялаг буюу байгалийн жимс, самар, мөөг түүж, түүнийг зах зээлд худалдан борлуулахдаа дур мэдэн хүнсний нэмэлт</w:t>
      </w:r>
      <w:r w:rsidR="008135B2" w:rsidRPr="00935C3C">
        <w:rPr>
          <w:rFonts w:ascii="Arial" w:hAnsi="Arial" w:cs="Arial"/>
          <w:b/>
          <w:sz w:val="22"/>
          <w:szCs w:val="22"/>
          <w:lang w:val="mn-MN"/>
        </w:rPr>
        <w:t xml:space="preserve"> </w:t>
      </w:r>
      <w:r w:rsidR="008135B2" w:rsidRPr="00935C3C">
        <w:rPr>
          <w:rFonts w:ascii="Arial" w:hAnsi="Arial" w:cs="Arial"/>
          <w:sz w:val="22"/>
          <w:szCs w:val="22"/>
          <w:lang w:val="mn-MN"/>
        </w:rPr>
        <w:t xml:space="preserve">хольж хэрэглэж байна. </w:t>
      </w:r>
      <w:r w:rsidRPr="00935C3C">
        <w:rPr>
          <w:rFonts w:ascii="Arial" w:eastAsia="Times New Roman" w:hAnsi="Arial" w:cs="Arial"/>
          <w:color w:val="000000"/>
          <w:kern w:val="0"/>
          <w:sz w:val="22"/>
          <w:szCs w:val="22"/>
          <w:lang w:val="mn-MN"/>
          <w14:ligatures w14:val="none"/>
        </w:rPr>
        <w:t xml:space="preserve">Тухайлбал, </w:t>
      </w:r>
      <w:r w:rsidRPr="00935C3C">
        <w:rPr>
          <w:rFonts w:ascii="Arial" w:hAnsi="Arial" w:cs="Arial"/>
          <w:sz w:val="22"/>
          <w:szCs w:val="22"/>
          <w:lang w:val="mn-MN"/>
        </w:rPr>
        <w:t xml:space="preserve">байгалийн жимс, самар, мөөг түүж, түүнийг зах зээлд худалдан борлуулдаг иргэн, хуулийн этгээд тухайн жимс, мөөг, самарны өнгө зүс, амт чанарыг алдагдуулахгүйгээр урт хугацаанд хадгалах зорилгоор </w:t>
      </w:r>
      <w:r w:rsidRPr="00935C3C">
        <w:rPr>
          <w:rFonts w:ascii="Arial" w:hAnsi="Arial" w:cs="Arial"/>
          <w:bCs/>
          <w:sz w:val="22"/>
          <w:szCs w:val="22"/>
          <w:lang w:val="mn-MN"/>
        </w:rPr>
        <w:t>хүнсний нэмэлт болох</w:t>
      </w:r>
      <w:r w:rsidRPr="00935C3C">
        <w:rPr>
          <w:rFonts w:ascii="Arial" w:hAnsi="Arial" w:cs="Arial"/>
          <w:b/>
          <w:sz w:val="22"/>
          <w:szCs w:val="22"/>
          <w:lang w:val="mn-MN"/>
        </w:rPr>
        <w:t xml:space="preserve"> </w:t>
      </w:r>
      <w:r w:rsidRPr="00935C3C">
        <w:rPr>
          <w:rFonts w:ascii="Arial" w:hAnsi="Arial" w:cs="Arial"/>
          <w:sz w:val="22"/>
          <w:szCs w:val="22"/>
          <w:lang w:val="mn-MN"/>
        </w:rPr>
        <w:t>тогтворжуулагч, будагч, амт оруулагч бодисыг ямар ч мэргэжлийн хүний зөвлөгөө, тусламжгүйгээр хольж хэрэглэж байгааг таслан зогсоож, хяналт тавих, тэдгээрт ургамал хамгааллын бодис, хүнсний нэмэлт зөвшөөрөгдөх дээд хэмжээнээс хэтэрсэн нь лабораторийн шинжилгээний дүнгээр тогтоогдсон бол түүсэн, худалдаалсан иргэн, хуулийн этгээдэд хариуцлага хүлээлгэхээр заасан нь ө</w:t>
      </w:r>
      <w:r w:rsidRPr="00935C3C">
        <w:rPr>
          <w:rFonts w:ascii="Arial" w:eastAsia="Times New Roman" w:hAnsi="Arial" w:cs="Arial"/>
          <w:color w:val="000000"/>
          <w:kern w:val="0"/>
          <w:sz w:val="22"/>
          <w:szCs w:val="22"/>
          <w:lang w:val="mn-MN"/>
          <w14:ligatures w14:val="none"/>
        </w:rPr>
        <w:t>мнө нь байсан хориглосон заалтын хамрах хүрээ, төрлийг нэмж, нэгтгэсэн зохицуулалт хийсэнээр хүнсний чиглэлийн үйл ажиллагаа эрхлэгчид хориглосон заалтууд тодорхой болж, хууль батлагдсаны дараа хуулийг хэрэгжүүлэхэд дөхөмтэй байх нөхцлийг бүрдүүлсэн байгаа ба хуулийн төслийн хэрэгцээ, шаардлага, зорилгод нийцсэн.</w:t>
      </w:r>
    </w:p>
    <w:p w14:paraId="09ABD4DA" w14:textId="77777777" w:rsidR="00101AD2" w:rsidRPr="00935C3C" w:rsidRDefault="00101AD2" w:rsidP="00906BBE">
      <w:pPr>
        <w:spacing w:before="120" w:after="120" w:line="240" w:lineRule="auto"/>
        <w:ind w:right="-720"/>
        <w:jc w:val="both"/>
        <w:rPr>
          <w:rFonts w:ascii="Arial" w:hAnsi="Arial" w:cs="Arial"/>
          <w:b/>
          <w:bCs/>
          <w:sz w:val="22"/>
          <w:szCs w:val="22"/>
          <w:lang w:val="mn-MN"/>
        </w:rPr>
      </w:pPr>
      <w:r w:rsidRPr="00935C3C">
        <w:rPr>
          <w:rFonts w:ascii="Arial" w:hAnsi="Arial" w:cs="Arial"/>
          <w:b/>
          <w:bCs/>
          <w:sz w:val="22"/>
          <w:szCs w:val="22"/>
          <w:lang w:val="mn-MN"/>
        </w:rPr>
        <w:t>Гурав. Хүнсний шошго, хоолны цэсний шаардлагын талаар:</w:t>
      </w:r>
    </w:p>
    <w:tbl>
      <w:tblPr>
        <w:tblStyle w:val="TableGrid"/>
        <w:tblW w:w="0" w:type="auto"/>
        <w:tblLook w:val="04A0" w:firstRow="1" w:lastRow="0" w:firstColumn="1" w:lastColumn="0" w:noHBand="0" w:noVBand="1"/>
      </w:tblPr>
      <w:tblGrid>
        <w:gridCol w:w="4675"/>
        <w:gridCol w:w="4675"/>
      </w:tblGrid>
      <w:tr w:rsidR="00101AD2" w:rsidRPr="00935C3C" w14:paraId="345FF527" w14:textId="77777777" w:rsidTr="00940940">
        <w:tc>
          <w:tcPr>
            <w:tcW w:w="4675" w:type="dxa"/>
          </w:tcPr>
          <w:p w14:paraId="2011599B" w14:textId="77777777" w:rsidR="00101AD2" w:rsidRPr="00935C3C" w:rsidRDefault="00101AD2" w:rsidP="00906BBE">
            <w:pPr>
              <w:spacing w:before="120" w:after="120"/>
              <w:ind w:right="-720"/>
              <w:jc w:val="both"/>
              <w:rPr>
                <w:rFonts w:ascii="Arial" w:hAnsi="Arial" w:cs="Arial"/>
                <w:b/>
                <w:bCs/>
                <w:sz w:val="22"/>
                <w:szCs w:val="22"/>
                <w:lang w:val="mn-MN"/>
              </w:rPr>
            </w:pPr>
            <w:r w:rsidRPr="00935C3C">
              <w:rPr>
                <w:rFonts w:ascii="Arial" w:eastAsia="Times New Roman" w:hAnsi="Arial" w:cs="Arial"/>
                <w:b/>
                <w:bCs/>
                <w:sz w:val="22"/>
                <w:szCs w:val="22"/>
                <w:lang w:val="mn-MN"/>
              </w:rPr>
              <w:t>Хэрэгцээ, шаардлага, зорилго</w:t>
            </w:r>
          </w:p>
        </w:tc>
        <w:tc>
          <w:tcPr>
            <w:tcW w:w="4675" w:type="dxa"/>
          </w:tcPr>
          <w:p w14:paraId="54A761CE" w14:textId="77777777" w:rsidR="00101AD2" w:rsidRPr="00935C3C" w:rsidRDefault="00101AD2" w:rsidP="00906BBE">
            <w:pPr>
              <w:spacing w:before="120" w:after="120"/>
              <w:ind w:right="-720"/>
              <w:jc w:val="both"/>
              <w:rPr>
                <w:rFonts w:ascii="Arial" w:hAnsi="Arial" w:cs="Arial"/>
                <w:b/>
                <w:bCs/>
                <w:sz w:val="22"/>
                <w:szCs w:val="22"/>
                <w:lang w:val="mn-MN"/>
              </w:rPr>
            </w:pPr>
            <w:r w:rsidRPr="00935C3C">
              <w:rPr>
                <w:rFonts w:ascii="Arial" w:eastAsia="Times New Roman" w:hAnsi="Arial" w:cs="Arial"/>
                <w:b/>
                <w:bCs/>
                <w:sz w:val="22"/>
                <w:szCs w:val="22"/>
                <w:lang w:val="mn-MN"/>
              </w:rPr>
              <w:t>Нийцсэн эсэх</w:t>
            </w:r>
          </w:p>
        </w:tc>
      </w:tr>
      <w:tr w:rsidR="00101AD2" w:rsidRPr="00E253A8" w14:paraId="609796E7" w14:textId="77777777" w:rsidTr="00940940">
        <w:tc>
          <w:tcPr>
            <w:tcW w:w="4675" w:type="dxa"/>
          </w:tcPr>
          <w:p w14:paraId="76B34578" w14:textId="78A98EB5" w:rsidR="00101AD2" w:rsidRPr="00935C3C" w:rsidRDefault="00101AD2" w:rsidP="00906BBE">
            <w:pPr>
              <w:tabs>
                <w:tab w:val="left" w:pos="709"/>
                <w:tab w:val="left" w:pos="1134"/>
              </w:tabs>
              <w:snapToGrid w:val="0"/>
              <w:spacing w:before="120" w:after="120"/>
              <w:ind w:firstLine="709"/>
              <w:jc w:val="both"/>
              <w:rPr>
                <w:rFonts w:ascii="Arial" w:hAnsi="Arial" w:cs="Arial"/>
                <w:sz w:val="22"/>
                <w:szCs w:val="22"/>
                <w:lang w:val="mn-MN"/>
              </w:rPr>
            </w:pPr>
            <w:r w:rsidRPr="00935C3C">
              <w:rPr>
                <w:rFonts w:ascii="Arial" w:hAnsi="Arial" w:cs="Arial"/>
                <w:sz w:val="22"/>
                <w:szCs w:val="22"/>
                <w:lang w:val="mn-MN"/>
              </w:rPr>
              <w:t xml:space="preserve">УИХ-аас 2012 онд Хүнсний бүтээгдэхүүний аюулгүй байдлыг хангах тухай хуулийг батлан хэрэгжүүлж байгаа ч хүнсний сүлжээний бүх үе шатанд хүнсний түүхий эд, бүтээгдэхүүний баталгаат байдлыг хангахад чиглэгдсэн зохицуулалт үр дүнтэй  хэрэгжээгүй байна. Энэ нь хүнсний сүлжээний бүх үе шатанд хүнсний баталгааг хангахтай холбоотой үйл ажиллагааг бүрэн зохицуулаагүй, бүтэц, зохион байгууллалтын оновчгүй тогтолцоо, хүнсний хяналтын чиглэлийн сорилт, шинжилг.эний лабораторийн чадавх сул, зах зээл дэх дотоодын болон импортын хүнсэнд эрсдэлд суурилсан хяналт шалгалт, тандалт хийх зэрэг хяналтын бодлого, түүнийг хэрэгжүүлэх мэргэжлийн удирдлага алдагдсан, зохистой дадал, стандарт, техникийн зохицуулалтаар зохицуулах харилцааг захиргааны хэм хэмжээгээр зохицуулах гэж оролдсон, нөгөө талаас хэрэглэгчийн шошготой танилцаж, эрүүл хүнсээ сонгон авах чадвар сул,  хүнсний сүлжээний бүх үе шатанд хүнсний чиглэлийн үйл ажиллагаа эрхлэгч нь өөрт хамаарах үйл ажиллагаанд тохирох </w:t>
            </w:r>
            <w:r w:rsidRPr="00935C3C">
              <w:rPr>
                <w:rFonts w:ascii="Arial" w:hAnsi="Arial" w:cs="Arial"/>
                <w:sz w:val="22"/>
                <w:szCs w:val="22"/>
                <w:lang w:val="mn-MN"/>
              </w:rPr>
              <w:lastRenderedPageBreak/>
              <w:t>зохистой дадал болон хяналт, удирдлагын тогтолцоог нэвтрүүлээгүйтэй холбоотой байна</w:t>
            </w:r>
            <w:r w:rsidRPr="00935C3C">
              <w:rPr>
                <w:rStyle w:val="FootnoteReference"/>
                <w:rFonts w:ascii="Arial" w:hAnsi="Arial" w:cs="Arial"/>
                <w:sz w:val="22"/>
                <w:szCs w:val="22"/>
                <w:lang w:val="mn-MN"/>
              </w:rPr>
              <w:footnoteReference w:id="13"/>
            </w:r>
            <w:r w:rsidRPr="00935C3C">
              <w:rPr>
                <w:rFonts w:ascii="Arial" w:hAnsi="Arial" w:cs="Arial"/>
                <w:sz w:val="22"/>
                <w:szCs w:val="22"/>
                <w:lang w:val="mn-MN"/>
              </w:rPr>
              <w:t xml:space="preserve">. </w:t>
            </w:r>
          </w:p>
        </w:tc>
        <w:tc>
          <w:tcPr>
            <w:tcW w:w="4675" w:type="dxa"/>
          </w:tcPr>
          <w:p w14:paraId="567CFE8F" w14:textId="77777777" w:rsidR="00101AD2" w:rsidRPr="00935C3C" w:rsidRDefault="00101AD2" w:rsidP="00906BBE">
            <w:pPr>
              <w:spacing w:before="120" w:after="120"/>
              <w:ind w:right="-750" w:firstLine="1440"/>
              <w:jc w:val="both"/>
              <w:rPr>
                <w:rFonts w:ascii="Arial" w:hAnsi="Arial" w:cs="Arial"/>
                <w:sz w:val="22"/>
                <w:szCs w:val="22"/>
                <w:lang w:val="mn-MN"/>
              </w:rPr>
            </w:pPr>
          </w:p>
          <w:p w14:paraId="143E986E" w14:textId="372BA2A0" w:rsidR="00101AD2" w:rsidRPr="004F43E7" w:rsidRDefault="00101AD2" w:rsidP="004F43E7">
            <w:pPr>
              <w:ind w:firstLine="720"/>
              <w:jc w:val="both"/>
              <w:rPr>
                <w:rFonts w:ascii="Arial" w:eastAsia="Times New Roman" w:hAnsi="Arial" w:cs="Arial"/>
                <w:b/>
                <w:color w:val="000000" w:themeColor="text1"/>
                <w:sz w:val="24"/>
                <w:szCs w:val="24"/>
                <w:lang w:val="mn-MN"/>
              </w:rPr>
            </w:pPr>
            <w:r w:rsidRPr="00935C3C">
              <w:rPr>
                <w:rFonts w:ascii="Arial" w:eastAsia="Times New Roman" w:hAnsi="Arial" w:cs="Arial"/>
                <w:b/>
                <w:color w:val="000000" w:themeColor="text1"/>
                <w:sz w:val="22"/>
                <w:szCs w:val="22"/>
                <w:lang w:val="mn-MN"/>
              </w:rPr>
              <w:t xml:space="preserve">4/12 дугаар зүйлийн </w:t>
            </w:r>
            <w:r w:rsidR="004F43E7" w:rsidRPr="007A6D4E">
              <w:rPr>
                <w:rFonts w:ascii="Arial" w:eastAsia="Times New Roman" w:hAnsi="Arial" w:cs="Arial"/>
                <w:b/>
                <w:color w:val="000000" w:themeColor="text1"/>
                <w:sz w:val="24"/>
                <w:szCs w:val="24"/>
                <w:lang w:val="mn-MN"/>
              </w:rPr>
              <w:t>12.10-12.13 дэх хэсэг</w:t>
            </w:r>
            <w:r w:rsidRPr="00935C3C">
              <w:rPr>
                <w:rFonts w:ascii="Arial" w:eastAsia="Times New Roman" w:hAnsi="Arial" w:cs="Arial"/>
                <w:b/>
                <w:color w:val="000000" w:themeColor="text1"/>
                <w:sz w:val="22"/>
                <w:szCs w:val="22"/>
                <w:lang w:val="mn-MN"/>
              </w:rPr>
              <w:t>:</w:t>
            </w:r>
          </w:p>
          <w:p w14:paraId="2D6FF9AD" w14:textId="77777777" w:rsidR="00022D02" w:rsidRPr="00022D02" w:rsidRDefault="00022D02" w:rsidP="00022D02">
            <w:pPr>
              <w:ind w:firstLine="567"/>
              <w:jc w:val="both"/>
              <w:rPr>
                <w:rFonts w:ascii="Arial" w:eastAsia="Times New Roman" w:hAnsi="Arial" w:cs="Arial"/>
                <w:color w:val="000000" w:themeColor="text1"/>
                <w:sz w:val="22"/>
                <w:szCs w:val="22"/>
                <w:lang w:val="mn-MN"/>
              </w:rPr>
            </w:pPr>
            <w:r w:rsidRPr="00022D02">
              <w:rPr>
                <w:rFonts w:ascii="Arial" w:eastAsia="Times New Roman" w:hAnsi="Arial" w:cs="Arial"/>
                <w:color w:val="000000" w:themeColor="text1"/>
                <w:sz w:val="22"/>
                <w:szCs w:val="22"/>
                <w:lang w:val="mn-MN"/>
              </w:rPr>
              <w:t xml:space="preserve">“12.10.Энэ хуулийн 12.4, 12.5-д заасан </w:t>
            </w:r>
            <w:r w:rsidRPr="00022D02">
              <w:rPr>
                <w:rFonts w:ascii="Arial" w:eastAsia="Times New Roman" w:hAnsi="Arial" w:cs="Arial"/>
                <w:bCs/>
                <w:color w:val="000000" w:themeColor="text1"/>
                <w:sz w:val="22"/>
                <w:szCs w:val="22"/>
                <w:lang w:val="mn-MN"/>
              </w:rPr>
              <w:t xml:space="preserve">шаардлага </w:t>
            </w:r>
            <w:r w:rsidRPr="00022D02">
              <w:rPr>
                <w:rFonts w:ascii="Arial" w:eastAsia="Times New Roman" w:hAnsi="Arial" w:cs="Arial"/>
                <w:color w:val="000000" w:themeColor="text1"/>
                <w:sz w:val="22"/>
                <w:szCs w:val="22"/>
                <w:lang w:val="mn-MN"/>
              </w:rPr>
              <w:t xml:space="preserve"> импортын хүнсний түүхий эд, бүтээгдэхүүний шошгод нэгэн адил хамаарна.</w:t>
            </w:r>
          </w:p>
          <w:p w14:paraId="583B424A" w14:textId="77777777" w:rsidR="00022D02" w:rsidRPr="00022D02" w:rsidRDefault="00022D02" w:rsidP="00022D02">
            <w:pPr>
              <w:ind w:firstLine="567"/>
              <w:jc w:val="both"/>
              <w:rPr>
                <w:rFonts w:ascii="Arial" w:eastAsia="Times New Roman" w:hAnsi="Arial" w:cs="Arial"/>
                <w:color w:val="000000" w:themeColor="text1"/>
                <w:sz w:val="22"/>
                <w:szCs w:val="22"/>
                <w:lang w:val="mn-MN"/>
              </w:rPr>
            </w:pPr>
            <w:r w:rsidRPr="00022D02">
              <w:rPr>
                <w:rFonts w:ascii="Arial" w:eastAsia="Times New Roman" w:hAnsi="Arial" w:cs="Arial"/>
                <w:color w:val="000000" w:themeColor="text1"/>
                <w:sz w:val="22"/>
                <w:szCs w:val="22"/>
                <w:lang w:val="mn-MN"/>
              </w:rPr>
              <w:t>12.11.Импортын хүнсний түүхий эд, бүтээгдэхүүний шошгод агуулагдах гадаад хэл дээрх мэдээлэл,  монгол хэл дээрх орчуулга агуулгын хувьд нийцсэн  байна.</w:t>
            </w:r>
          </w:p>
          <w:p w14:paraId="46F1D367" w14:textId="77777777" w:rsidR="00022D02" w:rsidRPr="00022D02" w:rsidRDefault="00022D02" w:rsidP="00022D02">
            <w:pPr>
              <w:ind w:firstLine="567"/>
              <w:jc w:val="both"/>
              <w:rPr>
                <w:rFonts w:ascii="Arial" w:hAnsi="Arial" w:cs="Arial"/>
                <w:color w:val="000000" w:themeColor="text1"/>
                <w:sz w:val="22"/>
                <w:szCs w:val="22"/>
                <w:lang w:val="mn-MN"/>
              </w:rPr>
            </w:pPr>
            <w:r w:rsidRPr="00022D02">
              <w:rPr>
                <w:rStyle w:val="highlight2"/>
                <w:rFonts w:ascii="Arial" w:hAnsi="Arial" w:cs="Arial"/>
                <w:color w:val="000000" w:themeColor="text1"/>
                <w:sz w:val="22"/>
                <w:szCs w:val="22"/>
                <w:lang w:val="mn-MN"/>
              </w:rPr>
              <w:t>12.12.Хөгжлийн бэрхшээлтэй хүн  брайль</w:t>
            </w:r>
            <w:r w:rsidRPr="00022D02">
              <w:rPr>
                <w:rFonts w:ascii="Arial" w:hAnsi="Arial" w:cs="Arial"/>
                <w:color w:val="000000" w:themeColor="text1"/>
                <w:sz w:val="22"/>
                <w:szCs w:val="22"/>
                <w:lang w:val="mn-MN"/>
              </w:rPr>
              <w:t xml:space="preserve"> болон программ хангамж ашиглан мэдээлэл авах боломжтойгоор </w:t>
            </w:r>
            <w:r w:rsidRPr="00022D02">
              <w:rPr>
                <w:rStyle w:val="highlight2"/>
                <w:rFonts w:ascii="Arial" w:hAnsi="Arial" w:cs="Arial"/>
                <w:color w:val="000000" w:themeColor="text1"/>
                <w:sz w:val="22"/>
                <w:szCs w:val="22"/>
                <w:lang w:val="mn-MN"/>
              </w:rPr>
              <w:t xml:space="preserve">хүнсний түүхий эд, бүтээгдэхүүний шошгыг </w:t>
            </w:r>
            <w:r w:rsidRPr="00022D02">
              <w:rPr>
                <w:rFonts w:ascii="Arial" w:hAnsi="Arial" w:cs="Arial"/>
                <w:color w:val="000000" w:themeColor="text1"/>
                <w:sz w:val="22"/>
                <w:szCs w:val="22"/>
                <w:lang w:val="mn-MN"/>
              </w:rPr>
              <w:t>хийж болно.</w:t>
            </w:r>
          </w:p>
          <w:p w14:paraId="4FDBF107" w14:textId="77777777" w:rsidR="00022D02" w:rsidRPr="00022D02" w:rsidRDefault="00022D02" w:rsidP="00022D02">
            <w:pPr>
              <w:ind w:firstLine="567"/>
              <w:jc w:val="both"/>
              <w:rPr>
                <w:rFonts w:ascii="Arial" w:eastAsia="Times New Roman" w:hAnsi="Arial" w:cs="Arial"/>
                <w:b/>
                <w:color w:val="000000" w:themeColor="text1"/>
                <w:sz w:val="22"/>
                <w:szCs w:val="22"/>
                <w:lang w:val="mn-MN"/>
              </w:rPr>
            </w:pPr>
            <w:r w:rsidRPr="00022D02">
              <w:rPr>
                <w:rFonts w:ascii="Arial" w:eastAsia="Times New Roman" w:hAnsi="Arial" w:cs="Arial"/>
                <w:color w:val="000000" w:themeColor="text1"/>
                <w:sz w:val="22"/>
                <w:szCs w:val="22"/>
                <w:lang w:val="mn-MN"/>
              </w:rPr>
              <w:t>12.13.Хүнсний түүхий эд, бүтээгдэхүүний шошго нь цаасан, эсхүл цахим, хэлбэртэй байна.”</w:t>
            </w:r>
          </w:p>
          <w:p w14:paraId="43BA8451" w14:textId="77777777" w:rsidR="00022D02" w:rsidRPr="007A6D4E" w:rsidRDefault="00022D02" w:rsidP="00022D02">
            <w:pPr>
              <w:ind w:firstLine="720"/>
              <w:jc w:val="both"/>
              <w:rPr>
                <w:rFonts w:ascii="Arial" w:eastAsia="Times New Roman" w:hAnsi="Arial" w:cs="Arial"/>
                <w:b/>
                <w:color w:val="000000" w:themeColor="text1"/>
                <w:sz w:val="24"/>
                <w:szCs w:val="24"/>
                <w:lang w:val="mn-MN"/>
              </w:rPr>
            </w:pPr>
          </w:p>
          <w:p w14:paraId="5D6AADBA" w14:textId="77777777" w:rsidR="00101AD2" w:rsidRPr="00935C3C" w:rsidRDefault="00101AD2" w:rsidP="00906BBE">
            <w:pPr>
              <w:spacing w:before="120" w:after="120"/>
              <w:ind w:right="-720" w:firstLine="1440"/>
              <w:jc w:val="both"/>
              <w:rPr>
                <w:rFonts w:ascii="Arial" w:hAnsi="Arial" w:cs="Arial"/>
                <w:sz w:val="22"/>
                <w:szCs w:val="22"/>
                <w:lang w:val="mn-MN"/>
              </w:rPr>
            </w:pPr>
          </w:p>
        </w:tc>
      </w:tr>
      <w:tr w:rsidR="00101AD2" w:rsidRPr="00E253A8" w14:paraId="3CE4B9BA" w14:textId="77777777" w:rsidTr="00940940">
        <w:tc>
          <w:tcPr>
            <w:tcW w:w="4675" w:type="dxa"/>
          </w:tcPr>
          <w:p w14:paraId="3285100F" w14:textId="77777777" w:rsidR="00101AD2" w:rsidRPr="00935C3C" w:rsidRDefault="00101AD2" w:rsidP="00906BBE">
            <w:pPr>
              <w:spacing w:before="120" w:after="120"/>
              <w:ind w:firstLine="709"/>
              <w:jc w:val="both"/>
              <w:rPr>
                <w:rFonts w:ascii="Arial" w:hAnsi="Arial" w:cs="Arial"/>
                <w:sz w:val="22"/>
                <w:szCs w:val="22"/>
                <w:lang w:val="mn-MN"/>
              </w:rPr>
            </w:pPr>
            <w:r w:rsidRPr="00935C3C">
              <w:rPr>
                <w:rFonts w:ascii="Arial" w:hAnsi="Arial" w:cs="Arial"/>
                <w:sz w:val="22"/>
                <w:szCs w:val="22"/>
                <w:lang w:val="mn-MN"/>
              </w:rPr>
              <w:t>-нийтийн хоол үйлдвэрлэл, үйлчилгээ хоолны цэсний шошго, хоолны илчлэгийн хэмжээг хянах, зар сурталчилгаатай холбоотой зохицуулалтыг төсөлд тусгана. Тухайлбал, нийтийн  хоол үйлдвэрлэл, үйлчилгээний газрууд</w:t>
            </w:r>
            <w:r w:rsidRPr="00935C3C">
              <w:rPr>
                <w:rStyle w:val="FootnoteReference"/>
                <w:rFonts w:ascii="Arial" w:hAnsi="Arial" w:cs="Arial"/>
                <w:sz w:val="22"/>
                <w:szCs w:val="22"/>
                <w:lang w:val="mn-MN"/>
              </w:rPr>
              <w:footnoteReference w:id="14"/>
            </w:r>
            <w:r w:rsidRPr="00935C3C">
              <w:rPr>
                <w:rFonts w:ascii="Arial" w:hAnsi="Arial" w:cs="Arial"/>
                <w:sz w:val="22"/>
                <w:szCs w:val="22"/>
                <w:lang w:val="mn-MN"/>
              </w:rPr>
              <w:t xml:space="preserve">-ын хоолны цэсний агууламжийн бодлогыг нэвтрүүлж, эрүүл хоолыг санал болгох цэсэнд илчлэг, нийт сахар, уураг, ханасан өөх тос, натрийн агууламж, хоолны хэмжээг ил тод байрлуулж байх, нийтийн бусад орчинд үйлчилдэг гуанз, хоолны газар, хоол, хөнгөн зууш, </w:t>
            </w:r>
            <w:r w:rsidRPr="00935C3C">
              <w:rPr>
                <w:rFonts w:ascii="Arial" w:hAnsi="Arial" w:cs="Arial"/>
                <w:color w:val="000000" w:themeColor="text1"/>
                <w:sz w:val="22"/>
                <w:szCs w:val="22"/>
                <w:lang w:val="mn-MN"/>
              </w:rPr>
              <w:t xml:space="preserve">түргэн хоолны газар, хуушуурын цэгүүдийн </w:t>
            </w:r>
            <w:r w:rsidRPr="00935C3C">
              <w:rPr>
                <w:rFonts w:ascii="Arial" w:hAnsi="Arial" w:cs="Arial"/>
                <w:sz w:val="22"/>
                <w:szCs w:val="22"/>
                <w:lang w:val="mn-MN"/>
              </w:rPr>
              <w:t xml:space="preserve"> зардаг цэгүүдэд хоол үйлдвэрлэл, үйлчилгээний холбогдох стандартыг мөрдүүлэхээр заана. -хүнсний бүтээгдэхүүний шошгонд “анхааруулах байршуулах”-ыг хүнсний чиглэлийн үйл ажиллагаа эрхлэгчидэд үүрэг болгох, түүнчлэн   давс ихтэй хүнсний бүтээгдэхүүн, чипс, шар буурцаг, чихэрлэг, хийжүүлсэн болон согтууруулах ундаа зэрэг хүний эрүүл мэндэд сөрөг нөлөө үзүүлэх хүнсний бүтээгдэхүүнийг татварын бодлогоор дамжуулан хязгаарлах, харин жимс, хүнсний ногоо зэрэг хүний бие махбодийн хэвийн үйл ажиллагаа, өсөлт хөгжилтийг хангах, илч зарцуулалтыг нөхөх агууламжтай бүтээгдэхүүний үйлдвэрлэх асуудлыг зээлийн бодлогоор дэмжихээр тусгана.</w:t>
            </w:r>
          </w:p>
          <w:p w14:paraId="35C5D7C2" w14:textId="77777777" w:rsidR="00101AD2" w:rsidRPr="00935C3C" w:rsidRDefault="00101AD2" w:rsidP="00906BBE">
            <w:pPr>
              <w:spacing w:before="120" w:after="120"/>
              <w:ind w:firstLine="709"/>
              <w:jc w:val="both"/>
              <w:rPr>
                <w:rFonts w:ascii="Arial" w:hAnsi="Arial" w:cs="Arial"/>
                <w:sz w:val="22"/>
                <w:szCs w:val="22"/>
                <w:lang w:val="mn-MN"/>
              </w:rPr>
            </w:pPr>
            <w:r w:rsidRPr="00935C3C">
              <w:rPr>
                <w:rFonts w:ascii="Arial" w:hAnsi="Arial" w:cs="Arial"/>
                <w:sz w:val="22"/>
                <w:szCs w:val="22"/>
                <w:lang w:val="mn-MN"/>
              </w:rPr>
              <w:t xml:space="preserve">-хүнсний хууль тогтоомж, стандартаар хүнсний шошготой холбоотой харилцааг зохицуулсан боловч  “анхааруулах мэдээлэл”-ны асуудлыг орхигдуулжээ. Энэ нь нэг талаас хэрэглэгч эрүүл мэндэдээ сөрөг нөлөө үзүүлэх орц, найрлагын агууламжтай бүтээгдэхүүнийг танин боломжгүй, нөгөө талаас хүнсний үйлдвэрлэгч хүнс үйлдвэрлэхдээ транс тос, харшил үүсгэгч найрлага, хүнсний </w:t>
            </w:r>
            <w:r w:rsidRPr="00935C3C">
              <w:rPr>
                <w:rFonts w:ascii="Arial" w:hAnsi="Arial" w:cs="Arial"/>
                <w:sz w:val="22"/>
                <w:szCs w:val="22"/>
                <w:lang w:val="mn-MN"/>
              </w:rPr>
              <w:lastRenderedPageBreak/>
              <w:t>нэмэлтийг зориудын бусаар хяналтгүй хэрэглэх нөхцөлийг бүрдүүлж байна. Иймд хүнсний шошгонд “анхааруулах мэдээлэл” байршуулахаар заана.</w:t>
            </w:r>
          </w:p>
          <w:p w14:paraId="3D894A9A" w14:textId="3C7EEF27" w:rsidR="00101AD2" w:rsidRPr="00935C3C" w:rsidRDefault="00101AD2" w:rsidP="00906BBE">
            <w:pPr>
              <w:spacing w:before="120" w:after="120"/>
              <w:ind w:firstLine="709"/>
              <w:jc w:val="both"/>
              <w:rPr>
                <w:rFonts w:ascii="Arial" w:hAnsi="Arial" w:cs="Arial"/>
                <w:sz w:val="22"/>
                <w:szCs w:val="22"/>
                <w:lang w:val="mn-MN"/>
              </w:rPr>
            </w:pPr>
            <w:r w:rsidRPr="00935C3C">
              <w:rPr>
                <w:rFonts w:ascii="Arial" w:hAnsi="Arial" w:cs="Arial"/>
                <w:sz w:val="22"/>
                <w:szCs w:val="22"/>
                <w:lang w:val="mn-MN"/>
              </w:rPr>
              <w:t>-хэвлэл мэдээлэл байгууллагуудад  сахар, ханасан өөх тос, натрийн хэмжээ зөвшөөрөгдөх хэмжээнээс хэтэрсэн, эсвэл нэмэлт транс тос агууламжтай, хүний эрүүл мэндэд сөрөг нөлөө үзүүлэхүйц хүнсний бүтээгдэхүүнийг дэмжин сурталчлахгүй байх, мөн энэ талаар сэрэмжлүүлэг, анхааруулга өгч байхыг үүрэг болгоно.</w:t>
            </w:r>
          </w:p>
        </w:tc>
        <w:tc>
          <w:tcPr>
            <w:tcW w:w="4675" w:type="dxa"/>
          </w:tcPr>
          <w:p w14:paraId="56FFC4C5" w14:textId="77777777" w:rsidR="00101AD2" w:rsidRPr="00935C3C" w:rsidRDefault="00101AD2" w:rsidP="00906BBE">
            <w:pPr>
              <w:spacing w:before="120" w:after="120"/>
              <w:ind w:firstLine="720"/>
              <w:jc w:val="both"/>
              <w:rPr>
                <w:rFonts w:ascii="Arial" w:eastAsia="Times New Roman" w:hAnsi="Arial" w:cs="Arial"/>
                <w:b/>
                <w:sz w:val="22"/>
                <w:szCs w:val="22"/>
                <w:lang w:val="mn-MN"/>
              </w:rPr>
            </w:pPr>
            <w:r w:rsidRPr="00935C3C">
              <w:rPr>
                <w:rFonts w:ascii="Arial" w:eastAsia="Times New Roman" w:hAnsi="Arial" w:cs="Arial"/>
                <w:b/>
                <w:sz w:val="22"/>
                <w:szCs w:val="22"/>
                <w:lang w:val="mn-MN"/>
              </w:rPr>
              <w:lastRenderedPageBreak/>
              <w:t>3/</w:t>
            </w:r>
            <w:r w:rsidRPr="00935C3C">
              <w:rPr>
                <w:rFonts w:ascii="Arial" w:eastAsia="Times New Roman" w:hAnsi="Arial" w:cs="Arial"/>
                <w:b/>
                <w:bCs/>
                <w:sz w:val="22"/>
                <w:szCs w:val="22"/>
                <w:lang w:val="mn-MN"/>
              </w:rPr>
              <w:t>11</w:t>
            </w:r>
            <w:r w:rsidRPr="00935C3C">
              <w:rPr>
                <w:rFonts w:ascii="Arial" w:eastAsia="Times New Roman" w:hAnsi="Arial" w:cs="Arial"/>
                <w:b/>
                <w:bCs/>
                <w:sz w:val="22"/>
                <w:szCs w:val="22"/>
                <w:vertAlign w:val="superscript"/>
                <w:lang w:val="mn-MN"/>
              </w:rPr>
              <w:t>1</w:t>
            </w:r>
            <w:r w:rsidRPr="00935C3C">
              <w:rPr>
                <w:rFonts w:ascii="Arial" w:eastAsia="Times New Roman" w:hAnsi="Arial" w:cs="Arial"/>
                <w:b/>
                <w:bCs/>
                <w:sz w:val="22"/>
                <w:szCs w:val="22"/>
                <w:lang w:val="mn-MN"/>
              </w:rPr>
              <w:t xml:space="preserve"> дүгээр зүйл:</w:t>
            </w:r>
          </w:p>
          <w:p w14:paraId="2D2C96B4" w14:textId="77777777" w:rsidR="00101AD2" w:rsidRPr="00935C3C" w:rsidRDefault="00101AD2" w:rsidP="00906BBE">
            <w:pPr>
              <w:spacing w:before="120" w:after="120"/>
              <w:ind w:firstLine="720"/>
              <w:jc w:val="both"/>
              <w:rPr>
                <w:rFonts w:ascii="Arial" w:eastAsia="Times New Roman" w:hAnsi="Arial" w:cs="Arial"/>
                <w:b/>
                <w:sz w:val="22"/>
                <w:szCs w:val="22"/>
                <w:lang w:val="mn-MN"/>
              </w:rPr>
            </w:pPr>
          </w:p>
          <w:p w14:paraId="229E48C4" w14:textId="77777777" w:rsidR="00101AD2" w:rsidRPr="00935C3C" w:rsidRDefault="00101AD2" w:rsidP="00906BBE">
            <w:pPr>
              <w:spacing w:before="120" w:after="120"/>
              <w:ind w:firstLine="720"/>
              <w:jc w:val="both"/>
              <w:rPr>
                <w:rFonts w:ascii="Arial" w:eastAsia="Times New Roman" w:hAnsi="Arial" w:cs="Arial"/>
                <w:b/>
                <w:bCs/>
                <w:sz w:val="22"/>
                <w:szCs w:val="22"/>
                <w:lang w:val="mn-MN"/>
              </w:rPr>
            </w:pPr>
            <w:r w:rsidRPr="00935C3C">
              <w:rPr>
                <w:rFonts w:ascii="Arial" w:eastAsia="Times New Roman" w:hAnsi="Arial" w:cs="Arial"/>
                <w:b/>
                <w:bCs/>
                <w:sz w:val="22"/>
                <w:szCs w:val="22"/>
                <w:lang w:val="mn-MN"/>
              </w:rPr>
              <w:t>“11</w:t>
            </w:r>
            <w:r w:rsidRPr="00935C3C">
              <w:rPr>
                <w:rFonts w:ascii="Arial" w:eastAsia="Times New Roman" w:hAnsi="Arial" w:cs="Arial"/>
                <w:b/>
                <w:bCs/>
                <w:sz w:val="22"/>
                <w:szCs w:val="22"/>
                <w:vertAlign w:val="superscript"/>
                <w:lang w:val="mn-MN"/>
              </w:rPr>
              <w:t>1</w:t>
            </w:r>
            <w:r w:rsidRPr="00935C3C">
              <w:rPr>
                <w:rFonts w:ascii="Arial" w:eastAsia="Times New Roman" w:hAnsi="Arial" w:cs="Arial"/>
                <w:b/>
                <w:bCs/>
                <w:sz w:val="22"/>
                <w:szCs w:val="22"/>
                <w:lang w:val="mn-MN"/>
              </w:rPr>
              <w:t xml:space="preserve"> дүгээр зүйл.Хоол үйлдвэрлэл, үйлчилгээнд тавигдах шаардлага</w:t>
            </w:r>
          </w:p>
          <w:p w14:paraId="7B0B258D" w14:textId="77777777" w:rsidR="00101AD2" w:rsidRPr="00935C3C" w:rsidRDefault="00101AD2" w:rsidP="00906BBE">
            <w:pPr>
              <w:spacing w:before="120" w:after="120"/>
              <w:ind w:firstLine="720"/>
              <w:jc w:val="both"/>
              <w:rPr>
                <w:rFonts w:ascii="Arial" w:eastAsia="Times New Roman" w:hAnsi="Arial" w:cs="Arial"/>
                <w:bCs/>
                <w:sz w:val="22"/>
                <w:szCs w:val="22"/>
                <w:lang w:val="mn-MN"/>
              </w:rPr>
            </w:pPr>
            <w:r w:rsidRPr="00935C3C">
              <w:rPr>
                <w:rFonts w:ascii="Arial" w:eastAsia="Times New Roman" w:hAnsi="Arial" w:cs="Arial"/>
                <w:bCs/>
                <w:sz w:val="22"/>
                <w:szCs w:val="22"/>
                <w:lang w:val="mn-MN"/>
              </w:rPr>
              <w:t>11</w:t>
            </w:r>
            <w:r w:rsidRPr="00935C3C">
              <w:rPr>
                <w:rFonts w:ascii="Arial" w:eastAsia="Times New Roman" w:hAnsi="Arial" w:cs="Arial"/>
                <w:bCs/>
                <w:sz w:val="22"/>
                <w:szCs w:val="22"/>
                <w:vertAlign w:val="superscript"/>
                <w:lang w:val="mn-MN"/>
              </w:rPr>
              <w:t>1</w:t>
            </w:r>
            <w:r w:rsidRPr="00935C3C">
              <w:rPr>
                <w:rFonts w:ascii="Arial" w:eastAsia="Times New Roman" w:hAnsi="Arial" w:cs="Arial"/>
                <w:bCs/>
                <w:sz w:val="22"/>
                <w:szCs w:val="22"/>
                <w:lang w:val="mn-MN"/>
              </w:rPr>
              <w:t>.1.Нийтийн хоол үйлдвэрлэл, үйлчилгээнд дараах шаардлага тавигдана:</w:t>
            </w:r>
          </w:p>
          <w:p w14:paraId="76244C3E" w14:textId="77777777" w:rsidR="00101AD2" w:rsidRPr="00935C3C" w:rsidRDefault="00101AD2" w:rsidP="00906BBE">
            <w:pPr>
              <w:spacing w:before="120" w:after="120"/>
              <w:ind w:firstLine="1134"/>
              <w:jc w:val="both"/>
              <w:rPr>
                <w:rFonts w:ascii="Arial" w:hAnsi="Arial" w:cs="Arial"/>
                <w:sz w:val="22"/>
                <w:szCs w:val="22"/>
                <w:lang w:val="mn-MN"/>
              </w:rPr>
            </w:pPr>
            <w:r w:rsidRPr="00935C3C">
              <w:rPr>
                <w:rFonts w:ascii="Arial" w:eastAsia="Times New Roman" w:hAnsi="Arial" w:cs="Arial"/>
                <w:bCs/>
                <w:sz w:val="22"/>
                <w:szCs w:val="22"/>
                <w:lang w:val="mn-MN"/>
              </w:rPr>
              <w:t>11</w:t>
            </w:r>
            <w:r w:rsidRPr="00935C3C">
              <w:rPr>
                <w:rFonts w:ascii="Arial" w:eastAsia="Times New Roman" w:hAnsi="Arial" w:cs="Arial"/>
                <w:bCs/>
                <w:sz w:val="22"/>
                <w:szCs w:val="22"/>
                <w:vertAlign w:val="superscript"/>
                <w:lang w:val="mn-MN"/>
              </w:rPr>
              <w:t>1</w:t>
            </w:r>
            <w:r w:rsidRPr="00935C3C">
              <w:rPr>
                <w:rFonts w:ascii="Arial" w:eastAsia="Times New Roman" w:hAnsi="Arial" w:cs="Arial"/>
                <w:bCs/>
                <w:sz w:val="22"/>
                <w:szCs w:val="22"/>
                <w:lang w:val="mn-MN"/>
              </w:rPr>
              <w:t>.1.1.</w:t>
            </w:r>
            <w:r w:rsidRPr="00935C3C">
              <w:rPr>
                <w:rFonts w:ascii="Arial" w:hAnsi="Arial" w:cs="Arial"/>
                <w:sz w:val="22"/>
                <w:szCs w:val="22"/>
                <w:lang w:val="mn-MN"/>
              </w:rPr>
              <w:t xml:space="preserve"> хоолны цэсний агууламжийн бодлогыг нэвтрүүлэх;</w:t>
            </w:r>
          </w:p>
          <w:p w14:paraId="01105F65" w14:textId="77777777" w:rsidR="00101AD2" w:rsidRPr="00935C3C" w:rsidRDefault="00101AD2" w:rsidP="00906BBE">
            <w:pPr>
              <w:spacing w:before="120" w:after="120"/>
              <w:ind w:firstLine="1134"/>
              <w:jc w:val="both"/>
              <w:rPr>
                <w:rFonts w:ascii="Arial" w:hAnsi="Arial" w:cs="Arial"/>
                <w:sz w:val="22"/>
                <w:szCs w:val="22"/>
                <w:lang w:val="mn-MN"/>
              </w:rPr>
            </w:pPr>
            <w:r w:rsidRPr="00935C3C">
              <w:rPr>
                <w:rFonts w:ascii="Arial" w:eastAsia="Times New Roman" w:hAnsi="Arial" w:cs="Arial"/>
                <w:bCs/>
                <w:sz w:val="22"/>
                <w:szCs w:val="22"/>
                <w:lang w:val="mn-MN"/>
              </w:rPr>
              <w:t>11</w:t>
            </w:r>
            <w:r w:rsidRPr="00935C3C">
              <w:rPr>
                <w:rFonts w:ascii="Arial" w:eastAsia="Times New Roman" w:hAnsi="Arial" w:cs="Arial"/>
                <w:bCs/>
                <w:sz w:val="22"/>
                <w:szCs w:val="22"/>
                <w:vertAlign w:val="superscript"/>
                <w:lang w:val="mn-MN"/>
              </w:rPr>
              <w:t>1</w:t>
            </w:r>
            <w:r w:rsidRPr="00935C3C">
              <w:rPr>
                <w:rFonts w:ascii="Arial" w:eastAsia="Times New Roman" w:hAnsi="Arial" w:cs="Arial"/>
                <w:bCs/>
                <w:sz w:val="22"/>
                <w:szCs w:val="22"/>
                <w:lang w:val="mn-MN"/>
              </w:rPr>
              <w:t>.1.2.</w:t>
            </w:r>
            <w:r w:rsidRPr="00935C3C">
              <w:rPr>
                <w:rFonts w:ascii="Arial" w:hAnsi="Arial" w:cs="Arial"/>
                <w:sz w:val="22"/>
                <w:szCs w:val="22"/>
                <w:lang w:val="mn-MN"/>
              </w:rPr>
              <w:t>эрүүл хоолыг санал болгох цэсэнд илчлэг, нийт сахар, уураг, ханасан өөх тос, натрийн агууламж, хоолны хэмжээг ил тод байрлуулах.</w:t>
            </w:r>
          </w:p>
          <w:p w14:paraId="61DAC4D6" w14:textId="77777777" w:rsidR="00101AD2" w:rsidRPr="00935C3C" w:rsidRDefault="00101AD2" w:rsidP="00906BBE">
            <w:pPr>
              <w:spacing w:before="120" w:after="120"/>
              <w:ind w:firstLine="720"/>
              <w:jc w:val="both"/>
              <w:rPr>
                <w:rFonts w:ascii="Arial" w:hAnsi="Arial" w:cs="Arial"/>
                <w:sz w:val="22"/>
                <w:szCs w:val="22"/>
                <w:lang w:val="mn-MN"/>
              </w:rPr>
            </w:pPr>
            <w:r w:rsidRPr="00935C3C">
              <w:rPr>
                <w:rFonts w:ascii="Arial" w:eastAsia="Times New Roman" w:hAnsi="Arial" w:cs="Arial"/>
                <w:bCs/>
                <w:sz w:val="22"/>
                <w:szCs w:val="22"/>
                <w:lang w:val="mn-MN"/>
              </w:rPr>
              <w:t>11</w:t>
            </w:r>
            <w:r w:rsidRPr="00935C3C">
              <w:rPr>
                <w:rFonts w:ascii="Arial" w:eastAsia="Times New Roman" w:hAnsi="Arial" w:cs="Arial"/>
                <w:bCs/>
                <w:sz w:val="22"/>
                <w:szCs w:val="22"/>
                <w:vertAlign w:val="superscript"/>
                <w:lang w:val="mn-MN"/>
              </w:rPr>
              <w:t>1</w:t>
            </w:r>
            <w:r w:rsidRPr="00935C3C">
              <w:rPr>
                <w:rFonts w:ascii="Arial" w:eastAsia="Times New Roman" w:hAnsi="Arial" w:cs="Arial"/>
                <w:bCs/>
                <w:sz w:val="22"/>
                <w:szCs w:val="22"/>
                <w:lang w:val="mn-MN"/>
              </w:rPr>
              <w:t>.2.</w:t>
            </w:r>
            <w:r w:rsidRPr="00935C3C">
              <w:rPr>
                <w:rFonts w:ascii="Arial" w:hAnsi="Arial" w:cs="Arial"/>
                <w:sz w:val="22"/>
                <w:szCs w:val="22"/>
                <w:lang w:val="mn-MN"/>
              </w:rPr>
              <w:t xml:space="preserve"> Энэ хуулийн 11.1-д зааснаас бусад нийтийн бусад орчинд үйлчилдэг хоол, хөнгөн зууш, түргэн хоолны газар, хуушуурын цэг зэрэг хоол үйлдвэрлэл, үйлчилгээний холбогдох стандартыг мөрдөнө.”  </w:t>
            </w:r>
          </w:p>
          <w:p w14:paraId="20BE3ADB" w14:textId="77777777" w:rsidR="00101AD2" w:rsidRPr="00935C3C" w:rsidRDefault="00101AD2" w:rsidP="00906BBE">
            <w:pPr>
              <w:spacing w:before="120" w:after="120"/>
              <w:ind w:right="-750" w:firstLine="1440"/>
              <w:jc w:val="both"/>
              <w:rPr>
                <w:rFonts w:ascii="Arial" w:hAnsi="Arial" w:cs="Arial"/>
                <w:sz w:val="22"/>
                <w:szCs w:val="22"/>
                <w:lang w:val="mn-MN"/>
              </w:rPr>
            </w:pPr>
          </w:p>
        </w:tc>
      </w:tr>
    </w:tbl>
    <w:p w14:paraId="2DB5EA11" w14:textId="77777777" w:rsidR="00101AD2" w:rsidRPr="00935C3C" w:rsidRDefault="00101AD2" w:rsidP="00906BBE">
      <w:pPr>
        <w:spacing w:before="120" w:after="120" w:line="240" w:lineRule="auto"/>
        <w:ind w:right="-720"/>
        <w:jc w:val="both"/>
        <w:rPr>
          <w:rFonts w:ascii="Arial" w:hAnsi="Arial" w:cs="Arial"/>
          <w:sz w:val="22"/>
          <w:szCs w:val="22"/>
          <w:lang w:val="mn-MN"/>
        </w:rPr>
      </w:pPr>
    </w:p>
    <w:p w14:paraId="36E14B51" w14:textId="77777777" w:rsidR="00101AD2" w:rsidRPr="00935C3C" w:rsidRDefault="00101AD2" w:rsidP="00906BBE">
      <w:pPr>
        <w:tabs>
          <w:tab w:val="left" w:pos="709"/>
          <w:tab w:val="left" w:pos="1134"/>
        </w:tabs>
        <w:snapToGrid w:val="0"/>
        <w:spacing w:before="120" w:after="120" w:line="240" w:lineRule="auto"/>
        <w:jc w:val="both"/>
        <w:rPr>
          <w:rFonts w:ascii="Arial" w:hAnsi="Arial" w:cs="Arial"/>
          <w:sz w:val="22"/>
          <w:szCs w:val="22"/>
          <w:lang w:val="mn-MN"/>
        </w:rPr>
      </w:pPr>
      <w:r w:rsidRPr="00935C3C">
        <w:rPr>
          <w:rFonts w:ascii="Arial" w:hAnsi="Arial" w:cs="Arial"/>
          <w:sz w:val="22"/>
          <w:szCs w:val="22"/>
          <w:lang w:val="mn-MN"/>
        </w:rPr>
        <w:t>УИХ-аас 2012 онд Хүнсний бүтээгдэхүүний аюулгүй байдлыг хангах тухай хуулийг батлан хэрэгжүүлж байгаа ч хүнсний сүлжээний бүх үе шатанд хүнсний түүхий эд, бүтээгдэхүүний баталгаат байдлыг хангахад чиглэгдсэн зохицуулалт үр дүнтэй  хэрэгжээгүй байна. Энэ нь хүнсний сүлжээний бүх үе шатанд хүнсний баталгааг хангахтай холбоотой үйл ажиллагааг бүрэн зохицуулаагүй, бүтэц, зохион байгууллалтын оновчгүй тогтолцоо, хүнсний хяналтын чиглэлийн сорилт, шинжилгээний лабораторийн чадавх сул, зах зээл дэх дотоодын болон импортын хүнсэнд эрсдэлд суурилсан хяналт шалгалт, тандалт хийх зэрэг хяналтын бодлого, түүнийг хэрэгжүүлэх мэргэжлийн удирдлага алдагдсан, зохистой дадал, стандарт, техникийн зохицуулалтаар зохицуулах харилцааг захиргааны хэм хэмжээгээр зохицуулах гэж оролдсон, нөгөө талаас хэрэглэгчийн шошготой танилцаж, эрүүл хүнсээ сонгон авах чадвар сул,  хүнсний сүлжээний бүх үе шатанд хүнсний чиглэлийн үйл ажиллагаа эрхлэгч нь өөрт хамаарах үйл ажиллагаанд тохирох зохистой дадал болон хяналт, удирдлагын тогтолцоог нэвтрүүлээгүйтэй холбоотой байна</w:t>
      </w:r>
      <w:r w:rsidRPr="00935C3C">
        <w:rPr>
          <w:rStyle w:val="FootnoteReference"/>
          <w:rFonts w:ascii="Arial" w:hAnsi="Arial" w:cs="Arial"/>
          <w:sz w:val="22"/>
          <w:szCs w:val="22"/>
          <w:lang w:val="mn-MN"/>
        </w:rPr>
        <w:footnoteReference w:id="15"/>
      </w:r>
      <w:r w:rsidRPr="00935C3C">
        <w:rPr>
          <w:rFonts w:ascii="Arial" w:hAnsi="Arial" w:cs="Arial"/>
          <w:sz w:val="22"/>
          <w:szCs w:val="22"/>
          <w:lang w:val="mn-MN"/>
        </w:rPr>
        <w:t xml:space="preserve">. 2.Хүнсний бүтээгдэхүүн боловсруулах: Хүнсний тухай хуулийн 10 дугаар зүйлийн 10.1 дэх хэсэгт “Хүнсний чиглэлийн үйл ажиллагаа эрхлэхэд дараах нийтлэг шаардлага тавина:”, 10.1.5 дахь заалтад “боловсруулах болон нийтийн хоолны үйлдвэрлэл эрхлэх тохиолдолд мэргэжлийн, эсхүл мэргэшсэн хүний нөөцтэй байх;”, Хүнсний бүтээгдэхүүний аюулгүй байдлыг хангах тухай хуулийн 6 дугаар зүйлийн 6.7 дахь хэсэгт “Энэ хуулийн 6.5-д заасан хүнсний түүхий эд, бүтээгдэхүүний аюулгүйн үзүүлэлт, түүнийг боловсруулах, үйлдвэрлэх нөхцөл, шаардлагыг техникийн зохицуулалтад тусгана.”, мөн зүйлийн 6.8 дахь хэсэгт “Уламжлалт аргаар сүү, цагаан идээ боловсруулах үйл ажиллагаанд энэ хуулийн 6.5 дахь хэсэг хамаарахгүй.”, 12 дугаар зүйлийн 12.5 дахь хэсэгт “Хүнсний түүхий эд, бүтээгдэхүүний шошго, дагалдах хуудсанд энэ хуулийн 12.3, 12.4-т зааснаас гадна дараах мэдээллийг тусгана:”, мөн зүйлийн 12.5.2 дахь заалтад “хагас боловсруулсан бүтээгдэхүүнийг гүйцэд боловсруулах аргачлал;” гэсэн заалтуудаар зохицуулсан байна. 6.Савлах: Хүнсний бүтээгдэхүүний аюулгүй байдлыг хангах тухай хуулийн 12 дугаар зүйлийн 12.1 дэх хэсэгт “Хүнсний түүхий эд, бүтээгдэхүүнийг хүний эрүүл мэндэд сөрөг нөлөөгүй материалаар хийсэн хүнсний зориулалтын сав, баглаа боодолд савласан байна.”, мөн зүйлийн 12.2 дахь хэсэгт “Хүнсний түүхий эд, бүтээгдэхүүний эрсдэлээс шалтгаалан зайлшгүй сав, баглаа боодол болон шошго хэрэглэх хүнсний түүхий эд, бүтээгдэхүүний төрөл, шошголохтой холбогдсон журмыг хүнсний болон эрүүл мэндийн асуудал эрхэлсэн Засгийн газрын гишүүд хамтран батална.”, мөн зүйлийн 12.8 дахь хэсэгт “Хүнсний түүхий эд, бүтээгдэхүүний багцалсан болон жижиглэн савласан сав, баглаа боодол дээрх шошгыг тухайн хүнсний түүхий эд, бүтээгдэхүүнийг үйлдвэрлэгч болон худалдаа эрхлэгч хариуцна.” гэж тус тус заасан. Хүнсний бүтээгдэхүүний аюулгүй байдлыг </w:t>
      </w:r>
      <w:r w:rsidRPr="00935C3C">
        <w:rPr>
          <w:rFonts w:ascii="Arial" w:hAnsi="Arial" w:cs="Arial"/>
          <w:sz w:val="22"/>
          <w:szCs w:val="22"/>
          <w:lang w:val="mn-MN"/>
        </w:rPr>
        <w:lastRenderedPageBreak/>
        <w:t>хангах тухай хуулийн 12 дугаар зүйлийн 12.2 дахь хэсэгт заасныг үндэслэсэн Үйлдвэр, хөдөө аж ахуйн сайд, Эрүүл мэндийн сайдын хамтарсан 2013 оны 04 дүгээр сарын 08-ны өдрийн А/46/115 дугаар 23 тушаалын нэгдүгээр хавсралтаар "Зайлшгүй сав, баглаа боодол болон шошго хэрэглэх хүнсний түүхий эд, бүтээгдэхүүний төрлийг тодорхойлох, шошголох журам", хоёрдугаар хавсралтаар "Зайлшгүй сав, баглаа боодол болон шошго хэрэглэх хүнсний түүхий эд, бүтээгдэхүүний жагсаалтын маягт"-ыг баталсан захиргааны хэм хэмжээний акт мөрдөгдөж байна.</w:t>
      </w:r>
    </w:p>
    <w:p w14:paraId="7C1344A7" w14:textId="77777777" w:rsidR="00101AD2" w:rsidRPr="00935C3C" w:rsidRDefault="00101AD2" w:rsidP="00906BBE">
      <w:pPr>
        <w:spacing w:before="120" w:after="120" w:line="240" w:lineRule="auto"/>
        <w:jc w:val="both"/>
        <w:rPr>
          <w:rFonts w:ascii="Arial" w:eastAsia="Times New Roman" w:hAnsi="Arial" w:cs="Arial"/>
          <w:sz w:val="22"/>
          <w:szCs w:val="22"/>
          <w:lang w:val="mn-MN"/>
        </w:rPr>
      </w:pPr>
      <w:r w:rsidRPr="00935C3C">
        <w:rPr>
          <w:rFonts w:ascii="Arial" w:hAnsi="Arial" w:cs="Arial"/>
          <w:color w:val="000000" w:themeColor="text1"/>
          <w:sz w:val="22"/>
          <w:szCs w:val="22"/>
          <w:lang w:val="mn-MN"/>
        </w:rPr>
        <w:t xml:space="preserve">Хүнсний бүтээгдэхүүний аюулгүй байдлыг хангах тухай хуулийн 12.2.-д “Хүнсний түүхий эд, бүтээгдэхүүний эрсдэлээс шалтгаалан зайлшгүй сав, баглаа боодол болон шошго хэрэглэх хүнсний түүхий эд, бүтээгдэхүүний төрөл, шошголохтой холбогдсон журмыг хүнсний болон эрүүл мэндийн асуудал эрхэлсэн Засгийн газрын гишүүд хамтран батална” гэж, </w:t>
      </w:r>
      <w:r w:rsidRPr="00935C3C">
        <w:rPr>
          <w:rFonts w:ascii="Arial" w:hAnsi="Arial" w:cs="Arial"/>
          <w:b/>
          <w:bCs/>
          <w:color w:val="000000" w:themeColor="text1"/>
          <w:sz w:val="22"/>
          <w:szCs w:val="22"/>
          <w:lang w:val="mn-MN"/>
        </w:rPr>
        <w:t>12.3.-д</w:t>
      </w:r>
      <w:r w:rsidRPr="00935C3C">
        <w:rPr>
          <w:rFonts w:ascii="Arial" w:hAnsi="Arial" w:cs="Arial"/>
          <w:color w:val="000000" w:themeColor="text1"/>
          <w:sz w:val="22"/>
          <w:szCs w:val="22"/>
          <w:lang w:val="mn-MN"/>
        </w:rPr>
        <w:t xml:space="preserve"> “Энэ хуулийн 12.2-т зааснаас бусад харагдах байдлаар нь шинж чанарыг тодорхойлох боломжтой хүнсний түүхий эд, бүтээгдэхүүний шаардлагатай мэдээллийг дагалдах хуудсанд тусгана” гэж тус тус заасны дагуу зайлшгүй сав, баглаа боодол болон шошго хэрэглэх хүнсний түүхий эд, бүтээгдэхүүний төрлийг тодорхойлох, шошголох журмыг Үйлдвэр, хөдөө аж ахуйн сайд, Эрүүл мэндийн сайдын 2013 оны А/46/115 дугаар хамтарсан тушаалаар баталсан. Эрүүл мэндийн яамнаас “Хүнсний бүтээгдэхүүний сав боодлын шошгололтод тавих шаардлага” MNS 6648-2016 стандартыг боловсруулан батлуулсан байна.</w:t>
      </w:r>
      <w:r w:rsidRPr="00935C3C">
        <w:rPr>
          <w:rFonts w:ascii="Arial" w:hAnsi="Arial" w:cs="Arial"/>
          <w:sz w:val="22"/>
          <w:szCs w:val="22"/>
          <w:lang w:val="mn-MN"/>
        </w:rPr>
        <w:t xml:space="preserve"> Иймд хуульд заасны дагуу бүртгэгдээгүй, хугацаа хэтэрсэн баяжуулагч бэлдмэл, хүнсний нэмэлт, бичил биетний цэвэр өсгөврийн хөрөнгөөр хүнс үйлдвэрлэх, х</w:t>
      </w:r>
      <w:r w:rsidRPr="00935C3C">
        <w:rPr>
          <w:rFonts w:ascii="Arial" w:eastAsia="Times New Roman" w:hAnsi="Arial" w:cs="Arial"/>
          <w:sz w:val="22"/>
          <w:szCs w:val="22"/>
          <w:lang w:val="mn-MN"/>
        </w:rPr>
        <w:t>үнсний үйлдвэрлэлд нэмэлтийг хэтрүүлэн хэрэглэх, зориулалтын бусаар хэрэглэхийг хориглох, хүнсний шошгонд анхааруулах мэдээлэл байршуулахаар тусгахаар хуулийн төсөлд үзэл баримтлалд дэвшүүлсэн зорилгод нийцсэн байна.</w:t>
      </w:r>
    </w:p>
    <w:p w14:paraId="0A3DBFE5" w14:textId="77777777" w:rsidR="00101AD2" w:rsidRPr="00935C3C" w:rsidRDefault="00101AD2" w:rsidP="00906BBE">
      <w:pPr>
        <w:spacing w:before="120" w:after="120" w:line="240" w:lineRule="auto"/>
        <w:jc w:val="both"/>
        <w:rPr>
          <w:rFonts w:ascii="Arial" w:hAnsi="Arial" w:cs="Arial"/>
          <w:i/>
          <w:iCs/>
          <w:color w:val="000000" w:themeColor="text1"/>
          <w:sz w:val="22"/>
          <w:szCs w:val="22"/>
          <w:lang w:val="mn-MN"/>
        </w:rPr>
      </w:pPr>
      <w:r w:rsidRPr="00935C3C">
        <w:rPr>
          <w:rFonts w:ascii="Arial" w:hAnsi="Arial" w:cs="Arial"/>
          <w:color w:val="000000" w:themeColor="text1"/>
          <w:sz w:val="22"/>
          <w:szCs w:val="22"/>
          <w:lang w:val="mn-MN"/>
        </w:rPr>
        <w:t>“Хүнсний сав боодлын шошгын нүүрэн хэсэгт тэжээлийн бодисын мэдээлэл байршуулах заавар”-ыг боловсруулан, Эрүүл мэндийн сайдын 2017 оны А/221 дүгээр тушаалаар батлуулжээ.  Зааврыг мэргэжлийн хяналтын байцаагчид болон хүнсчдийн холбооны салбарын менежерүүдэд танилцуулах уулзалтыг анх 2018 оны 3, 4 дүгээр саруудад Эрүүл мэнд яам болон Хүнс, хөдөө аж ахуй, хөнгөн үйлдвэрийн яам хамтран зохион байгуулж байсан байна Эрүүл мэндийн яамны салбарын хяналтын газраас хийсэн 2023-2024 оны  хяналт шалгалтаар хүнсний түүхий эд, бүтээгдэхүүний хаяг шошгод тавигдах шаардлагын хэрэгжилт   дотоодын үйлдвэрүүдийн бүтээгдэхүүнд  үйлдвэрийн хяналтын хуудасны  нэгтгэлээр 72,3 хувьтай, хүнсний  үйлдвэр, хоол үйлдвэрлэл, үйлчилгээ, хүнсний худалдааны сүлжээн дэх  импортын  хүнсний түүхий эд,   бүтээгдэхүүний шошгын мэдээлэл  хуулийн 12.6-д заасанг хангаагүй (импортын хүнсний түүхий эд, бүтээгдэхүүний шошгод агуулагдах мэдээлэл монгол, эсхүл англи, орос хэлний аль нэгээр бичигдсэн байна) нийт шошгын зөрчлийн 70 гаруй хувийг эзэлсэн байна.</w:t>
      </w:r>
    </w:p>
    <w:p w14:paraId="7DF7662A" w14:textId="77777777" w:rsidR="00101AD2" w:rsidRPr="00935C3C" w:rsidRDefault="00101AD2" w:rsidP="00906BBE">
      <w:pPr>
        <w:pStyle w:val="ListParagraph"/>
        <w:spacing w:before="120" w:after="120" w:line="240" w:lineRule="auto"/>
        <w:ind w:left="0"/>
        <w:jc w:val="both"/>
        <w:rPr>
          <w:rFonts w:ascii="Arial" w:hAnsi="Arial" w:cs="Arial"/>
          <w:color w:val="000000" w:themeColor="text1"/>
          <w:sz w:val="22"/>
          <w:szCs w:val="22"/>
          <w:lang w:val="mn-MN"/>
        </w:rPr>
      </w:pPr>
      <w:r w:rsidRPr="00935C3C">
        <w:rPr>
          <w:rFonts w:ascii="Arial" w:hAnsi="Arial" w:cs="Arial"/>
          <w:color w:val="000000" w:themeColor="text1"/>
          <w:sz w:val="22"/>
          <w:szCs w:val="22"/>
          <w:lang w:val="mn-MN"/>
        </w:rPr>
        <w:t>Дотоодын хүнсний үйлдвэрлэлийн салбарт хүнсний түүхий эд, бүтээгдэхүүнийг  холбогдох хууль болон стандартад нийцүүлэн шошголох байдал сайжирч, энэ төрлийн зөрчил буурч байна. Импортын хүнсний түүхий эд, бүтээгдэхүүний шошгод тавих шаардлага буюу тус хуулийн 12.6 дахь заалтад тавигдах шаардлага БНХАУ, БНСУ-аас орж ирж буй бүтээгдэхүүн дээр бүрэн хангагдахгүй байна. Энэ нь хил, гаалийн хорио цээрийн хяналт хангалтгүй, хууль бусаар оруулж ирж дотоодын зах зээлд нийлүүлдэг байдлаас шалтгаалж зөрчил буурахгүй байхад нөлөөлж байна. Дотоодын хүнсний бүтээгдэхүүний шошгод тавигдах ерөнхий шаардлагууд хангагдаж байгаа боловч  шошгод тавигдах /Е тэмдэглэгээ, гаж нөлөө гэх мэт/   мэдээллүүдийг тодорхой тусгахгүй байна.</w:t>
      </w:r>
    </w:p>
    <w:p w14:paraId="17175F62" w14:textId="77777777" w:rsidR="00101AD2" w:rsidRPr="00935C3C" w:rsidRDefault="00101AD2" w:rsidP="00906BBE">
      <w:pPr>
        <w:spacing w:before="120" w:after="120" w:line="240" w:lineRule="auto"/>
        <w:jc w:val="both"/>
        <w:rPr>
          <w:rFonts w:ascii="Arial" w:hAnsi="Arial" w:cs="Arial"/>
          <w:color w:val="000000" w:themeColor="text1"/>
          <w:sz w:val="22"/>
          <w:szCs w:val="22"/>
          <w:lang w:val="mn-MN"/>
        </w:rPr>
      </w:pPr>
      <w:r w:rsidRPr="00935C3C">
        <w:rPr>
          <w:rFonts w:ascii="Arial" w:hAnsi="Arial" w:cs="Arial"/>
          <w:color w:val="000000" w:themeColor="text1"/>
          <w:sz w:val="22"/>
          <w:szCs w:val="22"/>
          <w:lang w:val="mn-MN"/>
        </w:rPr>
        <w:t xml:space="preserve">Сүүлийн 3 жилд  импортын бүтээгдэхүүний шошгын зөрчил буурахгүй байна. Импортын  хүнсний түүхий эд, бүтээгдэхүүний шошгын мэдээлэл  дутуу, хуулийн 12.6-д заасан импортын хүнсний түүхий эд, бүтээгдэхүүний шошгод агуулагдах мэдээлэл монгол, эсхүл англи, орос хэлний аль нэгээр бичигдсэн байна гэсэн шаардлагыг хангахгүй, хилийн хорио </w:t>
      </w:r>
      <w:r w:rsidRPr="00935C3C">
        <w:rPr>
          <w:rFonts w:ascii="Arial" w:hAnsi="Arial" w:cs="Arial"/>
          <w:color w:val="000000" w:themeColor="text1"/>
          <w:sz w:val="22"/>
          <w:szCs w:val="22"/>
          <w:lang w:val="mn-MN"/>
        </w:rPr>
        <w:lastRenderedPageBreak/>
        <w:t>цээрийн хяналт Гаалийн байгууллагад шилжсэнээс хойш зөрчил буурахгүй нэмэгдэж байгаа хандлага ажиглагдлаа. Хуулийн 12.7-д тусгагдсан хүнсний түүхий эд, бүтээгдэхүүнийг буруу шошголсон гэж үзнэ гэсэн заалт 2013-2018 оны байдлаар 70 хувийн хэрэгжилттэй байсан байна. Тодруулбал, мэргэжлийн хяналтын байгууллагаас хийсэн хяналт шалгалтын дүнгээр нийт илэрсэн зөрчлийн сав баглаа боодол, хаяг шошгын зөрчил 2014 онд 7.1 хувийг эзэлж байсан бол 2017 онд 10.8 хувийг эзэлж байгаа нь уг зөрчлийн эзлэх хувь буураагүйг харуулж байна.</w:t>
      </w:r>
    </w:p>
    <w:p w14:paraId="76B2EB78" w14:textId="77777777" w:rsidR="00101AD2" w:rsidRPr="00935C3C" w:rsidRDefault="00101AD2" w:rsidP="00906BBE">
      <w:pPr>
        <w:spacing w:before="120" w:after="120" w:line="240" w:lineRule="auto"/>
        <w:jc w:val="both"/>
        <w:rPr>
          <w:rFonts w:ascii="Arial" w:hAnsi="Arial" w:cs="Arial"/>
          <w:color w:val="000000" w:themeColor="text1"/>
          <w:sz w:val="22"/>
          <w:szCs w:val="22"/>
          <w:lang w:val="mn-MN"/>
        </w:rPr>
      </w:pPr>
      <w:r w:rsidRPr="00935C3C">
        <w:rPr>
          <w:rFonts w:ascii="Arial" w:hAnsi="Arial" w:cs="Arial"/>
          <w:color w:val="000000" w:themeColor="text1"/>
          <w:sz w:val="22"/>
          <w:szCs w:val="22"/>
          <w:lang w:val="mn-MN"/>
        </w:rPr>
        <w:t>Энэ хуулийн 12.8-д заасны дагуу “Хүнсний бүтээгдэхүүний сав баглаа боодлын шошгололтод тавих шаардлага” стандартыг 2016 онд дахин шинэчлэн тус стандартын дагуу аж ахуйн нэгжүүдэд тохирлын үнэлгээ гүйцэтгэх явцад хяналт тавьж, зөвлөмж өгч ажилласан байна. Шинэчилсэн стандартад олон улсын нийтлэг шаардлагын дагуу давсны хэмжээ, ханасан тосны агууламж, илчлэгийн хэмжээг заахаар тусгасан байна. Цаашид “Импортын бараа бүтээгдэхүүнд нэмэлт шошгололт хийх” стандартыг батлуулж, түүнийг мөрдлөг болгох хэрэгтэй байна.</w:t>
      </w:r>
    </w:p>
    <w:p w14:paraId="490055A0" w14:textId="77777777" w:rsidR="00101AD2" w:rsidRPr="00935C3C" w:rsidRDefault="00101AD2" w:rsidP="00906BBE">
      <w:pPr>
        <w:spacing w:before="120" w:after="120" w:line="240" w:lineRule="auto"/>
        <w:jc w:val="both"/>
        <w:rPr>
          <w:rFonts w:ascii="Arial" w:hAnsi="Arial" w:cs="Arial"/>
          <w:color w:val="000000" w:themeColor="text1"/>
          <w:sz w:val="22"/>
          <w:szCs w:val="22"/>
          <w:lang w:val="mn-MN"/>
        </w:rPr>
      </w:pPr>
      <w:r w:rsidRPr="00935C3C">
        <w:rPr>
          <w:rFonts w:ascii="Arial" w:hAnsi="Arial" w:cs="Arial"/>
          <w:color w:val="000000" w:themeColor="text1"/>
          <w:sz w:val="22"/>
          <w:szCs w:val="22"/>
          <w:lang w:val="mn-MN"/>
        </w:rPr>
        <w:t xml:space="preserve">Хүнсний бүтээгдэхүүний аюулгүй байдлыг хангах тухай хууль зөрчсөн 51 зөрчил бүртгэгдсэн нь нийт зөрчлийн 9.2 хувийг эзэлж байгаа бөгөөд хаяг, шошго шаардлага хангаагүй, буруу шошголсон, шаардлагатай мэдээлэл шошго дээр бичигдээгүй, хаяг шошгогүй хүнсний бүтээгдэхүүн импортолсон зөрчил гарсан байна. </w:t>
      </w:r>
    </w:p>
    <w:p w14:paraId="2CE1BEDB" w14:textId="77777777" w:rsidR="00101AD2" w:rsidRPr="00935C3C" w:rsidRDefault="00101AD2" w:rsidP="00906BBE">
      <w:pPr>
        <w:spacing w:before="120" w:after="120" w:line="240" w:lineRule="auto"/>
        <w:jc w:val="both"/>
        <w:rPr>
          <w:rFonts w:ascii="Arial" w:hAnsi="Arial" w:cs="Arial"/>
          <w:color w:val="000000" w:themeColor="text1"/>
          <w:sz w:val="22"/>
          <w:szCs w:val="22"/>
          <w:lang w:val="mn-MN"/>
        </w:rPr>
      </w:pPr>
      <w:r w:rsidRPr="00935C3C">
        <w:rPr>
          <w:rFonts w:ascii="Arial" w:hAnsi="Arial" w:cs="Arial"/>
          <w:color w:val="000000" w:themeColor="text1"/>
          <w:sz w:val="22"/>
          <w:szCs w:val="22"/>
          <w:lang w:val="mn-MN"/>
        </w:rPr>
        <w:t xml:space="preserve">Үндэсний статистикийн хорооны даргын 2015 оны А/12 тоот тушаалаар батлагдсан аргачлалын дагуу хүнсний аюулгүй байдлын статистикийн мэдээллийн нэгдсэн тогтолцоог бүрэн бий болгож, хүнсний аюулгүй байдлын түвшинг тодорхойлон, нийгмийн эрүүл мэнд, хүнс, хөдөө аж ахуйн салбарын бодлогын чиглэлийг боловсруулж, цаашид авч хэрэгжүүлэхэд шаардлагатай статистикийн тоо баримтыг бүрдүүлэн ажиллаж байгаа. Хүнсний аюулгүй байдлын статистикийн үзүүлэлтийг хүнсний хангамж; хүнсний хүртээмж; хүнсний илчлэг, шим тэжээл; хүнсний бүтээгдэхүүний аюулгүй байдал гэсэн дөрвөн хэсэгт хуваан 2014 оноос эхлэн статистикийн үзүүлэлт гаргадаг болсон. </w:t>
      </w:r>
    </w:p>
    <w:p w14:paraId="6B63A854" w14:textId="77777777" w:rsidR="00101AD2" w:rsidRPr="00935C3C" w:rsidRDefault="00101AD2" w:rsidP="00906BBE">
      <w:pPr>
        <w:spacing w:before="120" w:after="120" w:line="240" w:lineRule="auto"/>
        <w:jc w:val="both"/>
        <w:rPr>
          <w:rFonts w:ascii="Arial" w:hAnsi="Arial" w:cs="Arial"/>
          <w:color w:val="000000" w:themeColor="text1"/>
          <w:sz w:val="22"/>
          <w:szCs w:val="22"/>
          <w:lang w:val="mn-MN"/>
        </w:rPr>
      </w:pPr>
      <w:r w:rsidRPr="00935C3C">
        <w:rPr>
          <w:rFonts w:ascii="Arial" w:hAnsi="Arial" w:cs="Arial"/>
          <w:color w:val="000000" w:themeColor="text1"/>
          <w:sz w:val="22"/>
          <w:szCs w:val="22"/>
          <w:lang w:val="mn-MN"/>
        </w:rPr>
        <w:t>Энэ хуулийн 12.8-д заасны дагуу “Хүнсний бүтээгдэхүүний сав баглаа боодлын шошгололтод тавих шаардлага” стандартыг 2016 онд дахин шинэчлэн тус стандартын дагуу аж ахуйн нэгжүүдэд тохирлын үнэлгээ гүйцэтгэх явцад хяналт тавьж, зөвлөмж өгч ажилласан байна. Шинэчилсэн стандартад олон улсын нийтлэг шаардлагын дагуу давсны хэмжээ, ханасан тосны агууламж, илчлэгийн хэмжээг заахаар тусгасан байна. Цаашид “Импортын бараа бүтээгдэхүүнд нэмэлт шошгололт хийх” стандартыг батлуулж, түүнийг мөрдлөг болгох хэрэгтэй байна.</w:t>
      </w:r>
    </w:p>
    <w:p w14:paraId="439D9733" w14:textId="77777777" w:rsidR="00101AD2" w:rsidRDefault="00101AD2" w:rsidP="00906BBE">
      <w:pPr>
        <w:spacing w:before="120" w:after="120" w:line="240" w:lineRule="auto"/>
        <w:jc w:val="both"/>
        <w:rPr>
          <w:rFonts w:ascii="Arial" w:hAnsi="Arial" w:cs="Arial"/>
          <w:sz w:val="22"/>
          <w:szCs w:val="22"/>
          <w:lang w:val="mn-MN"/>
        </w:rPr>
      </w:pPr>
      <w:r w:rsidRPr="00935C3C">
        <w:rPr>
          <w:rFonts w:ascii="Arial" w:eastAsia="Times New Roman" w:hAnsi="Arial" w:cs="Arial"/>
          <w:b/>
          <w:bCs/>
          <w:sz w:val="22"/>
          <w:szCs w:val="22"/>
          <w:lang w:val="mn-MN"/>
        </w:rPr>
        <w:t xml:space="preserve">Дөрөв. </w:t>
      </w:r>
      <w:r w:rsidRPr="00935C3C">
        <w:rPr>
          <w:rFonts w:ascii="Arial" w:eastAsia="Times New Roman" w:hAnsi="Arial" w:cs="Arial"/>
          <w:b/>
          <w:color w:val="333333"/>
          <w:sz w:val="22"/>
          <w:szCs w:val="22"/>
          <w:lang w:val="mn-MN"/>
        </w:rPr>
        <w:t xml:space="preserve">Хүнсний баталгаат байдлыг хангах тогтолцоо </w:t>
      </w:r>
      <w:r w:rsidRPr="00935C3C">
        <w:rPr>
          <w:rFonts w:ascii="Arial" w:eastAsia="Times New Roman" w:hAnsi="Arial" w:cs="Arial"/>
          <w:b/>
          <w:bCs/>
          <w:sz w:val="22"/>
          <w:szCs w:val="22"/>
          <w:lang w:val="mn-MN"/>
        </w:rPr>
        <w:t>талаар:</w:t>
      </w:r>
      <w:r w:rsidRPr="00935C3C">
        <w:rPr>
          <w:rFonts w:ascii="Arial" w:hAnsi="Arial" w:cs="Arial"/>
          <w:sz w:val="22"/>
          <w:szCs w:val="22"/>
          <w:lang w:val="mn-MN"/>
        </w:rPr>
        <w:t xml:space="preserve"> </w:t>
      </w:r>
    </w:p>
    <w:p w14:paraId="66A50622" w14:textId="77777777" w:rsidR="00906BBE" w:rsidRPr="00935C3C" w:rsidRDefault="00906BBE" w:rsidP="00906BBE">
      <w:pPr>
        <w:spacing w:before="120" w:after="120" w:line="240" w:lineRule="auto"/>
        <w:jc w:val="both"/>
        <w:rPr>
          <w:rFonts w:ascii="Arial" w:eastAsia="Times New Roman" w:hAnsi="Arial" w:cs="Arial"/>
          <w:b/>
          <w:bCs/>
          <w:sz w:val="22"/>
          <w:szCs w:val="22"/>
          <w:lang w:val="mn-MN"/>
        </w:rPr>
      </w:pPr>
    </w:p>
    <w:tbl>
      <w:tblPr>
        <w:tblStyle w:val="TableGrid"/>
        <w:tblW w:w="0" w:type="auto"/>
        <w:tblLook w:val="04A0" w:firstRow="1" w:lastRow="0" w:firstColumn="1" w:lastColumn="0" w:noHBand="0" w:noVBand="1"/>
      </w:tblPr>
      <w:tblGrid>
        <w:gridCol w:w="3325"/>
        <w:gridCol w:w="6025"/>
      </w:tblGrid>
      <w:tr w:rsidR="00101AD2" w:rsidRPr="00935C3C" w14:paraId="3B01C530" w14:textId="77777777" w:rsidTr="00940940">
        <w:tc>
          <w:tcPr>
            <w:tcW w:w="3325" w:type="dxa"/>
          </w:tcPr>
          <w:p w14:paraId="0FBE6A27" w14:textId="77777777" w:rsidR="00101AD2" w:rsidRPr="00935C3C" w:rsidRDefault="00101AD2" w:rsidP="00906BBE">
            <w:pPr>
              <w:spacing w:before="120" w:after="120"/>
              <w:ind w:right="-720"/>
              <w:jc w:val="both"/>
              <w:rPr>
                <w:rFonts w:ascii="Arial" w:eastAsia="Times New Roman" w:hAnsi="Arial" w:cs="Arial"/>
                <w:b/>
                <w:bCs/>
                <w:sz w:val="22"/>
                <w:szCs w:val="22"/>
                <w:lang w:val="mn-MN"/>
              </w:rPr>
            </w:pPr>
            <w:r w:rsidRPr="00935C3C">
              <w:rPr>
                <w:rFonts w:ascii="Arial" w:eastAsia="Times New Roman" w:hAnsi="Arial" w:cs="Arial"/>
                <w:b/>
                <w:bCs/>
                <w:sz w:val="22"/>
                <w:szCs w:val="22"/>
                <w:lang w:val="mn-MN"/>
              </w:rPr>
              <w:t>Хэрэгцээ, шаардлага, зорилго</w:t>
            </w:r>
          </w:p>
        </w:tc>
        <w:tc>
          <w:tcPr>
            <w:tcW w:w="6025" w:type="dxa"/>
          </w:tcPr>
          <w:p w14:paraId="16FB1FDB" w14:textId="77777777" w:rsidR="00101AD2" w:rsidRPr="00935C3C" w:rsidRDefault="00101AD2" w:rsidP="00906BBE">
            <w:pPr>
              <w:spacing w:before="120" w:after="120"/>
              <w:ind w:right="-720" w:firstLine="720"/>
              <w:jc w:val="both"/>
              <w:rPr>
                <w:rFonts w:ascii="Arial" w:eastAsia="Times New Roman" w:hAnsi="Arial" w:cs="Arial"/>
                <w:b/>
                <w:bCs/>
                <w:sz w:val="22"/>
                <w:szCs w:val="22"/>
                <w:lang w:val="mn-MN"/>
              </w:rPr>
            </w:pPr>
            <w:r w:rsidRPr="00935C3C">
              <w:rPr>
                <w:rFonts w:ascii="Arial" w:eastAsia="Times New Roman" w:hAnsi="Arial" w:cs="Arial"/>
                <w:b/>
                <w:bCs/>
                <w:sz w:val="22"/>
                <w:szCs w:val="22"/>
                <w:lang w:val="mn-MN"/>
              </w:rPr>
              <w:t>Нийцсэн эсэх</w:t>
            </w:r>
          </w:p>
        </w:tc>
      </w:tr>
      <w:tr w:rsidR="00493199" w:rsidRPr="00E253A8" w14:paraId="6F734598" w14:textId="77777777" w:rsidTr="00940940">
        <w:tc>
          <w:tcPr>
            <w:tcW w:w="3325" w:type="dxa"/>
            <w:vMerge w:val="restart"/>
          </w:tcPr>
          <w:p w14:paraId="4DF697DB" w14:textId="77777777" w:rsidR="00493199" w:rsidRPr="00935C3C" w:rsidRDefault="00493199" w:rsidP="00A874FD">
            <w:pPr>
              <w:spacing w:before="120" w:after="120"/>
              <w:ind w:right="108" w:firstLine="851"/>
              <w:jc w:val="both"/>
              <w:rPr>
                <w:rFonts w:ascii="Arial" w:hAnsi="Arial" w:cs="Arial"/>
                <w:color w:val="000000" w:themeColor="text1"/>
                <w:sz w:val="22"/>
                <w:szCs w:val="22"/>
                <w:lang w:val="mn-MN"/>
              </w:rPr>
            </w:pPr>
            <w:r w:rsidRPr="00935C3C">
              <w:rPr>
                <w:rFonts w:ascii="Arial" w:hAnsi="Arial" w:cs="Arial"/>
                <w:color w:val="000000" w:themeColor="text1"/>
                <w:sz w:val="22"/>
                <w:szCs w:val="22"/>
                <w:lang w:val="mn-MN"/>
              </w:rPr>
              <w:t>“Монгол Улсын Үндэсний аюулгүй байдлын үзэл баримтлал”</w:t>
            </w:r>
            <w:r w:rsidRPr="00935C3C">
              <w:rPr>
                <w:rStyle w:val="FootnoteReference"/>
                <w:rFonts w:ascii="Arial" w:hAnsi="Arial" w:cs="Arial"/>
                <w:color w:val="000000" w:themeColor="text1"/>
                <w:sz w:val="22"/>
                <w:szCs w:val="22"/>
                <w:lang w:val="mn-MN"/>
              </w:rPr>
              <w:footnoteReference w:id="16"/>
            </w:r>
            <w:r w:rsidRPr="00935C3C">
              <w:rPr>
                <w:rFonts w:ascii="Arial" w:hAnsi="Arial" w:cs="Arial"/>
                <w:color w:val="000000" w:themeColor="text1"/>
                <w:sz w:val="22"/>
                <w:szCs w:val="22"/>
                <w:lang w:val="mn-MN"/>
              </w:rPr>
              <w:t xml:space="preserve">-ын 3.4.2.7.-д “Хүнсний чанар, аюулгүй байдлын техникийн шаардлагыг олон улсын стандарттай нийцүүлэн </w:t>
            </w:r>
            <w:r w:rsidRPr="00935C3C">
              <w:rPr>
                <w:rFonts w:ascii="Arial" w:hAnsi="Arial" w:cs="Arial"/>
                <w:color w:val="000000" w:themeColor="text1"/>
                <w:sz w:val="22"/>
                <w:szCs w:val="22"/>
                <w:lang w:val="mn-MN"/>
              </w:rPr>
              <w:lastRenderedPageBreak/>
              <w:t xml:space="preserve">шинэчилж, хяналтын тогтолцоог бэхжүүлэн, ...” гэж, стратегийг тодорхойлсон байдаг. </w:t>
            </w:r>
          </w:p>
          <w:p w14:paraId="082C8919" w14:textId="77777777" w:rsidR="00493199" w:rsidRPr="00935C3C" w:rsidRDefault="00493199" w:rsidP="00A874FD">
            <w:pPr>
              <w:spacing w:before="120" w:after="120"/>
              <w:ind w:right="108" w:firstLine="706"/>
              <w:jc w:val="both"/>
              <w:rPr>
                <w:rFonts w:ascii="Arial" w:eastAsia="Arial" w:hAnsi="Arial" w:cs="Arial"/>
                <w:sz w:val="22"/>
                <w:szCs w:val="22"/>
                <w:lang w:val="mn-MN"/>
              </w:rPr>
            </w:pPr>
            <w:r w:rsidRPr="00935C3C">
              <w:rPr>
                <w:rFonts w:ascii="Arial" w:hAnsi="Arial" w:cs="Arial"/>
                <w:sz w:val="22"/>
                <w:szCs w:val="22"/>
                <w:lang w:val="mn-MN"/>
              </w:rPr>
              <w:t xml:space="preserve">“Хүнсний хангамж, аюулгүй байдлыг хангах талаар авах зарим арга хэмжээний тухай” Монгол Улсын Их Хурлын 2022 оны 36 дугаар тогтоолын 2 дугаар хэсэгт “... </w:t>
            </w:r>
            <w:r w:rsidRPr="00935C3C">
              <w:rPr>
                <w:rFonts w:ascii="Arial" w:eastAsia="Arial" w:hAnsi="Arial" w:cs="Arial"/>
                <w:sz w:val="22"/>
                <w:szCs w:val="22"/>
                <w:lang w:val="mn-MN"/>
              </w:rPr>
              <w:t>хүнсний түүхий эд, бүтээгдэхүүний үйлдвэрлэл, нийлүүлэлтийн явцад аюулгүйн үзүүлэлтийн шаардлагыг бүрэн хангасан эсэхэд тавигдах ... хөндлөнгийн хяналтын тогтолцоог боловсронгуй болгох, хяналтын үйл ажиллагааг эрчимжүүлэх” арга хэмжээг авахыг Монгол Улсын Засгийн газарт даалгажээ.</w:t>
            </w:r>
          </w:p>
          <w:p w14:paraId="53731F26" w14:textId="77777777" w:rsidR="00493199" w:rsidRPr="00935C3C" w:rsidRDefault="00493199" w:rsidP="00A874FD">
            <w:pPr>
              <w:spacing w:before="120" w:after="120"/>
              <w:ind w:right="108" w:firstLine="706"/>
              <w:jc w:val="both"/>
              <w:rPr>
                <w:rFonts w:ascii="Arial" w:eastAsia="Arial" w:hAnsi="Arial" w:cs="Arial"/>
                <w:sz w:val="22"/>
                <w:szCs w:val="22"/>
                <w:lang w:val="mn-MN"/>
              </w:rPr>
            </w:pPr>
          </w:p>
          <w:p w14:paraId="2F944412" w14:textId="7D6E0908" w:rsidR="00493199" w:rsidRPr="00935C3C" w:rsidRDefault="00493199" w:rsidP="00A874FD">
            <w:pPr>
              <w:spacing w:before="120" w:after="120"/>
              <w:ind w:right="108"/>
              <w:jc w:val="both"/>
              <w:rPr>
                <w:rFonts w:ascii="Arial" w:eastAsia="Times New Roman" w:hAnsi="Arial" w:cs="Arial"/>
                <w:color w:val="595959"/>
                <w:sz w:val="22"/>
                <w:szCs w:val="22"/>
                <w:lang w:val="mn-MN"/>
              </w:rPr>
            </w:pPr>
            <w:r w:rsidRPr="00935C3C">
              <w:rPr>
                <w:rFonts w:ascii="Arial" w:hAnsi="Arial" w:cs="Arial"/>
                <w:sz w:val="22"/>
                <w:szCs w:val="22"/>
                <w:lang w:val="mn-MN"/>
              </w:rPr>
              <w:t>Төслийн үзэл баримтлалд “... хүнсний сүлжээний бүх үе шатанд хүнсний баталгааг хангахтай холбоотой үйл ажиллагааг бүрэн зохицуулаагүй, бүтэц, зохион байгууллалтын оновчгүй тогтолцоо, хүнсний хяналтын чиглэлийн сорилт, шинжилгээний лабораторийн чадавх сул, зах зээл дэх дотоодын болон импортын хүнсэнд эрсдэлд суурилсан хяналт шалгалт, тандалт хийх зэрэг хяналтын бодлого, түүнийг хэрэгжүүлэх мэргэжлийн удирдлага алдагдсан,</w:t>
            </w:r>
          </w:p>
        </w:tc>
        <w:tc>
          <w:tcPr>
            <w:tcW w:w="6025" w:type="dxa"/>
          </w:tcPr>
          <w:p w14:paraId="3DB8B898" w14:textId="77777777" w:rsidR="00493199" w:rsidRPr="00A874FD" w:rsidRDefault="00493199" w:rsidP="00906BBE">
            <w:pPr>
              <w:spacing w:before="120" w:after="120"/>
              <w:ind w:firstLine="720"/>
              <w:jc w:val="both"/>
              <w:rPr>
                <w:rFonts w:ascii="Arial" w:eastAsia="Times New Roman" w:hAnsi="Arial" w:cs="Arial"/>
                <w:b/>
                <w:sz w:val="22"/>
                <w:szCs w:val="22"/>
                <w:lang w:val="mn-MN"/>
              </w:rPr>
            </w:pPr>
            <w:r w:rsidRPr="00A874FD">
              <w:rPr>
                <w:rFonts w:ascii="Arial" w:eastAsia="Times New Roman" w:hAnsi="Arial" w:cs="Arial"/>
                <w:b/>
                <w:sz w:val="22"/>
                <w:szCs w:val="22"/>
                <w:lang w:val="mn-MN"/>
              </w:rPr>
              <w:lastRenderedPageBreak/>
              <w:t>5/15</w:t>
            </w:r>
            <w:r w:rsidRPr="00A874FD">
              <w:rPr>
                <w:rFonts w:ascii="Arial" w:eastAsia="Times New Roman" w:hAnsi="Arial" w:cs="Arial"/>
                <w:b/>
                <w:sz w:val="22"/>
                <w:szCs w:val="22"/>
                <w:vertAlign w:val="superscript"/>
                <w:lang w:val="mn-MN"/>
              </w:rPr>
              <w:t>1</w:t>
            </w:r>
            <w:r w:rsidRPr="00A874FD">
              <w:rPr>
                <w:rFonts w:ascii="Arial" w:eastAsia="Times New Roman" w:hAnsi="Arial" w:cs="Arial"/>
                <w:b/>
                <w:sz w:val="22"/>
                <w:szCs w:val="22"/>
                <w:lang w:val="mn-MN"/>
              </w:rPr>
              <w:t xml:space="preserve"> дугаар зүйл:</w:t>
            </w:r>
          </w:p>
          <w:p w14:paraId="728E75E8" w14:textId="77777777" w:rsidR="00493199" w:rsidRPr="00A874FD" w:rsidRDefault="00493199" w:rsidP="00906BBE">
            <w:pPr>
              <w:spacing w:before="120" w:after="120"/>
              <w:ind w:firstLine="720"/>
              <w:jc w:val="both"/>
              <w:rPr>
                <w:rFonts w:ascii="Arial" w:hAnsi="Arial" w:cs="Arial"/>
                <w:b/>
                <w:sz w:val="22"/>
                <w:szCs w:val="22"/>
                <w:lang w:val="mn-MN"/>
              </w:rPr>
            </w:pPr>
            <w:r w:rsidRPr="00A874FD">
              <w:rPr>
                <w:rFonts w:ascii="Arial" w:eastAsia="Times New Roman" w:hAnsi="Arial" w:cs="Arial"/>
                <w:b/>
                <w:sz w:val="22"/>
                <w:szCs w:val="22"/>
                <w:lang w:val="mn-MN"/>
              </w:rPr>
              <w:t>“15</w:t>
            </w:r>
            <w:r w:rsidRPr="00A874FD">
              <w:rPr>
                <w:rFonts w:ascii="Arial" w:eastAsia="Times New Roman" w:hAnsi="Arial" w:cs="Arial"/>
                <w:b/>
                <w:sz w:val="22"/>
                <w:szCs w:val="22"/>
                <w:vertAlign w:val="superscript"/>
                <w:lang w:val="mn-MN"/>
              </w:rPr>
              <w:t>1</w:t>
            </w:r>
            <w:r w:rsidRPr="00A874FD">
              <w:rPr>
                <w:rFonts w:ascii="Arial" w:eastAsia="Times New Roman" w:hAnsi="Arial" w:cs="Arial"/>
                <w:b/>
                <w:sz w:val="22"/>
                <w:szCs w:val="22"/>
                <w:lang w:val="mn-MN"/>
              </w:rPr>
              <w:t xml:space="preserve"> дугаар зүйл.Хүнсний баталгаат байдлыг хангах тогтолцоо</w:t>
            </w:r>
          </w:p>
          <w:p w14:paraId="6141B3DA" w14:textId="77777777" w:rsidR="00A874FD" w:rsidRPr="00A874FD" w:rsidRDefault="00A874FD" w:rsidP="00A874FD">
            <w:pPr>
              <w:ind w:firstLine="720"/>
              <w:jc w:val="both"/>
              <w:rPr>
                <w:rFonts w:ascii="Arial" w:eastAsia="Times New Roman" w:hAnsi="Arial" w:cs="Arial"/>
                <w:color w:val="000000" w:themeColor="text1"/>
                <w:sz w:val="22"/>
                <w:szCs w:val="22"/>
                <w:lang w:val="mn-MN"/>
              </w:rPr>
            </w:pPr>
            <w:r w:rsidRPr="00A874FD">
              <w:rPr>
                <w:rFonts w:ascii="Arial" w:eastAsia="Times New Roman" w:hAnsi="Arial" w:cs="Arial"/>
                <w:color w:val="000000" w:themeColor="text1"/>
                <w:sz w:val="22"/>
                <w:szCs w:val="22"/>
                <w:lang w:val="mn-MN"/>
              </w:rPr>
              <w:t>15</w:t>
            </w:r>
            <w:r w:rsidRPr="00A874FD">
              <w:rPr>
                <w:rFonts w:ascii="Arial" w:eastAsia="Times New Roman" w:hAnsi="Arial" w:cs="Arial"/>
                <w:color w:val="000000" w:themeColor="text1"/>
                <w:sz w:val="22"/>
                <w:szCs w:val="22"/>
                <w:vertAlign w:val="superscript"/>
                <w:lang w:val="mn-MN"/>
              </w:rPr>
              <w:t>1</w:t>
            </w:r>
            <w:r w:rsidRPr="00A874FD">
              <w:rPr>
                <w:rFonts w:ascii="Arial" w:eastAsia="Times New Roman" w:hAnsi="Arial" w:cs="Arial"/>
                <w:color w:val="000000" w:themeColor="text1"/>
                <w:sz w:val="22"/>
                <w:szCs w:val="22"/>
                <w:lang w:val="mn-MN"/>
              </w:rPr>
              <w:t>.</w:t>
            </w:r>
            <w:r w:rsidRPr="00A874FD">
              <w:rPr>
                <w:rFonts w:ascii="Arial" w:hAnsi="Arial" w:cs="Arial"/>
                <w:color w:val="000000" w:themeColor="text1"/>
                <w:sz w:val="22"/>
                <w:szCs w:val="22"/>
                <w:lang w:val="mn-MN"/>
              </w:rPr>
              <w:t xml:space="preserve">1.Хүнсний баталгаат байдлыг  хангах тогтолцоо нь улсын хэмжээнд хүнсний, асуудал эрхэлсэн төрийн захиргааны төв байгууллага, хүнсний хяналт, зохицуулалтын асуудал хариуцсан төрийн захиргааны </w:t>
            </w:r>
            <w:r w:rsidRPr="00A874FD">
              <w:rPr>
                <w:rFonts w:ascii="Arial" w:hAnsi="Arial" w:cs="Arial"/>
                <w:color w:val="000000" w:themeColor="text1"/>
                <w:sz w:val="22"/>
                <w:szCs w:val="22"/>
                <w:lang w:val="mn-MN"/>
              </w:rPr>
              <w:lastRenderedPageBreak/>
              <w:t>байгууллага/цаашид “хяналт, зохицуулалтын байгууллага” гэх/, Үндэсний лавлагаа лаборатори, эрсдэлийн үнэлгээний төв, аймаг, нийслэл дэх хүнсний хяналтын байгууллага, төрийн, орон нутгийн болон хувийн өмчийн лаборатори, хүнсний хяналтын улсын байцаагчаас бүрдэнэ.</w:t>
            </w:r>
          </w:p>
          <w:p w14:paraId="309DA6EF" w14:textId="77777777" w:rsidR="00A874FD" w:rsidRPr="00A874FD" w:rsidRDefault="00A874FD" w:rsidP="00A874FD">
            <w:pPr>
              <w:ind w:firstLine="720"/>
              <w:jc w:val="both"/>
              <w:rPr>
                <w:rFonts w:ascii="Arial" w:hAnsi="Arial" w:cs="Arial"/>
                <w:color w:val="000000" w:themeColor="text1"/>
                <w:sz w:val="22"/>
                <w:szCs w:val="22"/>
                <w:lang w:val="mn-MN"/>
              </w:rPr>
            </w:pPr>
            <w:r w:rsidRPr="00A874FD">
              <w:rPr>
                <w:rFonts w:ascii="Arial" w:eastAsia="Times New Roman" w:hAnsi="Arial" w:cs="Arial"/>
                <w:color w:val="000000" w:themeColor="text1"/>
                <w:sz w:val="22"/>
                <w:szCs w:val="22"/>
                <w:lang w:val="mn-MN"/>
              </w:rPr>
              <w:t>15</w:t>
            </w:r>
            <w:r w:rsidRPr="00A874FD">
              <w:rPr>
                <w:rFonts w:ascii="Arial" w:eastAsia="Times New Roman" w:hAnsi="Arial" w:cs="Arial"/>
                <w:color w:val="000000" w:themeColor="text1"/>
                <w:sz w:val="22"/>
                <w:szCs w:val="22"/>
                <w:vertAlign w:val="superscript"/>
                <w:lang w:val="mn-MN"/>
              </w:rPr>
              <w:t>1</w:t>
            </w:r>
            <w:r w:rsidRPr="00A874FD">
              <w:rPr>
                <w:rFonts w:ascii="Arial" w:hAnsi="Arial" w:cs="Arial"/>
                <w:color w:val="000000" w:themeColor="text1"/>
                <w:sz w:val="22"/>
                <w:szCs w:val="22"/>
                <w:lang w:val="mn-MN"/>
              </w:rPr>
              <w:t>.2.Хүнсний баталгаат байдлыг хангахад доор дурдсан төрийн захиргааны төв болон төрийн захиргааны байгууллагууд хуулиар хүлээсэн чиг үүргийн хүрээнд оролцоно:</w:t>
            </w:r>
          </w:p>
          <w:p w14:paraId="2B19F884" w14:textId="77777777" w:rsidR="00A874FD" w:rsidRPr="00A874FD" w:rsidRDefault="00A874FD" w:rsidP="00A874FD">
            <w:pPr>
              <w:ind w:firstLine="720"/>
              <w:jc w:val="both"/>
              <w:rPr>
                <w:rFonts w:ascii="Arial" w:hAnsi="Arial" w:cs="Arial"/>
                <w:color w:val="000000" w:themeColor="text1"/>
                <w:sz w:val="22"/>
                <w:szCs w:val="22"/>
                <w:lang w:val="mn-MN"/>
              </w:rPr>
            </w:pPr>
          </w:p>
          <w:p w14:paraId="1E5FA3B1" w14:textId="77777777" w:rsidR="00A874FD" w:rsidRPr="00A874FD" w:rsidRDefault="00A874FD" w:rsidP="00A874FD">
            <w:pPr>
              <w:ind w:firstLine="1134"/>
              <w:jc w:val="both"/>
              <w:rPr>
                <w:rFonts w:ascii="Arial" w:hAnsi="Arial" w:cs="Arial"/>
                <w:color w:val="000000" w:themeColor="text1"/>
                <w:sz w:val="22"/>
                <w:szCs w:val="22"/>
                <w:lang w:val="mn-MN"/>
              </w:rPr>
            </w:pPr>
            <w:r w:rsidRPr="00A874FD">
              <w:rPr>
                <w:rFonts w:ascii="Arial" w:eastAsia="Times New Roman" w:hAnsi="Arial" w:cs="Arial"/>
                <w:color w:val="000000" w:themeColor="text1"/>
                <w:sz w:val="22"/>
                <w:szCs w:val="22"/>
                <w:lang w:val="mn-MN"/>
              </w:rPr>
              <w:t>15</w:t>
            </w:r>
            <w:r w:rsidRPr="00A874FD">
              <w:rPr>
                <w:rFonts w:ascii="Arial" w:eastAsia="Times New Roman" w:hAnsi="Arial" w:cs="Arial"/>
                <w:color w:val="000000" w:themeColor="text1"/>
                <w:sz w:val="22"/>
                <w:szCs w:val="22"/>
                <w:vertAlign w:val="superscript"/>
                <w:lang w:val="mn-MN"/>
              </w:rPr>
              <w:t>1</w:t>
            </w:r>
            <w:r w:rsidRPr="00A874FD">
              <w:rPr>
                <w:rFonts w:ascii="Arial" w:hAnsi="Arial" w:cs="Arial"/>
                <w:color w:val="000000" w:themeColor="text1"/>
                <w:sz w:val="22"/>
                <w:szCs w:val="22"/>
                <w:lang w:val="mn-MN"/>
              </w:rPr>
              <w:t>.2.1. эрүүл мэндийн, боловсролын, гадаад харилцааны болон нийгмийн хамгааллын асуудал эрхэлсэн төрийн захиргааны төв байгууллага;</w:t>
            </w:r>
          </w:p>
          <w:p w14:paraId="56177891" w14:textId="77777777" w:rsidR="00A874FD" w:rsidRPr="00A874FD" w:rsidRDefault="00A874FD" w:rsidP="00A874FD">
            <w:pPr>
              <w:ind w:firstLine="720"/>
              <w:jc w:val="both"/>
              <w:rPr>
                <w:rFonts w:ascii="Arial" w:hAnsi="Arial" w:cs="Arial"/>
                <w:color w:val="000000" w:themeColor="text1"/>
                <w:sz w:val="22"/>
                <w:szCs w:val="22"/>
                <w:lang w:val="mn-MN"/>
              </w:rPr>
            </w:pPr>
            <w:r w:rsidRPr="00A874FD">
              <w:rPr>
                <w:rFonts w:ascii="Arial" w:hAnsi="Arial" w:cs="Arial"/>
                <w:color w:val="000000" w:themeColor="text1"/>
                <w:sz w:val="22"/>
                <w:szCs w:val="22"/>
                <w:lang w:val="mn-MN"/>
              </w:rPr>
              <w:tab/>
            </w:r>
          </w:p>
          <w:p w14:paraId="5D794683" w14:textId="77777777" w:rsidR="00A874FD" w:rsidRPr="00A874FD" w:rsidRDefault="00A874FD" w:rsidP="00A874FD">
            <w:pPr>
              <w:ind w:firstLine="1134"/>
              <w:jc w:val="both"/>
              <w:rPr>
                <w:rFonts w:ascii="Arial" w:hAnsi="Arial" w:cs="Arial"/>
                <w:color w:val="000000" w:themeColor="text1"/>
                <w:sz w:val="22"/>
                <w:szCs w:val="22"/>
                <w:lang w:val="mn-MN"/>
              </w:rPr>
            </w:pPr>
            <w:r w:rsidRPr="00A874FD">
              <w:rPr>
                <w:rFonts w:ascii="Arial" w:eastAsia="Times New Roman" w:hAnsi="Arial" w:cs="Arial"/>
                <w:color w:val="000000" w:themeColor="text1"/>
                <w:sz w:val="22"/>
                <w:szCs w:val="22"/>
                <w:lang w:val="mn-MN"/>
              </w:rPr>
              <w:t>15</w:t>
            </w:r>
            <w:r w:rsidRPr="00A874FD">
              <w:rPr>
                <w:rFonts w:ascii="Arial" w:eastAsia="Times New Roman" w:hAnsi="Arial" w:cs="Arial"/>
                <w:color w:val="000000" w:themeColor="text1"/>
                <w:sz w:val="22"/>
                <w:szCs w:val="22"/>
                <w:vertAlign w:val="superscript"/>
                <w:lang w:val="mn-MN"/>
              </w:rPr>
              <w:t>1</w:t>
            </w:r>
            <w:r w:rsidRPr="00A874FD">
              <w:rPr>
                <w:rFonts w:ascii="Arial" w:hAnsi="Arial" w:cs="Arial"/>
                <w:color w:val="000000" w:themeColor="text1"/>
                <w:sz w:val="22"/>
                <w:szCs w:val="22"/>
                <w:lang w:val="mn-MN"/>
              </w:rPr>
              <w:t>.2.2.стандартчилал, хэмжил зүй, гааль, мал эмнэлэг, ургамал хамгаалал, үндэсний итгэмжлэлийн асуудал хариуцсан төрийн захиргааны байгууллага.</w:t>
            </w:r>
          </w:p>
          <w:p w14:paraId="109308C1" w14:textId="77777777" w:rsidR="00A874FD" w:rsidRPr="00A874FD" w:rsidRDefault="00A874FD" w:rsidP="00A874FD">
            <w:pPr>
              <w:ind w:firstLine="720"/>
              <w:jc w:val="both"/>
              <w:rPr>
                <w:rFonts w:ascii="Arial" w:hAnsi="Arial" w:cs="Arial"/>
                <w:color w:val="000000" w:themeColor="text1"/>
                <w:sz w:val="22"/>
                <w:szCs w:val="22"/>
                <w:lang w:val="mn-MN"/>
              </w:rPr>
            </w:pPr>
          </w:p>
          <w:p w14:paraId="73C37C92" w14:textId="77777777" w:rsidR="00A874FD" w:rsidRPr="00A874FD" w:rsidRDefault="00A874FD" w:rsidP="00A874FD">
            <w:pPr>
              <w:ind w:firstLine="720"/>
              <w:jc w:val="both"/>
              <w:rPr>
                <w:rFonts w:ascii="Arial" w:hAnsi="Arial" w:cs="Arial"/>
                <w:color w:val="000000" w:themeColor="text1"/>
                <w:sz w:val="22"/>
                <w:szCs w:val="22"/>
                <w:lang w:val="mn-MN"/>
              </w:rPr>
            </w:pPr>
            <w:r w:rsidRPr="00A874FD">
              <w:rPr>
                <w:rFonts w:ascii="Arial" w:eastAsia="Times New Roman" w:hAnsi="Arial" w:cs="Arial"/>
                <w:color w:val="000000" w:themeColor="text1"/>
                <w:sz w:val="22"/>
                <w:szCs w:val="22"/>
                <w:lang w:val="mn-MN"/>
              </w:rPr>
              <w:t>15</w:t>
            </w:r>
            <w:r w:rsidRPr="00A874FD">
              <w:rPr>
                <w:rFonts w:ascii="Arial" w:eastAsia="Times New Roman" w:hAnsi="Arial" w:cs="Arial"/>
                <w:color w:val="000000" w:themeColor="text1"/>
                <w:sz w:val="22"/>
                <w:szCs w:val="22"/>
                <w:vertAlign w:val="superscript"/>
                <w:lang w:val="mn-MN"/>
              </w:rPr>
              <w:t>1</w:t>
            </w:r>
            <w:r w:rsidRPr="00A874FD">
              <w:rPr>
                <w:rFonts w:ascii="Arial" w:hAnsi="Arial" w:cs="Arial"/>
                <w:color w:val="000000" w:themeColor="text1"/>
                <w:sz w:val="22"/>
                <w:szCs w:val="22"/>
                <w:lang w:val="mn-MN"/>
              </w:rPr>
              <w:t>.3.Хүнсний хяналт, зохицуулалтын асуудал эрхэлсэн төрийн захиргааны байгууллага /цаашид “хяналт зохицуулалтын байгууллага” гэх/ нь салбарын хүнсний хяналтын бодлогыг тодорхойлон энэ хуулийн 15</w:t>
            </w:r>
            <w:r w:rsidRPr="00A874FD">
              <w:rPr>
                <w:rFonts w:ascii="Arial" w:hAnsi="Arial" w:cs="Arial"/>
                <w:color w:val="000000" w:themeColor="text1"/>
                <w:sz w:val="22"/>
                <w:szCs w:val="22"/>
                <w:vertAlign w:val="superscript"/>
                <w:lang w:val="mn-MN"/>
              </w:rPr>
              <w:t>1</w:t>
            </w:r>
            <w:r w:rsidRPr="00A874FD">
              <w:rPr>
                <w:rFonts w:ascii="Arial" w:hAnsi="Arial" w:cs="Arial"/>
                <w:color w:val="000000" w:themeColor="text1"/>
                <w:sz w:val="22"/>
                <w:szCs w:val="22"/>
                <w:lang w:val="mn-MN"/>
              </w:rPr>
              <w:t>.2.-т заасан байгууллагыг мэргэжлийн удирдлагаар хангана.</w:t>
            </w:r>
          </w:p>
          <w:p w14:paraId="5FAEAF94" w14:textId="77777777" w:rsidR="00A874FD" w:rsidRPr="00A874FD" w:rsidRDefault="00A874FD" w:rsidP="00A874FD">
            <w:pPr>
              <w:ind w:firstLine="720"/>
              <w:jc w:val="both"/>
              <w:rPr>
                <w:rFonts w:ascii="Arial" w:hAnsi="Arial" w:cs="Arial"/>
                <w:color w:val="000000" w:themeColor="text1"/>
                <w:sz w:val="22"/>
                <w:szCs w:val="22"/>
                <w:lang w:val="mn-MN"/>
              </w:rPr>
            </w:pPr>
            <w:r w:rsidRPr="00A874FD">
              <w:rPr>
                <w:rFonts w:ascii="Arial" w:eastAsia="Times New Roman" w:hAnsi="Arial" w:cs="Arial"/>
                <w:color w:val="000000" w:themeColor="text1"/>
                <w:sz w:val="22"/>
                <w:szCs w:val="22"/>
                <w:lang w:val="mn-MN"/>
              </w:rPr>
              <w:t>15</w:t>
            </w:r>
            <w:r w:rsidRPr="00A874FD">
              <w:rPr>
                <w:rFonts w:ascii="Arial" w:eastAsia="Times New Roman" w:hAnsi="Arial" w:cs="Arial"/>
                <w:color w:val="000000" w:themeColor="text1"/>
                <w:sz w:val="22"/>
                <w:szCs w:val="22"/>
                <w:vertAlign w:val="superscript"/>
                <w:lang w:val="mn-MN"/>
              </w:rPr>
              <w:t>1</w:t>
            </w:r>
            <w:r w:rsidRPr="00A874FD">
              <w:rPr>
                <w:rFonts w:ascii="Arial" w:hAnsi="Arial" w:cs="Arial"/>
                <w:color w:val="000000" w:themeColor="text1"/>
                <w:sz w:val="22"/>
                <w:szCs w:val="22"/>
                <w:lang w:val="mn-MN"/>
              </w:rPr>
              <w:t xml:space="preserve">.4.Аймаг, нийслэл дэх хүнсний хяналтын байгууллага энэ хуулийн </w:t>
            </w:r>
            <w:r w:rsidRPr="00A874FD">
              <w:rPr>
                <w:rFonts w:ascii="Arial" w:eastAsia="Times New Roman" w:hAnsi="Arial" w:cs="Arial"/>
                <w:color w:val="000000" w:themeColor="text1"/>
                <w:sz w:val="22"/>
                <w:szCs w:val="22"/>
                <w:lang w:val="mn-MN"/>
              </w:rPr>
              <w:t>15</w:t>
            </w:r>
            <w:r w:rsidRPr="00A874FD">
              <w:rPr>
                <w:rFonts w:ascii="Arial" w:eastAsia="Times New Roman" w:hAnsi="Arial" w:cs="Arial"/>
                <w:color w:val="000000" w:themeColor="text1"/>
                <w:sz w:val="22"/>
                <w:szCs w:val="22"/>
                <w:vertAlign w:val="superscript"/>
                <w:lang w:val="mn-MN"/>
              </w:rPr>
              <w:t>1</w:t>
            </w:r>
            <w:r w:rsidRPr="00A874FD">
              <w:rPr>
                <w:rFonts w:ascii="Arial" w:hAnsi="Arial" w:cs="Arial"/>
                <w:color w:val="000000" w:themeColor="text1"/>
                <w:sz w:val="22"/>
                <w:szCs w:val="22"/>
                <w:lang w:val="mn-MN"/>
              </w:rPr>
              <w:t>.3-т заасны дагуу тодорхойлсон бодлогыг хэрэгжүүлж, үр дүнг тогтмол тайлагнана.</w:t>
            </w:r>
          </w:p>
          <w:p w14:paraId="23F7AB4C" w14:textId="35E1C9EF" w:rsidR="00493199" w:rsidRPr="00A874FD" w:rsidRDefault="00A874FD" w:rsidP="00A874FD">
            <w:pPr>
              <w:ind w:firstLine="720"/>
              <w:jc w:val="both"/>
              <w:rPr>
                <w:rFonts w:ascii="Arial" w:eastAsia="Times New Roman" w:hAnsi="Arial" w:cs="Arial"/>
                <w:color w:val="595959"/>
                <w:sz w:val="22"/>
                <w:szCs w:val="22"/>
                <w:lang w:val="mn-MN"/>
              </w:rPr>
            </w:pPr>
            <w:r w:rsidRPr="00A874FD">
              <w:rPr>
                <w:rFonts w:ascii="Arial" w:eastAsia="Times New Roman" w:hAnsi="Arial" w:cs="Arial"/>
                <w:color w:val="000000" w:themeColor="text1"/>
                <w:sz w:val="22"/>
                <w:szCs w:val="22"/>
                <w:lang w:val="mn-MN"/>
              </w:rPr>
              <w:t>15</w:t>
            </w:r>
            <w:r w:rsidRPr="00A874FD">
              <w:rPr>
                <w:rFonts w:ascii="Arial" w:eastAsia="Times New Roman" w:hAnsi="Arial" w:cs="Arial"/>
                <w:color w:val="000000" w:themeColor="text1"/>
                <w:sz w:val="22"/>
                <w:szCs w:val="22"/>
                <w:vertAlign w:val="superscript"/>
                <w:lang w:val="mn-MN"/>
              </w:rPr>
              <w:t>1</w:t>
            </w:r>
            <w:r w:rsidRPr="00A874FD">
              <w:rPr>
                <w:rFonts w:ascii="Arial" w:hAnsi="Arial" w:cs="Arial"/>
                <w:color w:val="000000" w:themeColor="text1"/>
                <w:sz w:val="22"/>
                <w:szCs w:val="22"/>
                <w:lang w:val="mn-MN"/>
              </w:rPr>
              <w:t xml:space="preserve">.5.Энэ хуулийн </w:t>
            </w:r>
            <w:r w:rsidRPr="00A874FD">
              <w:rPr>
                <w:rFonts w:ascii="Arial" w:eastAsia="Times New Roman" w:hAnsi="Arial" w:cs="Arial"/>
                <w:color w:val="000000" w:themeColor="text1"/>
                <w:sz w:val="22"/>
                <w:szCs w:val="22"/>
                <w:lang w:val="mn-MN"/>
              </w:rPr>
              <w:t>15</w:t>
            </w:r>
            <w:r w:rsidRPr="00A874FD">
              <w:rPr>
                <w:rFonts w:ascii="Arial" w:eastAsia="Times New Roman" w:hAnsi="Arial" w:cs="Arial"/>
                <w:color w:val="000000" w:themeColor="text1"/>
                <w:sz w:val="22"/>
                <w:szCs w:val="22"/>
                <w:vertAlign w:val="superscript"/>
                <w:lang w:val="mn-MN"/>
              </w:rPr>
              <w:t>1</w:t>
            </w:r>
            <w:r w:rsidRPr="00A874FD">
              <w:rPr>
                <w:rFonts w:ascii="Arial" w:eastAsia="Times New Roman" w:hAnsi="Arial" w:cs="Arial"/>
                <w:color w:val="000000" w:themeColor="text1"/>
                <w:sz w:val="22"/>
                <w:szCs w:val="22"/>
                <w:lang w:val="mn-MN"/>
              </w:rPr>
              <w:t>.</w:t>
            </w:r>
            <w:r w:rsidRPr="00A874FD">
              <w:rPr>
                <w:rFonts w:ascii="Arial" w:hAnsi="Arial" w:cs="Arial"/>
                <w:color w:val="000000" w:themeColor="text1"/>
                <w:sz w:val="22"/>
                <w:szCs w:val="22"/>
                <w:lang w:val="mn-MN"/>
              </w:rPr>
              <w:t xml:space="preserve">1-д заасан хүнсний хяналт зохицуулалтын байгууллагын дарга буюу хүнсний хяналтын </w:t>
            </w:r>
            <w:r w:rsidRPr="00A874FD">
              <w:rPr>
                <w:rStyle w:val="highlight2"/>
                <w:rFonts w:ascii="Arial" w:hAnsi="Arial" w:cs="Arial"/>
                <w:color w:val="000000" w:themeColor="text1"/>
                <w:sz w:val="22"/>
                <w:szCs w:val="22"/>
                <w:lang w:val="mn-MN"/>
              </w:rPr>
              <w:t>ерөнхий</w:t>
            </w:r>
            <w:r w:rsidRPr="00A874FD">
              <w:rPr>
                <w:rFonts w:ascii="Arial" w:hAnsi="Arial" w:cs="Arial"/>
                <w:color w:val="000000" w:themeColor="text1"/>
                <w:sz w:val="22"/>
                <w:szCs w:val="22"/>
                <w:lang w:val="mn-MN"/>
              </w:rPr>
              <w:t xml:space="preserve"> байцаагч нь хүнсний чиглэлээр магистр, ба түүнээс дээш боловсролын зэрэгтэй, төрийн албанд 15-аас доошгүй жил ажилласан хүнсний технологич байна.”</w:t>
            </w:r>
          </w:p>
        </w:tc>
      </w:tr>
      <w:tr w:rsidR="00493199" w:rsidRPr="000A4E4E" w14:paraId="0DAD9936" w14:textId="77777777" w:rsidTr="00940940">
        <w:tc>
          <w:tcPr>
            <w:tcW w:w="3325" w:type="dxa"/>
            <w:vMerge/>
          </w:tcPr>
          <w:p w14:paraId="3441C0E5" w14:textId="6029D116" w:rsidR="00493199" w:rsidRPr="000A4E4E" w:rsidRDefault="00493199" w:rsidP="00906BBE">
            <w:pPr>
              <w:spacing w:before="120" w:after="120"/>
              <w:ind w:right="-720"/>
              <w:jc w:val="both"/>
              <w:rPr>
                <w:rFonts w:ascii="Arial" w:hAnsi="Arial" w:cs="Arial"/>
                <w:sz w:val="22"/>
                <w:szCs w:val="22"/>
                <w:lang w:val="mn-MN"/>
              </w:rPr>
            </w:pPr>
          </w:p>
        </w:tc>
        <w:tc>
          <w:tcPr>
            <w:tcW w:w="6025" w:type="dxa"/>
          </w:tcPr>
          <w:p w14:paraId="148BF8F0" w14:textId="77777777" w:rsidR="00493199" w:rsidRPr="000A4E4E" w:rsidRDefault="00493199" w:rsidP="00906BBE">
            <w:pPr>
              <w:spacing w:before="120" w:after="120"/>
              <w:ind w:firstLine="720"/>
              <w:jc w:val="both"/>
              <w:rPr>
                <w:rFonts w:ascii="Arial" w:eastAsia="Times New Roman" w:hAnsi="Arial" w:cs="Arial"/>
                <w:b/>
                <w:sz w:val="22"/>
                <w:szCs w:val="22"/>
                <w:lang w:val="mn-MN"/>
              </w:rPr>
            </w:pPr>
            <w:r w:rsidRPr="000A4E4E">
              <w:rPr>
                <w:rFonts w:ascii="Arial" w:eastAsia="Times New Roman" w:hAnsi="Arial" w:cs="Arial"/>
                <w:b/>
                <w:sz w:val="22"/>
                <w:szCs w:val="22"/>
                <w:lang w:val="mn-MN"/>
              </w:rPr>
              <w:t xml:space="preserve">8/16 дугаар зүйлийн 16.3.4, 16.3.5 дахь заалт: </w:t>
            </w:r>
          </w:p>
          <w:p w14:paraId="7C06419B" w14:textId="77777777" w:rsidR="002E3296" w:rsidRPr="000A4E4E" w:rsidRDefault="002E3296" w:rsidP="002E3296">
            <w:pPr>
              <w:ind w:firstLine="720"/>
              <w:jc w:val="both"/>
              <w:rPr>
                <w:rFonts w:ascii="Arial" w:eastAsia="Times New Roman" w:hAnsi="Arial" w:cs="Arial"/>
                <w:color w:val="000000" w:themeColor="text1"/>
                <w:sz w:val="22"/>
                <w:szCs w:val="22"/>
                <w:lang w:val="mn-MN"/>
              </w:rPr>
            </w:pPr>
            <w:r w:rsidRPr="000A4E4E">
              <w:rPr>
                <w:rFonts w:ascii="Arial" w:eastAsia="Times New Roman" w:hAnsi="Arial" w:cs="Arial"/>
                <w:color w:val="000000" w:themeColor="text1"/>
                <w:sz w:val="22"/>
                <w:szCs w:val="22"/>
                <w:lang w:val="mn-MN"/>
              </w:rPr>
              <w:t xml:space="preserve">“16.3.4.эрсдэлийн мэдээллийн сан бүрдүүлэх, өөрчлөлт оруулах, эрсдэл бүхий хүнсний бүтээгдэхүүний жагсаалт гаргах, шинэчлэх, эрсдэлийн зураглал хийх, </w:t>
            </w:r>
            <w:r w:rsidRPr="000A4E4E">
              <w:rPr>
                <w:rFonts w:ascii="Arial" w:hAnsi="Arial" w:cs="Arial"/>
                <w:color w:val="000000" w:themeColor="text1"/>
                <w:sz w:val="22"/>
                <w:szCs w:val="22"/>
                <w:lang w:val="mn-MN"/>
              </w:rPr>
              <w:t>шошгон дээрх орчуулгыг хянах, залруулах</w:t>
            </w:r>
            <w:r w:rsidRPr="000A4E4E">
              <w:rPr>
                <w:rFonts w:ascii="Arial" w:eastAsia="Times New Roman" w:hAnsi="Arial" w:cs="Arial"/>
                <w:color w:val="000000" w:themeColor="text1"/>
                <w:sz w:val="22"/>
                <w:szCs w:val="22"/>
                <w:lang w:val="mn-MN"/>
              </w:rPr>
              <w:t>;</w:t>
            </w:r>
          </w:p>
          <w:p w14:paraId="170FC874" w14:textId="77777777" w:rsidR="002E3296" w:rsidRPr="000A4E4E" w:rsidRDefault="002E3296" w:rsidP="002E3296">
            <w:pPr>
              <w:ind w:firstLine="720"/>
              <w:jc w:val="both"/>
              <w:rPr>
                <w:rFonts w:ascii="Arial" w:eastAsia="Times New Roman" w:hAnsi="Arial" w:cs="Arial"/>
                <w:color w:val="000000" w:themeColor="text1"/>
                <w:sz w:val="22"/>
                <w:szCs w:val="22"/>
                <w:lang w:val="mn-MN"/>
              </w:rPr>
            </w:pPr>
          </w:p>
          <w:p w14:paraId="5389C841" w14:textId="77777777" w:rsidR="002E3296" w:rsidRPr="000A4E4E" w:rsidRDefault="002E3296" w:rsidP="002E3296">
            <w:pPr>
              <w:ind w:firstLine="720"/>
              <w:jc w:val="both"/>
              <w:rPr>
                <w:rFonts w:ascii="Arial" w:eastAsia="Times New Roman" w:hAnsi="Arial" w:cs="Arial"/>
                <w:color w:val="000000" w:themeColor="text1"/>
                <w:sz w:val="22"/>
                <w:szCs w:val="22"/>
                <w:lang w:val="mn-MN"/>
              </w:rPr>
            </w:pPr>
            <w:r w:rsidRPr="000A4E4E">
              <w:rPr>
                <w:rFonts w:ascii="Arial" w:eastAsia="Times New Roman" w:hAnsi="Arial" w:cs="Arial"/>
                <w:color w:val="000000" w:themeColor="text1"/>
                <w:sz w:val="22"/>
                <w:szCs w:val="22"/>
                <w:lang w:val="mn-MN"/>
              </w:rPr>
              <w:t>16.3.5.</w:t>
            </w:r>
            <w:r w:rsidRPr="000A4E4E">
              <w:rPr>
                <w:rFonts w:ascii="Arial" w:hAnsi="Arial" w:cs="Arial"/>
                <w:bCs/>
                <w:color w:val="000000" w:themeColor="text1"/>
                <w:sz w:val="22"/>
                <w:szCs w:val="22"/>
                <w:lang w:val="mn-MN"/>
              </w:rPr>
              <w:t xml:space="preserve">Эрсдэлийн үнэлгээний үр дүнг нэгтгэж,  дүгнэлт, зөвлөмж бүхий тайлан </w:t>
            </w:r>
            <w:r w:rsidRPr="000A4E4E">
              <w:rPr>
                <w:rFonts w:ascii="Arial" w:hAnsi="Arial" w:cs="Arial"/>
                <w:color w:val="000000" w:themeColor="text1"/>
                <w:sz w:val="22"/>
                <w:szCs w:val="22"/>
                <w:lang w:val="mn-MN"/>
              </w:rPr>
              <w:t xml:space="preserve"> бэлтгэх, хяналтын арга зүйг боловсруулах.” </w:t>
            </w:r>
          </w:p>
          <w:p w14:paraId="2612B4ED" w14:textId="314F1A59" w:rsidR="00493199" w:rsidRPr="000A4E4E" w:rsidRDefault="00493199" w:rsidP="00906BBE">
            <w:pPr>
              <w:spacing w:before="120" w:after="120"/>
              <w:ind w:firstLine="720"/>
              <w:jc w:val="both"/>
              <w:rPr>
                <w:rFonts w:ascii="Arial" w:eastAsia="Times New Roman" w:hAnsi="Arial" w:cs="Arial"/>
                <w:b/>
                <w:sz w:val="22"/>
                <w:szCs w:val="22"/>
                <w:lang w:val="mn-MN"/>
              </w:rPr>
            </w:pPr>
            <w:r w:rsidRPr="000A4E4E">
              <w:rPr>
                <w:rFonts w:ascii="Arial" w:eastAsia="Times New Roman" w:hAnsi="Arial" w:cs="Arial"/>
                <w:b/>
                <w:sz w:val="22"/>
                <w:szCs w:val="22"/>
                <w:lang w:val="mn-MN"/>
              </w:rPr>
              <w:t>9/18 дугаар зүйлийн 18.1.7</w:t>
            </w:r>
            <w:r w:rsidR="006C24A9" w:rsidRPr="000A4E4E">
              <w:rPr>
                <w:rFonts w:ascii="Arial" w:eastAsia="Times New Roman" w:hAnsi="Arial" w:cs="Arial"/>
                <w:b/>
                <w:sz w:val="22"/>
                <w:szCs w:val="22"/>
                <w:lang w:val="mn-MN"/>
              </w:rPr>
              <w:t xml:space="preserve">, </w:t>
            </w:r>
            <w:r w:rsidRPr="000A4E4E">
              <w:rPr>
                <w:rFonts w:ascii="Arial" w:eastAsia="Times New Roman" w:hAnsi="Arial" w:cs="Arial"/>
                <w:b/>
                <w:sz w:val="22"/>
                <w:szCs w:val="22"/>
                <w:lang w:val="mn-MN"/>
              </w:rPr>
              <w:t>18.1.</w:t>
            </w:r>
            <w:r w:rsidR="006C24A9" w:rsidRPr="000A4E4E">
              <w:rPr>
                <w:rFonts w:ascii="Arial" w:eastAsia="Times New Roman" w:hAnsi="Arial" w:cs="Arial"/>
                <w:b/>
                <w:sz w:val="22"/>
                <w:szCs w:val="22"/>
                <w:lang w:val="mn-MN"/>
              </w:rPr>
              <w:t>8</w:t>
            </w:r>
            <w:r w:rsidRPr="000A4E4E">
              <w:rPr>
                <w:rFonts w:ascii="Arial" w:eastAsia="Times New Roman" w:hAnsi="Arial" w:cs="Arial"/>
                <w:b/>
                <w:sz w:val="22"/>
                <w:szCs w:val="22"/>
                <w:lang w:val="mn-MN"/>
              </w:rPr>
              <w:t xml:space="preserve"> дэх хэсэг:</w:t>
            </w:r>
          </w:p>
          <w:p w14:paraId="764DC6EF" w14:textId="77777777" w:rsidR="000A4E4E" w:rsidRPr="000A4E4E" w:rsidRDefault="000A4E4E" w:rsidP="000A4E4E">
            <w:pPr>
              <w:ind w:firstLine="720"/>
              <w:jc w:val="both"/>
              <w:rPr>
                <w:rFonts w:ascii="Arial" w:hAnsi="Arial" w:cs="Arial"/>
                <w:color w:val="000000" w:themeColor="text1"/>
                <w:sz w:val="22"/>
                <w:szCs w:val="22"/>
                <w:lang w:val="mn-MN"/>
              </w:rPr>
            </w:pPr>
            <w:r w:rsidRPr="000A4E4E">
              <w:rPr>
                <w:rFonts w:ascii="Arial" w:hAnsi="Arial" w:cs="Arial"/>
                <w:color w:val="000000" w:themeColor="text1"/>
                <w:sz w:val="22"/>
                <w:szCs w:val="22"/>
                <w:lang w:val="mn-MN"/>
              </w:rPr>
              <w:t xml:space="preserve">“18.1.7.хүнсний сүлжээнд мөрдөх стандартын шүүлт хийх, дүгнэлт гаргах, дүгнэлтэд үндэслэн стандартыг хүчингүй болгох санал, стандартын төсөл </w:t>
            </w:r>
            <w:r w:rsidRPr="000A4E4E">
              <w:rPr>
                <w:rFonts w:ascii="Arial" w:hAnsi="Arial" w:cs="Arial"/>
                <w:color w:val="000000" w:themeColor="text1"/>
                <w:sz w:val="22"/>
                <w:szCs w:val="22"/>
                <w:lang w:val="mn-MN"/>
              </w:rPr>
              <w:lastRenderedPageBreak/>
              <w:t xml:space="preserve">боловсруулах, батлуулах, мөрдүүлэх, хэрэгжилтийн үнэлгээ хийх; </w:t>
            </w:r>
          </w:p>
          <w:p w14:paraId="203ADFEF" w14:textId="20D5A999" w:rsidR="00493199" w:rsidRPr="000A4E4E" w:rsidRDefault="000A4E4E" w:rsidP="000A4E4E">
            <w:pPr>
              <w:spacing w:before="120" w:after="120"/>
              <w:ind w:firstLine="720"/>
              <w:jc w:val="both"/>
              <w:rPr>
                <w:rFonts w:ascii="Arial" w:hAnsi="Arial" w:cs="Arial"/>
                <w:b/>
                <w:bCs/>
                <w:caps/>
                <w:sz w:val="22"/>
                <w:szCs w:val="22"/>
                <w:lang w:val="mn-MN"/>
              </w:rPr>
            </w:pPr>
            <w:r w:rsidRPr="000A4E4E">
              <w:rPr>
                <w:rFonts w:ascii="Arial" w:eastAsia="Times New Roman" w:hAnsi="Arial" w:cs="Arial"/>
                <w:color w:val="000000" w:themeColor="text1"/>
                <w:sz w:val="22"/>
                <w:szCs w:val="22"/>
                <w:lang w:val="mn-MN"/>
              </w:rPr>
              <w:t>18.1.8.</w:t>
            </w:r>
            <w:r w:rsidRPr="000A4E4E">
              <w:rPr>
                <w:rFonts w:ascii="Arial" w:hAnsi="Arial" w:cs="Arial"/>
                <w:color w:val="000000" w:themeColor="text1"/>
                <w:sz w:val="22"/>
                <w:szCs w:val="22"/>
                <w:lang w:val="mn-MN"/>
              </w:rPr>
              <w:t>шинжлэх ухааны үндэслэлтэйгээр хүнсний хяналтын бодлогыг боловсруулахад эрсдэлийн үнэлгээ, тандалт судалгааны үр дүнг ашиглах, бодлогын хэрэгжилтийг төлөвлөх, түүнд үндэслэн төсөвлөх, хэрэгжүүлэх, хяналт тавих, хяналтын үр дүнгээр хяналтын бодлогод өөрчлөлт оруулах.</w:t>
            </w:r>
            <w:r w:rsidR="00493199" w:rsidRPr="000A4E4E">
              <w:rPr>
                <w:rFonts w:ascii="Arial" w:hAnsi="Arial" w:cs="Arial"/>
                <w:sz w:val="22"/>
                <w:szCs w:val="22"/>
                <w:lang w:val="mn-MN"/>
              </w:rPr>
              <w:tab/>
            </w:r>
          </w:p>
        </w:tc>
      </w:tr>
    </w:tbl>
    <w:p w14:paraId="112D39EF" w14:textId="77777777" w:rsidR="00101AD2" w:rsidRPr="00935C3C" w:rsidRDefault="00101AD2" w:rsidP="00906BBE">
      <w:pPr>
        <w:spacing w:before="120" w:after="120" w:line="240" w:lineRule="auto"/>
        <w:jc w:val="both"/>
        <w:rPr>
          <w:rFonts w:ascii="Arial" w:hAnsi="Arial" w:cs="Arial"/>
          <w:sz w:val="22"/>
          <w:szCs w:val="22"/>
          <w:lang w:val="mn-MN"/>
        </w:rPr>
      </w:pPr>
      <w:r w:rsidRPr="00935C3C">
        <w:rPr>
          <w:rFonts w:ascii="Arial" w:eastAsia="Times New Roman" w:hAnsi="Arial" w:cs="Arial"/>
          <w:sz w:val="22"/>
          <w:szCs w:val="22"/>
          <w:lang w:val="mn-MN"/>
        </w:rPr>
        <w:lastRenderedPageBreak/>
        <w:t xml:space="preserve">Одоогийн хүчин төгөлдөр мөрдөж байгаа ХБАБХТ хуулийн Дөрөвдүгээр бүлгээр “Хүнсний түүхий эд, бүтээгдэхүүний аюулгүй байдлыг хангах талаарх төрийн чиг үүрэг, хяналт”-ын зохицуулалтыг тусгасан. Тухайлбал, хамгийн эхний зохицуулалт нь </w:t>
      </w:r>
      <w:r w:rsidRPr="00785956">
        <w:rPr>
          <w:rFonts w:ascii="Arial" w:eastAsia="Times New Roman" w:hAnsi="Arial" w:cs="Arial"/>
          <w:sz w:val="22"/>
          <w:szCs w:val="22"/>
          <w:lang w:val="mn-MN"/>
        </w:rPr>
        <w:t>Үндэсний лавлагаа лаборатори (15 дугаар зүйл) байх ба энэ лабораторийг 2022 онд МХЕГ татан буугдсантай холбоотойгоор</w:t>
      </w:r>
      <w:r w:rsidRPr="00935C3C">
        <w:rPr>
          <w:rFonts w:ascii="Arial" w:eastAsia="Times New Roman" w:hAnsi="Arial" w:cs="Arial"/>
          <w:b/>
          <w:bCs/>
          <w:sz w:val="22"/>
          <w:szCs w:val="22"/>
          <w:lang w:val="mn-MN"/>
        </w:rPr>
        <w:t xml:space="preserve"> </w:t>
      </w:r>
      <w:r w:rsidRPr="00935C3C">
        <w:rPr>
          <w:rFonts w:ascii="Arial" w:eastAsia="Times New Roman" w:hAnsi="Arial" w:cs="Arial"/>
          <w:sz w:val="22"/>
          <w:szCs w:val="22"/>
          <w:lang w:val="mn-MN"/>
        </w:rPr>
        <w:t xml:space="preserve">15.1 дэх заалтад өөрчлөлт оруулж, “Стандартчилал, хэмжил зүйн асуудал хариуцсан төрийн захиргааны байгууллагын дэргэд хүнсний түүхий эд, бүтээгдэхүүний аюулгүйн үзүүлэлтийн талаарх лабораторийн шинжилгээний мэдээллийн нэгдсэн санг удирдах, энэ хуулийн 15.3-т заасан лабораториудын үйл ажиллагааг уялдуулан зохицуулах чиг үүрэг бүхий Үндэсний лавлагаа лаборатори ажиллана” гэж </w:t>
      </w:r>
      <w:r w:rsidRPr="00935C3C">
        <w:rPr>
          <w:rFonts w:ascii="Arial" w:eastAsia="Times New Roman" w:hAnsi="Arial" w:cs="Arial"/>
          <w:i/>
          <w:iCs/>
          <w:sz w:val="22"/>
          <w:szCs w:val="22"/>
          <w:lang w:val="mn-MN"/>
        </w:rPr>
        <w:t xml:space="preserve">2022 оны 11 дүгээр сарын 11-ний өдрийн хуулиар өөрчлөлт оруулсан. Мөн энэ зүйлд </w:t>
      </w:r>
      <w:r w:rsidRPr="00935C3C">
        <w:rPr>
          <w:rFonts w:ascii="Arial" w:eastAsia="Times New Roman" w:hAnsi="Arial" w:cs="Arial"/>
          <w:sz w:val="22"/>
          <w:szCs w:val="22"/>
          <w:lang w:val="mn-MN"/>
        </w:rPr>
        <w:t xml:space="preserve">Үндэсний лавлагаа лабораторийн чиг үүргийг тодорхойлсон байдаг. Энэ бүлгийн 16 дугаар зүйлээр Үндэсний лавлагаа лаборатори нь ашиг сонирхлын зөрчилгүй, дадлага туршлагатай, хүнс, хөдөө аж ахуй, эрүүл мэнд болон бусад салбарын шинжлэх ухааны чиглэлээр мэргэшсэн шинжээч, мэргэжилтнээс бүрдсэн багийг тухай бүрд нь бүрдүүлж, эрдэм шинжилгээ, судалгаанд суурилсан эрсдэлийн үнэлгээг хийлгэж байхаар хуульчилж, багийн чиг үүргийг тодорхойлсон. Түүнчлэн хуулийн  18.1-т </w:t>
      </w:r>
      <w:r w:rsidRPr="00935C3C">
        <w:rPr>
          <w:rFonts w:ascii="Arial" w:eastAsia="Times New Roman" w:hAnsi="Arial" w:cs="Arial"/>
          <w:i/>
          <w:iCs/>
          <w:sz w:val="22"/>
          <w:szCs w:val="22"/>
          <w:lang w:val="mn-MN"/>
        </w:rPr>
        <w:t>2022 оны 11 дүгээр сарын 11-ний өдрийн хуулиар өөрчлөлт оруулан, х</w:t>
      </w:r>
      <w:r w:rsidRPr="00935C3C">
        <w:rPr>
          <w:rFonts w:ascii="Arial" w:eastAsia="Times New Roman" w:hAnsi="Arial" w:cs="Arial"/>
          <w:sz w:val="22"/>
          <w:szCs w:val="22"/>
          <w:lang w:val="mn-MN"/>
        </w:rPr>
        <w:t>үнсний асуудал эрхэлсэн төрийн захиргааны төв байгууллага, хяналтын байгууллага хүнсний түүхий эд, бүтээгдэхүүний аюулгүй байдалд хяналт тавина, хуулийн 18.3-т Хүнсний асуудал эрхэлсэн төрийн захиргааны төв байгууллага, хяналтын байгууллага хүнсний түүхий эд, бүтээгдэхүүний аюулгүй байдлын хяналтын нэгжтэй байна гэж заасан нь хуулийг нэг мөр  ойлгож хэрэгжүүлэхэд хүндрэл учруулахаар хоёрдмол утгатай байна. Нэг талаас яам, нөгөө талаас хяналтын байгууллага хүнсний хяналтыг хэрэгжүүлэхээр байна. Гэсэн хэдий ч яг аль байгууллага нь хяналтыг яаж хэрэгжүүлэх талаар нарийвчилсан зохицуулалт уг хуульд тусгагдаагүй байгаа нь хяналт шалгалтын давхардал үүсгэж хүнсний чиглэлийн үйл ажиллагаа эрхлэгчид хүндрэл учруулахаар зохицуулалт болжээ. 2022 онд МХЕГ татан буугдснаар хүнсний түүхий эд, бүтээгдэхүүнд тавих мэргэжлийн хяналтын чиг үүрэг салбарын яаманд шилжиж, салбарын хяналтын газар гэсэн нэгж яамны бүтцэд бий болсон.</w:t>
      </w:r>
      <w:r w:rsidRPr="00935C3C">
        <w:rPr>
          <w:rStyle w:val="FootnoteReference"/>
          <w:rFonts w:ascii="Arial" w:eastAsia="Times New Roman" w:hAnsi="Arial" w:cs="Arial"/>
          <w:sz w:val="22"/>
          <w:szCs w:val="22"/>
          <w:lang w:val="mn-MN"/>
        </w:rPr>
        <w:footnoteReference w:id="17"/>
      </w:r>
      <w:r w:rsidRPr="00935C3C">
        <w:rPr>
          <w:rFonts w:ascii="Arial" w:eastAsia="Times New Roman" w:hAnsi="Arial" w:cs="Arial"/>
          <w:sz w:val="22"/>
          <w:szCs w:val="22"/>
          <w:lang w:val="mn-MN"/>
        </w:rPr>
        <w:t xml:space="preserve"> Хуулийн төслөөр </w:t>
      </w:r>
      <w:r w:rsidRPr="00935C3C">
        <w:rPr>
          <w:rFonts w:ascii="Arial" w:eastAsia="Times New Roman" w:hAnsi="Arial" w:cs="Arial"/>
          <w:bCs/>
          <w:color w:val="333333"/>
          <w:sz w:val="22"/>
          <w:szCs w:val="22"/>
          <w:lang w:val="mn-MN"/>
        </w:rPr>
        <w:t>“15</w:t>
      </w:r>
      <w:r w:rsidRPr="00935C3C">
        <w:rPr>
          <w:rFonts w:ascii="Arial" w:eastAsia="Times New Roman" w:hAnsi="Arial" w:cs="Arial"/>
          <w:bCs/>
          <w:color w:val="333333"/>
          <w:sz w:val="22"/>
          <w:szCs w:val="22"/>
          <w:vertAlign w:val="superscript"/>
          <w:lang w:val="mn-MN"/>
        </w:rPr>
        <w:t>1</w:t>
      </w:r>
      <w:r w:rsidRPr="00935C3C">
        <w:rPr>
          <w:rFonts w:ascii="Arial" w:eastAsia="Times New Roman" w:hAnsi="Arial" w:cs="Arial"/>
          <w:bCs/>
          <w:color w:val="333333"/>
          <w:sz w:val="22"/>
          <w:szCs w:val="22"/>
          <w:lang w:val="mn-MN"/>
        </w:rPr>
        <w:t xml:space="preserve"> дугаар зүйл.Хүнсний баталгаат байдлыг хангах тогтолцоо гэсэн шинэ зүйл нэмж, 15</w:t>
      </w:r>
      <w:r w:rsidRPr="00935C3C">
        <w:rPr>
          <w:rFonts w:ascii="Arial" w:eastAsia="Times New Roman" w:hAnsi="Arial" w:cs="Arial"/>
          <w:bCs/>
          <w:color w:val="333333"/>
          <w:sz w:val="22"/>
          <w:szCs w:val="22"/>
          <w:vertAlign w:val="superscript"/>
          <w:lang w:val="mn-MN"/>
        </w:rPr>
        <w:t>1</w:t>
      </w:r>
      <w:r w:rsidRPr="00935C3C">
        <w:rPr>
          <w:rFonts w:ascii="Arial" w:eastAsia="Times New Roman" w:hAnsi="Arial" w:cs="Arial"/>
          <w:b/>
          <w:color w:val="333333"/>
          <w:sz w:val="22"/>
          <w:szCs w:val="22"/>
          <w:lang w:val="mn-MN"/>
        </w:rPr>
        <w:t xml:space="preserve"> </w:t>
      </w:r>
      <w:r w:rsidRPr="00935C3C">
        <w:rPr>
          <w:rFonts w:ascii="Arial" w:hAnsi="Arial" w:cs="Arial"/>
          <w:sz w:val="22"/>
          <w:szCs w:val="22"/>
          <w:lang w:val="mn-MN"/>
        </w:rPr>
        <w:t xml:space="preserve">1-т “Хүнсний баталгаат байдлыг  хангах тогтолцоо нь улсын хэмжээнд хүнсний асуудал эрхэлсэн төрийн захиргааны төв байгууллага, хүнсний хяналт, зохицуулалтын асуудал хариуцсан төрийн захиргааны байгууллага, Үндэсний лавлагаа лаборатори, эрсдэлийн үнэлгээний төв, эрдэм шинжилгээний байгууллага, аймаг, нийслэлд хүнсний хяналтын байгууллага,  байгууллага, төрийн, орон нутгийн болон хувийн өмчийн лаборатори, хүнсний хяналтын улсын байцаагчаас бүрдэнэ” гэж хүнсний сүлжээнд хүнсний баталгаат байдлыг хангуулах төрийн мэргэжлийн хяналтын чиг үүргийг гүйцэтгэх байгууллагуудыг тодорхой зааж өгснөөрөө шинэлэг зохицуулалт болсон. Мөн эдгээр нэр дурдагдсан байгууллагуудын хүнсний баталгаат байдлыг хангахад оролцох чиг үүргийг байгууллага тус бүрээр тодорхойлон заасан нь чиг үүргийн давхардлыг арилгах, байгууллага хоорондын ажлын уялдааг хангахад </w:t>
      </w:r>
      <w:r w:rsidRPr="00935C3C">
        <w:rPr>
          <w:rFonts w:ascii="Arial" w:hAnsi="Arial" w:cs="Arial"/>
          <w:sz w:val="22"/>
          <w:szCs w:val="22"/>
          <w:lang w:val="mn-MN"/>
        </w:rPr>
        <w:lastRenderedPageBreak/>
        <w:t xml:space="preserve">чухал ач холбогдолтой болжээ. Ялангуяа, төрийн мэргэжлийн хяналтыг бодлого, мэргэжлийн удирдлагаар хангах хүнсний хяналт, зохицуулалтын асуудал эрхэлсэн төрийн захиргааны байгууллагыг Засгийн газрын тохируулагч агентлагийн статустай байхыг тодорхойлсноор хүнсний сүлжээнд баталгаат байдлыг хангахад оролцогч төрийн, орон нутгийн, хувийн хэвшлийн байгууллага, лабораторийн үйл ажиллагааг нэгдмэл бодлого, зохицуулалт, мэргэжлийн удирдлагаар хангаж, хяналт, шалгалт, судалгаа, шинжилгээний үр өгөөжийг нэмэгдүүлэх чухал зохицуулалт болжээ. Мөн энэ агентлаг нь хүнсний салбарт мөрдөж байгаа стандарт, техникийн зохицуулалтад шүүлт хийж, дүгнэлт гарган, тэдгээрийг шинэчлэх чиг үүргийг хэрэгжүүлэх, эрсдлийн үнэлгээг хийх зэрэг асуудлыг хариуцахаар хуулийн төсөлд туссан байна. Энэ зохицуулалт нь </w:t>
      </w:r>
      <w:r w:rsidRPr="00935C3C">
        <w:rPr>
          <w:rFonts w:ascii="Arial" w:hAnsi="Arial" w:cs="Arial"/>
          <w:color w:val="000000" w:themeColor="text1"/>
          <w:sz w:val="22"/>
          <w:szCs w:val="22"/>
          <w:lang w:val="mn-MN"/>
        </w:rPr>
        <w:t>“Монгол Улсын Үндэсний аюулгүй байдлын үзэл баримтлал”</w:t>
      </w:r>
      <w:r w:rsidRPr="00935C3C">
        <w:rPr>
          <w:rStyle w:val="FootnoteReference"/>
          <w:rFonts w:ascii="Arial" w:hAnsi="Arial" w:cs="Arial"/>
          <w:color w:val="000000" w:themeColor="text1"/>
          <w:sz w:val="22"/>
          <w:szCs w:val="22"/>
          <w:lang w:val="mn-MN"/>
        </w:rPr>
        <w:footnoteReference w:id="18"/>
      </w:r>
      <w:r w:rsidRPr="00935C3C">
        <w:rPr>
          <w:rFonts w:ascii="Arial" w:hAnsi="Arial" w:cs="Arial"/>
          <w:color w:val="000000" w:themeColor="text1"/>
          <w:sz w:val="22"/>
          <w:szCs w:val="22"/>
          <w:lang w:val="mn-MN"/>
        </w:rPr>
        <w:t xml:space="preserve">-ын 3.4.2.7.-д “Хүнсний чанар, аюулгүй байдлын техникийн шаардлагыг олон улсын стандарттай нийцүүлэн шинэчилж, хяналтын тогтолцоог бэхжүүлэн, ...” гэж, стратегийг тодорхойлсон, </w:t>
      </w:r>
      <w:r w:rsidRPr="00935C3C">
        <w:rPr>
          <w:rFonts w:ascii="Arial" w:hAnsi="Arial" w:cs="Arial"/>
          <w:sz w:val="22"/>
          <w:szCs w:val="22"/>
          <w:lang w:val="mn-MN"/>
        </w:rPr>
        <w:t xml:space="preserve">“Хүнсний хангамж, аюулгүй байдлыг хангах талаар авах зарим арга хэмжээний тухай” Монгол Улсын Их Хурлын 2022 оны 36 дугаар тогтоолын 2 дугаар хэсэгт “... </w:t>
      </w:r>
      <w:r w:rsidRPr="00935C3C">
        <w:rPr>
          <w:rFonts w:ascii="Arial" w:eastAsia="Arial" w:hAnsi="Arial" w:cs="Arial"/>
          <w:sz w:val="22"/>
          <w:szCs w:val="22"/>
          <w:lang w:val="mn-MN"/>
        </w:rPr>
        <w:t>хүнсний түүхий эд, бүтээгдэхүүний үйлдвэрлэл, нийлүүлэлтийн явцад аюулгүйн үзүүлэлтийн шаардлагыг бүрэн хангасан эсэхэд тавигдах ... хөндлөнгийн хяналтын тогтолцоог боловсронгуй болгох, хяналтын үйл ажиллагааг эрчимжүүлэх” гэсэн зорилтуудад нийцсэн байна. Хуулийн т</w:t>
      </w:r>
      <w:r w:rsidRPr="00935C3C">
        <w:rPr>
          <w:rFonts w:ascii="Arial" w:hAnsi="Arial" w:cs="Arial"/>
          <w:sz w:val="22"/>
          <w:szCs w:val="22"/>
          <w:lang w:val="mn-MN"/>
        </w:rPr>
        <w:t>өслийн үзэл баримтлалд “... хүнсний сүлжээний бүх үе шатанд хүнсний баталгааг хангахтай холбоотой үйл ажиллагааг бүрэн зохицуулаагүй, бүтэц, зохион байгууллалтын оновчгүй тогтолцоо, хүнсний хяналтын чиглэлийн сорилт, шинжилгээний лабораторийн чадавх сул, зах зээл дэх дотоодын болон импортын хүнсэнд эрсдэлд суурилсан хяналт шалгалт, тандалт хийх зэрэг хяналтын бодлого, түүнийг хэрэгжүүлэх мэргэжлийн удирдлага алдагдсаныг засаж сайжруулах практик шаардлагын хүрээнд боловсруулсан байна гэж дүгнэв. Хэдийгээр өмнө нь байсан Монгол Улсын Шадар сайдын эрхлэх асуудлын хүрээнд МХЕГ нь тохируулагч агентлаг</w:t>
      </w:r>
      <w:r w:rsidRPr="00935C3C">
        <w:rPr>
          <w:rStyle w:val="FootnoteReference"/>
          <w:rFonts w:ascii="Arial" w:hAnsi="Arial" w:cs="Arial"/>
          <w:sz w:val="22"/>
          <w:szCs w:val="22"/>
          <w:lang w:val="mn-MN"/>
        </w:rPr>
        <w:footnoteReference w:id="19"/>
      </w:r>
      <w:r w:rsidRPr="00935C3C">
        <w:rPr>
          <w:rFonts w:ascii="Arial" w:hAnsi="Arial" w:cs="Arial"/>
          <w:sz w:val="22"/>
          <w:szCs w:val="22"/>
          <w:lang w:val="mn-MN"/>
        </w:rPr>
        <w:t xml:space="preserve"> байхаар байгуулагдсан байсан. Гэсэн хэдий ч тохируулагч агентлаг байх чиг үүргийг Засгийн газрын агентлагийн эрх зүйн байдлын тухай хуульд оновчтой тодорхойлоогүй тул тус хуульд </w:t>
      </w:r>
      <w:r w:rsidRPr="00935C3C">
        <w:rPr>
          <w:rFonts w:ascii="Arial" w:hAnsi="Arial" w:cs="Arial"/>
          <w:i/>
          <w:iCs/>
          <w:sz w:val="22"/>
          <w:szCs w:val="22"/>
          <w:lang w:val="mn-MN"/>
        </w:rPr>
        <w:t>“Агентлаг нь Засгийн газрын үйл ажиллагааны зохих салбар, хүрээний бодлогыг улсын хэмжээнд хэрэгжүүлэх чиг үүрэг бүхий төрийн захиргааны байгууллага мөн гэж заасан хүрээнд хяналт шалгалтын үйл ажиллагааг голлон хэрэгжүүлж ирсэн. Т</w:t>
      </w:r>
      <w:r w:rsidRPr="00935C3C">
        <w:rPr>
          <w:rFonts w:ascii="Arial" w:hAnsi="Arial" w:cs="Arial"/>
          <w:sz w:val="22"/>
          <w:szCs w:val="22"/>
          <w:lang w:val="mn-MN"/>
        </w:rPr>
        <w:t xml:space="preserve">охируулагч агентлаг нь төрийн нэрийн өмнөөс зах зээлийн болон нийгмийн харилцаанд оролцогчдын үйл ажиллагааг хянах, зохицуулах чиг үүрэг бүхий байгууллага бөгөөд олон улсын эрх зүйн онолд эдгээрийг </w:t>
      </w:r>
      <w:r w:rsidRPr="00935C3C">
        <w:rPr>
          <w:rFonts w:ascii="Arial" w:hAnsi="Arial" w:cs="Arial"/>
          <w:i/>
          <w:iCs/>
          <w:sz w:val="22"/>
          <w:szCs w:val="22"/>
          <w:lang w:val="mn-MN"/>
        </w:rPr>
        <w:t>“бие даасан зохицуулах байгууллага”</w:t>
      </w:r>
      <w:r w:rsidRPr="00935C3C">
        <w:rPr>
          <w:rFonts w:ascii="Arial" w:hAnsi="Arial" w:cs="Arial"/>
          <w:sz w:val="22"/>
          <w:szCs w:val="22"/>
          <w:lang w:val="mn-MN"/>
        </w:rPr>
        <w:t> </w:t>
      </w:r>
      <w:r w:rsidRPr="00935C3C">
        <w:rPr>
          <w:rFonts w:ascii="Arial" w:hAnsi="Arial" w:cs="Arial"/>
          <w:i/>
          <w:iCs/>
          <w:sz w:val="22"/>
          <w:szCs w:val="22"/>
          <w:lang w:val="mn-MN"/>
        </w:rPr>
        <w:t>(independent authority)</w:t>
      </w:r>
      <w:r w:rsidRPr="00935C3C">
        <w:rPr>
          <w:rFonts w:ascii="Arial" w:hAnsi="Arial" w:cs="Arial"/>
          <w:sz w:val="22"/>
          <w:szCs w:val="22"/>
          <w:lang w:val="mn-MN"/>
        </w:rPr>
        <w:t> гэж нэрлэдэг. Ийм байгууллагуудын нийтлэг онцлог нь бие даасан шийдвэр гаргах чадвартай, тухайн салбартаа мэргэжлийн чиг үүрэгтэй, Засгийн газраас хэт хараат бус, зах зээлийн шударга өрсөлдөөн, хэрэглэгчийн эрх ашгийг хамгаалах зэрэг чиглэлтэй ажилладаг.</w:t>
      </w:r>
      <w:r w:rsidRPr="00935C3C">
        <w:rPr>
          <w:rStyle w:val="FootnoteReference"/>
          <w:rFonts w:ascii="Arial" w:hAnsi="Arial" w:cs="Arial"/>
          <w:sz w:val="22"/>
          <w:szCs w:val="22"/>
          <w:lang w:val="mn-MN"/>
        </w:rPr>
        <w:footnoteReference w:id="20"/>
      </w:r>
      <w:r w:rsidRPr="00935C3C">
        <w:rPr>
          <w:rFonts w:ascii="Arial" w:hAnsi="Arial" w:cs="Arial"/>
          <w:sz w:val="22"/>
          <w:szCs w:val="22"/>
          <w:lang w:val="mn-MN"/>
        </w:rPr>
        <w:t xml:space="preserve"> Хуулийн төсөлд нэмж томъёолсон хүнсний хяналт, зохицуулалтын асуудал эрхэлсэн төрийн захиргааны байгууллагын чиг үүрэг нь шинжлэх ухааны үндэслэлтэйгээр хүнсний хяналтын бодлогыг боловсруулахад тандалт судалгааны дүнг ашиглах, хүнсний хяналтын бодлогын хэрэгжилтийг төлөвлөх, түүнд үндэслэн төсөвлөх, түүнийг хэрэгжүүлэх, хэрэгжилтэд хяналт тавьж, хяналтын үр дүнгээр хүнсний хяналтын бодлогыг засаж залруулах, эргэх холбоог хангах практик шаардлагад нийцсэн зохицуулалт болжээ гэж дүгнэлээ. Мөн энэ агентлаг нь дэргэдээ хүнсний баталгаат байдлын эрсдлийг төлөвлөх, үнэлэх, дүгнэлт, зөвлөмж гаргах чиг үүрэг бүхий эрсдэлийн үнэлгээний хүрээлэн, хяналтын лаборотори ажиллуулахаар зааж байгаа нь хүнсний хяналт, зохицуулалтын асуудлын хариуцсан байгууллагуудын бүтэц, тогтолцоог олон улсын жишигт хүргэхэд чиглэсэн оновчтой зохицуулалт болсон ба энэ нь </w:t>
      </w:r>
      <w:r w:rsidRPr="00935C3C">
        <w:rPr>
          <w:rFonts w:ascii="Arial" w:hAnsi="Arial" w:cs="Arial"/>
          <w:sz w:val="22"/>
          <w:szCs w:val="22"/>
          <w:lang w:val="mn-MN"/>
        </w:rPr>
        <w:lastRenderedPageBreak/>
        <w:t>хуулийн төслийн хэрэгцээ, шаардлага, зорилгод нийцсэн гэж дүгнэв.</w:t>
      </w:r>
      <w:r w:rsidRPr="00935C3C">
        <w:rPr>
          <w:rFonts w:ascii="Arial" w:eastAsia="Times New Roman" w:hAnsi="Arial" w:cs="Arial"/>
          <w:b/>
          <w:color w:val="333333"/>
          <w:sz w:val="22"/>
          <w:szCs w:val="22"/>
          <w:lang w:val="mn-MN"/>
        </w:rPr>
        <w:t xml:space="preserve"> Түүнчлэн 15</w:t>
      </w:r>
      <w:r w:rsidRPr="00935C3C">
        <w:rPr>
          <w:rFonts w:ascii="Arial" w:eastAsia="Times New Roman" w:hAnsi="Arial" w:cs="Arial"/>
          <w:b/>
          <w:color w:val="333333"/>
          <w:sz w:val="22"/>
          <w:szCs w:val="22"/>
          <w:vertAlign w:val="superscript"/>
          <w:lang w:val="mn-MN"/>
        </w:rPr>
        <w:t>1</w:t>
      </w:r>
      <w:r w:rsidRPr="00935C3C">
        <w:rPr>
          <w:rFonts w:ascii="Arial" w:hAnsi="Arial" w:cs="Arial"/>
          <w:sz w:val="22"/>
          <w:szCs w:val="22"/>
          <w:lang w:val="mn-MN"/>
        </w:rPr>
        <w:t xml:space="preserve">.6.Хүнсний хяналт зохицуулалтын асуудал хариуцсан төрийн захиргааны байгууллагын дарга бөгөөд хүнсний хяналтын </w:t>
      </w:r>
      <w:r w:rsidRPr="00935C3C">
        <w:rPr>
          <w:rStyle w:val="highlight2"/>
          <w:rFonts w:ascii="Arial" w:hAnsi="Arial" w:cs="Arial"/>
          <w:sz w:val="22"/>
          <w:szCs w:val="22"/>
          <w:lang w:val="mn-MN"/>
        </w:rPr>
        <w:t>ерөнхий</w:t>
      </w:r>
      <w:r w:rsidRPr="00935C3C">
        <w:rPr>
          <w:rFonts w:ascii="Arial" w:hAnsi="Arial" w:cs="Arial"/>
          <w:sz w:val="22"/>
          <w:szCs w:val="22"/>
          <w:lang w:val="mn-MN"/>
        </w:rPr>
        <w:t xml:space="preserve"> байцаагч нь хүнсний технологийн чиглэлээр магистр, ба түүнээс дээш боловсролын зэрэгтэй, мэргэжлээрээ 15-аас доошгүй жил ажилласан хүнсний технологич байх шаардлагыг тогтоосон нь салбарын байгууллагыг мэргэжлийн түвшинд удирдах, улмаар хүнсний баталгаат байдлын хяналт, зохицуулалтыг сайжруулж, хүн амыг эрүүл ахуйн шаардлага хангасан хүнсийг худалдан авч хэрэглэх боломжийг нэмэгдүүлэх, хүнснээс шалтгаалсан өвчлөл буурах зэрэг нөхцөлийг бүрдүүлэхэд түлхэц болох боломжтой юм.</w:t>
      </w:r>
    </w:p>
    <w:p w14:paraId="7732BCB2" w14:textId="03471E81" w:rsidR="00C4783C" w:rsidRPr="00935C3C" w:rsidRDefault="00C4783C" w:rsidP="00906BBE">
      <w:pPr>
        <w:spacing w:before="120" w:after="120" w:line="240" w:lineRule="auto"/>
        <w:jc w:val="both"/>
        <w:textAlignment w:val="baseline"/>
        <w:rPr>
          <w:rFonts w:ascii="Arial" w:eastAsia="Times New Roman" w:hAnsi="Arial" w:cs="Arial"/>
          <w:b/>
          <w:bCs/>
          <w:color w:val="000000"/>
          <w:kern w:val="0"/>
          <w:sz w:val="22"/>
          <w:szCs w:val="22"/>
          <w:lang w:val="mn-MN"/>
          <w14:ligatures w14:val="none"/>
        </w:rPr>
      </w:pPr>
      <w:r w:rsidRPr="00935C3C">
        <w:rPr>
          <w:rFonts w:ascii="Arial" w:eastAsia="Times New Roman" w:hAnsi="Arial" w:cs="Arial"/>
          <w:b/>
          <w:bCs/>
          <w:color w:val="000000"/>
          <w:kern w:val="0"/>
          <w:sz w:val="22"/>
          <w:szCs w:val="22"/>
          <w:lang w:val="mn-MN"/>
          <w14:ligatures w14:val="none"/>
        </w:rPr>
        <w:t>Тав. Хүнсний хяналт, зохицуулалтын бүртгэл, мэдээллийн талаар:</w:t>
      </w:r>
    </w:p>
    <w:p w14:paraId="707DFA5D" w14:textId="77777777" w:rsidR="00C4783C" w:rsidRPr="00935C3C" w:rsidRDefault="00C4783C" w:rsidP="00906BBE">
      <w:pPr>
        <w:spacing w:before="120" w:after="120" w:line="240" w:lineRule="auto"/>
        <w:jc w:val="both"/>
        <w:textAlignment w:val="baseline"/>
        <w:rPr>
          <w:rFonts w:ascii="Arial" w:eastAsia="Times New Roman" w:hAnsi="Arial" w:cs="Arial"/>
          <w:color w:val="000000"/>
          <w:kern w:val="0"/>
          <w:sz w:val="22"/>
          <w:szCs w:val="22"/>
          <w:lang w:val="mn-MN"/>
          <w14:ligatures w14:val="none"/>
        </w:rPr>
      </w:pPr>
    </w:p>
    <w:tbl>
      <w:tblPr>
        <w:tblW w:w="934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410"/>
        <w:gridCol w:w="4938"/>
      </w:tblGrid>
      <w:tr w:rsidR="00C4783C" w:rsidRPr="00935C3C" w14:paraId="2A4A15C1" w14:textId="77777777" w:rsidTr="000A4E4E">
        <w:trPr>
          <w:trHeight w:val="300"/>
        </w:trPr>
        <w:tc>
          <w:tcPr>
            <w:tcW w:w="4410" w:type="dxa"/>
            <w:tcBorders>
              <w:top w:val="single" w:sz="6" w:space="0" w:color="auto"/>
              <w:left w:val="single" w:sz="6" w:space="0" w:color="auto"/>
              <w:bottom w:val="single" w:sz="6" w:space="0" w:color="auto"/>
              <w:right w:val="single" w:sz="6" w:space="0" w:color="auto"/>
            </w:tcBorders>
            <w:shd w:val="clear" w:color="auto" w:fill="auto"/>
          </w:tcPr>
          <w:p w14:paraId="2BFAABCF" w14:textId="77777777" w:rsidR="00C4783C" w:rsidRPr="00935C3C" w:rsidRDefault="00C4783C" w:rsidP="00906BBE">
            <w:pPr>
              <w:spacing w:before="120" w:after="120" w:line="240" w:lineRule="auto"/>
              <w:ind w:right="-720" w:firstLine="720"/>
              <w:jc w:val="both"/>
              <w:rPr>
                <w:rFonts w:ascii="Arial" w:hAnsi="Arial" w:cs="Arial"/>
                <w:sz w:val="22"/>
                <w:szCs w:val="22"/>
                <w:lang w:val="mn-MN"/>
              </w:rPr>
            </w:pPr>
            <w:r w:rsidRPr="00935C3C">
              <w:rPr>
                <w:rFonts w:ascii="Arial" w:eastAsia="Times New Roman" w:hAnsi="Arial" w:cs="Arial"/>
                <w:b/>
                <w:bCs/>
                <w:kern w:val="0"/>
                <w:sz w:val="22"/>
                <w:szCs w:val="22"/>
                <w:lang w:val="mn-MN"/>
                <w14:ligatures w14:val="none"/>
              </w:rPr>
              <w:t>Хэрэгцээ, шаардлага, зорилт</w:t>
            </w:r>
            <w:r w:rsidRPr="00935C3C">
              <w:rPr>
                <w:rFonts w:ascii="Arial" w:eastAsia="Times New Roman" w:hAnsi="Arial" w:cs="Arial"/>
                <w:kern w:val="0"/>
                <w:sz w:val="22"/>
                <w:szCs w:val="22"/>
                <w:lang w:val="mn-MN"/>
                <w14:ligatures w14:val="none"/>
              </w:rPr>
              <w:t> </w:t>
            </w:r>
          </w:p>
        </w:tc>
        <w:tc>
          <w:tcPr>
            <w:tcW w:w="4938" w:type="dxa"/>
            <w:tcBorders>
              <w:top w:val="single" w:sz="6" w:space="0" w:color="auto"/>
              <w:left w:val="single" w:sz="6" w:space="0" w:color="auto"/>
              <w:bottom w:val="single" w:sz="6" w:space="0" w:color="auto"/>
              <w:right w:val="single" w:sz="6" w:space="0" w:color="auto"/>
            </w:tcBorders>
            <w:shd w:val="clear" w:color="auto" w:fill="auto"/>
          </w:tcPr>
          <w:p w14:paraId="4A9DFEF0" w14:textId="77777777" w:rsidR="00C4783C" w:rsidRPr="00935C3C" w:rsidRDefault="00C4783C" w:rsidP="00906BBE">
            <w:pPr>
              <w:spacing w:before="120" w:after="120" w:line="240" w:lineRule="auto"/>
              <w:ind w:right="-720"/>
              <w:jc w:val="both"/>
              <w:rPr>
                <w:rFonts w:ascii="Arial" w:hAnsi="Arial" w:cs="Arial"/>
                <w:b/>
                <w:bCs/>
                <w:sz w:val="22"/>
                <w:szCs w:val="22"/>
                <w:lang w:val="mn-MN"/>
              </w:rPr>
            </w:pPr>
            <w:r w:rsidRPr="00935C3C">
              <w:rPr>
                <w:rFonts w:ascii="Arial" w:eastAsia="Times New Roman" w:hAnsi="Arial" w:cs="Arial"/>
                <w:b/>
                <w:bCs/>
                <w:kern w:val="0"/>
                <w:sz w:val="22"/>
                <w:szCs w:val="22"/>
                <w:lang w:val="mn-MN"/>
                <w14:ligatures w14:val="none"/>
              </w:rPr>
              <w:t>Нийцэж буй эсэх</w:t>
            </w:r>
            <w:r w:rsidRPr="00935C3C">
              <w:rPr>
                <w:rFonts w:ascii="Arial" w:eastAsia="Times New Roman" w:hAnsi="Arial" w:cs="Arial"/>
                <w:kern w:val="0"/>
                <w:sz w:val="22"/>
                <w:szCs w:val="22"/>
                <w:lang w:val="mn-MN"/>
                <w14:ligatures w14:val="none"/>
              </w:rPr>
              <w:t> </w:t>
            </w:r>
          </w:p>
        </w:tc>
      </w:tr>
      <w:tr w:rsidR="00C4783C" w:rsidRPr="00E253A8" w14:paraId="2250D34B" w14:textId="77777777" w:rsidTr="000A4E4E">
        <w:trPr>
          <w:trHeight w:val="300"/>
        </w:trPr>
        <w:tc>
          <w:tcPr>
            <w:tcW w:w="4410" w:type="dxa"/>
            <w:tcBorders>
              <w:top w:val="single" w:sz="6" w:space="0" w:color="auto"/>
              <w:left w:val="single" w:sz="6" w:space="0" w:color="auto"/>
              <w:bottom w:val="single" w:sz="6" w:space="0" w:color="auto"/>
              <w:right w:val="single" w:sz="6" w:space="0" w:color="auto"/>
            </w:tcBorders>
            <w:shd w:val="clear" w:color="auto" w:fill="auto"/>
          </w:tcPr>
          <w:p w14:paraId="77315B69" w14:textId="39D88B87" w:rsidR="00C4783C" w:rsidRPr="00935C3C" w:rsidRDefault="00EA3100" w:rsidP="000A4E4E">
            <w:pPr>
              <w:tabs>
                <w:tab w:val="left" w:pos="4240"/>
              </w:tabs>
              <w:spacing w:before="120" w:after="120" w:line="240" w:lineRule="auto"/>
              <w:ind w:left="129" w:right="160" w:firstLine="591"/>
              <w:jc w:val="both"/>
              <w:rPr>
                <w:rFonts w:ascii="Arial" w:eastAsia="Times New Roman" w:hAnsi="Arial" w:cs="Arial"/>
                <w:b/>
                <w:bCs/>
                <w:kern w:val="0"/>
                <w:sz w:val="22"/>
                <w:szCs w:val="22"/>
                <w:lang w:val="mn-MN"/>
                <w14:ligatures w14:val="none"/>
              </w:rPr>
            </w:pPr>
            <w:r w:rsidRPr="00935C3C">
              <w:rPr>
                <w:rFonts w:ascii="Arial" w:hAnsi="Arial" w:cs="Arial"/>
                <w:color w:val="000000" w:themeColor="text1"/>
                <w:sz w:val="22"/>
                <w:szCs w:val="22"/>
                <w:lang w:val="mn-MN"/>
              </w:rPr>
              <w:t>“Монгол Улсын Үндэсний аюулгүй байдлын үзэл баримтлал”</w:t>
            </w:r>
            <w:r w:rsidRPr="00935C3C">
              <w:rPr>
                <w:rStyle w:val="FootnoteReference"/>
                <w:rFonts w:ascii="Arial" w:hAnsi="Arial" w:cs="Arial"/>
                <w:color w:val="000000" w:themeColor="text1"/>
                <w:sz w:val="22"/>
                <w:szCs w:val="22"/>
                <w:lang w:val="mn-MN"/>
              </w:rPr>
              <w:footnoteReference w:id="21"/>
            </w:r>
            <w:r w:rsidRPr="00935C3C">
              <w:rPr>
                <w:rFonts w:ascii="Arial" w:hAnsi="Arial" w:cs="Arial"/>
                <w:color w:val="000000" w:themeColor="text1"/>
                <w:sz w:val="22"/>
                <w:szCs w:val="22"/>
                <w:lang w:val="mn-MN"/>
              </w:rPr>
              <w:t>-ын 3.4.2.1.-д “Хүнсний хангамжийн баталгаат байдлыг хангаж, ...” гэж, 3.4.2.4.-д “Хүн амыг ундны усаар хүртээмжтэй хангах, чанар, аюулгүй байдалд тавих хяналтыг өндөржүүлэх арга хэмжээ авна” гэж, 3.4.2.5.-д “Хүнсний түүхий эд үйлдвэрлэл, худалдаа-үйлчилгээ, хадгалалтын бүх үе шатуудад чанарын удирдлага, хяналт, баталгаажуулалтын нэгдмэл тогтолцоог бий болгоно” гэж, 3.4.2.6.-д “...малын халдварт өвчинтэй тэмцэх чадавхийг дээшлүүлж, халдвар хамгаалал биоаюулгүй байдлыг хангах..., байгаль орчин, хүний эрүүл мэндэд сөрөг нөлөөгүй хүнсний сав, баглаа боодол, бордоо, ургамал хамгааллын бодис ашиглах хяналтыг сайжруулах бодлого хэрэгжүүлнэ” гэж заасан</w:t>
            </w:r>
          </w:p>
        </w:tc>
        <w:tc>
          <w:tcPr>
            <w:tcW w:w="4938" w:type="dxa"/>
            <w:tcBorders>
              <w:top w:val="single" w:sz="6" w:space="0" w:color="auto"/>
              <w:left w:val="single" w:sz="6" w:space="0" w:color="auto"/>
              <w:bottom w:val="single" w:sz="6" w:space="0" w:color="auto"/>
              <w:right w:val="single" w:sz="6" w:space="0" w:color="auto"/>
            </w:tcBorders>
            <w:shd w:val="clear" w:color="auto" w:fill="auto"/>
          </w:tcPr>
          <w:p w14:paraId="622F7211" w14:textId="77777777" w:rsidR="00B268D8" w:rsidRPr="00935C3C" w:rsidRDefault="00B268D8" w:rsidP="000A4E4E">
            <w:pPr>
              <w:spacing w:before="120" w:after="120" w:line="240" w:lineRule="auto"/>
              <w:ind w:left="123" w:right="134" w:firstLine="597"/>
              <w:jc w:val="both"/>
              <w:rPr>
                <w:rFonts w:ascii="Arial" w:eastAsia="Times New Roman" w:hAnsi="Arial" w:cs="Arial"/>
                <w:b/>
                <w:sz w:val="22"/>
                <w:szCs w:val="22"/>
                <w:lang w:val="mn-MN"/>
              </w:rPr>
            </w:pPr>
            <w:r w:rsidRPr="00935C3C">
              <w:rPr>
                <w:rFonts w:ascii="Arial" w:eastAsia="Times New Roman" w:hAnsi="Arial" w:cs="Arial"/>
                <w:b/>
                <w:sz w:val="22"/>
                <w:szCs w:val="22"/>
                <w:lang w:val="mn-MN"/>
              </w:rPr>
              <w:t>10/18 дугаар зүйлийн 18.2 дахь хэсэг:</w:t>
            </w:r>
          </w:p>
          <w:p w14:paraId="5137E392" w14:textId="77777777" w:rsidR="00B268D8" w:rsidRPr="0094766B" w:rsidRDefault="00B268D8" w:rsidP="000A4E4E">
            <w:pPr>
              <w:spacing w:before="120" w:after="120" w:line="240" w:lineRule="auto"/>
              <w:ind w:left="123" w:right="134" w:firstLine="597"/>
              <w:jc w:val="both"/>
              <w:rPr>
                <w:rFonts w:ascii="Arial" w:eastAsia="Times New Roman" w:hAnsi="Arial" w:cs="Arial"/>
                <w:b/>
                <w:sz w:val="22"/>
                <w:szCs w:val="22"/>
                <w:lang w:val="mn-MN"/>
              </w:rPr>
            </w:pPr>
          </w:p>
          <w:p w14:paraId="46E3F62B" w14:textId="77777777" w:rsidR="0094766B" w:rsidRPr="0094766B" w:rsidRDefault="0094766B" w:rsidP="0094766B">
            <w:pPr>
              <w:spacing w:after="0" w:line="240" w:lineRule="auto"/>
              <w:ind w:firstLine="720"/>
              <w:jc w:val="both"/>
              <w:rPr>
                <w:rFonts w:ascii="Arial" w:eastAsia="Times New Roman" w:hAnsi="Arial" w:cs="Arial"/>
                <w:color w:val="000000" w:themeColor="text1"/>
                <w:sz w:val="22"/>
                <w:szCs w:val="22"/>
                <w:lang w:val="mn-MN"/>
              </w:rPr>
            </w:pPr>
            <w:r w:rsidRPr="0094766B">
              <w:rPr>
                <w:rFonts w:ascii="Arial" w:eastAsia="Times New Roman" w:hAnsi="Arial" w:cs="Arial"/>
                <w:color w:val="000000" w:themeColor="text1"/>
                <w:sz w:val="22"/>
                <w:szCs w:val="22"/>
                <w:lang w:val="mn-MN"/>
              </w:rPr>
              <w:t>“18.2.Энэ хуулийн 6.1, 8.11, 16.5 дэх хэсэгт заасан мэдээллийн санг уялдуулан зохицуулах,  шинэчлэх, баяжуулах, хасалт хийж байгаа эсэхэд хяналт тавина.”</w:t>
            </w:r>
          </w:p>
          <w:p w14:paraId="03FFC97B" w14:textId="77777777" w:rsidR="00B268D8" w:rsidRPr="0094766B" w:rsidRDefault="00B268D8" w:rsidP="000A4E4E">
            <w:pPr>
              <w:spacing w:before="120" w:after="120" w:line="240" w:lineRule="auto"/>
              <w:ind w:left="123" w:right="134" w:firstLine="597"/>
              <w:jc w:val="both"/>
              <w:rPr>
                <w:rFonts w:ascii="Arial" w:eastAsia="Times New Roman" w:hAnsi="Arial" w:cs="Arial"/>
                <w:sz w:val="22"/>
                <w:szCs w:val="22"/>
                <w:lang w:val="mn-MN"/>
              </w:rPr>
            </w:pPr>
          </w:p>
          <w:p w14:paraId="3B8CC43B" w14:textId="77777777" w:rsidR="00C4783C" w:rsidRPr="00935C3C" w:rsidRDefault="00C4783C" w:rsidP="00906BBE">
            <w:pPr>
              <w:spacing w:before="120" w:after="120" w:line="240" w:lineRule="auto"/>
              <w:ind w:right="144"/>
              <w:jc w:val="both"/>
              <w:textAlignment w:val="baseline"/>
              <w:rPr>
                <w:rFonts w:ascii="Arial" w:eastAsia="Times New Roman" w:hAnsi="Arial" w:cs="Arial"/>
                <w:b/>
                <w:bCs/>
                <w:kern w:val="0"/>
                <w:sz w:val="22"/>
                <w:szCs w:val="22"/>
                <w:lang w:val="mn-MN"/>
                <w14:ligatures w14:val="none"/>
              </w:rPr>
            </w:pPr>
          </w:p>
        </w:tc>
      </w:tr>
    </w:tbl>
    <w:p w14:paraId="11C69F25" w14:textId="77777777" w:rsidR="00C4783C" w:rsidRPr="00935C3C" w:rsidRDefault="00C4783C" w:rsidP="00906BBE">
      <w:pPr>
        <w:spacing w:before="120" w:after="120" w:line="240" w:lineRule="auto"/>
        <w:jc w:val="both"/>
        <w:textAlignment w:val="baseline"/>
        <w:rPr>
          <w:rFonts w:ascii="Arial" w:eastAsia="Times New Roman" w:hAnsi="Arial" w:cs="Arial"/>
          <w:color w:val="000000"/>
          <w:kern w:val="0"/>
          <w:sz w:val="22"/>
          <w:szCs w:val="22"/>
          <w:lang w:val="mn-MN"/>
          <w14:ligatures w14:val="none"/>
        </w:rPr>
      </w:pPr>
    </w:p>
    <w:p w14:paraId="1557ADC9" w14:textId="77777777" w:rsidR="00B268D8" w:rsidRPr="00935C3C" w:rsidRDefault="00B268D8" w:rsidP="00906BBE">
      <w:pPr>
        <w:spacing w:before="120" w:after="120" w:line="240" w:lineRule="auto"/>
        <w:jc w:val="both"/>
        <w:rPr>
          <w:rFonts w:ascii="Arial" w:hAnsi="Arial" w:cs="Arial"/>
          <w:color w:val="000000" w:themeColor="text1"/>
          <w:sz w:val="22"/>
          <w:szCs w:val="22"/>
          <w:lang w:val="mn-MN"/>
        </w:rPr>
      </w:pPr>
      <w:r w:rsidRPr="00935C3C">
        <w:rPr>
          <w:rFonts w:ascii="Arial" w:hAnsi="Arial" w:cs="Arial"/>
          <w:color w:val="000000" w:themeColor="text1"/>
          <w:sz w:val="22"/>
          <w:szCs w:val="22"/>
          <w:lang w:val="mn-MN"/>
        </w:rPr>
        <w:t xml:space="preserve">Одоогоос 10 гаруй жилийн өмнө мал эмнэлгийн лабораторийн мэдээллийн тогтолцооны дэд бүтэц сул, мэдээллийн урсгал нэгдсэн санд хуримтлагдаагүйгээс мэдээлэх, дүгнэх үйл ажиллагаа дутагдалтай байсан. Цахимд суурилсан системийг 2016 оноос лабораторийн өдөр тутмын үйл ажиллагаанд нэвтрүүлсэн нь мал эмнэлгийн  лабораторид ирсэн дээж бүртгэл, шинжилгээний мэдээлэл, үр дүнг багтаасан  удирдлагын нэгдсэн систем (vetlab.shinjilgee.mn) болж хөгжиж байна. Бүх үйл ажиллагааны дүн мэдээллийн санд хуримтлагдаж эхэлж байна. Хүнсний чиглэлийн үйл ажиллагаа эрхлэгчдийн цахим бүртгэл захиргааны шинжтэй, админ суурьтай, бүртгэсэн мэдээллийг ашиглах харилцааг дутуу төлөвлөсөн, мэдээллийг захиргаа болон олон нийтэд хандсан байдлаар төрөлжүүлээгүй байна. Тодруулж хэлбэл, цахим санг бүрдүүлэх, ашиглах, хэрэглэх, удирдах үйл ажиллагаа </w:t>
      </w:r>
      <w:r w:rsidRPr="00935C3C">
        <w:rPr>
          <w:rFonts w:ascii="Arial" w:hAnsi="Arial" w:cs="Arial"/>
          <w:color w:val="000000" w:themeColor="text1"/>
          <w:sz w:val="22"/>
          <w:szCs w:val="22"/>
          <w:lang w:val="mn-MN"/>
        </w:rPr>
        <w:lastRenderedPageBreak/>
        <w:t>цогц биш байна. Иймд тус мэдээллийн санг шинэчлэснээр хүнсний чиглэлийн үйл ажиллагаа эрхлэгчдийн хооронд хийгдэх түүхий эд, бүтээгдэхүүний ул мөрийг мөрдөн тогтоох үйл ажиллагааг тус санд түшиглэн зохион байгуулах, зардал, цаг хугацаа хэмнэх боломжтой.</w:t>
      </w:r>
    </w:p>
    <w:p w14:paraId="602F90CD" w14:textId="085930E6" w:rsidR="00323A25" w:rsidRPr="00935C3C" w:rsidRDefault="00B268D8" w:rsidP="00906BBE">
      <w:pPr>
        <w:spacing w:before="120" w:after="120" w:line="240" w:lineRule="auto"/>
        <w:jc w:val="both"/>
        <w:rPr>
          <w:rFonts w:ascii="Arial" w:hAnsi="Arial" w:cs="Arial"/>
          <w:color w:val="000000" w:themeColor="text1"/>
          <w:sz w:val="22"/>
          <w:szCs w:val="22"/>
          <w:lang w:val="mn-MN"/>
        </w:rPr>
      </w:pPr>
      <w:r w:rsidRPr="00935C3C">
        <w:rPr>
          <w:rFonts w:ascii="Arial" w:hAnsi="Arial" w:cs="Arial"/>
          <w:color w:val="000000" w:themeColor="text1"/>
          <w:sz w:val="22"/>
          <w:szCs w:val="22"/>
          <w:lang w:val="mn-MN"/>
        </w:rPr>
        <w:t>Мэдээллийн санг бүрдүүлэх, ашиглах, хяналт тавих журмыг хүнсний асуудал эрхэлсэн төрийн захиргааны төв байгууллага, мэргэжлийн хяналтын асуудал хариуцсан төрийн захиргааны байгууллага хамтран баталж бусад төрийн байгууллагуудтай мэдээлэл солилцдог тогтолцоог бүрдүүлэх хэрэгцээ шаардлага гарч ирсэн. Улмаар Мэргэжлийн хяналтын ерөнхий газраас “Хүнсний бүтээгдэхүүний аюулгүй байдлыг хангах тухай хууль”-ийн 6 дугаар зүйлийн 6.1-д “Хүнсний чиглэлийн үйл ажиллагаа эрхлэгч дараах мэдээллийг маягтын дагуу цахим, эсхүл цаасан хэлбэрээр харьяалах нутаг дэвсгэр дэх хүнсний хяналт хэрэгжүүлэх төрийн байгууллагад мэдээлнэ” гэж заасны дагуу хүнсний чиглэлийн үйл ажиллагаа эрхлэгчийн мэдээллийг бүртгэх, сан бүрдүүлэх, ашиглах ажлыг МХЕГ-ын даргын 2013 оны “Заавар батлах тухай” 37, 2014 оны “Заавар батлах тухай” 129 тушаалаар тус тус батлуулан мөрдөж байсан. Тус тушаалаар ”Хүнсний чиглэлийн үйл ажиллагаа эрхлэгчийн мэдээллийн маягт”-ын загвар, “Хүнсний чиглэлийн үйл ажиллагаа эрхлэгчийн үйл ажиллагааны төрөл, хэлбэр”, “Хүнсний чиглэлийн үйл ажиллагаа эрхлэгчийн мэдээллийн маягтыг нөхөн бичих заавар”, Хүнсний чиглэлийн үйл ажиллагаа эрхлэгч мэдээллээ цахимаар бүртгүүлэх аргачлал, “Хүнсний чиглэлийн үйл ажиллагаа эрхлэгчийн мэдээллийг бүртгэх, сан бүрдүүлэх, ашиглах заавар”, “Хүнсний чиглэлийн үйл ажиллагаа эрхлэгчийн мэдээллийг бүртгэлийг ашиглах аргачлал”-ыг тус тус батлаад 2013 оны 03 дугаар сарын 01-ний өдрөөс эхлэн гүйцэтгэсэн байна. Энэ хүрээнд 2019 оны 03 дугаар сарын 12-ны өдрийн байдлаар улсын хэмжээнд хүнсний чиглэлийн үйл ажиллагаа эрхлэгчийн мэдээллийн бүртгэлийн санд нийт 147150 хүнсний чиглэлийн үйл ажиллагаа эрхлэгч 396387 төрөл хэлбэрээр үйл ажиллагаа явуулахаар бүртгэгдсэн байна. Хүнсний чиглэлийн үйл ажиллагаа эрхлэгчийн мэдээллийг бүртгэх зааврын хэрэгжилт хууль хэрэгжиж эхэлснээс хойших эхний 6 жилийн дунджаар 81.5 хувьтай гэж тухайн үеийн МХЕГ-ын тайланд дурдагдсан байна. 2022 оны 12 дугаар сард Мэргэжлийн хяналтын байгууллага татан буугдсан боловч мэргэжлийн хяналтын байгууллагын хүнсний чиглэлийн үйл ажиллагаа эрхлэгчийн  цахим бүртгэл  одоог хүртэл өөрчлөгдөөгүй тус цахим бүртгэлд хүнсний чиглэлийн үйл ажиллагаа эрхлэгчдийг бүртгэл хийгдэж байгаа гэж Эрүүл мэндийн яамны салбарын хяналтын газраас тайлагнасан боловч бодит байдал дээр МХЕГ байх үед бүртгэгдсэн хүнсний чиглэлийн үйл ажиллагаа эрхлэгчдийн мэдээлэл нь 2025 оны байдлаар ХХААХҮЯ-ны салбарын хяналтын газрын мэдээлэлтэй зөрүүтэй байсан бөгөөд энэ нь бүртгэлийн системд харилцан өөр мэдээлэл байх магадлал өндөр байна. Тухайлбал, 2019-2024 онд хүнсний чиглэлийн үйл ажиллагаа эрхлэгчид үйл ажиллагаагаа түр болон бүрэн зогсоосон тохиолдолд энэ бүртгэлийн системээс хасалт хийхгүй байгаа нь бүртгэлийн мэдээлэл үнэн зөв, бодит байж чадахгүй байна юм гэж ХБАБХТ хуулийн хэрэгжилтийн үр нөлөөний тайланд дурджээ.</w:t>
      </w:r>
      <w:r w:rsidR="00323A25" w:rsidRPr="00935C3C">
        <w:rPr>
          <w:rFonts w:ascii="Arial" w:hAnsi="Arial" w:cs="Arial"/>
          <w:color w:val="000000" w:themeColor="text1"/>
          <w:sz w:val="22"/>
          <w:szCs w:val="22"/>
          <w:lang w:val="mn-MN"/>
        </w:rPr>
        <w:t xml:space="preserve"> Хүнсний бүтээгдэхүүний аюулгүй байдлыг хангах тухай хууль”-ийн 6 дугаар зүйлийн 6.1.-д “Хүнсний чиглэлийн үйл ажиллагаа эрхлэгч дараах мэдээллийг маягтын дагуу цахим, эсхүл цаасан хэлбэрээр харьяалах нутаг дэвсгэр дэх хүнсний хяналт хэрэгжүүлэх төрийн байгууллагад мэдээлнэ” гэж заасны дагуу  Мэргэжлийн хяналтын ерөнхий газрын даргын 2021 оны 09 дүгээр сарын 09-ний өдрийн “Журам батлах тухай” А/76 дугаар тушаалын хавсралтаар “Хүнсний чиглэлийн үйл ажиллагаа эрхлэгчийн мэдээллийг бүртгэх, сан бүрдүүлэх, ашиглах журам”-ыг баталсан байна.</w:t>
      </w:r>
    </w:p>
    <w:p w14:paraId="165094CF" w14:textId="77777777" w:rsidR="00545F51" w:rsidRPr="00935C3C" w:rsidRDefault="00323A25" w:rsidP="00906BBE">
      <w:pPr>
        <w:spacing w:before="120" w:after="120" w:line="240" w:lineRule="auto"/>
        <w:jc w:val="both"/>
        <w:rPr>
          <w:rFonts w:ascii="Arial" w:hAnsi="Arial" w:cs="Arial"/>
          <w:color w:val="000000" w:themeColor="text1"/>
          <w:sz w:val="22"/>
          <w:szCs w:val="22"/>
          <w:lang w:val="mn-MN"/>
        </w:rPr>
      </w:pPr>
      <w:r w:rsidRPr="00935C3C">
        <w:rPr>
          <w:rFonts w:ascii="Arial" w:hAnsi="Arial" w:cs="Arial"/>
          <w:color w:val="000000" w:themeColor="text1"/>
          <w:sz w:val="22"/>
          <w:szCs w:val="22"/>
          <w:lang w:val="mn-MN"/>
        </w:rPr>
        <w:t xml:space="preserve">Энэ хүрээнд Мэргэжлийн хяналтын ерөнхий газар (хуучнаар)-ын цахим бүртгэлийн </w:t>
      </w:r>
      <w:hyperlink r:id="rId11" w:history="1">
        <w:r w:rsidRPr="00935C3C">
          <w:rPr>
            <w:rStyle w:val="Hyperlink"/>
            <w:rFonts w:ascii="Arial" w:eastAsia="Arial Unicode MS" w:hAnsi="Arial" w:cs="Arial"/>
            <w:color w:val="000000" w:themeColor="text1"/>
            <w:sz w:val="22"/>
            <w:szCs w:val="22"/>
            <w:u w:val="none"/>
            <w:lang w:val="mn-MN"/>
          </w:rPr>
          <w:t>https://igov.mn/certificates</w:t>
        </w:r>
      </w:hyperlink>
      <w:r w:rsidRPr="00935C3C">
        <w:rPr>
          <w:rFonts w:ascii="Arial" w:hAnsi="Arial" w:cs="Arial"/>
          <w:color w:val="000000" w:themeColor="text1"/>
          <w:sz w:val="22"/>
          <w:szCs w:val="22"/>
          <w:lang w:val="mn-MN"/>
        </w:rPr>
        <w:t xml:space="preserve"> цахим системээр дамжуулан хүнсний чиглэлийн үйл ажиллагаа эрхлэгчийн бүртгэлийн хүсэлтийг хүлээн авч бүртгэж байгаа гэж ХХААХҮЯ-наас тайлагнах боловч хүнсний чиглэлийн үйл ажиллагаа эрхлэгч нарыг бүртгэдэг</w:t>
      </w:r>
      <w:r w:rsidRPr="00935C3C">
        <w:rPr>
          <w:rFonts w:ascii="Arial" w:hAnsi="Arial" w:cs="Arial"/>
          <w:color w:val="000000" w:themeColor="text1"/>
          <w:sz w:val="22"/>
          <w:szCs w:val="22"/>
          <w:shd w:val="clear" w:color="auto" w:fill="FFFFFF"/>
          <w:lang w:val="mn-MN"/>
        </w:rPr>
        <w:t xml:space="preserve"> цахим бүртгэлийн системийн хэвийн үйл ажиллагаа алдагдсан байна. Тодруулбал, </w:t>
      </w:r>
      <w:r w:rsidRPr="00935C3C">
        <w:rPr>
          <w:rFonts w:ascii="Arial" w:hAnsi="Arial" w:cs="Arial"/>
          <w:color w:val="000000" w:themeColor="text1"/>
          <w:sz w:val="22"/>
          <w:szCs w:val="22"/>
          <w:lang w:val="mn-MN"/>
        </w:rPr>
        <w:t xml:space="preserve">Мэргэжлийн хяналтын </w:t>
      </w:r>
      <w:r w:rsidRPr="00935C3C">
        <w:rPr>
          <w:rFonts w:ascii="Arial" w:hAnsi="Arial" w:cs="Arial"/>
          <w:color w:val="000000" w:themeColor="text1"/>
          <w:sz w:val="22"/>
          <w:szCs w:val="22"/>
          <w:lang w:val="mn-MN"/>
        </w:rPr>
        <w:lastRenderedPageBreak/>
        <w:t xml:space="preserve">байгууллагын нэр дээр бүртгэдэг, хяналтын улсын байцаагч нарт тус системд нэвтрэх эрх байхгүй, цахим системд бүртгэгдсэн үйл ажиллагаа эрхлэгч нар мэдээлэл давхардуулан оруулсан, үйл ажиллагааг зогсоосон, мэдээлэл буруу оруулсан байдлыг шалгах, бүртгэх боломжгүй, тус хуулийн 6.5 дахь заалтад заагдсан улсын байцаагчийн ажлын байранд гаргасан дүгнэлт ордоггүй зэрэг хэвийн үйл ажиллагаа алдагдсан. </w:t>
      </w:r>
    </w:p>
    <w:p w14:paraId="047AA3EF" w14:textId="0669723F" w:rsidR="00323A25" w:rsidRPr="00935C3C" w:rsidRDefault="00C4783C" w:rsidP="00906BBE">
      <w:pPr>
        <w:spacing w:before="120" w:after="120" w:line="240" w:lineRule="auto"/>
        <w:jc w:val="both"/>
        <w:rPr>
          <w:rFonts w:ascii="Arial" w:hAnsi="Arial" w:cs="Arial"/>
          <w:color w:val="000000" w:themeColor="text1"/>
          <w:sz w:val="22"/>
          <w:szCs w:val="22"/>
          <w:lang w:val="mn-MN"/>
        </w:rPr>
      </w:pPr>
      <w:r w:rsidRPr="00935C3C">
        <w:rPr>
          <w:rFonts w:ascii="Arial" w:eastAsia="MS Mincho" w:hAnsi="Arial" w:cs="Arial"/>
          <w:noProof/>
          <w:color w:val="000000" w:themeColor="text1"/>
          <w:sz w:val="22"/>
          <w:szCs w:val="22"/>
          <w:lang w:val="mn-MN"/>
        </w:rPr>
        <w:t>Хүнсний аюулгүй байдлыг хангахад хяналтын, бүртгэл, мэдээллийн, баталгаажуулалтын, эрсдлийн удирдлагын, харилцан хамтын ажиллагааны мөн хүний нөөц, сургалт мэдээллийн дэд системүүд ажиллах учиртай гэтэл эдгээр дэд системүүдийн үйл ажиллагаа доголдсон, зарим дэд системийг бий болгоогүй буюу огт байхгүй байгаа тул хүнсний салбарт оролцогчдын эрх ашиг хөндөгдөж, үүрэг хариуцлагаа ухамсарлах асуудал алдагджээ гэж дүгнэхээр байна. И</w:t>
      </w:r>
      <w:r w:rsidRPr="00935C3C">
        <w:rPr>
          <w:rFonts w:ascii="Arial" w:hAnsi="Arial" w:cs="Arial"/>
          <w:color w:val="000000" w:themeColor="text1"/>
          <w:sz w:val="22"/>
          <w:szCs w:val="22"/>
          <w:lang w:val="mn-MN"/>
        </w:rPr>
        <w:t>мпортын болон дотоодын хүнсний түүхий эд, туслах материал, бүтээгдэхүүний гарал үүслийн бүртгэлжүүлэлт, баталгаажуулалтын тогтолцоо бүрдээгүй, аюулгүй байдал хангагдаагүй байгаа нь хүнсний сүлжээний анхан шатанд үүсч байгаа эрсдэлт хүчин зүйлс юм. Хүнсний сүлжээний анхан шатны үйлдвэрлэл нь ийнхүү баталгаагүй байдалтай байгаа нь хэрэглэгчийн гар дээр аюулгүй, эрүүл хүнс очиж байгаа гэдэгт итгэхэд хэцүү нөхцөл байдал үүсээд байгаа юм. Улмаар гарал үүсэл нь баталгаагүй хүнсний түүхий эд, бүтээгдэхүүнийг зориулалтын бус тээврийн хэрэгслээр тээвэрлэж, зориулалтын бус агуулах, зооринд хадгалж байгаа нь мөн л хүнсний сүлжээний гол үе шат болох ложистикийн тогтолцооны эмх замбараагүй хөгжилтэй</w:t>
      </w:r>
      <w:r w:rsidRPr="00935C3C">
        <w:rPr>
          <w:rStyle w:val="FootnoteReference"/>
          <w:rFonts w:ascii="Arial" w:hAnsi="Arial" w:cs="Arial"/>
          <w:color w:val="000000" w:themeColor="text1"/>
          <w:sz w:val="22"/>
          <w:szCs w:val="22"/>
          <w:lang w:val="mn-MN"/>
        </w:rPr>
        <w:footnoteReference w:id="22"/>
      </w:r>
      <w:r w:rsidRPr="00935C3C">
        <w:rPr>
          <w:rFonts w:ascii="Arial" w:hAnsi="Arial" w:cs="Arial"/>
          <w:color w:val="000000" w:themeColor="text1"/>
          <w:sz w:val="22"/>
          <w:szCs w:val="22"/>
          <w:lang w:val="mn-MN"/>
        </w:rPr>
        <w:t xml:space="preserve"> холбоотой. Хүнсний сүлжээний үе шатанд бүртгэл, мэдээллийн тогтолцоо бүрдээгүй  байгаа нь хэрэглэгчийн гар дээр аюулгүй, эрүүл хүнс очиж байгаа гэдэгт итгэхэд хэцүү нөхцөл байдал үүсээд байгаа юм. Хүнсний хяналт, зохицуулалттай холбоотой бүртгэл, мэдээллийн нэгдсэн санг бий болгох, түүнийг хүнсний хяналт, зохицуулалтын асуудал хариуцсан төрийн захиргааны байгууллага хариуцах, хүнсний шинжилгээний болон эрсдлийн хяналтын бүртгэл, мэдээллийн сангуудыг мөн хөгжүүлж, хоорондын уялдааг хангах зэрэг агуулга бүхий хуулийн төслийн зохицуулалтууд нь өнөөдрийн тулгамдаад байгаа хэрэглэгчийн ширээн дээр эрүүл ахуйн шаардлага хангасан баталгаатай хүнс хүргэхэд чухал ач холбогдолтой юм. Эдгээр зохицуулалтууд нь </w:t>
      </w:r>
      <w:r w:rsidR="00323A25" w:rsidRPr="00935C3C">
        <w:rPr>
          <w:rFonts w:ascii="Arial" w:hAnsi="Arial" w:cs="Arial"/>
          <w:color w:val="000000" w:themeColor="text1"/>
          <w:sz w:val="22"/>
          <w:szCs w:val="22"/>
          <w:lang w:val="mn-MN"/>
        </w:rPr>
        <w:t>Хүнсний бүтээгдэхүүний аюулгүй байдлыг хангах тухай хуулийн 6.2 дахь /Энэ хуулийн 6.1-д заасан маягтын загварыг хүнсний асуудал эрхэлсэн Засгийн газрын гишүүн батална/ заалт Мэргэжлийн хяналтын байгууллага тарсанаас хойш шинэчлэгдээгүй зэргээс дүгнэхэд хуулийн хэрэгжилт маш хангалтгүй түвшинд байна.</w:t>
      </w:r>
      <w:r w:rsidR="00EA3100" w:rsidRPr="00935C3C">
        <w:rPr>
          <w:rFonts w:ascii="Arial" w:hAnsi="Arial" w:cs="Arial"/>
          <w:color w:val="000000" w:themeColor="text1"/>
          <w:sz w:val="22"/>
          <w:szCs w:val="22"/>
          <w:lang w:val="mn-MN"/>
        </w:rPr>
        <w:t xml:space="preserve"> “Монгол Улсын Үндэсний аюулгүй байдлын үзэл баримтлал”</w:t>
      </w:r>
      <w:r w:rsidR="00EA3100" w:rsidRPr="00935C3C">
        <w:rPr>
          <w:rStyle w:val="FootnoteReference"/>
          <w:rFonts w:ascii="Arial" w:hAnsi="Arial" w:cs="Arial"/>
          <w:color w:val="000000" w:themeColor="text1"/>
          <w:sz w:val="22"/>
          <w:szCs w:val="22"/>
          <w:lang w:val="mn-MN"/>
        </w:rPr>
        <w:footnoteReference w:id="23"/>
      </w:r>
      <w:r w:rsidR="00EA3100" w:rsidRPr="00935C3C">
        <w:rPr>
          <w:rFonts w:ascii="Arial" w:hAnsi="Arial" w:cs="Arial"/>
          <w:color w:val="000000" w:themeColor="text1"/>
          <w:sz w:val="22"/>
          <w:szCs w:val="22"/>
          <w:lang w:val="mn-MN"/>
        </w:rPr>
        <w:t xml:space="preserve">-ын 3.4.2.1.-д “Хүнсний хангамжийн баталгаат байдлыг хангаж, ...” гэж, 3.4.2.4.-д “Хүн амыг ундны усаар хүртээмжтэй хангах, чанар, аюулгүй байдалд тавих хяналтыг өндөржүүлэх арга хэмжээ авна” гэж, 3.4.2.5.-д “Хүнсний түүхий эд үйлдвэрлэл, худалдаа-үйлчилгээ, хадгалалтын бүх үе шатуудад чанарын удирдлага, хяналт, баталгаажуулалтын нэгдмэл тогтолцоог бий болгоно” гэж, 3.4.2.6.-д “...малын халдварт өвчинтэй тэмцэх чадавхийг дээшлүүлж, халдвар хамгаалал биоаюулгүй байдлыг хангах..., байгаль орчин, хүний эрүүл мэндэд сөрөг нөлөөгүй хүнсний сав, баглаа боодол, бордоо, ургамал хамгааллын бодис ашиглах хяналтыг сайжруулах бодлого хэрэгжүүлнэ” гэж заасан зорилтыг хэрэгжүүлэх, хяналт, шалгалтын бодлого, үйл ажиллагаанд нэгдмэл байдлаар дүн шинжилгээ хийх, дүгнэх, </w:t>
      </w:r>
      <w:r w:rsidR="00323A25" w:rsidRPr="00935C3C">
        <w:rPr>
          <w:rFonts w:ascii="Arial" w:hAnsi="Arial" w:cs="Arial"/>
          <w:color w:val="000000" w:themeColor="text1"/>
          <w:sz w:val="22"/>
          <w:szCs w:val="22"/>
          <w:lang w:val="mn-MN"/>
        </w:rPr>
        <w:t xml:space="preserve"> </w:t>
      </w:r>
      <w:r w:rsidR="00EA3100" w:rsidRPr="00935C3C">
        <w:rPr>
          <w:rFonts w:ascii="Arial" w:hAnsi="Arial" w:cs="Arial"/>
          <w:color w:val="000000" w:themeColor="text1"/>
          <w:sz w:val="22"/>
          <w:szCs w:val="22"/>
          <w:lang w:val="mn-MN"/>
        </w:rPr>
        <w:t xml:space="preserve">цаашдын зорилтыг тодорхойлоход мэдээллийн санг тогтмол хэвийн ажиллуулах, тухай бүр хяналт шалгалтын болон бусад дүн мэдээг оруулах, хүнсний чиглэлийн үйл ажиллагаа эрхлэгч бүртгүүлэх, үйл ажиллагаагаа зогсоосон бол хасалт хийж байх </w:t>
      </w:r>
      <w:r w:rsidR="00323A25" w:rsidRPr="00935C3C">
        <w:rPr>
          <w:rFonts w:ascii="Arial" w:hAnsi="Arial" w:cs="Arial"/>
          <w:color w:val="000000" w:themeColor="text1"/>
          <w:sz w:val="22"/>
          <w:szCs w:val="22"/>
          <w:lang w:val="mn-MN"/>
        </w:rPr>
        <w:t>бүртгэлийн системийн хэвийн үйл ажиллагаа алдагдсан, шинэчлэлт, сайжруулалт хийгдэх хэрэгцээ, шаардлагад нийцсэн зохицуулалт болжээ.</w:t>
      </w:r>
    </w:p>
    <w:p w14:paraId="47F31331" w14:textId="36A9C419" w:rsidR="002E23A2" w:rsidRPr="00935C3C" w:rsidRDefault="00C4783C" w:rsidP="00906BBE">
      <w:pPr>
        <w:spacing w:before="120" w:after="120" w:line="240" w:lineRule="auto"/>
        <w:jc w:val="both"/>
        <w:textAlignment w:val="baseline"/>
        <w:rPr>
          <w:rFonts w:ascii="Arial" w:eastAsia="Times New Roman" w:hAnsi="Arial" w:cs="Arial"/>
          <w:b/>
          <w:bCs/>
          <w:color w:val="000000"/>
          <w:kern w:val="0"/>
          <w:sz w:val="22"/>
          <w:szCs w:val="22"/>
          <w:lang w:val="mn-MN"/>
          <w14:ligatures w14:val="none"/>
        </w:rPr>
      </w:pPr>
      <w:r w:rsidRPr="00935C3C">
        <w:rPr>
          <w:rFonts w:ascii="Arial" w:eastAsia="Times New Roman" w:hAnsi="Arial" w:cs="Arial"/>
          <w:b/>
          <w:bCs/>
          <w:color w:val="000000"/>
          <w:kern w:val="0"/>
          <w:sz w:val="22"/>
          <w:szCs w:val="22"/>
          <w:lang w:val="mn-MN"/>
          <w14:ligatures w14:val="none"/>
        </w:rPr>
        <w:lastRenderedPageBreak/>
        <w:t>Зургаа</w:t>
      </w:r>
      <w:r w:rsidR="00234DFE" w:rsidRPr="00935C3C">
        <w:rPr>
          <w:rFonts w:ascii="Arial" w:eastAsia="Times New Roman" w:hAnsi="Arial" w:cs="Arial"/>
          <w:b/>
          <w:bCs/>
          <w:color w:val="000000"/>
          <w:kern w:val="0"/>
          <w:sz w:val="22"/>
          <w:szCs w:val="22"/>
          <w:lang w:val="mn-MN"/>
          <w14:ligatures w14:val="none"/>
        </w:rPr>
        <w:t xml:space="preserve">. </w:t>
      </w:r>
      <w:r w:rsidR="00367667" w:rsidRPr="00935C3C">
        <w:rPr>
          <w:rFonts w:ascii="Arial" w:eastAsia="Times New Roman" w:hAnsi="Arial" w:cs="Arial"/>
          <w:b/>
          <w:bCs/>
          <w:color w:val="000000"/>
          <w:kern w:val="0"/>
          <w:sz w:val="22"/>
          <w:szCs w:val="22"/>
          <w:lang w:val="mn-MN"/>
          <w14:ligatures w14:val="none"/>
        </w:rPr>
        <w:t>Хуулийн нэр болон холбогдох зүйл, заалтын нэршлийг өөрчилж томъёолох</w:t>
      </w:r>
      <w:r w:rsidR="00234DFE" w:rsidRPr="00935C3C">
        <w:rPr>
          <w:rFonts w:ascii="Arial" w:eastAsia="Times New Roman" w:hAnsi="Arial" w:cs="Arial"/>
          <w:b/>
          <w:bCs/>
          <w:color w:val="000000"/>
          <w:kern w:val="0"/>
          <w:sz w:val="22"/>
          <w:szCs w:val="22"/>
          <w:lang w:val="mn-MN"/>
          <w14:ligatures w14:val="none"/>
        </w:rPr>
        <w:t xml:space="preserve"> талаар</w:t>
      </w:r>
      <w:r w:rsidR="00FD2402" w:rsidRPr="00935C3C">
        <w:rPr>
          <w:rFonts w:ascii="Arial" w:eastAsia="Times New Roman" w:hAnsi="Arial" w:cs="Arial"/>
          <w:b/>
          <w:bCs/>
          <w:color w:val="000000"/>
          <w:kern w:val="0"/>
          <w:sz w:val="22"/>
          <w:szCs w:val="22"/>
          <w:lang w:val="mn-MN"/>
          <w14:ligatures w14:val="none"/>
        </w:rPr>
        <w:t>:</w:t>
      </w:r>
    </w:p>
    <w:tbl>
      <w:tblPr>
        <w:tblStyle w:val="TableGrid"/>
        <w:tblW w:w="0" w:type="auto"/>
        <w:tblLook w:val="04A0" w:firstRow="1" w:lastRow="0" w:firstColumn="1" w:lastColumn="0" w:noHBand="0" w:noVBand="1"/>
      </w:tblPr>
      <w:tblGrid>
        <w:gridCol w:w="3505"/>
        <w:gridCol w:w="5845"/>
      </w:tblGrid>
      <w:tr w:rsidR="002E23A2" w:rsidRPr="00935C3C" w14:paraId="54FB0E09" w14:textId="77777777" w:rsidTr="00BC5024">
        <w:tc>
          <w:tcPr>
            <w:tcW w:w="3505" w:type="dxa"/>
          </w:tcPr>
          <w:p w14:paraId="6242CC24" w14:textId="17AD106A" w:rsidR="002E23A2" w:rsidRPr="00935C3C" w:rsidRDefault="002E23A2" w:rsidP="00906BBE">
            <w:pPr>
              <w:spacing w:before="120" w:after="120"/>
              <w:jc w:val="both"/>
              <w:textAlignment w:val="baseline"/>
              <w:rPr>
                <w:rFonts w:ascii="Arial" w:eastAsia="Times New Roman" w:hAnsi="Arial" w:cs="Arial"/>
                <w:b/>
                <w:bCs/>
                <w:color w:val="000000" w:themeColor="text1"/>
                <w:sz w:val="22"/>
                <w:szCs w:val="22"/>
                <w:lang w:val="mn-MN"/>
              </w:rPr>
            </w:pPr>
            <w:r w:rsidRPr="00935C3C">
              <w:rPr>
                <w:rFonts w:ascii="Arial" w:eastAsia="Times New Roman" w:hAnsi="Arial" w:cs="Arial"/>
                <w:b/>
                <w:bCs/>
                <w:color w:val="000000" w:themeColor="text1"/>
                <w:sz w:val="22"/>
                <w:szCs w:val="22"/>
                <w:lang w:val="mn-MN"/>
              </w:rPr>
              <w:t>Хэрэгцээ, шаардлага, зорилт</w:t>
            </w:r>
          </w:p>
        </w:tc>
        <w:tc>
          <w:tcPr>
            <w:tcW w:w="5845" w:type="dxa"/>
          </w:tcPr>
          <w:p w14:paraId="379E74FE" w14:textId="770806F4" w:rsidR="002E23A2" w:rsidRPr="00935C3C" w:rsidRDefault="002E23A2" w:rsidP="00906BBE">
            <w:pPr>
              <w:spacing w:before="120" w:after="120"/>
              <w:ind w:right="-720"/>
              <w:jc w:val="both"/>
              <w:rPr>
                <w:rFonts w:ascii="Arial" w:hAnsi="Arial" w:cs="Arial"/>
                <w:b/>
                <w:bCs/>
                <w:sz w:val="22"/>
                <w:szCs w:val="22"/>
                <w:lang w:val="mn-MN"/>
              </w:rPr>
            </w:pPr>
            <w:r w:rsidRPr="00935C3C">
              <w:rPr>
                <w:rFonts w:ascii="Arial" w:hAnsi="Arial" w:cs="Arial"/>
                <w:b/>
                <w:bCs/>
                <w:sz w:val="22"/>
                <w:szCs w:val="22"/>
                <w:lang w:val="mn-MN"/>
              </w:rPr>
              <w:t>Нийцэж буй эсэх</w:t>
            </w:r>
          </w:p>
        </w:tc>
      </w:tr>
      <w:tr w:rsidR="002E23A2" w:rsidRPr="00E253A8" w14:paraId="5E214AD7" w14:textId="77777777" w:rsidTr="00BC5024">
        <w:tc>
          <w:tcPr>
            <w:tcW w:w="3505" w:type="dxa"/>
          </w:tcPr>
          <w:p w14:paraId="0EDEEE4B" w14:textId="77777777" w:rsidR="009E1CC3" w:rsidRPr="00935C3C" w:rsidRDefault="009E1CC3" w:rsidP="00906BBE">
            <w:pPr>
              <w:pStyle w:val="NormalWeb"/>
              <w:spacing w:before="120" w:beforeAutospacing="0" w:after="120" w:afterAutospacing="0"/>
              <w:jc w:val="both"/>
              <w:rPr>
                <w:rFonts w:ascii="Arial" w:hAnsi="Arial" w:cs="Arial"/>
                <w:sz w:val="22"/>
                <w:szCs w:val="22"/>
                <w:lang w:val="mn-MN"/>
              </w:rPr>
            </w:pPr>
            <w:r w:rsidRPr="00935C3C">
              <w:rPr>
                <w:rFonts w:ascii="Arial" w:hAnsi="Arial" w:cs="Arial"/>
                <w:sz w:val="22"/>
                <w:szCs w:val="22"/>
                <w:lang w:val="mn-MN"/>
              </w:rPr>
              <w:t>1/Хүнсний тухай хуульд нэмэлт, өөрчлөлт оруулах тухай хуулийн төслийн үр нөлөөний судалгаанд</w:t>
            </w:r>
            <w:r w:rsidRPr="00935C3C">
              <w:rPr>
                <w:rStyle w:val="FootnoteReference"/>
                <w:rFonts w:ascii="Arial" w:hAnsi="Arial" w:cs="Arial"/>
                <w:sz w:val="22"/>
                <w:szCs w:val="22"/>
                <w:lang w:val="mn-MN"/>
              </w:rPr>
              <w:footnoteReference w:id="24"/>
            </w:r>
            <w:r w:rsidRPr="00935C3C">
              <w:rPr>
                <w:rFonts w:ascii="Arial" w:hAnsi="Arial" w:cs="Arial"/>
                <w:sz w:val="22"/>
                <w:szCs w:val="22"/>
                <w:lang w:val="mn-MN"/>
              </w:rPr>
              <w:t xml:space="preserve"> “хүнсний бүтээгдэхүүний аюулгүй байдал” гэсэн нэр томъёог “хүнсний баталгаат байдал” болгон өөрчлөх нь хуулийг нэг мөр ойлгож, хэрэгжүүлэх, хууль хэрэглээнд гарч байгаа хүндрэлийг арилгахад эерэг нөлөө үзүүлнэ гэж тусгажээ. Тус хуулийн үзэл баримтлалд Хүнсний бүтээгдэхүүний аюулгүй  байдлын хангах тухай хуулийн нэрийг “Хүнсний баталгаат байдлыг хангах тухай” гэж өөрчилж, хуулийн холбогдох зүйл, үг хэллэгийг жигдлэх замаар хууль хоорондын уялдаа холбоог хангахыг тэмдэглэсэн.</w:t>
            </w:r>
          </w:p>
          <w:p w14:paraId="60976093" w14:textId="77777777" w:rsidR="002E23A2" w:rsidRPr="00935C3C" w:rsidRDefault="002E23A2" w:rsidP="00906BBE">
            <w:pPr>
              <w:spacing w:before="120" w:after="120"/>
              <w:ind w:right="-720"/>
              <w:jc w:val="both"/>
              <w:rPr>
                <w:rFonts w:ascii="Arial" w:eastAsia="Times New Roman" w:hAnsi="Arial" w:cs="Arial"/>
                <w:color w:val="000000" w:themeColor="text1"/>
                <w:sz w:val="22"/>
                <w:szCs w:val="22"/>
                <w:lang w:val="mn-MN"/>
              </w:rPr>
            </w:pPr>
          </w:p>
        </w:tc>
        <w:tc>
          <w:tcPr>
            <w:tcW w:w="5845" w:type="dxa"/>
          </w:tcPr>
          <w:p w14:paraId="2A60C98F" w14:textId="2D122907" w:rsidR="002E23A2" w:rsidRPr="00176909" w:rsidRDefault="00176909" w:rsidP="00176909">
            <w:pPr>
              <w:spacing w:before="120" w:after="120"/>
              <w:ind w:right="41"/>
              <w:jc w:val="both"/>
              <w:rPr>
                <w:rFonts w:ascii="Arial" w:eastAsia="Times New Roman" w:hAnsi="Arial" w:cs="Arial"/>
                <w:color w:val="595959"/>
                <w:sz w:val="22"/>
                <w:szCs w:val="22"/>
                <w:lang w:val="mn-MN"/>
              </w:rPr>
            </w:pPr>
            <w:r w:rsidRPr="00176909">
              <w:rPr>
                <w:rFonts w:ascii="Arial" w:hAnsi="Arial" w:cs="Arial"/>
                <w:b/>
                <w:bCs/>
                <w:color w:val="000000" w:themeColor="text1"/>
                <w:sz w:val="22"/>
                <w:szCs w:val="22"/>
                <w:lang w:val="mn-MN"/>
              </w:rPr>
              <w:t>4 дүгээр зүйл</w:t>
            </w:r>
            <w:r w:rsidRPr="00176909">
              <w:rPr>
                <w:rFonts w:ascii="Arial" w:hAnsi="Arial" w:cs="Arial"/>
                <w:bCs/>
                <w:color w:val="000000" w:themeColor="text1"/>
                <w:sz w:val="22"/>
                <w:szCs w:val="22"/>
                <w:lang w:val="mn-MN"/>
              </w:rPr>
              <w:t>.</w:t>
            </w:r>
            <w:r w:rsidRPr="00176909">
              <w:rPr>
                <w:rFonts w:ascii="Arial" w:hAnsi="Arial" w:cs="Arial"/>
                <w:color w:val="000000" w:themeColor="text1"/>
                <w:sz w:val="22"/>
                <w:szCs w:val="22"/>
                <w:lang w:val="mn-MN"/>
              </w:rPr>
              <w:t xml:space="preserve">Хүнсний бүтээгдэхүүний аюулгүй байдлыг хангах тухай </w:t>
            </w:r>
            <w:r w:rsidRPr="00176909">
              <w:rPr>
                <w:rFonts w:ascii="Arial" w:hAnsi="Arial" w:cs="Arial"/>
                <w:bCs/>
                <w:color w:val="000000" w:themeColor="text1"/>
                <w:sz w:val="22"/>
                <w:szCs w:val="22"/>
                <w:lang w:val="mn-MN"/>
              </w:rPr>
              <w:t xml:space="preserve">хуулийн нэрийн  “АЮУЛГҮЙ БАЙДЛЫГ” гэснийг “БАТАЛГААТ БАЙДЛЫГ” гэж” гэж, 1 дүгээр зүйлийн </w:t>
            </w:r>
            <w:r w:rsidRPr="00176909">
              <w:rPr>
                <w:rFonts w:ascii="Arial" w:eastAsia="Times New Roman" w:hAnsi="Arial" w:cs="Arial"/>
                <w:color w:val="000000" w:themeColor="text1"/>
                <w:sz w:val="22"/>
                <w:szCs w:val="22"/>
                <w:lang w:val="mn-MN"/>
              </w:rPr>
              <w:t xml:space="preserve">1.1 дэх хэсгийн “аюулгүй байдлыг” гэснийг “баталгаат байдлыг” гэж, 2 зүйлийн гарчгийн “аюулгүй байдлыг” гэснийг “баталгаат байдлыг” гэж, мөн зүйлийн 2.1 дэх хэсэг,  3 дугаар зүйлийн 3.2 дахь хэсгийн “аюулгүй байдалтай” гэснийг “баталгаат байдалтай” гэж,  3.3 дахь  хэсэг, 4 дүгээр зүйлийн 4.1.12 дахь заалтын “аюулгүй байдал” гэснийг “баталгаат байдал” гэж, 4.1.13 дахь заалтын “аюулгүй байдлыг” гэснийг “баталгаат байдлыг” гэж,  4.1.19, 4.1.20, 4.1.21 дэх заалтын “аюулгүй байдлыг” гэснийг “баталгаат байдлыг” гэж,  5 дугаар зүйлийн гарчгийн “аюулгүй байдлыг” гэснийг “баталгаат байдлыг” гэж,  мөн зүйлийн 5.1 дэх хэсэг, 5.1.1, 5.1.2, 5.1.3 дахь заалтын “аюулгүй байдлыг” гэснийг “баталгаат байдлыг” гэж, </w:t>
            </w:r>
            <w:r w:rsidRPr="00176909">
              <w:rPr>
                <w:rFonts w:ascii="Arial" w:hAnsi="Arial" w:cs="Arial"/>
                <w:color w:val="000000" w:themeColor="text1"/>
                <w:sz w:val="22"/>
                <w:szCs w:val="22"/>
                <w:lang w:val="mn-MN"/>
              </w:rPr>
              <w:t>5.1.4 дэх заалтын  “</w:t>
            </w:r>
            <w:r w:rsidRPr="00176909">
              <w:rPr>
                <w:rFonts w:ascii="Arial" w:eastAsia="Times New Roman" w:hAnsi="Arial" w:cs="Arial"/>
                <w:color w:val="000000" w:themeColor="text1"/>
                <w:sz w:val="22"/>
                <w:szCs w:val="22"/>
                <w:lang w:val="mn-MN"/>
              </w:rPr>
              <w:t xml:space="preserve">байх” гэснийг “шинжлэх ухааны үндэслэлтэй байх;” гэж, </w:t>
            </w:r>
            <w:r w:rsidRPr="00176909">
              <w:rPr>
                <w:rFonts w:ascii="Arial" w:hAnsi="Arial" w:cs="Arial"/>
                <w:color w:val="000000" w:themeColor="text1"/>
                <w:sz w:val="22"/>
                <w:szCs w:val="22"/>
                <w:lang w:val="mn-MN"/>
              </w:rPr>
              <w:t>6 дугаар зүйлийн 6.2 дахь хэсгийн “хүнсний асуудал эрхэлсэн Засгийн газрын гишүүн"  гэснийг "хүнсний хяналт, зохицуулалтын байгууллага"гэж, 7.1 дэх хэсгийн “зохистой дадлыг нэвтрүүлнэ” гэснийг “зохистой дадлын стандартыг мөрдөнө:”гэж</w:t>
            </w:r>
            <w:r w:rsidRPr="00176909">
              <w:rPr>
                <w:rFonts w:ascii="Arial" w:eastAsia="Times New Roman" w:hAnsi="Arial" w:cs="Arial"/>
                <w:color w:val="000000" w:themeColor="text1"/>
                <w:sz w:val="22"/>
                <w:szCs w:val="22"/>
                <w:lang w:val="mn-MN"/>
              </w:rPr>
              <w:t xml:space="preserve"> 7 дугаар зүйлийн гарчгийн “аюулгүй байдлыг” гэснийг “баталгаат байдлыг” гэж,   7.3 дахь хэсгийн “аюулгүй байдалтай” гэснийг “баталгаат байдалтай” гэж, 8 дугаар зүйлийн 8.6, 8.7 дахь хэсгийн “журмын” гэснийг “стандартын” гэж, 9 дүгээр зүйлийн 9.1 дэх хэсгийн “журмын дагуу” гэснийг “стандартын дагуу” гэж, 10 дугаар зүйлийн 10.1.1 дэх заалтын “хууль, холбогдох дүрэм, журмыг” гэснийг “хууль тогтоомж, стандарт, техникийн зохицуулалтыг” гэж, 12 дугаар зүйлийн 12.9 дэх хэсгийн “зохицуулж болно” гэснийг “зохицуулна” гэж, 13 дугаар зүйлийн 13.4 дэх хэсгийн “аюулгүй байдалтай” гэснийг “баталгаат байдалтай” гэж, 13.7 дахь хэсгийн “хийж болно” гэснийг “хийнэ” гэж, дөрөвдүгээр бүлгийн гарчгийн “АЮУЛГҮЙ БАЙДЛЫГ” гэснийг “БАТАЛГААТ БАЙДЛЫГ” гэж,  15 дугаар зүйлийн 15.1 дахь хэсгийн “Стандарт, хэмжил зүйн асуудал хариуцсан төрийн захиргааны байгууллагын” гэснийг “хүнсний хяналт, зохицуулалтын байгууллага” гэж,  15.2.1 дэх заалтын “аюулгүй байдалд” гэснийг </w:t>
            </w:r>
            <w:r w:rsidRPr="00176909">
              <w:rPr>
                <w:rFonts w:ascii="Arial" w:eastAsia="Times New Roman" w:hAnsi="Arial" w:cs="Arial"/>
                <w:color w:val="000000" w:themeColor="text1"/>
                <w:sz w:val="22"/>
                <w:szCs w:val="22"/>
                <w:lang w:val="mn-MN"/>
              </w:rPr>
              <w:lastRenderedPageBreak/>
              <w:t xml:space="preserve">“баталгаат байдалд” гэж, 15.2.4 дэх заалтын “баг” гэснийг “төв” гэж, 15.2.7 дахь заалтын “аюулгүй байдлын талаарх техникийн зохицуулалт” гэснийг “баталгаат байдлын талаарх стандарт, техникийн зохицуулалт” гэж, 15.3 дахь заалтын “аюулгүй байдлын” гэснийг “баталгаат байдлын” гэж, 15.5 дахь хэсгийн “багийн” гэснийг “төвийн” гэж, 16 дугаар зүйлийн 16.1 дэх хэсгийн “баг” гэснийг “төв” гэж,  16.1.1 дэх заалтын “аюулгүй байдлыг” гэснийг “баталгаат байдлыг” гэж,  мөн зүйлийн 16.3.4 дэх заалтын дугаарыг “16.3.6” гэж, 16.2 дэх хэсгийн “багийг” гэснийг “төвийг” гэж, 16.3 дахь хэсгийн “баг” гэснийг “төв” гэж,  өөрчлөх, 17 дугаар зүйлийн гарчгийн “аюулгүй байдлыг” гэснийг “баталгаат байдлыг” гэж,  мөн зүйлийн 17.1 дэх хэсгийн “аюулгүй байдлыг” гэснийг “баталгаат байдлыг” гэж, 17.1.1 дэх заалтын “зохистой дадлыг нэвтрүүлэх” гэснийг “хүнсний баталгаат байдлыг хангах” гэж, 17.1.3 дахь заалтын “аюулгүй байдалд” гэснийг “баталгаат байдалд” гэж,  17.2 дахь хэсгийн “аюулгүй байдлыг” гэснийг “баталгаат байдлыг” гэж, 18 дугаар зүйлийн гарчгийн “аюулгүй байдлыг” гэснийг “баталгаат байдлыг” гэж, 18.1 дэх хэсгийн “Хүнсний асуудал эрхэлсэн төрийн захиргааны төв байгууллага, хяналтын байгууллага” гэснийг “хяналт, зохицуулалтын байгууллага, аймаг, нийслэлийн хяналтын байгууллага” гэж, “аюулгүй байдалд” гэснийг “баталгаат байдалд” гэж, </w:t>
            </w:r>
            <w:bookmarkStart w:id="7" w:name="_Hlk194595581"/>
            <w:r w:rsidRPr="00176909">
              <w:rPr>
                <w:rFonts w:ascii="Arial" w:eastAsia="Times New Roman" w:hAnsi="Arial" w:cs="Arial"/>
                <w:color w:val="000000" w:themeColor="text1"/>
                <w:sz w:val="22"/>
                <w:szCs w:val="22"/>
                <w:lang w:val="mn-MN"/>
              </w:rPr>
              <w:t xml:space="preserve">18.1.3 дахь заалтын “техникийн нөхцөл, эрүүл ахуй, ариун цэврийн бусад шаардлагыг” гэснийг “эрүүл ахуй, ариун цэврийн стандартын шаардлагыг” гэж, 18.1.5 дахь заалтын “аюулгүй байдлын” гэснийг “баталгаат байдлын” гэж, “багийн” гэснийг “төвийн” гэж, “техникийн” гэснийг “дүгнэлт” гэж </w:t>
            </w:r>
            <w:bookmarkEnd w:id="7"/>
            <w:r w:rsidRPr="00176909">
              <w:rPr>
                <w:rFonts w:ascii="Arial" w:hAnsi="Arial" w:cs="Arial"/>
                <w:bCs/>
                <w:color w:val="000000" w:themeColor="text1"/>
                <w:sz w:val="22"/>
                <w:szCs w:val="22"/>
                <w:lang w:val="mn-MN"/>
              </w:rPr>
              <w:t>тус тус өөрчилсүгэй.</w:t>
            </w:r>
          </w:p>
        </w:tc>
      </w:tr>
    </w:tbl>
    <w:p w14:paraId="457D02AC" w14:textId="77777777" w:rsidR="00D9465D" w:rsidRPr="00935C3C" w:rsidRDefault="00D9465D" w:rsidP="00906BBE">
      <w:pPr>
        <w:spacing w:before="120" w:after="120" w:line="240" w:lineRule="auto"/>
        <w:ind w:right="-720"/>
        <w:jc w:val="both"/>
        <w:rPr>
          <w:rFonts w:ascii="Arial" w:hAnsi="Arial" w:cs="Arial"/>
          <w:sz w:val="22"/>
          <w:szCs w:val="22"/>
          <w:lang w:val="mn-MN"/>
        </w:rPr>
      </w:pPr>
    </w:p>
    <w:p w14:paraId="61A6730F" w14:textId="77777777" w:rsidR="0033507E" w:rsidRPr="00935C3C" w:rsidRDefault="0033507E" w:rsidP="00906BBE">
      <w:pPr>
        <w:spacing w:before="120" w:after="120" w:line="240" w:lineRule="auto"/>
        <w:jc w:val="both"/>
        <w:rPr>
          <w:rFonts w:ascii="Arial" w:hAnsi="Arial" w:cs="Arial"/>
          <w:noProof/>
          <w:color w:val="000000" w:themeColor="text1"/>
          <w:sz w:val="22"/>
          <w:szCs w:val="22"/>
          <w:lang w:val="mn-MN"/>
        </w:rPr>
      </w:pPr>
      <w:r w:rsidRPr="00935C3C">
        <w:rPr>
          <w:rFonts w:ascii="Arial" w:hAnsi="Arial" w:cs="Arial"/>
          <w:noProof/>
          <w:color w:val="000000" w:themeColor="text1"/>
          <w:sz w:val="22"/>
          <w:szCs w:val="22"/>
          <w:lang w:val="mn-MN"/>
        </w:rPr>
        <w:t xml:space="preserve">Хүнсний бүтээгдэхүүний аюулгүй байдлыг хангах тухай хууль нь </w:t>
      </w:r>
      <w:r w:rsidRPr="00935C3C">
        <w:rPr>
          <w:rFonts w:ascii="Arial" w:eastAsia="Arial" w:hAnsi="Arial" w:cs="Arial"/>
          <w:noProof/>
          <w:color w:val="000000" w:themeColor="text1"/>
          <w:sz w:val="22"/>
          <w:szCs w:val="22"/>
          <w:shd w:val="clear" w:color="auto" w:fill="FFFFFF"/>
          <w:lang w:val="mn-MN"/>
        </w:rPr>
        <w:t xml:space="preserve">хүнсний түүхий эд, бүтээгдэхүүний аюулгүй байдлыг хангах зарчим, </w:t>
      </w:r>
      <w:r w:rsidRPr="00935C3C">
        <w:rPr>
          <w:rFonts w:ascii="Arial" w:hAnsi="Arial" w:cs="Arial"/>
          <w:noProof/>
          <w:color w:val="000000" w:themeColor="text1"/>
          <w:sz w:val="22"/>
          <w:szCs w:val="22"/>
          <w:lang w:val="mn-MN"/>
        </w:rPr>
        <w:t>хүнсний чиглэлийн үйл ажиллагаа эрхлэх, хүнсний түүхий эд, бүтээгдэхүүнд тавих шаардлага, хүнсний түүхий эд, бүтээгдэхүүний аюулгүй байдлыг хангах талаарх төрийн чиг үүрэг, хяналттай</w:t>
      </w:r>
      <w:r w:rsidRPr="00935C3C">
        <w:rPr>
          <w:rFonts w:ascii="Arial" w:hAnsi="Arial" w:cs="Arial"/>
          <w:b/>
          <w:bCs/>
          <w:noProof/>
          <w:color w:val="000000" w:themeColor="text1"/>
          <w:sz w:val="22"/>
          <w:szCs w:val="22"/>
          <w:lang w:val="mn-MN"/>
        </w:rPr>
        <w:t xml:space="preserve">  </w:t>
      </w:r>
      <w:r w:rsidRPr="00935C3C">
        <w:rPr>
          <w:rFonts w:ascii="Arial" w:hAnsi="Arial" w:cs="Arial"/>
          <w:noProof/>
          <w:color w:val="000000" w:themeColor="text1"/>
          <w:sz w:val="22"/>
          <w:szCs w:val="22"/>
          <w:lang w:val="mn-MN"/>
        </w:rPr>
        <w:t xml:space="preserve">холбогдсон харилцааг зохицуулсан 5 бүлэг 20 зүйлтэй батлагдсан. </w:t>
      </w:r>
    </w:p>
    <w:p w14:paraId="7804F3FD" w14:textId="52ADA7DD" w:rsidR="0033507E" w:rsidRPr="00E64EE4" w:rsidRDefault="0033507E" w:rsidP="00906BBE">
      <w:pPr>
        <w:pStyle w:val="NormalWeb"/>
        <w:spacing w:before="120" w:beforeAutospacing="0" w:after="120" w:afterAutospacing="0"/>
        <w:jc w:val="both"/>
        <w:rPr>
          <w:rFonts w:ascii="Arial" w:hAnsi="Arial" w:cs="Arial"/>
          <w:sz w:val="22"/>
          <w:szCs w:val="22"/>
          <w:lang w:val="mn-MN"/>
        </w:rPr>
      </w:pPr>
      <w:r w:rsidRPr="00935C3C">
        <w:rPr>
          <w:rFonts w:ascii="Arial" w:hAnsi="Arial" w:cs="Arial"/>
          <w:noProof/>
          <w:color w:val="000000" w:themeColor="text1"/>
          <w:sz w:val="22"/>
          <w:szCs w:val="22"/>
          <w:lang w:val="mn-MN"/>
        </w:rPr>
        <w:t>Хуулийн хэрэгжилтийг 4 бүлэг 14 зүйл, 116 заалтын хүрээнд гаргаж, нэгтгэн дүгнэхэд өнөөгийн хүнсний хяналтын бодлого алдагдаж, хүнсний сүлжээнд хүнсний түүхий эд, бүтээгдэхүүний чанар, эрүүл ахуйн баталгаат байдлыг хангах мэргэжлийн удирдлагын тогтолцооны гажуудлаас үүдэн энэ хуулийн хэрэгжилт, хуулийн үзэл баримтлалд анх дэвшүүлсэн зорилгодоо хүрч чадахгүй байна гэж дүгнэж байна. Иймд хуулийн хэрэгжилт</w:t>
      </w:r>
      <w:r w:rsidR="00545F51" w:rsidRPr="00935C3C">
        <w:rPr>
          <w:rFonts w:ascii="Arial" w:hAnsi="Arial" w:cs="Arial"/>
          <w:noProof/>
          <w:color w:val="000000" w:themeColor="text1"/>
          <w:sz w:val="22"/>
          <w:szCs w:val="22"/>
          <w:lang w:val="mn-MN"/>
        </w:rPr>
        <w:t xml:space="preserve">ийн хувь доогуур </w:t>
      </w:r>
      <w:r w:rsidRPr="00935C3C">
        <w:rPr>
          <w:rFonts w:ascii="Arial" w:hAnsi="Arial" w:cs="Arial"/>
          <w:noProof/>
          <w:color w:val="000000" w:themeColor="text1"/>
          <w:sz w:val="22"/>
          <w:szCs w:val="22"/>
          <w:lang w:val="mn-MN"/>
        </w:rPr>
        <w:t xml:space="preserve">байна. Үүнд нөлөөлсөн нэг хүчин зүйл бол хуулийг нэг мөр ойлгож хэрэглэхэд чухал үүрэгтэй гол нэр томъёо болох “хүнсийг хүн идэж уухад хүний биед ямар нэг сөрөг нөлөөгүй байдлыг баталгаажуулахтай холбогдсон нэр томъёоны нэршлийн асуудал байсныг хуулийн хэрэгжих явцад оролцогч талууд удаа дараа гаргаж тавьж ирсэн. Тийм учраас </w:t>
      </w:r>
      <w:r w:rsidRPr="00935C3C">
        <w:rPr>
          <w:rFonts w:ascii="Arial" w:hAnsi="Arial" w:cs="Arial"/>
          <w:sz w:val="22"/>
          <w:szCs w:val="22"/>
          <w:lang w:val="mn-MN"/>
        </w:rPr>
        <w:t xml:space="preserve">Хүнсний тухай хуулийн үзэл баримтлалд Хүнсний бүтээгдэхүүний аюулгүй  байдлын </w:t>
      </w:r>
      <w:r w:rsidRPr="00935C3C">
        <w:rPr>
          <w:rFonts w:ascii="Arial" w:hAnsi="Arial" w:cs="Arial"/>
          <w:sz w:val="22"/>
          <w:szCs w:val="22"/>
          <w:lang w:val="mn-MN"/>
        </w:rPr>
        <w:lastRenderedPageBreak/>
        <w:t xml:space="preserve">хангах тухай хуулийн нэрийг “Хүнсний баталгаат байдлыг хангах тухай” гэж өөрчилж, хуулийн холбогдох зүйл, үг хэллэгийг жигдлэх замаар хууль хоорондын уялдаа холбоог хангахыг тэмдэглэсэн байна. </w:t>
      </w:r>
      <w:r w:rsidR="00E028FA" w:rsidRPr="00935C3C">
        <w:rPr>
          <w:rFonts w:ascii="Arial" w:hAnsi="Arial" w:cs="Arial"/>
          <w:sz w:val="22"/>
          <w:szCs w:val="22"/>
          <w:lang w:val="mn-MN"/>
        </w:rPr>
        <w:t xml:space="preserve">Олон улсын хүнсний хууль, эрх зүйн хороо (CAC), Дэлхийн Эрүүл Мэндийн Байгууллага (ДЭМБ) болон НҮБ-ын Хүнс, Хөдөө Аж Ахуйн Байгууллага (FAO) нь олон улсын хүнсний баталгаат байдлын стандартыг тогтоож, шинжлэх ухааны </w:t>
      </w:r>
      <w:r w:rsidR="00E028FA" w:rsidRPr="00E64EE4">
        <w:rPr>
          <w:rFonts w:ascii="Arial" w:hAnsi="Arial" w:cs="Arial"/>
          <w:sz w:val="22"/>
          <w:szCs w:val="22"/>
          <w:lang w:val="mn-MN"/>
        </w:rPr>
        <w:t xml:space="preserve">үндэслэлтэй зөвлөмжөөр хангах, улс орнуудад баталгаатай, шударга хүнсний системийг тогтооход дэмжлэг үзүүлдэг. </w:t>
      </w:r>
      <w:r w:rsidR="00C15938" w:rsidRPr="00E64EE4">
        <w:rPr>
          <w:rFonts w:ascii="Arial" w:hAnsi="Arial" w:cs="Arial"/>
          <w:sz w:val="22"/>
          <w:szCs w:val="22"/>
          <w:lang w:val="mn-MN"/>
        </w:rPr>
        <w:t>Хүнсний чиглэлийн олон улсын байгууллагаас “хүнсний баталгаат байдал”-ыг хэрхэн томъёолсныг хүснэгтээр харуулав.</w:t>
      </w:r>
    </w:p>
    <w:p w14:paraId="436F9AA1" w14:textId="50E98984" w:rsidR="00E028FA" w:rsidRPr="00E64EE4" w:rsidRDefault="00E028FA" w:rsidP="00906BBE">
      <w:pPr>
        <w:pStyle w:val="NormalWeb"/>
        <w:spacing w:before="120" w:beforeAutospacing="0" w:after="120" w:afterAutospacing="0"/>
        <w:jc w:val="both"/>
        <w:rPr>
          <w:rFonts w:ascii="Arial" w:hAnsi="Arial" w:cs="Arial"/>
          <w:sz w:val="22"/>
          <w:szCs w:val="22"/>
          <w:lang w:val="mn-MN"/>
        </w:rPr>
      </w:pPr>
      <w:r w:rsidRPr="00E64EE4">
        <w:rPr>
          <w:rFonts w:ascii="Arial" w:hAnsi="Arial" w:cs="Arial"/>
          <w:sz w:val="22"/>
          <w:szCs w:val="22"/>
          <w:lang w:val="mn-MN"/>
        </w:rPr>
        <w:t xml:space="preserve">Хүснэгт </w:t>
      </w:r>
      <w:r w:rsidR="0099438E" w:rsidRPr="00E64EE4">
        <w:rPr>
          <w:rFonts w:ascii="Arial" w:hAnsi="Arial" w:cs="Arial"/>
          <w:sz w:val="22"/>
          <w:szCs w:val="22"/>
          <w:lang w:val="mn-MN"/>
        </w:rPr>
        <w:t>3</w:t>
      </w:r>
      <w:r w:rsidR="00545F51" w:rsidRPr="00E64EE4">
        <w:rPr>
          <w:rFonts w:ascii="Arial" w:hAnsi="Arial" w:cs="Arial"/>
          <w:sz w:val="22"/>
          <w:szCs w:val="22"/>
          <w:lang w:val="mn-MN"/>
        </w:rPr>
        <w:t xml:space="preserve">. Олон улсын байгууллагууд хүнсний баталгаат байдлыг тодорхойлсон байдал </w:t>
      </w:r>
    </w:p>
    <w:tbl>
      <w:tblPr>
        <w:tblStyle w:val="TableGrid"/>
        <w:tblW w:w="0" w:type="auto"/>
        <w:tblLook w:val="04A0" w:firstRow="1" w:lastRow="0" w:firstColumn="1" w:lastColumn="0" w:noHBand="0" w:noVBand="1"/>
      </w:tblPr>
      <w:tblGrid>
        <w:gridCol w:w="4500"/>
        <w:gridCol w:w="4765"/>
      </w:tblGrid>
      <w:tr w:rsidR="00C15938" w:rsidRPr="00E253A8" w14:paraId="3B87B4B9" w14:textId="77777777" w:rsidTr="00906BBE">
        <w:tc>
          <w:tcPr>
            <w:tcW w:w="4500" w:type="dxa"/>
          </w:tcPr>
          <w:p w14:paraId="02728398" w14:textId="7E9327B0" w:rsidR="00C15938" w:rsidRPr="00935C3C" w:rsidRDefault="00C15938" w:rsidP="00906BBE">
            <w:pPr>
              <w:spacing w:before="120" w:after="120"/>
              <w:jc w:val="both"/>
              <w:rPr>
                <w:rFonts w:ascii="Arial" w:eastAsia="Yu Gothic" w:hAnsi="Arial" w:cs="Arial"/>
                <w:bCs/>
                <w:kern w:val="2"/>
                <w:sz w:val="22"/>
                <w:szCs w:val="22"/>
                <w:lang w:eastAsia="ja-JP"/>
                <w14:ligatures w14:val="standardContextual"/>
              </w:rPr>
            </w:pPr>
            <w:r w:rsidRPr="00935C3C">
              <w:rPr>
                <w:rFonts w:ascii="Arial" w:eastAsia="Yu Gothic" w:hAnsi="Arial" w:cs="Arial"/>
                <w:bCs/>
                <w:kern w:val="2"/>
                <w:sz w:val="22"/>
                <w:szCs w:val="22"/>
                <w:lang w:eastAsia="ja-JP"/>
                <w14:ligatures w14:val="standardContextual"/>
              </w:rPr>
              <w:t>FAO defines Food safety is a science-based discipline, process or action that prevents food from containing substances that could harm a person’s health. Food safety aims to have food that is safe to eat.</w:t>
            </w:r>
          </w:p>
          <w:p w14:paraId="7E2F0806" w14:textId="77777777" w:rsidR="00C15938" w:rsidRPr="00935C3C" w:rsidRDefault="00C15938" w:rsidP="00906BBE">
            <w:pPr>
              <w:spacing w:before="120" w:after="120"/>
              <w:jc w:val="both"/>
              <w:rPr>
                <w:rFonts w:ascii="Arial" w:eastAsia="Yu Gothic" w:hAnsi="Arial" w:cs="Arial"/>
                <w:bCs/>
                <w:kern w:val="2"/>
                <w:sz w:val="22"/>
                <w:szCs w:val="22"/>
                <w:lang w:eastAsia="ja-JP"/>
                <w14:ligatures w14:val="standardContextual"/>
              </w:rPr>
            </w:pPr>
          </w:p>
          <w:p w14:paraId="6D53DC05" w14:textId="77777777" w:rsidR="00C15938" w:rsidRPr="00935C3C" w:rsidRDefault="00C15938" w:rsidP="00906BBE">
            <w:pPr>
              <w:spacing w:before="120" w:after="120"/>
              <w:jc w:val="both"/>
              <w:rPr>
                <w:rFonts w:ascii="Arial" w:eastAsia="Yu Gothic" w:hAnsi="Arial" w:cs="Arial"/>
                <w:bCs/>
                <w:kern w:val="2"/>
                <w:sz w:val="22"/>
                <w:szCs w:val="22"/>
                <w:lang w:eastAsia="ja-JP"/>
                <w14:ligatures w14:val="standardContextual"/>
              </w:rPr>
            </w:pPr>
            <w:r w:rsidRPr="00935C3C">
              <w:rPr>
                <w:rFonts w:ascii="Arial" w:eastAsia="Yu Gothic" w:hAnsi="Arial" w:cs="Arial"/>
                <w:bCs/>
                <w:kern w:val="2"/>
                <w:sz w:val="22"/>
                <w:szCs w:val="22"/>
                <w:lang w:eastAsia="ja-JP"/>
                <w14:ligatures w14:val="standardContextual"/>
              </w:rPr>
              <w:t>Safe food is vital to achieve food security and healthy diets</w:t>
            </w:r>
          </w:p>
        </w:tc>
        <w:tc>
          <w:tcPr>
            <w:tcW w:w="4765" w:type="dxa"/>
          </w:tcPr>
          <w:p w14:paraId="452C96BD" w14:textId="7E7F8B41" w:rsidR="00C15938" w:rsidRPr="00935C3C" w:rsidRDefault="005B3128" w:rsidP="00906BBE">
            <w:pPr>
              <w:spacing w:before="120" w:after="120"/>
              <w:jc w:val="both"/>
              <w:rPr>
                <w:rFonts w:ascii="Arial" w:eastAsia="Yu Gothic" w:hAnsi="Arial" w:cs="Arial"/>
                <w:bCs/>
                <w:kern w:val="2"/>
                <w:sz w:val="22"/>
                <w:szCs w:val="22"/>
                <w:lang w:val="mn-MN" w:eastAsia="ja-JP"/>
                <w14:ligatures w14:val="standardContextual"/>
              </w:rPr>
            </w:pPr>
            <w:r w:rsidRPr="00935C3C">
              <w:rPr>
                <w:rFonts w:ascii="Arial" w:eastAsia="Yu Gothic" w:hAnsi="Arial" w:cs="Arial"/>
                <w:bCs/>
                <w:kern w:val="2"/>
                <w:sz w:val="22"/>
                <w:szCs w:val="22"/>
                <w:lang w:val="mn-MN" w:eastAsia="ja-JP"/>
                <w14:ligatures w14:val="standardContextual"/>
              </w:rPr>
              <w:t xml:space="preserve">НҮБ-ын ХХААБ-ын тодорхойлолт: </w:t>
            </w:r>
            <w:r w:rsidR="00C15938" w:rsidRPr="00935C3C">
              <w:rPr>
                <w:rFonts w:ascii="Arial" w:eastAsia="Yu Gothic" w:hAnsi="Arial" w:cs="Arial"/>
                <w:bCs/>
                <w:kern w:val="2"/>
                <w:sz w:val="22"/>
                <w:szCs w:val="22"/>
                <w:lang w:val="mn-MN" w:eastAsia="ja-JP"/>
                <w14:ligatures w14:val="standardContextual"/>
              </w:rPr>
              <w:t xml:space="preserve">Хүнсний </w:t>
            </w:r>
            <w:r w:rsidR="00982C97" w:rsidRPr="00935C3C">
              <w:rPr>
                <w:rFonts w:ascii="Arial" w:eastAsia="Yu Gothic" w:hAnsi="Arial" w:cs="Arial"/>
                <w:bCs/>
                <w:kern w:val="2"/>
                <w:sz w:val="22"/>
                <w:szCs w:val="22"/>
                <w:lang w:val="mn-MN" w:eastAsia="ja-JP"/>
                <w14:ligatures w14:val="standardContextual"/>
              </w:rPr>
              <w:t>баталгаат</w:t>
            </w:r>
            <w:r w:rsidR="00C15938" w:rsidRPr="00935C3C">
              <w:rPr>
                <w:rFonts w:ascii="Arial" w:eastAsia="Yu Gothic" w:hAnsi="Arial" w:cs="Arial"/>
                <w:bCs/>
                <w:kern w:val="2"/>
                <w:sz w:val="22"/>
                <w:szCs w:val="22"/>
                <w:lang w:val="mn-MN" w:eastAsia="ja-JP"/>
                <w14:ligatures w14:val="standardContextual"/>
              </w:rPr>
              <w:t xml:space="preserve"> байдал гэ</w:t>
            </w:r>
            <w:r w:rsidR="00BE76B6" w:rsidRPr="00935C3C">
              <w:rPr>
                <w:rFonts w:ascii="Arial" w:eastAsia="Yu Gothic" w:hAnsi="Arial" w:cs="Arial"/>
                <w:bCs/>
                <w:kern w:val="2"/>
                <w:sz w:val="22"/>
                <w:szCs w:val="22"/>
                <w:lang w:val="mn-MN" w:eastAsia="ja-JP"/>
                <w14:ligatures w14:val="standardContextual"/>
              </w:rPr>
              <w:t>ж</w:t>
            </w:r>
            <w:r w:rsidR="00C15938" w:rsidRPr="00935C3C">
              <w:rPr>
                <w:rFonts w:ascii="Arial" w:eastAsia="Yu Gothic" w:hAnsi="Arial" w:cs="Arial"/>
                <w:bCs/>
                <w:kern w:val="2"/>
                <w:sz w:val="22"/>
                <w:szCs w:val="22"/>
                <w:lang w:val="mn-MN" w:eastAsia="ja-JP"/>
                <w14:ligatures w14:val="standardContextual"/>
              </w:rPr>
              <w:t xml:space="preserve"> хүний эрүүл </w:t>
            </w:r>
            <w:r w:rsidR="00982C97" w:rsidRPr="00935C3C">
              <w:rPr>
                <w:rFonts w:ascii="Arial" w:eastAsia="Yu Gothic" w:hAnsi="Arial" w:cs="Arial"/>
                <w:bCs/>
                <w:kern w:val="2"/>
                <w:sz w:val="22"/>
                <w:szCs w:val="22"/>
                <w:lang w:val="mn-MN" w:eastAsia="ja-JP"/>
                <w14:ligatures w14:val="standardContextual"/>
              </w:rPr>
              <w:t>мэндэд гэмтээх б</w:t>
            </w:r>
            <w:r w:rsidR="00C15938" w:rsidRPr="00935C3C">
              <w:rPr>
                <w:rFonts w:ascii="Arial" w:eastAsia="Yu Gothic" w:hAnsi="Arial" w:cs="Arial"/>
                <w:bCs/>
                <w:kern w:val="2"/>
                <w:sz w:val="22"/>
                <w:szCs w:val="22"/>
                <w:lang w:val="mn-MN" w:eastAsia="ja-JP"/>
                <w14:ligatures w14:val="standardContextual"/>
              </w:rPr>
              <w:t xml:space="preserve">одис хүнсэнд агуулагдахаас сэргийлэх шинжлэх ухаанд суурилсан </w:t>
            </w:r>
            <w:r w:rsidR="00982C97" w:rsidRPr="00935C3C">
              <w:rPr>
                <w:rFonts w:ascii="Arial" w:eastAsia="Yu Gothic" w:hAnsi="Arial" w:cs="Arial"/>
                <w:bCs/>
                <w:kern w:val="2"/>
                <w:sz w:val="22"/>
                <w:szCs w:val="22"/>
                <w:lang w:val="mn-MN" w:eastAsia="ja-JP"/>
                <w14:ligatures w14:val="standardContextual"/>
              </w:rPr>
              <w:t xml:space="preserve">дэг журам, </w:t>
            </w:r>
            <w:r w:rsidR="00C15938" w:rsidRPr="00935C3C">
              <w:rPr>
                <w:rFonts w:ascii="Arial" w:eastAsia="Yu Gothic" w:hAnsi="Arial" w:cs="Arial"/>
                <w:bCs/>
                <w:kern w:val="2"/>
                <w:sz w:val="22"/>
                <w:szCs w:val="22"/>
                <w:lang w:val="mn-MN" w:eastAsia="ja-JP"/>
                <w14:ligatures w14:val="standardContextual"/>
              </w:rPr>
              <w:t xml:space="preserve">арга хэмжээ, үйл явц юм. </w:t>
            </w:r>
            <w:r w:rsidR="00982C97" w:rsidRPr="00935C3C">
              <w:rPr>
                <w:rFonts w:ascii="Arial" w:eastAsia="Yu Gothic" w:hAnsi="Arial" w:cs="Arial"/>
                <w:bCs/>
                <w:kern w:val="2"/>
                <w:sz w:val="22"/>
                <w:szCs w:val="22"/>
                <w:lang w:val="mn-MN" w:eastAsia="ja-JP"/>
                <w14:ligatures w14:val="standardContextual"/>
              </w:rPr>
              <w:t xml:space="preserve">Хүнсний баталгаат байдлын </w:t>
            </w:r>
            <w:r w:rsidR="00C15938" w:rsidRPr="00935C3C">
              <w:rPr>
                <w:rFonts w:ascii="Arial" w:eastAsia="Yu Gothic" w:hAnsi="Arial" w:cs="Arial"/>
                <w:bCs/>
                <w:kern w:val="2"/>
                <w:sz w:val="22"/>
                <w:szCs w:val="22"/>
                <w:lang w:val="mn-MN" w:eastAsia="ja-JP"/>
                <w14:ligatures w14:val="standardContextual"/>
              </w:rPr>
              <w:t>зорилго нь</w:t>
            </w:r>
            <w:r w:rsidR="00982C97" w:rsidRPr="00935C3C">
              <w:rPr>
                <w:rFonts w:ascii="Arial" w:eastAsia="Yu Gothic" w:hAnsi="Arial" w:cs="Arial"/>
                <w:bCs/>
                <w:kern w:val="2"/>
                <w:sz w:val="22"/>
                <w:szCs w:val="22"/>
                <w:lang w:val="mn-MN" w:eastAsia="ja-JP"/>
                <w14:ligatures w14:val="standardContextual"/>
              </w:rPr>
              <w:t xml:space="preserve"> хүнсийг хүн идэхэд</w:t>
            </w:r>
            <w:r w:rsidR="00C15938" w:rsidRPr="00935C3C">
              <w:rPr>
                <w:rFonts w:ascii="Arial" w:eastAsia="Yu Gothic" w:hAnsi="Arial" w:cs="Arial"/>
                <w:bCs/>
                <w:kern w:val="2"/>
                <w:sz w:val="22"/>
                <w:szCs w:val="22"/>
                <w:lang w:val="mn-MN" w:eastAsia="ja-JP"/>
                <w14:ligatures w14:val="standardContextual"/>
              </w:rPr>
              <w:t xml:space="preserve"> </w:t>
            </w:r>
            <w:r w:rsidR="00982C97" w:rsidRPr="00935C3C">
              <w:rPr>
                <w:rFonts w:ascii="Arial" w:eastAsia="Yu Gothic" w:hAnsi="Arial" w:cs="Arial"/>
                <w:bCs/>
                <w:kern w:val="2"/>
                <w:sz w:val="22"/>
                <w:szCs w:val="22"/>
                <w:lang w:val="mn-MN" w:eastAsia="ja-JP"/>
                <w14:ligatures w14:val="standardContextual"/>
              </w:rPr>
              <w:t>баталгаатай байхад чиглэгдэнэ</w:t>
            </w:r>
            <w:r w:rsidR="00C15938" w:rsidRPr="00935C3C">
              <w:rPr>
                <w:rFonts w:ascii="Arial" w:eastAsia="Yu Gothic" w:hAnsi="Arial" w:cs="Arial"/>
                <w:bCs/>
                <w:kern w:val="2"/>
                <w:sz w:val="22"/>
                <w:szCs w:val="22"/>
                <w:lang w:val="mn-MN" w:eastAsia="ja-JP"/>
                <w14:ligatures w14:val="standardContextual"/>
              </w:rPr>
              <w:t>.</w:t>
            </w:r>
          </w:p>
          <w:p w14:paraId="5A9FB24A" w14:textId="652E10EC" w:rsidR="00C15938" w:rsidRPr="00935C3C" w:rsidRDefault="00982C97" w:rsidP="00906BBE">
            <w:pPr>
              <w:spacing w:before="120" w:after="120"/>
              <w:jc w:val="both"/>
              <w:rPr>
                <w:rFonts w:ascii="Arial" w:eastAsia="Yu Gothic" w:hAnsi="Arial" w:cs="Arial"/>
                <w:bCs/>
                <w:kern w:val="2"/>
                <w:sz w:val="22"/>
                <w:szCs w:val="22"/>
                <w:lang w:val="mn-MN" w:eastAsia="ja-JP"/>
                <w14:ligatures w14:val="standardContextual"/>
              </w:rPr>
            </w:pPr>
            <w:r w:rsidRPr="00935C3C">
              <w:rPr>
                <w:rFonts w:ascii="Arial" w:eastAsia="Yu Gothic" w:hAnsi="Arial" w:cs="Arial"/>
                <w:bCs/>
                <w:kern w:val="2"/>
                <w:sz w:val="22"/>
                <w:szCs w:val="22"/>
                <w:lang w:val="mn-MN" w:eastAsia="ja-JP"/>
                <w14:ligatures w14:val="standardContextual"/>
              </w:rPr>
              <w:t>Баталгаат</w:t>
            </w:r>
            <w:r w:rsidR="00BE76B6" w:rsidRPr="00935C3C">
              <w:rPr>
                <w:rFonts w:ascii="Arial" w:eastAsia="Yu Gothic" w:hAnsi="Arial" w:cs="Arial"/>
                <w:bCs/>
                <w:kern w:val="2"/>
                <w:sz w:val="22"/>
                <w:szCs w:val="22"/>
                <w:lang w:val="mn-MN" w:eastAsia="ja-JP"/>
                <w14:ligatures w14:val="standardContextual"/>
              </w:rPr>
              <w:t>ай</w:t>
            </w:r>
            <w:r w:rsidR="00C15938" w:rsidRPr="00935C3C">
              <w:rPr>
                <w:rFonts w:ascii="Arial" w:eastAsia="Yu Gothic" w:hAnsi="Arial" w:cs="Arial"/>
                <w:bCs/>
                <w:kern w:val="2"/>
                <w:sz w:val="22"/>
                <w:szCs w:val="22"/>
                <w:lang w:val="mn-MN" w:eastAsia="ja-JP"/>
                <w14:ligatures w14:val="standardContextual"/>
              </w:rPr>
              <w:t xml:space="preserve"> хүнс бол хүнсний </w:t>
            </w:r>
            <w:r w:rsidRPr="00935C3C">
              <w:rPr>
                <w:rFonts w:ascii="Arial" w:eastAsia="Yu Gothic" w:hAnsi="Arial" w:cs="Arial"/>
                <w:bCs/>
                <w:kern w:val="2"/>
                <w:sz w:val="22"/>
                <w:szCs w:val="22"/>
                <w:lang w:val="mn-MN" w:eastAsia="ja-JP"/>
                <w14:ligatures w14:val="standardContextual"/>
              </w:rPr>
              <w:t>аюулгүй байдал</w:t>
            </w:r>
            <w:r w:rsidR="00C15938" w:rsidRPr="00935C3C">
              <w:rPr>
                <w:rFonts w:ascii="Arial" w:eastAsia="Yu Gothic" w:hAnsi="Arial" w:cs="Arial"/>
                <w:bCs/>
                <w:kern w:val="2"/>
                <w:sz w:val="22"/>
                <w:szCs w:val="22"/>
                <w:lang w:val="mn-MN" w:eastAsia="ja-JP"/>
                <w14:ligatures w14:val="standardContextual"/>
              </w:rPr>
              <w:t xml:space="preserve"> болон эрүүл хооллолтыг бүрдүүлэх</w:t>
            </w:r>
            <w:r w:rsidRPr="00935C3C">
              <w:rPr>
                <w:rFonts w:ascii="Arial" w:eastAsia="Yu Gothic" w:hAnsi="Arial" w:cs="Arial"/>
                <w:bCs/>
                <w:kern w:val="2"/>
                <w:sz w:val="22"/>
                <w:szCs w:val="22"/>
                <w:lang w:val="mn-MN" w:eastAsia="ja-JP"/>
                <w14:ligatures w14:val="standardContextual"/>
              </w:rPr>
              <w:t>эд чухал үүрэгтэй.</w:t>
            </w:r>
          </w:p>
        </w:tc>
      </w:tr>
      <w:tr w:rsidR="00C15938" w:rsidRPr="00E253A8" w14:paraId="4D04E9E8" w14:textId="77777777" w:rsidTr="00906BBE">
        <w:tc>
          <w:tcPr>
            <w:tcW w:w="4500" w:type="dxa"/>
          </w:tcPr>
          <w:p w14:paraId="602CF000" w14:textId="77777777" w:rsidR="00C15938" w:rsidRPr="00935C3C" w:rsidRDefault="00C15938" w:rsidP="00906BBE">
            <w:pPr>
              <w:spacing w:before="120" w:after="120"/>
              <w:jc w:val="both"/>
              <w:rPr>
                <w:rFonts w:ascii="Arial" w:eastAsia="Yu Gothic" w:hAnsi="Arial" w:cs="Arial"/>
                <w:bCs/>
                <w:kern w:val="2"/>
                <w:sz w:val="22"/>
                <w:szCs w:val="22"/>
                <w:lang w:eastAsia="ja-JP"/>
                <w14:ligatures w14:val="standardContextual"/>
              </w:rPr>
            </w:pPr>
            <w:r w:rsidRPr="00935C3C">
              <w:rPr>
                <w:rFonts w:ascii="Arial" w:eastAsia="Yu Gothic" w:hAnsi="Arial" w:cs="Arial"/>
                <w:bCs/>
                <w:kern w:val="2"/>
                <w:sz w:val="22"/>
                <w:szCs w:val="22"/>
                <w:lang w:eastAsia="ja-JP"/>
                <w14:ligatures w14:val="standardContextual"/>
              </w:rPr>
              <w:t xml:space="preserve">WHO defines Food safety as the conditions and practices necessary to ensure that food is safe, sound, and wholesome, and fit for human consumption throughout its journey from production to consumption. </w:t>
            </w:r>
          </w:p>
          <w:p w14:paraId="37002530" w14:textId="77777777" w:rsidR="00C15938" w:rsidRPr="00935C3C" w:rsidRDefault="00C15938" w:rsidP="00906BBE">
            <w:pPr>
              <w:spacing w:before="120" w:after="120"/>
              <w:jc w:val="both"/>
              <w:rPr>
                <w:rFonts w:ascii="Arial" w:eastAsia="Yu Gothic" w:hAnsi="Arial" w:cs="Arial"/>
                <w:bCs/>
                <w:kern w:val="2"/>
                <w:sz w:val="22"/>
                <w:szCs w:val="22"/>
                <w:lang w:eastAsia="ja-JP"/>
                <w14:ligatures w14:val="standardContextual"/>
              </w:rPr>
            </w:pPr>
            <w:r w:rsidRPr="00935C3C">
              <w:rPr>
                <w:rFonts w:ascii="Arial" w:eastAsia="Yu Gothic" w:hAnsi="Arial" w:cs="Arial"/>
                <w:bCs/>
                <w:kern w:val="2"/>
                <w:sz w:val="22"/>
                <w:szCs w:val="22"/>
                <w:lang w:eastAsia="ja-JP"/>
                <w14:ligatures w14:val="standardContextual"/>
              </w:rPr>
              <w:t>This means preventing contamination and ensuring food remains safe and nutritious throughout the food chain.</w:t>
            </w:r>
          </w:p>
        </w:tc>
        <w:tc>
          <w:tcPr>
            <w:tcW w:w="4765" w:type="dxa"/>
          </w:tcPr>
          <w:p w14:paraId="1B9F7F93" w14:textId="6E61B9FD" w:rsidR="00C15938" w:rsidRPr="00935C3C" w:rsidRDefault="00C15938" w:rsidP="00906BBE">
            <w:pPr>
              <w:spacing w:before="120" w:after="120"/>
              <w:jc w:val="both"/>
              <w:rPr>
                <w:rFonts w:ascii="Arial" w:hAnsi="Arial" w:cs="Arial"/>
                <w:bCs/>
                <w:sz w:val="22"/>
                <w:szCs w:val="22"/>
                <w:lang w:val="mn-MN"/>
              </w:rPr>
            </w:pPr>
            <w:r w:rsidRPr="00935C3C">
              <w:rPr>
                <w:rFonts w:ascii="Arial" w:hAnsi="Arial" w:cs="Arial"/>
                <w:bCs/>
                <w:sz w:val="22"/>
                <w:szCs w:val="22"/>
                <w:lang w:val="mn-MN"/>
              </w:rPr>
              <w:t>ДЭМБ</w:t>
            </w:r>
            <w:r w:rsidR="005B3128" w:rsidRPr="00935C3C">
              <w:rPr>
                <w:rFonts w:ascii="Arial" w:hAnsi="Arial" w:cs="Arial"/>
                <w:bCs/>
                <w:sz w:val="22"/>
                <w:szCs w:val="22"/>
                <w:lang w:val="mn-MN"/>
              </w:rPr>
              <w:t>-ын</w:t>
            </w:r>
            <w:r w:rsidRPr="00935C3C">
              <w:rPr>
                <w:rFonts w:ascii="Arial" w:hAnsi="Arial" w:cs="Arial"/>
                <w:bCs/>
                <w:sz w:val="22"/>
                <w:szCs w:val="22"/>
                <w:lang w:val="mn-MN"/>
              </w:rPr>
              <w:t xml:space="preserve"> тодорхойло</w:t>
            </w:r>
            <w:r w:rsidR="005B3128" w:rsidRPr="00935C3C">
              <w:rPr>
                <w:rFonts w:ascii="Arial" w:hAnsi="Arial" w:cs="Arial"/>
                <w:bCs/>
                <w:sz w:val="22"/>
                <w:szCs w:val="22"/>
                <w:lang w:val="mn-MN"/>
              </w:rPr>
              <w:t>лт</w:t>
            </w:r>
            <w:r w:rsidRPr="00935C3C">
              <w:rPr>
                <w:rFonts w:ascii="Arial" w:hAnsi="Arial" w:cs="Arial"/>
                <w:bCs/>
                <w:sz w:val="22"/>
                <w:szCs w:val="22"/>
                <w:lang w:val="mn-MN"/>
              </w:rPr>
              <w:t xml:space="preserve">: </w:t>
            </w:r>
          </w:p>
          <w:p w14:paraId="50EDFBC6" w14:textId="46AFA620" w:rsidR="00C15938" w:rsidRPr="00935C3C" w:rsidRDefault="00C15938" w:rsidP="00906BBE">
            <w:pPr>
              <w:spacing w:before="120" w:after="120"/>
              <w:jc w:val="both"/>
              <w:rPr>
                <w:rFonts w:ascii="Arial" w:hAnsi="Arial" w:cs="Arial"/>
                <w:bCs/>
                <w:sz w:val="22"/>
                <w:szCs w:val="22"/>
                <w:lang w:val="mn-MN"/>
              </w:rPr>
            </w:pPr>
            <w:r w:rsidRPr="00935C3C">
              <w:rPr>
                <w:rFonts w:ascii="Arial" w:hAnsi="Arial" w:cs="Arial"/>
                <w:bCs/>
                <w:sz w:val="22"/>
                <w:szCs w:val="22"/>
                <w:lang w:val="mn-MN"/>
              </w:rPr>
              <w:t xml:space="preserve">Хүнсний </w:t>
            </w:r>
            <w:r w:rsidR="00BE76B6" w:rsidRPr="00935C3C">
              <w:rPr>
                <w:rFonts w:ascii="Arial" w:hAnsi="Arial" w:cs="Arial"/>
                <w:bCs/>
                <w:sz w:val="22"/>
                <w:szCs w:val="22"/>
                <w:lang w:val="mn-MN"/>
              </w:rPr>
              <w:t>баталгаат</w:t>
            </w:r>
            <w:r w:rsidRPr="00935C3C">
              <w:rPr>
                <w:rFonts w:ascii="Arial" w:hAnsi="Arial" w:cs="Arial"/>
                <w:bCs/>
                <w:sz w:val="22"/>
                <w:szCs w:val="22"/>
                <w:lang w:val="mn-MN"/>
              </w:rPr>
              <w:t xml:space="preserve"> байдал гэ</w:t>
            </w:r>
            <w:r w:rsidR="00BE76B6" w:rsidRPr="00935C3C">
              <w:rPr>
                <w:rFonts w:ascii="Arial" w:hAnsi="Arial" w:cs="Arial"/>
                <w:bCs/>
                <w:sz w:val="22"/>
                <w:szCs w:val="22"/>
                <w:lang w:val="mn-MN"/>
              </w:rPr>
              <w:t>ж</w:t>
            </w:r>
            <w:r w:rsidRPr="00935C3C">
              <w:rPr>
                <w:rFonts w:ascii="Arial" w:hAnsi="Arial" w:cs="Arial"/>
                <w:bCs/>
                <w:sz w:val="22"/>
                <w:szCs w:val="22"/>
                <w:lang w:val="mn-MN"/>
              </w:rPr>
              <w:t xml:space="preserve"> Үйлдвэрлэлээс хэрэглэгчид хүрэх бүх үйл явцад хүнсийг </w:t>
            </w:r>
            <w:r w:rsidR="003A52B7" w:rsidRPr="00935C3C">
              <w:rPr>
                <w:rFonts w:ascii="Arial" w:hAnsi="Arial" w:cs="Arial"/>
                <w:bCs/>
                <w:sz w:val="22"/>
                <w:szCs w:val="22"/>
                <w:lang w:val="mn-MN"/>
              </w:rPr>
              <w:t>баталгаатай</w:t>
            </w:r>
            <w:r w:rsidRPr="00935C3C">
              <w:rPr>
                <w:rFonts w:ascii="Arial" w:hAnsi="Arial" w:cs="Arial"/>
                <w:bCs/>
                <w:sz w:val="22"/>
                <w:szCs w:val="22"/>
                <w:lang w:val="mn-MN"/>
              </w:rPr>
              <w:t xml:space="preserve">, чанартай, шим тэжээлтэй байлгахад шаардлагатай нөхцөл, дадлуудыг хэлнэ. </w:t>
            </w:r>
          </w:p>
          <w:p w14:paraId="54E0BECF" w14:textId="0B6D690C" w:rsidR="00C15938" w:rsidRPr="00935C3C" w:rsidRDefault="00C15938" w:rsidP="00906BBE">
            <w:pPr>
              <w:spacing w:before="120" w:after="120"/>
              <w:jc w:val="both"/>
              <w:rPr>
                <w:rFonts w:ascii="Arial" w:eastAsia="Yu Gothic" w:hAnsi="Arial" w:cs="Arial"/>
                <w:bCs/>
                <w:kern w:val="2"/>
                <w:sz w:val="22"/>
                <w:szCs w:val="22"/>
                <w:lang w:val="mn-MN" w:eastAsia="ja-JP"/>
                <w14:ligatures w14:val="standardContextual"/>
              </w:rPr>
            </w:pPr>
            <w:r w:rsidRPr="00935C3C">
              <w:rPr>
                <w:rFonts w:ascii="Arial" w:hAnsi="Arial" w:cs="Arial"/>
                <w:bCs/>
                <w:sz w:val="22"/>
                <w:szCs w:val="22"/>
                <w:lang w:val="mn-MN"/>
              </w:rPr>
              <w:t xml:space="preserve">Энэ нь хүнс бохирдохоос сэргийлэх, хүнсний гинжин хэлхээний туршид хүнсийг </w:t>
            </w:r>
            <w:r w:rsidR="003A52B7" w:rsidRPr="00935C3C">
              <w:rPr>
                <w:rFonts w:ascii="Arial" w:hAnsi="Arial" w:cs="Arial"/>
                <w:bCs/>
                <w:sz w:val="22"/>
                <w:szCs w:val="22"/>
                <w:lang w:val="mn-MN"/>
              </w:rPr>
              <w:t>баталгаат</w:t>
            </w:r>
            <w:r w:rsidR="00E028FA" w:rsidRPr="00935C3C">
              <w:rPr>
                <w:rFonts w:ascii="Arial" w:hAnsi="Arial" w:cs="Arial"/>
                <w:bCs/>
                <w:sz w:val="22"/>
                <w:szCs w:val="22"/>
                <w:lang w:val="mn-MN"/>
              </w:rPr>
              <w:t>а</w:t>
            </w:r>
            <w:r w:rsidR="003A52B7" w:rsidRPr="00935C3C">
              <w:rPr>
                <w:rFonts w:ascii="Arial" w:hAnsi="Arial" w:cs="Arial"/>
                <w:bCs/>
                <w:sz w:val="22"/>
                <w:szCs w:val="22"/>
                <w:lang w:val="mn-MN"/>
              </w:rPr>
              <w:t>й</w:t>
            </w:r>
            <w:r w:rsidRPr="00935C3C">
              <w:rPr>
                <w:rFonts w:ascii="Arial" w:hAnsi="Arial" w:cs="Arial"/>
                <w:bCs/>
                <w:sz w:val="22"/>
                <w:szCs w:val="22"/>
                <w:lang w:val="mn-MN"/>
              </w:rPr>
              <w:t>, шим тэжээлтэй байлгах зорилготой.</w:t>
            </w:r>
          </w:p>
        </w:tc>
      </w:tr>
      <w:tr w:rsidR="00C15938" w:rsidRPr="00E253A8" w14:paraId="6404376E" w14:textId="77777777" w:rsidTr="00906BBE">
        <w:tc>
          <w:tcPr>
            <w:tcW w:w="4500" w:type="dxa"/>
          </w:tcPr>
          <w:p w14:paraId="508E59E6" w14:textId="77777777" w:rsidR="00C15938" w:rsidRPr="00935C3C" w:rsidRDefault="00C15938" w:rsidP="00906BBE">
            <w:pPr>
              <w:spacing w:before="120" w:after="120"/>
              <w:jc w:val="both"/>
              <w:rPr>
                <w:rFonts w:ascii="Arial" w:eastAsia="Yu Gothic" w:hAnsi="Arial" w:cs="Arial"/>
                <w:kern w:val="2"/>
                <w:sz w:val="22"/>
                <w:szCs w:val="22"/>
                <w:lang w:eastAsia="ja-JP"/>
                <w14:ligatures w14:val="standardContextual"/>
              </w:rPr>
            </w:pPr>
            <w:r w:rsidRPr="00935C3C">
              <w:rPr>
                <w:rFonts w:ascii="Arial" w:eastAsia="Yu Gothic" w:hAnsi="Arial" w:cs="Arial"/>
                <w:kern w:val="2"/>
                <w:sz w:val="22"/>
                <w:szCs w:val="22"/>
                <w:lang w:val="en-GB" w:eastAsia="ja-JP"/>
                <w14:ligatures w14:val="standardContextual"/>
              </w:rPr>
              <w:t>The Codex Alimentarius Commission (CAC) defines food safety as ensuring that foods are safe for human consumption and free from hazards that could cause illness or injury. This includes protecting consumers' health and facilitating fair practices in food trade. The CAC achieves this through developing and adopting international food standards, guidelines, and codes of practice</w:t>
            </w:r>
          </w:p>
        </w:tc>
        <w:tc>
          <w:tcPr>
            <w:tcW w:w="4765" w:type="dxa"/>
          </w:tcPr>
          <w:p w14:paraId="001BA69F" w14:textId="0AC98AB5" w:rsidR="00C15938" w:rsidRPr="00935C3C" w:rsidRDefault="00C15938" w:rsidP="00906BBE">
            <w:pPr>
              <w:spacing w:before="120" w:after="120"/>
              <w:jc w:val="both"/>
              <w:rPr>
                <w:rFonts w:ascii="Arial" w:hAnsi="Arial" w:cs="Arial"/>
                <w:sz w:val="22"/>
                <w:szCs w:val="22"/>
                <w:lang w:val="mn-MN"/>
              </w:rPr>
            </w:pPr>
            <w:r w:rsidRPr="00935C3C">
              <w:rPr>
                <w:rFonts w:ascii="Arial" w:hAnsi="Arial" w:cs="Arial"/>
                <w:sz w:val="22"/>
                <w:szCs w:val="22"/>
                <w:lang w:val="mn-MN"/>
              </w:rPr>
              <w:t xml:space="preserve">Хүнсний </w:t>
            </w:r>
            <w:r w:rsidR="003A52B7" w:rsidRPr="00935C3C">
              <w:rPr>
                <w:rFonts w:ascii="Arial" w:hAnsi="Arial" w:cs="Arial"/>
                <w:sz w:val="22"/>
                <w:szCs w:val="22"/>
                <w:lang w:val="mn-MN"/>
              </w:rPr>
              <w:t>хууль, э</w:t>
            </w:r>
            <w:r w:rsidRPr="00935C3C">
              <w:rPr>
                <w:rFonts w:ascii="Arial" w:hAnsi="Arial" w:cs="Arial"/>
                <w:sz w:val="22"/>
                <w:szCs w:val="22"/>
                <w:lang w:val="mn-MN"/>
              </w:rPr>
              <w:t xml:space="preserve">рх зүйн </w:t>
            </w:r>
            <w:r w:rsidR="003A52B7" w:rsidRPr="00935C3C">
              <w:rPr>
                <w:rFonts w:ascii="Arial" w:hAnsi="Arial" w:cs="Arial"/>
                <w:sz w:val="22"/>
                <w:szCs w:val="22"/>
                <w:lang w:val="mn-MN"/>
              </w:rPr>
              <w:t>х</w:t>
            </w:r>
            <w:r w:rsidRPr="00935C3C">
              <w:rPr>
                <w:rFonts w:ascii="Arial" w:hAnsi="Arial" w:cs="Arial"/>
                <w:sz w:val="22"/>
                <w:szCs w:val="22"/>
                <w:lang w:val="mn-MN"/>
              </w:rPr>
              <w:t>ороо</w:t>
            </w:r>
            <w:r w:rsidR="005B3128" w:rsidRPr="00935C3C">
              <w:rPr>
                <w:rFonts w:ascii="Arial" w:hAnsi="Arial" w:cs="Arial"/>
                <w:sz w:val="22"/>
                <w:szCs w:val="22"/>
                <w:lang w:val="mn-MN"/>
              </w:rPr>
              <w:t>ны тодорхойлолт</w:t>
            </w:r>
            <w:r w:rsidRPr="00935C3C">
              <w:rPr>
                <w:rFonts w:ascii="Arial" w:hAnsi="Arial" w:cs="Arial"/>
                <w:sz w:val="22"/>
                <w:szCs w:val="22"/>
                <w:lang w:val="mn-MN"/>
              </w:rPr>
              <w:t xml:space="preserve">: </w:t>
            </w:r>
          </w:p>
          <w:p w14:paraId="5A7B325E" w14:textId="77777777" w:rsidR="003A52B7" w:rsidRPr="00935C3C" w:rsidRDefault="00C15938" w:rsidP="00906BBE">
            <w:pPr>
              <w:spacing w:before="120" w:after="120"/>
              <w:jc w:val="both"/>
              <w:rPr>
                <w:rFonts w:ascii="Arial" w:hAnsi="Arial" w:cs="Arial"/>
                <w:sz w:val="22"/>
                <w:szCs w:val="22"/>
                <w:lang w:val="mn-MN"/>
              </w:rPr>
            </w:pPr>
            <w:r w:rsidRPr="00935C3C">
              <w:rPr>
                <w:rFonts w:ascii="Arial" w:hAnsi="Arial" w:cs="Arial"/>
                <w:sz w:val="22"/>
                <w:szCs w:val="22"/>
                <w:lang w:val="mn-MN"/>
              </w:rPr>
              <w:t xml:space="preserve">Хүнсний </w:t>
            </w:r>
            <w:r w:rsidR="003A52B7" w:rsidRPr="00935C3C">
              <w:rPr>
                <w:rFonts w:ascii="Arial" w:hAnsi="Arial" w:cs="Arial"/>
                <w:sz w:val="22"/>
                <w:szCs w:val="22"/>
                <w:lang w:val="mn-MN"/>
              </w:rPr>
              <w:t>баталгаат</w:t>
            </w:r>
            <w:r w:rsidRPr="00935C3C">
              <w:rPr>
                <w:rFonts w:ascii="Arial" w:hAnsi="Arial" w:cs="Arial"/>
                <w:sz w:val="22"/>
                <w:szCs w:val="22"/>
                <w:lang w:val="mn-MN"/>
              </w:rPr>
              <w:t xml:space="preserve"> байдал гэ</w:t>
            </w:r>
            <w:r w:rsidR="003A52B7" w:rsidRPr="00935C3C">
              <w:rPr>
                <w:rFonts w:ascii="Arial" w:hAnsi="Arial" w:cs="Arial"/>
                <w:sz w:val="22"/>
                <w:szCs w:val="22"/>
                <w:lang w:val="mn-MN"/>
              </w:rPr>
              <w:t>ж</w:t>
            </w:r>
            <w:r w:rsidRPr="00935C3C">
              <w:rPr>
                <w:rFonts w:ascii="Arial" w:hAnsi="Arial" w:cs="Arial"/>
                <w:sz w:val="22"/>
                <w:szCs w:val="22"/>
                <w:lang w:val="mn-MN"/>
              </w:rPr>
              <w:t xml:space="preserve"> хүнс нь хүн ​</w:t>
            </w:r>
          </w:p>
          <w:p w14:paraId="3FD3E1FA" w14:textId="00FF58C7" w:rsidR="00C15938" w:rsidRPr="00935C3C" w:rsidRDefault="00C15938" w:rsidP="00906BBE">
            <w:pPr>
              <w:spacing w:before="120" w:after="120"/>
              <w:jc w:val="both"/>
              <w:rPr>
                <w:rFonts w:ascii="Arial" w:hAnsi="Arial" w:cs="Arial"/>
                <w:sz w:val="22"/>
                <w:szCs w:val="22"/>
                <w:lang w:val="mn-MN"/>
              </w:rPr>
            </w:pPr>
            <w:r w:rsidRPr="00935C3C">
              <w:rPr>
                <w:rFonts w:ascii="Arial" w:hAnsi="Arial" w:cs="Arial"/>
                <w:sz w:val="22"/>
                <w:szCs w:val="22"/>
                <w:lang w:val="mn-MN"/>
              </w:rPr>
              <w:t xml:space="preserve">х​эрэглэхэд </w:t>
            </w:r>
            <w:r w:rsidR="003A52B7" w:rsidRPr="00935C3C">
              <w:rPr>
                <w:rFonts w:ascii="Arial" w:hAnsi="Arial" w:cs="Arial"/>
                <w:sz w:val="22"/>
                <w:szCs w:val="22"/>
                <w:lang w:val="mn-MN"/>
              </w:rPr>
              <w:t>баталгаатай</w:t>
            </w:r>
            <w:r w:rsidRPr="00935C3C">
              <w:rPr>
                <w:rFonts w:ascii="Arial" w:hAnsi="Arial" w:cs="Arial"/>
                <w:sz w:val="22"/>
                <w:szCs w:val="22"/>
                <w:lang w:val="mn-MN"/>
              </w:rPr>
              <w:t xml:space="preserve">, өвчин үүсгэх эсвэл гэмтэл учруулж болзошгүй </w:t>
            </w:r>
            <w:r w:rsidR="003A52B7" w:rsidRPr="00935C3C">
              <w:rPr>
                <w:rFonts w:ascii="Arial" w:hAnsi="Arial" w:cs="Arial"/>
                <w:sz w:val="22"/>
                <w:szCs w:val="22"/>
                <w:lang w:val="mn-MN"/>
              </w:rPr>
              <w:t>эрсдэлүүдээ</w:t>
            </w:r>
            <w:r w:rsidRPr="00935C3C">
              <w:rPr>
                <w:rFonts w:ascii="Arial" w:hAnsi="Arial" w:cs="Arial"/>
                <w:sz w:val="22"/>
                <w:szCs w:val="22"/>
                <w:lang w:val="mn-MN"/>
              </w:rPr>
              <w:t xml:space="preserve">с ангид байхыг хангах </w:t>
            </w:r>
            <w:r w:rsidR="003A52B7" w:rsidRPr="00935C3C">
              <w:rPr>
                <w:rFonts w:ascii="Arial" w:hAnsi="Arial" w:cs="Arial"/>
                <w:sz w:val="22"/>
                <w:szCs w:val="22"/>
                <w:lang w:val="mn-MN"/>
              </w:rPr>
              <w:t>явдал</w:t>
            </w:r>
            <w:r w:rsidRPr="00935C3C">
              <w:rPr>
                <w:rFonts w:ascii="Arial" w:hAnsi="Arial" w:cs="Arial"/>
                <w:sz w:val="22"/>
                <w:szCs w:val="22"/>
                <w:lang w:val="mn-MN"/>
              </w:rPr>
              <w:t xml:space="preserve">. Үүнд хэрэглэгчийн эрүүл мэндийг хамгаалах болон хүнсний худалдаанд шударга байдлыг дэмжих зорилго мөн багтдаг. </w:t>
            </w:r>
          </w:p>
          <w:p w14:paraId="3E9100D9" w14:textId="22F2173B" w:rsidR="00C15938" w:rsidRPr="00935C3C" w:rsidRDefault="00C15938" w:rsidP="00906BBE">
            <w:pPr>
              <w:spacing w:before="120" w:after="120"/>
              <w:jc w:val="both"/>
              <w:rPr>
                <w:rFonts w:ascii="Arial" w:hAnsi="Arial" w:cs="Arial"/>
                <w:sz w:val="22"/>
                <w:szCs w:val="22"/>
                <w:lang w:val="mn-MN"/>
              </w:rPr>
            </w:pPr>
            <w:r w:rsidRPr="00935C3C">
              <w:rPr>
                <w:rFonts w:ascii="Arial" w:hAnsi="Arial" w:cs="Arial"/>
                <w:sz w:val="22"/>
                <w:szCs w:val="22"/>
                <w:lang w:val="mn-MN"/>
              </w:rPr>
              <w:t>Х</w:t>
            </w:r>
            <w:r w:rsidR="003A52B7" w:rsidRPr="00935C3C">
              <w:rPr>
                <w:rFonts w:ascii="Arial" w:hAnsi="Arial" w:cs="Arial"/>
                <w:sz w:val="22"/>
                <w:szCs w:val="22"/>
                <w:lang w:val="mn-MN"/>
              </w:rPr>
              <w:t>Х</w:t>
            </w:r>
            <w:r w:rsidRPr="00935C3C">
              <w:rPr>
                <w:rFonts w:ascii="Arial" w:hAnsi="Arial" w:cs="Arial"/>
                <w:sz w:val="22"/>
                <w:szCs w:val="22"/>
                <w:lang w:val="mn-MN"/>
              </w:rPr>
              <w:t xml:space="preserve">ЭЗХ энэ зорилгод хүрэхийн тулд олон улсын хүнсний стандарт, удирдамж, </w:t>
            </w:r>
            <w:r w:rsidR="00864E1A" w:rsidRPr="00935C3C">
              <w:rPr>
                <w:rFonts w:ascii="Arial" w:hAnsi="Arial" w:cs="Arial"/>
                <w:sz w:val="22"/>
                <w:szCs w:val="22"/>
                <w:lang w:val="mn-MN"/>
              </w:rPr>
              <w:t>үйл ажиллагааны</w:t>
            </w:r>
            <w:r w:rsidRPr="00935C3C">
              <w:rPr>
                <w:rFonts w:ascii="Arial" w:hAnsi="Arial" w:cs="Arial"/>
                <w:sz w:val="22"/>
                <w:szCs w:val="22"/>
                <w:lang w:val="mn-MN"/>
              </w:rPr>
              <w:t xml:space="preserve"> дүрэм журмыг </w:t>
            </w:r>
            <w:r w:rsidR="003A52B7" w:rsidRPr="00935C3C">
              <w:rPr>
                <w:rFonts w:ascii="Arial" w:hAnsi="Arial" w:cs="Arial"/>
                <w:sz w:val="22"/>
                <w:szCs w:val="22"/>
                <w:lang w:val="mn-MN"/>
              </w:rPr>
              <w:t>боловсруул</w:t>
            </w:r>
            <w:r w:rsidR="00864E1A" w:rsidRPr="00935C3C">
              <w:rPr>
                <w:rFonts w:ascii="Arial" w:hAnsi="Arial" w:cs="Arial"/>
                <w:sz w:val="22"/>
                <w:szCs w:val="22"/>
                <w:lang w:val="mn-MN"/>
              </w:rPr>
              <w:t>ж</w:t>
            </w:r>
            <w:r w:rsidR="003A52B7" w:rsidRPr="00935C3C">
              <w:rPr>
                <w:rFonts w:ascii="Arial" w:hAnsi="Arial" w:cs="Arial"/>
                <w:sz w:val="22"/>
                <w:szCs w:val="22"/>
                <w:lang w:val="mn-MN"/>
              </w:rPr>
              <w:t>, бат</w:t>
            </w:r>
            <w:r w:rsidR="00864E1A" w:rsidRPr="00935C3C">
              <w:rPr>
                <w:rFonts w:ascii="Arial" w:hAnsi="Arial" w:cs="Arial"/>
                <w:sz w:val="22"/>
                <w:szCs w:val="22"/>
                <w:lang w:val="mn-MN"/>
              </w:rPr>
              <w:t>а</w:t>
            </w:r>
            <w:r w:rsidR="003A52B7" w:rsidRPr="00935C3C">
              <w:rPr>
                <w:rFonts w:ascii="Arial" w:hAnsi="Arial" w:cs="Arial"/>
                <w:sz w:val="22"/>
                <w:szCs w:val="22"/>
                <w:lang w:val="mn-MN"/>
              </w:rPr>
              <w:t>л</w:t>
            </w:r>
            <w:r w:rsidR="00864E1A" w:rsidRPr="00935C3C">
              <w:rPr>
                <w:rFonts w:ascii="Arial" w:hAnsi="Arial" w:cs="Arial"/>
                <w:sz w:val="22"/>
                <w:szCs w:val="22"/>
                <w:lang w:val="mn-MN"/>
              </w:rPr>
              <w:t>даг</w:t>
            </w:r>
            <w:r w:rsidRPr="00935C3C">
              <w:rPr>
                <w:rFonts w:ascii="Arial" w:hAnsi="Arial" w:cs="Arial"/>
                <w:sz w:val="22"/>
                <w:szCs w:val="22"/>
                <w:lang w:val="mn-MN"/>
              </w:rPr>
              <w:t xml:space="preserve">.  </w:t>
            </w:r>
          </w:p>
          <w:p w14:paraId="5BDA6291" w14:textId="77777777" w:rsidR="00C15938" w:rsidRPr="00935C3C" w:rsidRDefault="00C15938" w:rsidP="00906BBE">
            <w:pPr>
              <w:spacing w:before="120" w:after="120"/>
              <w:jc w:val="both"/>
              <w:rPr>
                <w:rFonts w:ascii="Arial" w:hAnsi="Arial" w:cs="Arial"/>
                <w:sz w:val="22"/>
                <w:szCs w:val="22"/>
                <w:lang w:val="mn-MN"/>
              </w:rPr>
            </w:pPr>
          </w:p>
        </w:tc>
      </w:tr>
    </w:tbl>
    <w:p w14:paraId="0A20BC00" w14:textId="133452EB" w:rsidR="003C010F" w:rsidRDefault="00E028FA" w:rsidP="00906BBE">
      <w:pPr>
        <w:spacing w:before="120" w:after="120" w:line="240" w:lineRule="auto"/>
        <w:jc w:val="both"/>
        <w:rPr>
          <w:rFonts w:ascii="Arial" w:eastAsia="Times New Roman" w:hAnsi="Arial" w:cs="Arial"/>
          <w:sz w:val="22"/>
          <w:szCs w:val="22"/>
          <w:lang w:val="mn-MN"/>
        </w:rPr>
      </w:pPr>
      <w:r w:rsidRPr="00935C3C">
        <w:rPr>
          <w:rFonts w:ascii="Arial" w:hAnsi="Arial" w:cs="Arial"/>
          <w:sz w:val="22"/>
          <w:szCs w:val="22"/>
          <w:lang w:val="mn-MN"/>
        </w:rPr>
        <w:lastRenderedPageBreak/>
        <w:t xml:space="preserve">Эдгээр олон улсын байгууллагуудын тодорхойлолтоос харахад хүнсний баталгаат байдал нь хүнсийг хүн идэж, уухад хүний эрүүл мэндэд ямар нэг өвчин эмгэг үүсгэхгүй байхад чиглэгддэг </w:t>
      </w:r>
      <w:r w:rsidR="003C010F" w:rsidRPr="00935C3C">
        <w:rPr>
          <w:rFonts w:ascii="Arial" w:hAnsi="Arial" w:cs="Arial"/>
          <w:sz w:val="22"/>
          <w:szCs w:val="22"/>
          <w:lang w:val="mn-MN"/>
        </w:rPr>
        <w:t xml:space="preserve">хүнсний сүлжээний явцад </w:t>
      </w:r>
      <w:r w:rsidRPr="00935C3C">
        <w:rPr>
          <w:rFonts w:ascii="Arial" w:hAnsi="Arial" w:cs="Arial"/>
          <w:sz w:val="22"/>
          <w:szCs w:val="22"/>
          <w:lang w:val="mn-MN"/>
        </w:rPr>
        <w:t xml:space="preserve"> </w:t>
      </w:r>
      <w:r w:rsidR="003C010F" w:rsidRPr="00935C3C">
        <w:rPr>
          <w:rFonts w:ascii="Arial" w:hAnsi="Arial" w:cs="Arial"/>
          <w:sz w:val="22"/>
          <w:szCs w:val="22"/>
          <w:lang w:val="mn-MN"/>
        </w:rPr>
        <w:t xml:space="preserve">ийм байдлыг хангахад чиглэгддэг гэсэн агуулгатай байна. Өөрөөр хэлбэл хүнс нь баталгаатай байна гэсэн санаа бүгд тодорхойлолтод байна. Тиймээс Хүнсний тухай хуульд нэмэлт, өөрчлөлт оруулах тухай хуулийн төсөлд “хүнсний баталгаат байдал” гэсэн нэр томьёог нэмж тусгасантай холбоотой Хүнсний бүтээгдэхүүний аюулгүй байдлыг хангах тухай хуулийн нэрийг “Хүнсний баталгаат байдлыг хангах тухай” гэж өөрчилж, хуулийн холбогдох </w:t>
      </w:r>
      <w:r w:rsidR="003C010F" w:rsidRPr="00935C3C">
        <w:rPr>
          <w:rFonts w:ascii="Arial" w:eastAsia="Times New Roman" w:hAnsi="Arial" w:cs="Arial"/>
          <w:sz w:val="22"/>
          <w:szCs w:val="22"/>
          <w:lang w:val="mn-MN"/>
        </w:rPr>
        <w:t>зүйл, заалтад байгаа “хүнсний бүтээгдэхүүний аюулгүй байдал” гэсэн үг хэллэг, бичвэрийг “хүнсний баталгаат байдал” гэж өөрчилсөн хуулийг нэг мөр ойлгох, хууль хоорондын уялдаа холбоог хангах зорилго, хэрэгцээ, шаардлагад нийцсэн байна.</w:t>
      </w:r>
    </w:p>
    <w:p w14:paraId="71033FB8" w14:textId="77777777" w:rsidR="00E64EE4" w:rsidRDefault="00E64EE4" w:rsidP="00906BBE">
      <w:pPr>
        <w:spacing w:before="120" w:after="120" w:line="240" w:lineRule="auto"/>
        <w:jc w:val="both"/>
        <w:rPr>
          <w:rFonts w:ascii="Arial" w:eastAsia="Times New Roman" w:hAnsi="Arial" w:cs="Arial"/>
          <w:sz w:val="22"/>
          <w:szCs w:val="22"/>
          <w:lang w:val="mn-MN"/>
        </w:rPr>
      </w:pPr>
    </w:p>
    <w:p w14:paraId="38FEE9D5" w14:textId="255254E0" w:rsidR="00545F51" w:rsidRPr="00935C3C" w:rsidRDefault="00545F51" w:rsidP="00906BBE">
      <w:pPr>
        <w:spacing w:before="120" w:after="120" w:line="240" w:lineRule="auto"/>
        <w:jc w:val="both"/>
        <w:textAlignment w:val="baseline"/>
        <w:rPr>
          <w:rFonts w:ascii="Arial" w:eastAsia="Times New Roman" w:hAnsi="Arial" w:cs="Arial"/>
          <w:kern w:val="0"/>
          <w:sz w:val="22"/>
          <w:szCs w:val="22"/>
          <w:lang w:val="mn-MN"/>
          <w14:ligatures w14:val="none"/>
        </w:rPr>
      </w:pPr>
      <w:r w:rsidRPr="00935C3C">
        <w:rPr>
          <w:rFonts w:ascii="Arial" w:hAnsi="Arial" w:cs="Arial"/>
          <w:b/>
          <w:bCs/>
          <w:color w:val="000000" w:themeColor="text1"/>
          <w:sz w:val="22"/>
          <w:szCs w:val="22"/>
          <w:lang w:val="mn-MN"/>
        </w:rPr>
        <w:t>2.“ПРАКТИКТ ХЭРЭГЖИХ БОЛОМЖ</w:t>
      </w:r>
      <w:r w:rsidRPr="00935C3C">
        <w:rPr>
          <w:rFonts w:ascii="Arial" w:eastAsia="Times New Roman" w:hAnsi="Arial" w:cs="Arial"/>
          <w:b/>
          <w:bCs/>
          <w:color w:val="000000"/>
          <w:kern w:val="0"/>
          <w:sz w:val="22"/>
          <w:szCs w:val="22"/>
          <w:lang w:val="mn-MN"/>
          <w14:ligatures w14:val="none"/>
        </w:rPr>
        <w:t>” ШАЛГУУР ҮЗҮҮЛЭЛТИЙН ХҮРЭЭНД ХИЙСЭН ҮНЭЛГЭЭ:</w:t>
      </w:r>
      <w:r w:rsidRPr="00935C3C">
        <w:rPr>
          <w:rFonts w:ascii="Arial" w:eastAsia="Times New Roman" w:hAnsi="Arial" w:cs="Arial"/>
          <w:color w:val="000000"/>
          <w:kern w:val="0"/>
          <w:sz w:val="22"/>
          <w:szCs w:val="22"/>
          <w:lang w:val="mn-MN"/>
          <w14:ligatures w14:val="none"/>
        </w:rPr>
        <w:t> </w:t>
      </w:r>
    </w:p>
    <w:p w14:paraId="069DAD27" w14:textId="628EE7C2" w:rsidR="00491FDE" w:rsidRPr="00491FDE" w:rsidRDefault="002C309E" w:rsidP="00491FDE">
      <w:pPr>
        <w:jc w:val="both"/>
        <w:rPr>
          <w:rFonts w:ascii="Arial" w:eastAsia="Times New Roman" w:hAnsi="Arial" w:cs="Arial"/>
          <w:color w:val="000000"/>
          <w:kern w:val="0"/>
          <w:sz w:val="22"/>
          <w:szCs w:val="22"/>
          <w:lang w:val="mn-MN"/>
          <w14:ligatures w14:val="none"/>
        </w:rPr>
      </w:pPr>
      <w:r w:rsidRPr="00916C23">
        <w:rPr>
          <w:rFonts w:ascii="Arial" w:hAnsi="Arial" w:cs="Arial"/>
          <w:color w:val="000000" w:themeColor="text1"/>
          <w:sz w:val="22"/>
          <w:szCs w:val="22"/>
          <w:lang w:val="mn-MN"/>
        </w:rPr>
        <w:t>“Практикт хэрэгжих боломж”</w:t>
      </w:r>
      <w:r w:rsidRPr="00935C3C">
        <w:rPr>
          <w:rFonts w:ascii="Arial" w:hAnsi="Arial" w:cs="Arial"/>
          <w:b/>
          <w:bCs/>
          <w:color w:val="000000" w:themeColor="text1"/>
          <w:sz w:val="22"/>
          <w:szCs w:val="22"/>
          <w:lang w:val="mn-MN"/>
        </w:rPr>
        <w:t xml:space="preserve"> </w:t>
      </w:r>
      <w:r w:rsidRPr="00935C3C">
        <w:rPr>
          <w:rFonts w:ascii="Arial" w:hAnsi="Arial" w:cs="Arial"/>
          <w:color w:val="000000" w:themeColor="text1"/>
          <w:sz w:val="22"/>
          <w:szCs w:val="22"/>
          <w:lang w:val="mn-MN"/>
        </w:rPr>
        <w:t xml:space="preserve">шалгуур үзүүлэлтийн хүрээнд хуулийн төсөлд тусгасан зохицуулалтууд нь практикт хэрэгжих боломжийг шалгахаар хуулийн төслийн 1 дүгээр зүйлийн 1 дэх заалт буюу хүнсний сүлжээний бүх үе шатанд тохирох зохистой дадлын төрлүүдийг өргөжүүлсэн дараахь зохицуулалтыг сонгож авч үнэлэв. </w:t>
      </w:r>
      <w:r w:rsidR="00FA2A9B" w:rsidRPr="00906BBE">
        <w:rPr>
          <w:rFonts w:ascii="Arial" w:eastAsia="Times New Roman" w:hAnsi="Arial" w:cs="Arial"/>
          <w:color w:val="000000"/>
          <w:kern w:val="0"/>
          <w:sz w:val="22"/>
          <w:szCs w:val="22"/>
          <w:lang w:val="mn-MN"/>
          <w14:ligatures w14:val="none"/>
        </w:rPr>
        <w:t>Э</w:t>
      </w:r>
      <w:r w:rsidR="00FA2A9B">
        <w:rPr>
          <w:rFonts w:ascii="Arial" w:eastAsia="Times New Roman" w:hAnsi="Arial" w:cs="Arial"/>
          <w:color w:val="000000"/>
          <w:kern w:val="0"/>
          <w:sz w:val="22"/>
          <w:szCs w:val="22"/>
          <w:lang w:val="mn-MN"/>
          <w14:ligatures w14:val="none"/>
        </w:rPr>
        <w:t xml:space="preserve">нэ </w:t>
      </w:r>
      <w:r w:rsidR="00FA2A9B" w:rsidRPr="00906BBE">
        <w:rPr>
          <w:rFonts w:ascii="Arial" w:eastAsia="Times New Roman" w:hAnsi="Arial" w:cs="Arial"/>
          <w:color w:val="000000"/>
          <w:kern w:val="0"/>
          <w:sz w:val="22"/>
          <w:szCs w:val="22"/>
          <w:lang w:val="mn-MN"/>
          <w14:ligatures w14:val="none"/>
        </w:rPr>
        <w:t>шалгуур үзүүлэлтийн хүрээнд тухайн зохицуулалтыг дагаж мөрдөх буюу хэрэгжүүлэх боломжтой эсэхийг, тухайлбал, хуулийн төслийг хэрэгжүүлэх этгээд байгаа эсэх, тэдгээр этгээдэд тухайн хуулийн зохицуулалтыг хэрэгжүүлэх боломж, бололцоо (санхүү, хүний нөөц зэрэг) байгаа эсэхийг шалгаж тооцо</w:t>
      </w:r>
      <w:r w:rsidR="00FA2A9B">
        <w:rPr>
          <w:rFonts w:ascii="Arial" w:eastAsia="Times New Roman" w:hAnsi="Arial" w:cs="Arial"/>
          <w:color w:val="000000"/>
          <w:kern w:val="0"/>
          <w:sz w:val="22"/>
          <w:szCs w:val="22"/>
          <w:lang w:val="mn-MN"/>
          <w14:ligatures w14:val="none"/>
        </w:rPr>
        <w:t xml:space="preserve">ж гаргана. </w:t>
      </w:r>
      <w:r w:rsidR="00491FDE">
        <w:rPr>
          <w:rFonts w:ascii="Arial" w:eastAsia="Times New Roman" w:hAnsi="Arial" w:cs="Arial"/>
          <w:color w:val="000000"/>
          <w:kern w:val="0"/>
          <w:sz w:val="22"/>
          <w:szCs w:val="22"/>
          <w:lang w:val="mn-MN"/>
          <w14:ligatures w14:val="none"/>
        </w:rPr>
        <w:t xml:space="preserve">Аргачлалын </w:t>
      </w:r>
      <w:r w:rsidR="00491FDE" w:rsidRPr="00491FDE">
        <w:rPr>
          <w:rFonts w:ascii="Arial" w:eastAsia="Times New Roman" w:hAnsi="Arial" w:cs="Arial"/>
          <w:color w:val="000000"/>
          <w:sz w:val="22"/>
          <w:szCs w:val="22"/>
          <w:lang w:val="mn-MN"/>
        </w:rPr>
        <w:t>Дөрөв. Шалгуур үзүүлэлтэд тохирох шалгах хэрэгслийн дагуу хуулийн төслийн үр нөлөөг үнэлэх хэсэгт зааснаар тухайн</w:t>
      </w:r>
      <w:r w:rsidR="00491FDE">
        <w:rPr>
          <w:rFonts w:ascii="Arial" w:eastAsia="Times New Roman" w:hAnsi="Arial" w:cs="Arial"/>
          <w:b/>
          <w:bCs/>
          <w:color w:val="000000"/>
          <w:sz w:val="22"/>
          <w:szCs w:val="22"/>
          <w:lang w:val="mn-MN"/>
        </w:rPr>
        <w:t xml:space="preserve"> </w:t>
      </w:r>
      <w:r w:rsidR="00491FDE" w:rsidRPr="00491FDE">
        <w:rPr>
          <w:rFonts w:ascii="Arial" w:eastAsia="Times New Roman" w:hAnsi="Arial" w:cs="Arial"/>
          <w:color w:val="000000"/>
          <w:kern w:val="0"/>
          <w:sz w:val="22"/>
          <w:szCs w:val="22"/>
          <w:lang w:val="mn-MN"/>
          <w14:ligatures w14:val="none"/>
        </w:rPr>
        <w:t>шалгуур үзүүлэлтэд тохирох шалгах хэрэгслийн дагуу хуулийн төслийн үр нөлөөг үнэлнэ</w:t>
      </w:r>
      <w:r w:rsidR="00491FDE">
        <w:rPr>
          <w:rFonts w:ascii="Arial" w:eastAsia="Times New Roman" w:hAnsi="Arial" w:cs="Arial"/>
          <w:color w:val="000000"/>
          <w:kern w:val="0"/>
          <w:sz w:val="22"/>
          <w:szCs w:val="22"/>
          <w:lang w:val="mn-MN"/>
          <w14:ligatures w14:val="none"/>
        </w:rPr>
        <w:t xml:space="preserve"> гэж заасан ба ш</w:t>
      </w:r>
      <w:r w:rsidR="00491FDE" w:rsidRPr="00491FDE">
        <w:rPr>
          <w:rFonts w:ascii="Arial" w:eastAsia="Times New Roman" w:hAnsi="Arial" w:cs="Arial"/>
          <w:color w:val="000000"/>
          <w:kern w:val="0"/>
          <w:sz w:val="22"/>
          <w:szCs w:val="22"/>
          <w:lang w:val="mn-MN"/>
          <w14:ligatures w14:val="none"/>
        </w:rPr>
        <w:t>алгах хэрэгсэл нь шалгуур үзүүлэлтээс шалтгаалан харилцан адилгүй байна гэжээ.</w:t>
      </w:r>
      <w:r w:rsidR="00491FDE">
        <w:rPr>
          <w:rFonts w:ascii="Arial" w:eastAsia="Times New Roman" w:hAnsi="Arial" w:cs="Arial"/>
          <w:color w:val="000000"/>
          <w:kern w:val="0"/>
          <w:sz w:val="22"/>
          <w:szCs w:val="22"/>
          <w:lang w:val="mn-MN"/>
          <w14:ligatures w14:val="none"/>
        </w:rPr>
        <w:t xml:space="preserve"> Тэгвэл, практикт хэрэгжих боломж </w:t>
      </w:r>
      <w:r w:rsidR="00491FDE" w:rsidRPr="00491FDE">
        <w:rPr>
          <w:rFonts w:ascii="Arial" w:eastAsia="Times New Roman" w:hAnsi="Arial" w:cs="Arial"/>
          <w:color w:val="000000"/>
          <w:kern w:val="0"/>
          <w:sz w:val="22"/>
          <w:szCs w:val="22"/>
          <w:lang w:val="mn-MN"/>
          <w14:ligatures w14:val="none"/>
        </w:rPr>
        <w:t>шалгуур үзүүлэлтэд тохирох шалгах хэрэгс</w:t>
      </w:r>
      <w:r w:rsidR="00491FDE">
        <w:rPr>
          <w:rFonts w:ascii="Arial" w:eastAsia="Times New Roman" w:hAnsi="Arial" w:cs="Arial"/>
          <w:color w:val="000000"/>
          <w:kern w:val="0"/>
          <w:sz w:val="22"/>
          <w:szCs w:val="22"/>
          <w:lang w:val="mn-MN"/>
          <w14:ligatures w14:val="none"/>
        </w:rPr>
        <w:t>эл нь “турших” гэж заажээ.</w:t>
      </w:r>
    </w:p>
    <w:p w14:paraId="10060A4C" w14:textId="0F6E4110" w:rsidR="00F26497" w:rsidRPr="00916C23" w:rsidRDefault="008B4146" w:rsidP="003A402D">
      <w:pPr>
        <w:spacing w:after="0" w:line="240" w:lineRule="auto"/>
        <w:jc w:val="both"/>
        <w:rPr>
          <w:rFonts w:ascii="Arial" w:eastAsia="Arial" w:hAnsi="Arial" w:cs="Arial"/>
          <w:color w:val="000000" w:themeColor="text1"/>
          <w:sz w:val="22"/>
          <w:szCs w:val="22"/>
          <w:lang w:val="mn-MN"/>
        </w:rPr>
      </w:pPr>
      <w:r w:rsidRPr="008B4146">
        <w:rPr>
          <w:rFonts w:ascii="Arial" w:eastAsia="Times New Roman" w:hAnsi="Arial" w:cs="Arial"/>
          <w:color w:val="000000"/>
          <w:kern w:val="0"/>
          <w:sz w:val="22"/>
          <w:szCs w:val="22"/>
          <w:lang w:val="mn-MN"/>
          <w14:ligatures w14:val="none"/>
        </w:rPr>
        <w:t>Дэлхийн хүн ам өсөн нэмэгдэж байгаа өнөө үед тэдгээрийн хоол хүнсний хангамж, хэрэгцээг шийдвэрлэх хамгийн чухал салбар бол хөдөө аж ахуйн салбар болоод байгаа бөгөөд дэлхийн ихэнхи орон  газар тариалангийн үйлдвэрлэлээр энэхүү асуудлыг шийдэж байна. Харин газар тариалангийн үйлдвэрлэлийн бүтээгдэхүүн буюу ургацын чанар тоо хэмжээг нэмэгдүүлэхэд Хөдөө аж ахуйн зохистой дадал (ХААЗД) чухал үүрэг гүйцэтгэж байна. НҮБ-ын Хүнс, хөдөө аж ахуйн байгууллагаас эрүүл, аюулгүй, шим тэжээлтэй хүнсний бүтээгдэхүүнийг үйлдвэрлэхийн зэрэгцээ тариаланчид болон үйлдвэрлэл эрхлэгчдийн  эрүүл мэндийг хамгаалах, байгалийн нөөцийг зохистой ашиглах, хамгаалах зорилгоор хөдөө аж ахуйн үйлдвэрлэлд зохистой дадал нэвтрүүлэх зөвлөмж заавруудыг гарган гишүүн орнуудад хүргүүлж байна</w:t>
      </w:r>
      <w:r>
        <w:rPr>
          <w:rFonts w:ascii="Arial" w:eastAsia="Times New Roman" w:hAnsi="Arial" w:cs="Arial"/>
          <w:color w:val="000000"/>
          <w:kern w:val="0"/>
          <w:sz w:val="22"/>
          <w:szCs w:val="22"/>
          <w:lang w:val="mn-MN"/>
          <w14:ligatures w14:val="none"/>
        </w:rPr>
        <w:t>. Тиймээс ХБАБХТ хуули</w:t>
      </w:r>
      <w:r w:rsidR="00FF457B">
        <w:rPr>
          <w:rFonts w:ascii="Arial" w:eastAsia="Times New Roman" w:hAnsi="Arial" w:cs="Arial"/>
          <w:color w:val="000000"/>
          <w:kern w:val="0"/>
          <w:sz w:val="22"/>
          <w:szCs w:val="22"/>
          <w:lang w:val="mn-MN"/>
          <w14:ligatures w14:val="none"/>
        </w:rPr>
        <w:t>ар</w:t>
      </w:r>
      <w:r>
        <w:rPr>
          <w:rFonts w:ascii="Arial" w:eastAsia="Times New Roman" w:hAnsi="Arial" w:cs="Arial"/>
          <w:color w:val="000000"/>
          <w:kern w:val="0"/>
          <w:sz w:val="22"/>
          <w:szCs w:val="22"/>
          <w:lang w:val="mn-MN"/>
          <w14:ligatures w14:val="none"/>
        </w:rPr>
        <w:t xml:space="preserve"> х</w:t>
      </w:r>
      <w:r w:rsidR="00FA2A9B">
        <w:rPr>
          <w:rFonts w:ascii="Arial" w:eastAsia="Times New Roman" w:hAnsi="Arial" w:cs="Arial"/>
          <w:color w:val="000000"/>
          <w:kern w:val="0"/>
          <w:sz w:val="22"/>
          <w:szCs w:val="22"/>
          <w:lang w:val="mn-MN"/>
          <w14:ligatures w14:val="none"/>
        </w:rPr>
        <w:t xml:space="preserve">өдөө аж ахуйн, эрүүл </w:t>
      </w:r>
      <w:r w:rsidR="00FA2A9B" w:rsidRPr="00916C23">
        <w:rPr>
          <w:rFonts w:ascii="Arial" w:eastAsia="Times New Roman" w:hAnsi="Arial" w:cs="Arial"/>
          <w:color w:val="000000"/>
          <w:kern w:val="0"/>
          <w:sz w:val="22"/>
          <w:szCs w:val="22"/>
          <w:lang w:val="mn-MN"/>
          <w14:ligatures w14:val="none"/>
        </w:rPr>
        <w:t>ахуйн эсхүл үйлдвэрлэлийн зохистой дадлыг хүнсний сүлжээний холбогдох үе шатанд заавал хэрэгжүүлэх үүргийн хүнсний чиглэлийн үйл ажиллагаа эрхлэгч ХБАБХТ хуулийн 7 дугаар зүйлээр тусгайлан хүлээлгэсэн байдаг.</w:t>
      </w:r>
      <w:r w:rsidR="00FA2A9B" w:rsidRPr="00916C23">
        <w:rPr>
          <w:rFonts w:ascii="Arial" w:hAnsi="Arial" w:cs="Arial"/>
          <w:color w:val="0F4761" w:themeColor="accent1" w:themeShade="BF"/>
          <w:sz w:val="22"/>
          <w:szCs w:val="22"/>
          <w:shd w:val="clear" w:color="auto" w:fill="FFFFFF"/>
          <w:lang w:val="mn-MN"/>
        </w:rPr>
        <w:t xml:space="preserve"> </w:t>
      </w:r>
      <w:r w:rsidR="00FA2A9B" w:rsidRPr="00916C23">
        <w:rPr>
          <w:rFonts w:ascii="Arial" w:hAnsi="Arial" w:cs="Arial"/>
          <w:color w:val="000000" w:themeColor="text1"/>
          <w:sz w:val="22"/>
          <w:szCs w:val="22"/>
          <w:lang w:val="mn-MN"/>
        </w:rPr>
        <w:t xml:space="preserve">Хүнсний чиглэлийн үйл ажиллагаа эрхлэгч нь өөрийн үйл ажиллагааны төрлөөс хамааран </w:t>
      </w:r>
      <w:r w:rsidR="001235B8" w:rsidRPr="00916C23">
        <w:rPr>
          <w:rFonts w:ascii="Arial" w:hAnsi="Arial" w:cs="Arial"/>
          <w:color w:val="000000" w:themeColor="text1"/>
          <w:sz w:val="22"/>
          <w:szCs w:val="22"/>
          <w:lang w:val="mn-MN"/>
        </w:rPr>
        <w:t xml:space="preserve">3 </w:t>
      </w:r>
      <w:r w:rsidR="00FA2A9B" w:rsidRPr="00916C23">
        <w:rPr>
          <w:rFonts w:ascii="Arial" w:hAnsi="Arial" w:cs="Arial"/>
          <w:color w:val="000000" w:themeColor="text1"/>
          <w:sz w:val="22"/>
          <w:szCs w:val="22"/>
          <w:lang w:val="mn-MN"/>
        </w:rPr>
        <w:t>зохистой дадлыг нэвтрүүл</w:t>
      </w:r>
      <w:r w:rsidR="001235B8" w:rsidRPr="00916C23">
        <w:rPr>
          <w:rFonts w:ascii="Arial" w:hAnsi="Arial" w:cs="Arial"/>
          <w:color w:val="000000" w:themeColor="text1"/>
          <w:sz w:val="22"/>
          <w:szCs w:val="22"/>
          <w:lang w:val="mn-MN"/>
        </w:rPr>
        <w:t xml:space="preserve">эх үүргийн хэрэгжилт </w:t>
      </w:r>
      <w:r w:rsidR="00FA2A9B" w:rsidRPr="00916C23">
        <w:rPr>
          <w:rFonts w:ascii="Arial" w:hAnsi="Arial" w:cs="Arial"/>
          <w:color w:val="000000" w:themeColor="text1"/>
          <w:sz w:val="22"/>
          <w:szCs w:val="22"/>
          <w:lang w:val="mn-MN"/>
        </w:rPr>
        <w:t xml:space="preserve">хангалтгүй </w:t>
      </w:r>
      <w:r w:rsidR="001235B8" w:rsidRPr="00916C23">
        <w:rPr>
          <w:rFonts w:ascii="Arial" w:hAnsi="Arial" w:cs="Arial"/>
          <w:color w:val="000000" w:themeColor="text1"/>
          <w:sz w:val="22"/>
          <w:szCs w:val="22"/>
          <w:lang w:val="mn-MN"/>
        </w:rPr>
        <w:t>байгаа</w:t>
      </w:r>
      <w:r w:rsidR="00FA2A9B" w:rsidRPr="00916C23">
        <w:rPr>
          <w:rFonts w:ascii="Arial" w:hAnsi="Arial" w:cs="Arial"/>
          <w:color w:val="000000" w:themeColor="text1"/>
          <w:sz w:val="22"/>
          <w:szCs w:val="22"/>
          <w:lang w:val="mn-MN"/>
        </w:rPr>
        <w:t xml:space="preserve">. </w:t>
      </w:r>
      <w:r w:rsidR="00476D48" w:rsidRPr="00916C23">
        <w:rPr>
          <w:rFonts w:ascii="Arial" w:hAnsi="Arial" w:cs="Arial"/>
          <w:color w:val="000000" w:themeColor="text1"/>
          <w:sz w:val="22"/>
          <w:szCs w:val="22"/>
          <w:lang w:val="mn-MN" w:bidi="mn-Mong-CN"/>
        </w:rPr>
        <w:t>Хууль хэрэгжиж эхэлснээс хойшх</w:t>
      </w:r>
      <w:r w:rsidR="00AC1D04" w:rsidRPr="00916C23">
        <w:rPr>
          <w:rFonts w:ascii="Arial" w:hAnsi="Arial" w:cs="Arial"/>
          <w:color w:val="000000" w:themeColor="text1"/>
          <w:sz w:val="22"/>
          <w:szCs w:val="22"/>
          <w:lang w:val="mn-MN" w:bidi="mn-Mong-CN"/>
        </w:rPr>
        <w:t>и</w:t>
      </w:r>
      <w:r w:rsidR="00476D48" w:rsidRPr="00916C23">
        <w:rPr>
          <w:rFonts w:ascii="Arial" w:hAnsi="Arial" w:cs="Arial"/>
          <w:color w:val="000000" w:themeColor="text1"/>
          <w:sz w:val="22"/>
          <w:szCs w:val="22"/>
          <w:lang w:val="mn-MN" w:bidi="mn-Mong-CN"/>
        </w:rPr>
        <w:t xml:space="preserve"> 7 дахь жилд ХХААХҮ, ЭМ сайд нарын 2019 оны 05 </w:t>
      </w:r>
      <w:r w:rsidR="00AC1D04" w:rsidRPr="00916C23">
        <w:rPr>
          <w:rFonts w:ascii="Arial" w:hAnsi="Arial" w:cs="Arial"/>
          <w:color w:val="000000" w:themeColor="text1"/>
          <w:sz w:val="22"/>
          <w:szCs w:val="22"/>
          <w:lang w:val="mn-MN" w:bidi="mn-Mong-CN"/>
        </w:rPr>
        <w:t xml:space="preserve">дугаар </w:t>
      </w:r>
      <w:r w:rsidR="00476D48" w:rsidRPr="00916C23">
        <w:rPr>
          <w:rFonts w:ascii="Arial" w:hAnsi="Arial" w:cs="Arial"/>
          <w:color w:val="000000" w:themeColor="text1"/>
          <w:sz w:val="22"/>
          <w:szCs w:val="22"/>
          <w:lang w:val="mn-MN" w:bidi="mn-Mong-CN"/>
        </w:rPr>
        <w:t>сарын 29-н</w:t>
      </w:r>
      <w:r w:rsidR="00AC1D04" w:rsidRPr="00916C23">
        <w:rPr>
          <w:rFonts w:ascii="Arial" w:hAnsi="Arial" w:cs="Arial"/>
          <w:color w:val="000000" w:themeColor="text1"/>
          <w:sz w:val="22"/>
          <w:szCs w:val="22"/>
          <w:lang w:val="mn-MN" w:bidi="mn-Mong-CN"/>
        </w:rPr>
        <w:t>ий</w:t>
      </w:r>
      <w:r w:rsidR="00476D48" w:rsidRPr="00916C23">
        <w:rPr>
          <w:rFonts w:ascii="Arial" w:hAnsi="Arial" w:cs="Arial"/>
          <w:color w:val="000000" w:themeColor="text1"/>
          <w:sz w:val="22"/>
          <w:szCs w:val="22"/>
          <w:lang w:val="mn-MN" w:bidi="mn-Mong-CN"/>
        </w:rPr>
        <w:t xml:space="preserve"> өдрийн хамтарсан А/166, А/251 дугаартай  тушаалаар “</w:t>
      </w:r>
      <w:r w:rsidR="00476D48" w:rsidRPr="00916C23">
        <w:rPr>
          <w:rFonts w:ascii="Arial" w:hAnsi="Arial" w:cs="Arial"/>
          <w:color w:val="000000" w:themeColor="text1"/>
          <w:sz w:val="22"/>
          <w:szCs w:val="22"/>
          <w:lang w:val="mn-MN"/>
        </w:rPr>
        <w:t xml:space="preserve">Жимс, жимсгэнэ, хүнсний ногооны үйлдвэрлэлд хөдөө аж ахуйн зохистой дадлыг хялбаршуулан нэвтрүүлэх заавар"-ыг баталсан байна. </w:t>
      </w:r>
      <w:r w:rsidR="009F4462" w:rsidRPr="00916C23">
        <w:rPr>
          <w:rFonts w:ascii="Arial" w:hAnsi="Arial" w:cs="Arial"/>
          <w:color w:val="000000" w:themeColor="text1"/>
          <w:sz w:val="22"/>
          <w:szCs w:val="22"/>
          <w:lang w:val="mn-MN"/>
        </w:rPr>
        <w:t xml:space="preserve">Мөн, хүрээнд хөдөө аж ахуйн зохистой дадал нэвтрүүлэн үйлдвэрлэсэн  бүтээгдэхүүнд тавих тэмдгийг ХХААХҮ-ийн сайдаар батлуулсан. </w:t>
      </w:r>
      <w:r w:rsidR="00F26497" w:rsidRPr="00916C23">
        <w:rPr>
          <w:rFonts w:ascii="Arial" w:hAnsi="Arial" w:cs="Arial"/>
          <w:color w:val="000000" w:themeColor="text1"/>
          <w:sz w:val="22"/>
          <w:szCs w:val="22"/>
          <w:lang w:val="mn-MN"/>
        </w:rPr>
        <w:t xml:space="preserve">Харин, </w:t>
      </w:r>
      <w:r w:rsidR="00F26497" w:rsidRPr="00916C23">
        <w:rPr>
          <w:rFonts w:ascii="Arial" w:eastAsia="Arial" w:hAnsi="Arial" w:cs="Arial"/>
          <w:color w:val="000000" w:themeColor="text1"/>
          <w:sz w:val="22"/>
          <w:szCs w:val="22"/>
          <w:lang w:val="mn-MN"/>
        </w:rPr>
        <w:t xml:space="preserve">Хүнсний бүтээгдэхүүний аюулгүй байдлыг хангах тухай хуулийн </w:t>
      </w:r>
      <w:r w:rsidR="00F26497" w:rsidRPr="00916C23">
        <w:rPr>
          <w:rFonts w:ascii="Arial" w:eastAsia="Arial" w:hAnsi="Arial" w:cs="Arial"/>
          <w:color w:val="000000" w:themeColor="text1"/>
          <w:sz w:val="22"/>
          <w:szCs w:val="22"/>
          <w:lang w:val="mn-MN"/>
        </w:rPr>
        <w:lastRenderedPageBreak/>
        <w:t>7 дугаар зүйлийн  7.2.-д заасан  зохистой дадлыг  үйлдвэрлэлд хялбаршуулан  нэвтрүүлэх зааврыг энэ хууль хэрэгжиж эхэлснээс хойш 12 жилийн дараа ХХААХҮС, ЭМС-ын 2024.02.16-ны өдрийн А/100, А/68 дугаар тушаалаар батлуулсан байна. Тушаалын нэгдүгээр  хавсралтаар “Сүү, сүүн бүтээгдэхүүний үйлдвэрт  эрүүл ахуйн  болон үйлдвэрлэлийн зохистой дадлыг  хялбаршуулан нэвтрүүлэх заавар”, хоёрдугаар хавсралтаар “Гурил, гурилан бүтээгдэхүүний үйлдвэрт  эрүүл ахуйн  болон үйлдвэрлэлийн зохистой дадлыг  хялбаршуулан нэвтрүүлэх заавар” тус тус батлагда</w:t>
      </w:r>
      <w:r w:rsidR="00DA09DD" w:rsidRPr="00916C23">
        <w:rPr>
          <w:rFonts w:ascii="Arial" w:eastAsia="Arial" w:hAnsi="Arial" w:cs="Arial"/>
          <w:color w:val="000000" w:themeColor="text1"/>
          <w:sz w:val="22"/>
          <w:szCs w:val="22"/>
          <w:lang w:val="mn-MN"/>
        </w:rPr>
        <w:t xml:space="preserve">ад </w:t>
      </w:r>
      <w:r w:rsidR="00F26497" w:rsidRPr="00916C23">
        <w:rPr>
          <w:rFonts w:ascii="Arial" w:eastAsia="Arial" w:hAnsi="Arial" w:cs="Arial"/>
          <w:color w:val="000000" w:themeColor="text1"/>
          <w:sz w:val="22"/>
          <w:szCs w:val="22"/>
          <w:lang w:val="mn-MN"/>
        </w:rPr>
        <w:t xml:space="preserve">нэг жил болж байна. </w:t>
      </w:r>
      <w:r w:rsidR="00DA09DD" w:rsidRPr="00916C23">
        <w:rPr>
          <w:rFonts w:ascii="Arial" w:eastAsia="Arial" w:hAnsi="Arial" w:cs="Arial"/>
          <w:color w:val="000000" w:themeColor="text1"/>
          <w:sz w:val="22"/>
          <w:szCs w:val="22"/>
          <w:lang w:val="mn-MN"/>
        </w:rPr>
        <w:t>Эрүүл ахуйн зохистой дадлыг хялбаршуулан нэвтрүүлэх заавар одоог хүртэл батлагдаагүй.</w:t>
      </w:r>
    </w:p>
    <w:p w14:paraId="01B5F9F7" w14:textId="194B7ACC" w:rsidR="00713039" w:rsidRDefault="009F4462" w:rsidP="0088561C">
      <w:pPr>
        <w:spacing w:after="0" w:line="240" w:lineRule="auto"/>
        <w:jc w:val="both"/>
        <w:rPr>
          <w:rFonts w:ascii="Arial" w:eastAsia="Arial" w:hAnsi="Arial" w:cs="Arial"/>
          <w:color w:val="000000" w:themeColor="text1"/>
          <w:sz w:val="22"/>
          <w:szCs w:val="22"/>
          <w:lang w:val="mn-MN"/>
        </w:rPr>
      </w:pPr>
      <w:r w:rsidRPr="00916C23">
        <w:rPr>
          <w:rFonts w:ascii="Arial" w:hAnsi="Arial" w:cs="Arial"/>
          <w:color w:val="000000" w:themeColor="text1"/>
          <w:sz w:val="22"/>
          <w:szCs w:val="22"/>
          <w:lang w:val="mn-MN"/>
        </w:rPr>
        <w:t xml:space="preserve">Тариалангийн үйлдвэрлэлд ХААЗД нэвтрүүлэх ажлыг эрчимжүүлэх хүрээнд Швейцарийн хөгжлийн агентлагийн санхүүжилтаар 2016-2023 онуудад НҮБ-ын ХХААБ болон Монголын хөдөөг шинэчлэх фермерүүдийн холбооноос 2 үе шаттай хэрэгжүүлсэн “Монгол ногоо” төслийн бүрэлдэхүүн хэсгүүдээс ХААЗД-ыг  нэвтрүүлэх, баталгаажуулах үйл ажиллагааг эхлүүлсэн бөгөөд манай улсын хэмжээнд өнөөдрийн байдлаар баталгаажуулах эрх авсан байгууллага </w:t>
      </w:r>
      <w:r w:rsidR="00B6177D" w:rsidRPr="00916C23">
        <w:rPr>
          <w:rFonts w:ascii="Arial" w:hAnsi="Arial" w:cs="Arial"/>
          <w:color w:val="000000" w:themeColor="text1"/>
          <w:sz w:val="22"/>
          <w:szCs w:val="22"/>
          <w:lang w:val="mn-MN"/>
        </w:rPr>
        <w:t>2</w:t>
      </w:r>
      <w:r w:rsidRPr="00916C23">
        <w:rPr>
          <w:rFonts w:ascii="Arial" w:hAnsi="Arial" w:cs="Arial"/>
          <w:color w:val="000000" w:themeColor="text1"/>
          <w:sz w:val="22"/>
          <w:szCs w:val="22"/>
          <w:lang w:val="mn-MN"/>
        </w:rPr>
        <w:t>, ХААЗД–ы</w:t>
      </w:r>
      <w:r w:rsidR="00B6177D" w:rsidRPr="00916C23">
        <w:rPr>
          <w:rFonts w:ascii="Arial" w:hAnsi="Arial" w:cs="Arial"/>
          <w:color w:val="000000" w:themeColor="text1"/>
          <w:sz w:val="22"/>
          <w:szCs w:val="22"/>
          <w:lang w:val="mn-MN"/>
        </w:rPr>
        <w:t xml:space="preserve">г нэвтрүүлснээ баталгаажуулалтын байгууллагаар баталгаажуулан, </w:t>
      </w:r>
      <w:r w:rsidRPr="00916C23">
        <w:rPr>
          <w:rFonts w:ascii="Arial" w:hAnsi="Arial" w:cs="Arial"/>
          <w:color w:val="000000" w:themeColor="text1"/>
          <w:sz w:val="22"/>
          <w:szCs w:val="22"/>
          <w:lang w:val="mn-MN"/>
        </w:rPr>
        <w:t xml:space="preserve">гэрчилгээ авсан аж ахуй нэгж, иргэдийн тоо </w:t>
      </w:r>
      <w:r w:rsidR="00B6177D" w:rsidRPr="00916C23">
        <w:rPr>
          <w:rFonts w:ascii="Arial" w:hAnsi="Arial" w:cs="Arial"/>
          <w:color w:val="000000" w:themeColor="text1"/>
          <w:sz w:val="22"/>
          <w:szCs w:val="22"/>
          <w:lang w:val="mn-MN"/>
        </w:rPr>
        <w:t>8</w:t>
      </w:r>
      <w:r w:rsidRPr="00916C23">
        <w:rPr>
          <w:rFonts w:ascii="Arial" w:hAnsi="Arial" w:cs="Arial"/>
          <w:color w:val="000000" w:themeColor="text1"/>
          <w:sz w:val="22"/>
          <w:szCs w:val="22"/>
          <w:lang w:val="mn-MN"/>
        </w:rPr>
        <w:t>0 гаруй байна</w:t>
      </w:r>
      <w:r w:rsidR="00B6177D" w:rsidRPr="00916C23">
        <w:rPr>
          <w:rFonts w:ascii="Arial" w:hAnsi="Arial" w:cs="Arial"/>
          <w:color w:val="000000" w:themeColor="text1"/>
          <w:sz w:val="22"/>
          <w:szCs w:val="22"/>
          <w:lang w:val="mn-MN"/>
        </w:rPr>
        <w:t>.</w:t>
      </w:r>
      <w:r w:rsidR="00B6177D" w:rsidRPr="00916C23">
        <w:rPr>
          <w:rStyle w:val="FootnoteReference"/>
          <w:rFonts w:ascii="Arial" w:hAnsi="Arial" w:cs="Arial"/>
          <w:color w:val="000000" w:themeColor="text1"/>
          <w:sz w:val="22"/>
          <w:szCs w:val="22"/>
          <w:lang w:val="mn-MN"/>
        </w:rPr>
        <w:footnoteReference w:id="25"/>
      </w:r>
      <w:r w:rsidRPr="00916C23">
        <w:rPr>
          <w:rFonts w:ascii="Arial" w:hAnsi="Arial" w:cs="Arial"/>
          <w:color w:val="000000" w:themeColor="text1"/>
          <w:sz w:val="22"/>
          <w:szCs w:val="22"/>
          <w:lang w:val="mn-MN"/>
        </w:rPr>
        <w:t>.</w:t>
      </w:r>
      <w:r w:rsidR="00B6177D" w:rsidRPr="00916C23">
        <w:rPr>
          <w:rFonts w:ascii="Arial" w:hAnsi="Arial" w:cs="Arial"/>
          <w:color w:val="000000" w:themeColor="text1"/>
          <w:sz w:val="22"/>
          <w:szCs w:val="22"/>
          <w:lang w:val="mn-MN"/>
        </w:rPr>
        <w:t xml:space="preserve"> Гэхдээ энэ тоо буурч байгаа ба давтан аудитад хамрагдахаа больсон байгаа дүр зураг ажиглагдаж бай</w:t>
      </w:r>
      <w:r w:rsidR="00491FDE" w:rsidRPr="00916C23">
        <w:rPr>
          <w:rFonts w:ascii="Arial" w:hAnsi="Arial" w:cs="Arial"/>
          <w:color w:val="000000" w:themeColor="text1"/>
          <w:sz w:val="22"/>
          <w:szCs w:val="22"/>
          <w:lang w:val="mn-MN"/>
        </w:rPr>
        <w:t>гаа хэдий ч хуулийн төслийн энэхүү заалтыг практикт туршиж хэрэгжих бүрэн боломжтойг ХААЗД-ын жишээгээр харуулж байгаа. Тиймээс хуулийн төсөлд хүнсний сүлжээний үе шатуудад заавал хэрэгжүүлэх зохистой дадлуудын төрлийг ХБАБХТ хуульд байснаас нэмэгдүүлэ</w:t>
      </w:r>
      <w:r w:rsidR="00F26497" w:rsidRPr="00916C23">
        <w:rPr>
          <w:rFonts w:ascii="Arial" w:hAnsi="Arial" w:cs="Arial"/>
          <w:color w:val="000000" w:themeColor="text1"/>
          <w:sz w:val="22"/>
          <w:szCs w:val="22"/>
          <w:lang w:val="mn-MN"/>
        </w:rPr>
        <w:t xml:space="preserve">н тээвэрлэлтийн, худалдааны, хадгалалтын, хоол үйлдвэрлэл, үйлчилгээний, </w:t>
      </w:r>
      <w:r w:rsidR="00F26497" w:rsidRPr="00916C23">
        <w:rPr>
          <w:rFonts w:ascii="Arial" w:hAnsi="Arial" w:cs="Arial"/>
          <w:sz w:val="22"/>
          <w:szCs w:val="22"/>
          <w:lang w:val="mn-MN"/>
        </w:rPr>
        <w:t>нийтийн бусад орчинд үйлчилдэг гуанз, хоолны газар, хоол, хөнгөн зуушаар үйлчилдэг цэгүүд</w:t>
      </w:r>
      <w:r w:rsidR="00F26497" w:rsidRPr="00916C23">
        <w:rPr>
          <w:rFonts w:ascii="Arial" w:hAnsi="Arial" w:cs="Arial"/>
          <w:color w:val="000000" w:themeColor="text1"/>
          <w:sz w:val="22"/>
          <w:szCs w:val="22"/>
          <w:lang w:val="mn-MN"/>
        </w:rPr>
        <w:t xml:space="preserve"> </w:t>
      </w:r>
      <w:r w:rsidR="00491FDE" w:rsidRPr="00916C23">
        <w:rPr>
          <w:rFonts w:ascii="Arial" w:hAnsi="Arial" w:cs="Arial"/>
          <w:color w:val="000000" w:themeColor="text1"/>
          <w:sz w:val="22"/>
          <w:szCs w:val="22"/>
          <w:lang w:val="mn-MN"/>
        </w:rPr>
        <w:t>истой дадлуудыг хэрэгжүүлэхээр тусгасан</w:t>
      </w:r>
      <w:r w:rsidR="00F26497" w:rsidRPr="00916C23">
        <w:rPr>
          <w:rFonts w:ascii="Arial" w:hAnsi="Arial" w:cs="Arial"/>
          <w:color w:val="000000" w:themeColor="text1"/>
          <w:sz w:val="22"/>
          <w:szCs w:val="22"/>
          <w:lang w:val="mn-MN"/>
        </w:rPr>
        <w:t xml:space="preserve"> нь практикт хэрэгжих боломжтой байна гэж дүгнэв.Түүнчлэн хуулийн төсөлд хүнсний түүхий эд, бүтээгдэхүүний хадгалалт, тээвэрлэлт, худалдааны явцад стандарт, техникийн зохицуулалт зөрчсөн, технологийн горим алдагдсан тогтоогдвол тухайн чиглэлийн үйл ажиллагаа эрхлэгч хариуцлага хүлээлгэх зохицуулалтыг нэмсэн нь зохистой дадлуудыг хэрэгжүүлэхэд түлхэц болно.</w:t>
      </w:r>
      <w:r w:rsidR="00DA09DD" w:rsidRPr="00916C23">
        <w:rPr>
          <w:rFonts w:ascii="Arial" w:hAnsi="Arial" w:cs="Arial"/>
          <w:color w:val="000000" w:themeColor="text1"/>
          <w:sz w:val="22"/>
          <w:szCs w:val="22"/>
          <w:lang w:val="mn-MN"/>
        </w:rPr>
        <w:t xml:space="preserve"> </w:t>
      </w:r>
      <w:bookmarkStart w:id="8" w:name="_Hlk197895036"/>
      <w:r w:rsidR="00186C26" w:rsidRPr="00916C23">
        <w:rPr>
          <w:rFonts w:ascii="Arial" w:eastAsia="Arial" w:hAnsi="Arial" w:cs="Arial"/>
          <w:color w:val="000000" w:themeColor="text1"/>
          <w:sz w:val="22"/>
          <w:szCs w:val="22"/>
          <w:lang w:val="mn-MN"/>
        </w:rPr>
        <w:t>Зохистой дадал гэдэг бол хүнсний чиглэлийн үйл ажиллагаа эрхлэгчдийн үйл ажиллагаанд тавигдах эрүүл ахуй, ариун цэврийн хамгийн доод түвшиний шаардлага буюу үйл ажиллагаа эрхлэхийн өмнөх урьтал нөхцөл юм. Үүнээс доош эрүүл ахуйн болон ариун цэврийн шаардлага буюу хялбаршуулах заавар гэж байх ёсгүй.</w:t>
      </w:r>
      <w:bookmarkEnd w:id="8"/>
      <w:r w:rsidR="00186C26" w:rsidRPr="00916C23">
        <w:rPr>
          <w:rFonts w:ascii="Arial" w:eastAsia="Arial" w:hAnsi="Arial" w:cs="Arial"/>
          <w:color w:val="000000" w:themeColor="text1"/>
          <w:sz w:val="22"/>
          <w:szCs w:val="22"/>
          <w:lang w:val="mn-MN"/>
        </w:rPr>
        <w:t xml:space="preserve"> Тиймээс хуулийн төслөөр</w:t>
      </w:r>
      <w:r w:rsidR="00DA09DD" w:rsidRPr="00916C23">
        <w:rPr>
          <w:rFonts w:ascii="Arial" w:hAnsi="Arial" w:cs="Arial"/>
          <w:color w:val="000000" w:themeColor="text1"/>
          <w:sz w:val="22"/>
          <w:szCs w:val="22"/>
          <w:lang w:val="mn-MN"/>
        </w:rPr>
        <w:t xml:space="preserve"> эдгээр зохистой дадлуудыг хялбаршуулан нэвтрүүлэх заавраар бус стандарт байхаар хуульчлах гэж байгаа нь </w:t>
      </w:r>
      <w:r w:rsidR="00186C26" w:rsidRPr="00916C23">
        <w:rPr>
          <w:rFonts w:ascii="Arial" w:hAnsi="Arial" w:cs="Arial"/>
          <w:color w:val="000000" w:themeColor="text1"/>
          <w:sz w:val="22"/>
          <w:szCs w:val="22"/>
          <w:lang w:val="mn-MN"/>
        </w:rPr>
        <w:t>зарчмын хувьд маш зөв шийдэл болжээ гэж үзэж байна.</w:t>
      </w:r>
      <w:r w:rsidR="0088561C" w:rsidRPr="00916C23">
        <w:rPr>
          <w:rFonts w:ascii="Arial" w:hAnsi="Arial" w:cs="Arial"/>
          <w:color w:val="000000" w:themeColor="text1"/>
          <w:sz w:val="22"/>
          <w:szCs w:val="22"/>
          <w:lang w:val="mn-MN"/>
        </w:rPr>
        <w:t xml:space="preserve"> Х</w:t>
      </w:r>
      <w:r w:rsidR="00713039" w:rsidRPr="00916C23">
        <w:rPr>
          <w:rFonts w:ascii="Arial" w:eastAsia="Arial" w:hAnsi="Arial" w:cs="Arial"/>
          <w:color w:val="000000" w:themeColor="text1"/>
          <w:sz w:val="22"/>
          <w:szCs w:val="22"/>
          <w:lang w:val="mn-MN"/>
        </w:rPr>
        <w:t>үн амыг эрүүл, чанартай, баталгаатай хоол, хүнсээр хангах энэ хуулийн зорилгын биелүүлэхийн тулд хүнсний чиглэлийн үйл ажииллагаа эрхлэгчдийг үйл ажиллагааных нь цар хүрээнээс нь үл хамааран үйл ажиллагаандаа тохирох зохистой дадлын хялбаршуулсан зааврыг биш зөвхөн стандартыг заавал мөрдүүлэхээр тусга</w:t>
      </w:r>
      <w:r w:rsidR="0088561C" w:rsidRPr="00916C23">
        <w:rPr>
          <w:rFonts w:ascii="Arial" w:eastAsia="Arial" w:hAnsi="Arial" w:cs="Arial"/>
          <w:color w:val="000000" w:themeColor="text1"/>
          <w:sz w:val="22"/>
          <w:szCs w:val="22"/>
          <w:lang w:val="mn-MN"/>
        </w:rPr>
        <w:t>ж байгаа нь стандартыг хэрэгжүүлж байгаад баталгаажуулалт хийх практик боломж</w:t>
      </w:r>
      <w:r w:rsidR="00330D26" w:rsidRPr="00916C23">
        <w:rPr>
          <w:rFonts w:ascii="Arial" w:eastAsia="Arial" w:hAnsi="Arial" w:cs="Arial"/>
          <w:color w:val="000000" w:themeColor="text1"/>
          <w:sz w:val="22"/>
          <w:szCs w:val="22"/>
          <w:lang w:val="mn-MN"/>
        </w:rPr>
        <w:t>ийг нэмэгдүүлж байна гэж үзэв.</w:t>
      </w:r>
      <w:r w:rsidR="00713039" w:rsidRPr="00916C23">
        <w:rPr>
          <w:rFonts w:ascii="Arial" w:eastAsia="Arial" w:hAnsi="Arial" w:cs="Arial"/>
          <w:color w:val="000000" w:themeColor="text1"/>
          <w:sz w:val="22"/>
          <w:szCs w:val="22"/>
          <w:lang w:val="mn-MN"/>
        </w:rPr>
        <w:t xml:space="preserve"> </w:t>
      </w:r>
    </w:p>
    <w:p w14:paraId="1D6EC169" w14:textId="77777777" w:rsidR="00E64EE4" w:rsidRPr="00916C23" w:rsidRDefault="00E64EE4" w:rsidP="0088561C">
      <w:pPr>
        <w:spacing w:after="0" w:line="240" w:lineRule="auto"/>
        <w:jc w:val="both"/>
        <w:rPr>
          <w:rFonts w:ascii="Arial" w:hAnsi="Arial" w:cs="Arial"/>
          <w:color w:val="000000" w:themeColor="text1"/>
          <w:sz w:val="22"/>
          <w:szCs w:val="22"/>
          <w:lang w:val="mn-MN"/>
        </w:rPr>
      </w:pPr>
    </w:p>
    <w:p w14:paraId="25F9B003" w14:textId="77777777" w:rsidR="004E675A" w:rsidRPr="00935C3C" w:rsidRDefault="00FD2402" w:rsidP="00906BBE">
      <w:pPr>
        <w:spacing w:before="120" w:after="120" w:line="240" w:lineRule="auto"/>
        <w:jc w:val="both"/>
        <w:textAlignment w:val="baseline"/>
        <w:rPr>
          <w:rFonts w:ascii="Arial" w:eastAsia="Times New Roman" w:hAnsi="Arial" w:cs="Arial"/>
          <w:color w:val="000000"/>
          <w:kern w:val="0"/>
          <w:sz w:val="22"/>
          <w:szCs w:val="22"/>
          <w:lang w:val="mn-MN"/>
          <w14:ligatures w14:val="none"/>
        </w:rPr>
      </w:pPr>
      <w:r w:rsidRPr="00935C3C">
        <w:rPr>
          <w:rFonts w:ascii="Arial" w:eastAsia="Times New Roman" w:hAnsi="Arial" w:cs="Arial"/>
          <w:b/>
          <w:bCs/>
          <w:color w:val="000000"/>
          <w:kern w:val="0"/>
          <w:sz w:val="22"/>
          <w:szCs w:val="22"/>
          <w:lang w:val="mn-MN"/>
          <w14:ligatures w14:val="none"/>
        </w:rPr>
        <w:t>3.“ОЙЛГОМЖТОЙ БАЙДЛЫГ СУДЛАХ” ШАЛГУУР ҮЗҮҮЛЭЛТИЙН ХҮРЭЭНД ХИЙСЭН ҮНЭЛГЭЭ:</w:t>
      </w:r>
      <w:r w:rsidRPr="00935C3C">
        <w:rPr>
          <w:rFonts w:ascii="Arial" w:eastAsia="Times New Roman" w:hAnsi="Arial" w:cs="Arial"/>
          <w:color w:val="000000"/>
          <w:kern w:val="0"/>
          <w:sz w:val="22"/>
          <w:szCs w:val="22"/>
          <w:lang w:val="mn-MN"/>
          <w14:ligatures w14:val="none"/>
        </w:rPr>
        <w:t> </w:t>
      </w:r>
    </w:p>
    <w:p w14:paraId="5ECD5430" w14:textId="5461365B" w:rsidR="003A402D" w:rsidRDefault="003A402D" w:rsidP="00505028">
      <w:pPr>
        <w:spacing w:before="120" w:after="120" w:line="240" w:lineRule="auto"/>
        <w:jc w:val="both"/>
        <w:textAlignment w:val="baseline"/>
        <w:rPr>
          <w:rFonts w:ascii="Arial" w:eastAsia="Times New Roman" w:hAnsi="Arial" w:cs="Arial"/>
          <w:color w:val="333333"/>
          <w:kern w:val="0"/>
          <w:sz w:val="18"/>
          <w:szCs w:val="18"/>
          <w:lang w:val="mn-MN" w:eastAsia="en-US"/>
          <w14:ligatures w14:val="none"/>
        </w:rPr>
      </w:pPr>
      <w:r w:rsidRPr="003A402D">
        <w:rPr>
          <w:rFonts w:ascii="Arial" w:eastAsia="Times New Roman" w:hAnsi="Arial" w:cs="Arial"/>
          <w:color w:val="000000"/>
          <w:kern w:val="0"/>
          <w:sz w:val="22"/>
          <w:szCs w:val="22"/>
          <w:lang w:val="mn-MN"/>
          <w14:ligatures w14:val="none"/>
        </w:rPr>
        <w:t xml:space="preserve">Ойлгомжтой байдал” гэсэн шалгуур үзүүлэлтийн хүрээнд </w:t>
      </w:r>
      <w:r w:rsidR="000B6BB9" w:rsidRPr="00505028">
        <w:rPr>
          <w:rFonts w:ascii="Arial" w:eastAsia="Times New Roman" w:hAnsi="Arial" w:cs="Arial"/>
          <w:kern w:val="0"/>
          <w:sz w:val="22"/>
          <w:szCs w:val="22"/>
          <w:lang w:val="mn-MN"/>
          <w14:ligatures w14:val="none"/>
        </w:rPr>
        <w:t xml:space="preserve">Хууль тогтоомжийн төсөл боловсруулах аргачлалд заасан </w:t>
      </w:r>
      <w:r w:rsidRPr="003A402D">
        <w:rPr>
          <w:rFonts w:ascii="Arial" w:eastAsia="Times New Roman" w:hAnsi="Arial" w:cs="Arial"/>
          <w:color w:val="000000"/>
          <w:kern w:val="0"/>
          <w:sz w:val="22"/>
          <w:szCs w:val="22"/>
          <w:lang w:val="mn-MN"/>
          <w14:ligatures w14:val="none"/>
        </w:rPr>
        <w:t xml:space="preserve">хуулийн төслийн зохицуулалт түүнийг хэрэглэх, хэрэгжүүлэх субьектүүдийн хувьд ойлгомжтой, логик дараалалтайгаар боловсруулагдсан эсэхийг </w:t>
      </w:r>
      <w:r w:rsidR="000B6BB9" w:rsidRPr="00505028">
        <w:rPr>
          <w:rFonts w:ascii="Arial" w:eastAsia="Times New Roman" w:hAnsi="Arial" w:cs="Arial"/>
          <w:kern w:val="0"/>
          <w:sz w:val="22"/>
          <w:szCs w:val="22"/>
          <w:lang w:val="mn-MN"/>
          <w14:ligatures w14:val="none"/>
        </w:rPr>
        <w:t>шалга</w:t>
      </w:r>
      <w:r w:rsidR="000B6BB9">
        <w:rPr>
          <w:rFonts w:ascii="Arial" w:eastAsia="Times New Roman" w:hAnsi="Arial" w:cs="Arial"/>
          <w:kern w:val="0"/>
          <w:sz w:val="22"/>
          <w:szCs w:val="22"/>
          <w:lang w:val="mn-MN"/>
          <w14:ligatures w14:val="none"/>
        </w:rPr>
        <w:t>на.</w:t>
      </w:r>
    </w:p>
    <w:p w14:paraId="15908B9E" w14:textId="77777777" w:rsidR="00D5031B" w:rsidRPr="00935C3C" w:rsidRDefault="00D5031B" w:rsidP="00D5031B">
      <w:pPr>
        <w:spacing w:before="120" w:after="120" w:line="240" w:lineRule="auto"/>
        <w:jc w:val="both"/>
        <w:textAlignment w:val="baseline"/>
        <w:rPr>
          <w:rFonts w:ascii="Arial" w:eastAsia="Times New Roman" w:hAnsi="Arial" w:cs="Arial"/>
          <w:color w:val="000000"/>
          <w:kern w:val="0"/>
          <w:sz w:val="22"/>
          <w:szCs w:val="22"/>
          <w:lang w:val="mn-MN"/>
          <w14:ligatures w14:val="none"/>
        </w:rPr>
      </w:pPr>
      <w:r w:rsidRPr="00935C3C">
        <w:rPr>
          <w:rFonts w:ascii="Arial" w:eastAsia="Times New Roman" w:hAnsi="Arial" w:cs="Arial"/>
          <w:color w:val="000000"/>
          <w:kern w:val="0"/>
          <w:sz w:val="22"/>
          <w:szCs w:val="22"/>
          <w:lang w:val="mn-MN"/>
          <w14:ligatures w14:val="none"/>
        </w:rPr>
        <w:t xml:space="preserve">Хуулийн төслийг бүхэлд нь Хууль тогтоомжийн тухай хуулийн 29 дүгээр зүйлд заасан хууль тогтоомжийн төслийн эх бичвэрийн агуулгад тавих нийтлэг шаардлага, 30 дугаар зүйлд </w:t>
      </w:r>
      <w:r w:rsidRPr="00935C3C">
        <w:rPr>
          <w:rFonts w:ascii="Arial" w:eastAsia="Times New Roman" w:hAnsi="Arial" w:cs="Arial"/>
          <w:color w:val="000000"/>
          <w:kern w:val="0"/>
          <w:sz w:val="22"/>
          <w:szCs w:val="22"/>
          <w:lang w:val="mn-MN"/>
          <w14:ligatures w14:val="none"/>
        </w:rPr>
        <w:lastRenderedPageBreak/>
        <w:t>заасан хуулийн төслийн хэл зүй, найруулгад тавих нийтлэг шаардлагад нийцүүлэн боловсруулсан эсэхийг дараах асуултад хариулт өгөх замаар шалгалаа.  </w:t>
      </w:r>
    </w:p>
    <w:p w14:paraId="38625ECE" w14:textId="5BBE1984" w:rsidR="00D5031B" w:rsidRPr="00935C3C" w:rsidRDefault="00D5031B" w:rsidP="0099438E">
      <w:pPr>
        <w:spacing w:before="120" w:after="120" w:line="240" w:lineRule="auto"/>
        <w:jc w:val="both"/>
        <w:textAlignment w:val="baseline"/>
        <w:rPr>
          <w:rFonts w:ascii="Arial" w:eastAsia="Times New Roman" w:hAnsi="Arial" w:cs="Arial"/>
          <w:kern w:val="0"/>
          <w:sz w:val="22"/>
          <w:szCs w:val="22"/>
          <w:lang w:val="mn-MN"/>
          <w14:ligatures w14:val="none"/>
        </w:rPr>
      </w:pPr>
      <w:r w:rsidRPr="00935C3C">
        <w:rPr>
          <w:rFonts w:ascii="Arial" w:eastAsia="Times New Roman" w:hAnsi="Arial" w:cs="Arial"/>
          <w:kern w:val="0"/>
          <w:sz w:val="22"/>
          <w:szCs w:val="22"/>
          <w:lang w:val="mn-MN"/>
          <w14:ligatures w14:val="none"/>
        </w:rPr>
        <w:t>Хүснэгт</w:t>
      </w:r>
      <w:r w:rsidR="0099438E">
        <w:rPr>
          <w:rFonts w:ascii="Arial" w:eastAsia="Times New Roman" w:hAnsi="Arial" w:cs="Arial"/>
          <w:kern w:val="0"/>
          <w:sz w:val="22"/>
          <w:szCs w:val="22"/>
          <w:lang w:val="mn-MN"/>
          <w14:ligatures w14:val="none"/>
        </w:rPr>
        <w:t xml:space="preserve"> 4</w:t>
      </w:r>
      <w:r w:rsidRPr="00935C3C">
        <w:rPr>
          <w:rFonts w:ascii="Arial" w:eastAsia="Times New Roman" w:hAnsi="Arial" w:cs="Arial"/>
          <w:kern w:val="0"/>
          <w:sz w:val="22"/>
          <w:szCs w:val="22"/>
          <w:lang w:val="mn-MN"/>
          <w14:ligatures w14:val="none"/>
        </w:rPr>
        <w:t>.Хууль тогтоомжийн тухай хуулийн дагуу үнэлгээ хийсэн байдал</w:t>
      </w:r>
      <w:r w:rsidRPr="00935C3C">
        <w:rPr>
          <w:rFonts w:ascii="Arial" w:eastAsia="Times New Roman" w:hAnsi="Arial" w:cs="Arial"/>
          <w:color w:val="000000"/>
          <w:kern w:val="0"/>
          <w:sz w:val="22"/>
          <w:szCs w:val="22"/>
          <w:lang w:val="mn-MN"/>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429"/>
        <w:gridCol w:w="3915"/>
      </w:tblGrid>
      <w:tr w:rsidR="00D5031B" w:rsidRPr="00E253A8" w14:paraId="7DD22654" w14:textId="77777777" w:rsidTr="00A24ABE">
        <w:trPr>
          <w:trHeight w:val="300"/>
        </w:trPr>
        <w:tc>
          <w:tcPr>
            <w:tcW w:w="9480" w:type="dxa"/>
            <w:gridSpan w:val="2"/>
            <w:tcBorders>
              <w:top w:val="single" w:sz="6" w:space="0" w:color="auto"/>
              <w:left w:val="single" w:sz="6" w:space="0" w:color="auto"/>
              <w:bottom w:val="single" w:sz="6" w:space="0" w:color="auto"/>
              <w:right w:val="single" w:sz="6" w:space="0" w:color="auto"/>
            </w:tcBorders>
            <w:shd w:val="clear" w:color="auto" w:fill="auto"/>
            <w:hideMark/>
          </w:tcPr>
          <w:p w14:paraId="30DBDDA1" w14:textId="77777777" w:rsidR="00D5031B" w:rsidRPr="00935C3C" w:rsidRDefault="00D5031B" w:rsidP="00A24ABE">
            <w:pPr>
              <w:spacing w:before="120" w:after="120" w:line="240" w:lineRule="auto"/>
              <w:ind w:right="144"/>
              <w:jc w:val="both"/>
              <w:textAlignment w:val="baseline"/>
              <w:rPr>
                <w:rFonts w:ascii="Arial" w:eastAsia="Times New Roman" w:hAnsi="Arial" w:cs="Arial"/>
                <w:noProof/>
                <w:kern w:val="0"/>
                <w:sz w:val="22"/>
                <w:szCs w:val="22"/>
                <w:lang w:val="mn-MN"/>
                <w14:ligatures w14:val="none"/>
              </w:rPr>
            </w:pPr>
            <w:r w:rsidRPr="00935C3C">
              <w:rPr>
                <w:rFonts w:ascii="Arial" w:eastAsia="Times New Roman" w:hAnsi="Arial" w:cs="Arial"/>
                <w:b/>
                <w:bCs/>
                <w:noProof/>
                <w:color w:val="000000"/>
                <w:kern w:val="0"/>
                <w:sz w:val="22"/>
                <w:szCs w:val="22"/>
                <w:lang w:val="mn-MN"/>
                <w14:ligatures w14:val="none"/>
              </w:rPr>
              <w:t>Хууль тогтоомжийн тухай хуулийн 29 дүгээр зүйлд заасан Хуулийн төслийн эх бичвэрийн агуулгад тавих нийтлэг шаардлага</w:t>
            </w:r>
            <w:r w:rsidRPr="00935C3C">
              <w:rPr>
                <w:rFonts w:ascii="Arial" w:eastAsia="Times New Roman" w:hAnsi="Arial" w:cs="Arial"/>
                <w:noProof/>
                <w:color w:val="000000"/>
                <w:kern w:val="0"/>
                <w:sz w:val="22"/>
                <w:szCs w:val="22"/>
                <w:lang w:val="mn-MN"/>
                <w14:ligatures w14:val="none"/>
              </w:rPr>
              <w:t> </w:t>
            </w:r>
          </w:p>
        </w:tc>
      </w:tr>
      <w:tr w:rsidR="00D5031B" w:rsidRPr="00935C3C" w14:paraId="01C3CDA6" w14:textId="77777777" w:rsidTr="00A24ABE">
        <w:trPr>
          <w:trHeight w:val="300"/>
        </w:trPr>
        <w:tc>
          <w:tcPr>
            <w:tcW w:w="5505" w:type="dxa"/>
            <w:tcBorders>
              <w:top w:val="single" w:sz="6" w:space="0" w:color="auto"/>
              <w:left w:val="single" w:sz="6" w:space="0" w:color="auto"/>
              <w:bottom w:val="single" w:sz="6" w:space="0" w:color="auto"/>
              <w:right w:val="single" w:sz="6" w:space="0" w:color="auto"/>
            </w:tcBorders>
            <w:shd w:val="clear" w:color="auto" w:fill="auto"/>
            <w:hideMark/>
          </w:tcPr>
          <w:p w14:paraId="0215513E" w14:textId="77777777" w:rsidR="00D5031B" w:rsidRPr="00935C3C" w:rsidRDefault="00D5031B" w:rsidP="00E64EE4">
            <w:pPr>
              <w:spacing w:before="120" w:after="120" w:line="240" w:lineRule="auto"/>
              <w:ind w:left="129" w:right="144"/>
              <w:jc w:val="both"/>
              <w:textAlignment w:val="baseline"/>
              <w:rPr>
                <w:rFonts w:ascii="Arial" w:eastAsia="Times New Roman" w:hAnsi="Arial" w:cs="Arial"/>
                <w:noProof/>
                <w:kern w:val="0"/>
                <w:sz w:val="22"/>
                <w:szCs w:val="22"/>
                <w:lang w:val="mn-MN"/>
                <w14:ligatures w14:val="none"/>
              </w:rPr>
            </w:pPr>
            <w:r w:rsidRPr="00935C3C">
              <w:rPr>
                <w:rFonts w:ascii="Arial" w:eastAsia="Times New Roman" w:hAnsi="Arial" w:cs="Arial"/>
                <w:noProof/>
                <w:color w:val="000000"/>
                <w:kern w:val="0"/>
                <w:sz w:val="22"/>
                <w:szCs w:val="22"/>
                <w:lang w:val="mn-MN"/>
                <w14:ligatures w14:val="none"/>
              </w:rPr>
              <w:t>Хууль тогтоомжийн тухай хуулийн зохицуулалт </w:t>
            </w:r>
          </w:p>
        </w:tc>
        <w:tc>
          <w:tcPr>
            <w:tcW w:w="3975" w:type="dxa"/>
            <w:tcBorders>
              <w:top w:val="single" w:sz="6" w:space="0" w:color="auto"/>
              <w:left w:val="single" w:sz="6" w:space="0" w:color="auto"/>
              <w:bottom w:val="single" w:sz="6" w:space="0" w:color="auto"/>
              <w:right w:val="single" w:sz="6" w:space="0" w:color="auto"/>
            </w:tcBorders>
            <w:shd w:val="clear" w:color="auto" w:fill="auto"/>
            <w:hideMark/>
          </w:tcPr>
          <w:p w14:paraId="06DA5A38" w14:textId="77777777" w:rsidR="00D5031B" w:rsidRPr="00935C3C" w:rsidRDefault="00D5031B" w:rsidP="00A24ABE">
            <w:pPr>
              <w:spacing w:before="120" w:after="120" w:line="240" w:lineRule="auto"/>
              <w:ind w:right="144"/>
              <w:jc w:val="both"/>
              <w:textAlignment w:val="baseline"/>
              <w:rPr>
                <w:rFonts w:ascii="Arial" w:eastAsia="Times New Roman" w:hAnsi="Arial" w:cs="Arial"/>
                <w:noProof/>
                <w:kern w:val="0"/>
                <w:sz w:val="22"/>
                <w:szCs w:val="22"/>
                <w:lang w:val="mn-MN"/>
                <w14:ligatures w14:val="none"/>
              </w:rPr>
            </w:pPr>
            <w:r w:rsidRPr="00935C3C">
              <w:rPr>
                <w:rFonts w:ascii="Arial" w:eastAsia="Times New Roman" w:hAnsi="Arial" w:cs="Arial"/>
                <w:noProof/>
                <w:color w:val="000000"/>
                <w:kern w:val="0"/>
                <w:sz w:val="22"/>
                <w:szCs w:val="22"/>
                <w:lang w:val="mn-MN"/>
                <w14:ligatures w14:val="none"/>
              </w:rPr>
              <w:t>Шаардлага хангасан эсэх </w:t>
            </w:r>
          </w:p>
        </w:tc>
      </w:tr>
      <w:tr w:rsidR="00D5031B" w:rsidRPr="00935C3C" w14:paraId="5D9E7D40" w14:textId="77777777" w:rsidTr="00A24ABE">
        <w:trPr>
          <w:trHeight w:val="1140"/>
        </w:trPr>
        <w:tc>
          <w:tcPr>
            <w:tcW w:w="55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FB4FF5C" w14:textId="77777777" w:rsidR="00D5031B" w:rsidRPr="00935C3C" w:rsidRDefault="00D5031B" w:rsidP="00E64EE4">
            <w:pPr>
              <w:spacing w:before="120" w:after="120" w:line="240" w:lineRule="auto"/>
              <w:ind w:left="129" w:right="144"/>
              <w:jc w:val="both"/>
              <w:textAlignment w:val="baseline"/>
              <w:rPr>
                <w:rFonts w:ascii="Arial" w:eastAsia="Times New Roman" w:hAnsi="Arial" w:cs="Arial"/>
                <w:kern w:val="0"/>
                <w:sz w:val="22"/>
                <w:szCs w:val="22"/>
                <w:lang w:val="mn-MN"/>
                <w14:ligatures w14:val="none"/>
              </w:rPr>
            </w:pPr>
            <w:r w:rsidRPr="00935C3C">
              <w:rPr>
                <w:rFonts w:ascii="Arial" w:eastAsia="Times New Roman" w:hAnsi="Arial" w:cs="Arial"/>
                <w:color w:val="000000"/>
                <w:kern w:val="0"/>
                <w:sz w:val="22"/>
                <w:szCs w:val="22"/>
                <w:lang w:val="mn-MN"/>
                <w14:ligatures w14:val="none"/>
              </w:rPr>
              <w:t>29.1.1.Монгол Улсын Үндсэн хууль, Монгол Улсын олон улсын гэрээнд нийцсэн, бусад хууль, үндэсний аюулгүй байдлын үзэл баримтлалтай уялдсан байх; </w:t>
            </w:r>
          </w:p>
        </w:tc>
        <w:tc>
          <w:tcPr>
            <w:tcW w:w="39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DB5417E" w14:textId="77777777" w:rsidR="00D5031B" w:rsidRPr="00935C3C" w:rsidRDefault="00D5031B" w:rsidP="00A24ABE">
            <w:pPr>
              <w:spacing w:before="120" w:after="120" w:line="240" w:lineRule="auto"/>
              <w:ind w:right="144"/>
              <w:jc w:val="both"/>
              <w:textAlignment w:val="baseline"/>
              <w:rPr>
                <w:rFonts w:ascii="Arial" w:eastAsia="Times New Roman" w:hAnsi="Arial" w:cs="Arial"/>
                <w:noProof/>
                <w:kern w:val="0"/>
                <w:sz w:val="22"/>
                <w:szCs w:val="22"/>
                <w:lang w:val="mn-MN"/>
                <w14:ligatures w14:val="none"/>
              </w:rPr>
            </w:pPr>
            <w:r w:rsidRPr="00935C3C">
              <w:rPr>
                <w:rFonts w:ascii="Arial" w:eastAsia="Times New Roman" w:hAnsi="Arial" w:cs="Arial"/>
                <w:noProof/>
                <w:color w:val="000000"/>
                <w:kern w:val="0"/>
                <w:sz w:val="22"/>
                <w:szCs w:val="22"/>
                <w:lang w:val="mn-MN"/>
                <w14:ligatures w14:val="none"/>
              </w:rPr>
              <w:t>Шаардлага хангасан. </w:t>
            </w:r>
          </w:p>
        </w:tc>
      </w:tr>
      <w:tr w:rsidR="00D5031B" w:rsidRPr="00935C3C" w14:paraId="11ABD1D3" w14:textId="77777777" w:rsidTr="00A24ABE">
        <w:trPr>
          <w:trHeight w:val="300"/>
        </w:trPr>
        <w:tc>
          <w:tcPr>
            <w:tcW w:w="55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437F178" w14:textId="77777777" w:rsidR="00D5031B" w:rsidRPr="00935C3C" w:rsidRDefault="00D5031B" w:rsidP="00E64EE4">
            <w:pPr>
              <w:spacing w:before="120" w:after="120" w:line="240" w:lineRule="auto"/>
              <w:ind w:left="129" w:right="144"/>
              <w:jc w:val="both"/>
              <w:textAlignment w:val="baseline"/>
              <w:rPr>
                <w:rFonts w:ascii="Arial" w:eastAsia="Times New Roman" w:hAnsi="Arial" w:cs="Arial"/>
                <w:noProof/>
                <w:kern w:val="0"/>
                <w:sz w:val="22"/>
                <w:szCs w:val="22"/>
                <w:lang w:val="mn-MN"/>
                <w14:ligatures w14:val="none"/>
              </w:rPr>
            </w:pPr>
            <w:r w:rsidRPr="00935C3C">
              <w:rPr>
                <w:rFonts w:ascii="Arial" w:eastAsia="Times New Roman" w:hAnsi="Arial" w:cs="Arial"/>
                <w:noProof/>
                <w:color w:val="000000"/>
                <w:kern w:val="0"/>
                <w:sz w:val="22"/>
                <w:szCs w:val="22"/>
                <w:lang w:val="mn-MN"/>
                <w14:ligatures w14:val="none"/>
              </w:rPr>
              <w:t>29.1.2.тухайн хуулиар зохицуулах нийгмийн харилцаанд хамаарах асуудлыг бүрэн тусгасан байх; </w:t>
            </w:r>
          </w:p>
        </w:tc>
        <w:tc>
          <w:tcPr>
            <w:tcW w:w="39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1374DAE" w14:textId="77777777" w:rsidR="00D5031B" w:rsidRPr="00935C3C" w:rsidRDefault="00D5031B" w:rsidP="00A24ABE">
            <w:pPr>
              <w:spacing w:before="120" w:after="120" w:line="240" w:lineRule="auto"/>
              <w:ind w:right="144"/>
              <w:jc w:val="both"/>
              <w:textAlignment w:val="baseline"/>
              <w:rPr>
                <w:rFonts w:ascii="Arial" w:eastAsia="Times New Roman" w:hAnsi="Arial" w:cs="Arial"/>
                <w:noProof/>
                <w:kern w:val="0"/>
                <w:sz w:val="22"/>
                <w:szCs w:val="22"/>
                <w:lang w:val="mn-MN"/>
                <w14:ligatures w14:val="none"/>
              </w:rPr>
            </w:pPr>
            <w:r w:rsidRPr="00935C3C">
              <w:rPr>
                <w:rFonts w:ascii="Arial" w:eastAsia="Times New Roman" w:hAnsi="Arial" w:cs="Arial"/>
                <w:noProof/>
                <w:color w:val="000000"/>
                <w:kern w:val="0"/>
                <w:sz w:val="22"/>
                <w:szCs w:val="22"/>
                <w:lang w:val="mn-MN"/>
                <w14:ligatures w14:val="none"/>
              </w:rPr>
              <w:t>Шаардлага хангасан. </w:t>
            </w:r>
          </w:p>
        </w:tc>
      </w:tr>
      <w:tr w:rsidR="00D5031B" w:rsidRPr="00935C3C" w14:paraId="387D4B1C" w14:textId="77777777" w:rsidTr="00A24ABE">
        <w:trPr>
          <w:trHeight w:val="300"/>
        </w:trPr>
        <w:tc>
          <w:tcPr>
            <w:tcW w:w="55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79D3551" w14:textId="77777777" w:rsidR="00D5031B" w:rsidRPr="00935C3C" w:rsidRDefault="00D5031B" w:rsidP="00E64EE4">
            <w:pPr>
              <w:spacing w:before="120" w:after="120" w:line="240" w:lineRule="auto"/>
              <w:ind w:left="129" w:right="144"/>
              <w:jc w:val="both"/>
              <w:textAlignment w:val="baseline"/>
              <w:rPr>
                <w:rFonts w:ascii="Arial" w:eastAsia="Times New Roman" w:hAnsi="Arial" w:cs="Arial"/>
                <w:noProof/>
                <w:kern w:val="0"/>
                <w:sz w:val="22"/>
                <w:szCs w:val="22"/>
                <w:lang w:val="mn-MN"/>
                <w14:ligatures w14:val="none"/>
              </w:rPr>
            </w:pPr>
            <w:r w:rsidRPr="00935C3C">
              <w:rPr>
                <w:rFonts w:ascii="Arial" w:eastAsia="Times New Roman" w:hAnsi="Arial" w:cs="Arial"/>
                <w:noProof/>
                <w:color w:val="000000"/>
                <w:kern w:val="0"/>
                <w:sz w:val="22"/>
                <w:szCs w:val="22"/>
                <w:lang w:val="mn-MN"/>
                <w14:ligatures w14:val="none"/>
              </w:rPr>
              <w:t>29.1.3.тухайн хуулиар зохицуулах нийгмийн харилцааны хүрээнээс хальсан асуудлыг тусгахгүй байх; </w:t>
            </w:r>
          </w:p>
        </w:tc>
        <w:tc>
          <w:tcPr>
            <w:tcW w:w="39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513179A" w14:textId="77777777" w:rsidR="00D5031B" w:rsidRPr="00935C3C" w:rsidRDefault="00D5031B" w:rsidP="00A24ABE">
            <w:pPr>
              <w:spacing w:before="120" w:after="120" w:line="240" w:lineRule="auto"/>
              <w:ind w:right="144"/>
              <w:jc w:val="both"/>
              <w:textAlignment w:val="baseline"/>
              <w:rPr>
                <w:rFonts w:ascii="Arial" w:eastAsia="Times New Roman" w:hAnsi="Arial" w:cs="Arial"/>
                <w:kern w:val="0"/>
                <w:sz w:val="22"/>
                <w:szCs w:val="22"/>
                <w:lang w:val="mn-MN"/>
                <w14:ligatures w14:val="none"/>
              </w:rPr>
            </w:pPr>
            <w:r w:rsidRPr="00935C3C">
              <w:rPr>
                <w:rFonts w:ascii="Arial" w:eastAsia="Times New Roman" w:hAnsi="Arial" w:cs="Arial"/>
                <w:color w:val="000000"/>
                <w:kern w:val="0"/>
                <w:sz w:val="22"/>
                <w:szCs w:val="22"/>
                <w:lang w:val="mn-MN"/>
                <w14:ligatures w14:val="none"/>
              </w:rPr>
              <w:t>Шаардлага хангасан. </w:t>
            </w:r>
          </w:p>
        </w:tc>
      </w:tr>
      <w:tr w:rsidR="00D5031B" w:rsidRPr="00935C3C" w14:paraId="216565D0" w14:textId="77777777" w:rsidTr="00A24ABE">
        <w:trPr>
          <w:trHeight w:val="300"/>
        </w:trPr>
        <w:tc>
          <w:tcPr>
            <w:tcW w:w="55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9B734AF" w14:textId="77777777" w:rsidR="00D5031B" w:rsidRPr="00935C3C" w:rsidRDefault="00D5031B" w:rsidP="00E64EE4">
            <w:pPr>
              <w:spacing w:before="120" w:after="120" w:line="240" w:lineRule="auto"/>
              <w:ind w:left="129" w:right="144"/>
              <w:jc w:val="both"/>
              <w:textAlignment w:val="baseline"/>
              <w:rPr>
                <w:rFonts w:ascii="Arial" w:eastAsia="Times New Roman" w:hAnsi="Arial" w:cs="Arial"/>
                <w:kern w:val="0"/>
                <w:sz w:val="22"/>
                <w:szCs w:val="22"/>
                <w:lang w:val="mn-MN"/>
                <w14:ligatures w14:val="none"/>
              </w:rPr>
            </w:pPr>
            <w:r w:rsidRPr="00935C3C">
              <w:rPr>
                <w:rFonts w:ascii="Arial" w:eastAsia="Times New Roman" w:hAnsi="Arial" w:cs="Arial"/>
                <w:color w:val="000000"/>
                <w:kern w:val="0"/>
                <w:sz w:val="22"/>
                <w:szCs w:val="22"/>
                <w:lang w:val="mn-MN"/>
                <w14:ligatures w14:val="none"/>
              </w:rPr>
              <w:t>29.1.4.тухайн хуулиар зохицуулах нийгмийн харилцаанд үл хамаарах хуульд нэмэлт, өөрчлөлт оруулах буюу хүчингүй болсонд тооцох тухай заалт тусгахгүй байх; </w:t>
            </w:r>
          </w:p>
        </w:tc>
        <w:tc>
          <w:tcPr>
            <w:tcW w:w="39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46CEA4D" w14:textId="77777777" w:rsidR="00D5031B" w:rsidRPr="00935C3C" w:rsidRDefault="00D5031B" w:rsidP="00A24ABE">
            <w:pPr>
              <w:spacing w:before="120" w:after="120" w:line="240" w:lineRule="auto"/>
              <w:ind w:right="144"/>
              <w:jc w:val="both"/>
              <w:textAlignment w:val="baseline"/>
              <w:rPr>
                <w:rFonts w:ascii="Arial" w:eastAsia="Times New Roman" w:hAnsi="Arial" w:cs="Arial"/>
                <w:noProof/>
                <w:kern w:val="0"/>
                <w:sz w:val="22"/>
                <w:szCs w:val="22"/>
                <w:lang w:val="mn-MN"/>
                <w14:ligatures w14:val="none"/>
              </w:rPr>
            </w:pPr>
            <w:r w:rsidRPr="00935C3C">
              <w:rPr>
                <w:rFonts w:ascii="Arial" w:eastAsia="Times New Roman" w:hAnsi="Arial" w:cs="Arial"/>
                <w:noProof/>
                <w:color w:val="000000"/>
                <w:kern w:val="0"/>
                <w:sz w:val="22"/>
                <w:szCs w:val="22"/>
                <w:lang w:val="mn-MN"/>
                <w14:ligatures w14:val="none"/>
              </w:rPr>
              <w:t>Шаардлага хангасан. </w:t>
            </w:r>
          </w:p>
        </w:tc>
      </w:tr>
      <w:tr w:rsidR="00D5031B" w:rsidRPr="00935C3C" w14:paraId="5F22B8A9" w14:textId="77777777" w:rsidTr="00A24ABE">
        <w:trPr>
          <w:trHeight w:val="300"/>
        </w:trPr>
        <w:tc>
          <w:tcPr>
            <w:tcW w:w="55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9FFAE3C" w14:textId="77777777" w:rsidR="00D5031B" w:rsidRPr="00935C3C" w:rsidRDefault="00D5031B" w:rsidP="00E64EE4">
            <w:pPr>
              <w:spacing w:before="120" w:after="120" w:line="240" w:lineRule="auto"/>
              <w:ind w:left="129" w:right="144"/>
              <w:jc w:val="both"/>
              <w:textAlignment w:val="baseline"/>
              <w:rPr>
                <w:rFonts w:ascii="Arial" w:eastAsia="Times New Roman" w:hAnsi="Arial" w:cs="Arial"/>
                <w:kern w:val="0"/>
                <w:sz w:val="22"/>
                <w:szCs w:val="22"/>
                <w:lang w:val="mn-MN"/>
                <w14:ligatures w14:val="none"/>
              </w:rPr>
            </w:pPr>
            <w:r w:rsidRPr="00935C3C">
              <w:rPr>
                <w:rFonts w:ascii="Arial" w:eastAsia="Times New Roman" w:hAnsi="Arial" w:cs="Arial"/>
                <w:color w:val="000000"/>
                <w:kern w:val="0"/>
                <w:sz w:val="22"/>
                <w:szCs w:val="22"/>
                <w:lang w:val="mn-MN"/>
                <w14:ligatures w14:val="none"/>
              </w:rPr>
              <w:t>29.1.5.зүйл, хэсэг, заалт нь хоорондоо зөрчилгүй байх; </w:t>
            </w:r>
          </w:p>
        </w:tc>
        <w:tc>
          <w:tcPr>
            <w:tcW w:w="39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0CC0D2F" w14:textId="77777777" w:rsidR="00D5031B" w:rsidRPr="00935C3C" w:rsidRDefault="00D5031B" w:rsidP="00A24ABE">
            <w:pPr>
              <w:spacing w:before="120" w:after="120" w:line="240" w:lineRule="auto"/>
              <w:ind w:right="144"/>
              <w:jc w:val="both"/>
              <w:textAlignment w:val="baseline"/>
              <w:rPr>
                <w:rFonts w:ascii="Arial" w:eastAsia="Times New Roman" w:hAnsi="Arial" w:cs="Arial"/>
                <w:noProof/>
                <w:kern w:val="0"/>
                <w:sz w:val="22"/>
                <w:szCs w:val="22"/>
                <w:lang w:val="mn-MN"/>
                <w14:ligatures w14:val="none"/>
              </w:rPr>
            </w:pPr>
            <w:r w:rsidRPr="00935C3C">
              <w:rPr>
                <w:rFonts w:ascii="Arial" w:eastAsia="Times New Roman" w:hAnsi="Arial" w:cs="Arial"/>
                <w:noProof/>
                <w:color w:val="000000"/>
                <w:kern w:val="0"/>
                <w:sz w:val="22"/>
                <w:szCs w:val="22"/>
                <w:lang w:val="mn-MN"/>
                <w14:ligatures w14:val="none"/>
              </w:rPr>
              <w:t>Шаардлага хангасан. </w:t>
            </w:r>
          </w:p>
        </w:tc>
      </w:tr>
      <w:tr w:rsidR="00D5031B" w:rsidRPr="00935C3C" w14:paraId="7682F98E" w14:textId="77777777" w:rsidTr="00A24ABE">
        <w:trPr>
          <w:trHeight w:val="300"/>
        </w:trPr>
        <w:tc>
          <w:tcPr>
            <w:tcW w:w="55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2131D82" w14:textId="77777777" w:rsidR="00D5031B" w:rsidRPr="00935C3C" w:rsidRDefault="00D5031B" w:rsidP="00E64EE4">
            <w:pPr>
              <w:spacing w:before="120" w:after="120" w:line="240" w:lineRule="auto"/>
              <w:ind w:left="129" w:right="144"/>
              <w:jc w:val="both"/>
              <w:textAlignment w:val="baseline"/>
              <w:rPr>
                <w:rFonts w:ascii="Arial" w:eastAsia="Times New Roman" w:hAnsi="Arial" w:cs="Arial"/>
                <w:noProof/>
                <w:kern w:val="0"/>
                <w:sz w:val="22"/>
                <w:szCs w:val="22"/>
                <w:lang w:val="mn-MN"/>
                <w14:ligatures w14:val="none"/>
              </w:rPr>
            </w:pPr>
            <w:r w:rsidRPr="00935C3C">
              <w:rPr>
                <w:rFonts w:ascii="Arial" w:eastAsia="Times New Roman" w:hAnsi="Arial" w:cs="Arial"/>
                <w:noProof/>
                <w:color w:val="000000"/>
                <w:kern w:val="0"/>
                <w:sz w:val="22"/>
                <w:szCs w:val="22"/>
                <w:lang w:val="mn-MN"/>
                <w14:ligatures w14:val="none"/>
              </w:rPr>
              <w:t>29.1.6.хэм хэмжээ тогтоогоогүй, тунхагласан шинжтэй буюу нэг удаа хэрэгжүүлэх заалт тусгахгүй байх; </w:t>
            </w:r>
          </w:p>
        </w:tc>
        <w:tc>
          <w:tcPr>
            <w:tcW w:w="39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25FF691" w14:textId="77777777" w:rsidR="00D5031B" w:rsidRPr="00935C3C" w:rsidRDefault="00D5031B" w:rsidP="00A24ABE">
            <w:pPr>
              <w:spacing w:before="120" w:after="120" w:line="240" w:lineRule="auto"/>
              <w:ind w:right="144"/>
              <w:jc w:val="both"/>
              <w:textAlignment w:val="baseline"/>
              <w:rPr>
                <w:rFonts w:ascii="Arial" w:eastAsia="Times New Roman" w:hAnsi="Arial" w:cs="Arial"/>
                <w:kern w:val="0"/>
                <w:sz w:val="22"/>
                <w:szCs w:val="22"/>
                <w:lang w:val="mn-MN"/>
                <w14:ligatures w14:val="none"/>
              </w:rPr>
            </w:pPr>
            <w:r w:rsidRPr="00935C3C">
              <w:rPr>
                <w:rFonts w:ascii="Arial" w:eastAsia="Times New Roman" w:hAnsi="Arial" w:cs="Arial"/>
                <w:color w:val="000000"/>
                <w:kern w:val="0"/>
                <w:sz w:val="22"/>
                <w:szCs w:val="22"/>
                <w:lang w:val="mn-MN"/>
                <w14:ligatures w14:val="none"/>
              </w:rPr>
              <w:t>Шаардлага хангасан. </w:t>
            </w:r>
          </w:p>
        </w:tc>
      </w:tr>
      <w:tr w:rsidR="00D5031B" w:rsidRPr="00935C3C" w14:paraId="3D048B3D" w14:textId="77777777" w:rsidTr="00A24ABE">
        <w:trPr>
          <w:trHeight w:val="300"/>
        </w:trPr>
        <w:tc>
          <w:tcPr>
            <w:tcW w:w="55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9ACB779" w14:textId="77777777" w:rsidR="00D5031B" w:rsidRPr="00935C3C" w:rsidRDefault="00D5031B" w:rsidP="00E64EE4">
            <w:pPr>
              <w:spacing w:before="120" w:after="120" w:line="240" w:lineRule="auto"/>
              <w:ind w:left="129" w:right="144"/>
              <w:jc w:val="both"/>
              <w:textAlignment w:val="baseline"/>
              <w:rPr>
                <w:rFonts w:ascii="Arial" w:eastAsia="Times New Roman" w:hAnsi="Arial" w:cs="Arial"/>
                <w:kern w:val="0"/>
                <w:sz w:val="22"/>
                <w:szCs w:val="22"/>
                <w:lang w:val="mn-MN"/>
                <w14:ligatures w14:val="none"/>
              </w:rPr>
            </w:pPr>
            <w:r w:rsidRPr="00935C3C">
              <w:rPr>
                <w:rFonts w:ascii="Arial" w:eastAsia="Times New Roman" w:hAnsi="Arial" w:cs="Arial"/>
                <w:color w:val="000000"/>
                <w:kern w:val="0"/>
                <w:sz w:val="22"/>
                <w:szCs w:val="22"/>
                <w:lang w:val="mn-MN"/>
                <w14:ligatures w14:val="none"/>
              </w:rPr>
              <w:t>29.1.7.бусад хуулийн заалтыг давхардуулан заахгүйгээр шаардлагатай бол түүнийг эш татах, энэ тохиолдолд эшлэлийг тодорхой хийж, хуулийн нэр болон хэвлэн нийтэлсэн албан ёсны эх сурвалжийг бүрэн гүйцэд заасан байх; </w:t>
            </w:r>
          </w:p>
        </w:tc>
        <w:tc>
          <w:tcPr>
            <w:tcW w:w="39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2074C3D" w14:textId="77777777" w:rsidR="00D5031B" w:rsidRPr="00935C3C" w:rsidRDefault="00D5031B" w:rsidP="00A24ABE">
            <w:pPr>
              <w:spacing w:before="120" w:after="120" w:line="240" w:lineRule="auto"/>
              <w:ind w:right="144"/>
              <w:jc w:val="both"/>
              <w:textAlignment w:val="baseline"/>
              <w:rPr>
                <w:rFonts w:ascii="Arial" w:eastAsia="Times New Roman" w:hAnsi="Arial" w:cs="Arial"/>
                <w:kern w:val="0"/>
                <w:sz w:val="22"/>
                <w:szCs w:val="22"/>
                <w:lang w:val="mn-MN"/>
                <w14:ligatures w14:val="none"/>
              </w:rPr>
            </w:pPr>
            <w:r w:rsidRPr="00935C3C">
              <w:rPr>
                <w:rFonts w:ascii="Arial" w:eastAsia="Times New Roman" w:hAnsi="Arial" w:cs="Arial"/>
                <w:color w:val="000000"/>
                <w:kern w:val="0"/>
                <w:sz w:val="22"/>
                <w:szCs w:val="22"/>
                <w:lang w:val="mn-MN"/>
                <w14:ligatures w14:val="none"/>
              </w:rPr>
              <w:t>Шаардлага хангасан. </w:t>
            </w:r>
          </w:p>
        </w:tc>
      </w:tr>
      <w:tr w:rsidR="00D5031B" w:rsidRPr="00935C3C" w14:paraId="03DA85A9" w14:textId="77777777" w:rsidTr="00A24ABE">
        <w:trPr>
          <w:trHeight w:val="300"/>
        </w:trPr>
        <w:tc>
          <w:tcPr>
            <w:tcW w:w="55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25E7D25" w14:textId="77777777" w:rsidR="00D5031B" w:rsidRPr="00935C3C" w:rsidRDefault="00D5031B" w:rsidP="00E64EE4">
            <w:pPr>
              <w:spacing w:before="120" w:after="120" w:line="240" w:lineRule="auto"/>
              <w:ind w:left="129" w:right="144"/>
              <w:jc w:val="both"/>
              <w:textAlignment w:val="baseline"/>
              <w:rPr>
                <w:rFonts w:ascii="Arial" w:eastAsia="Times New Roman" w:hAnsi="Arial" w:cs="Arial"/>
                <w:kern w:val="0"/>
                <w:sz w:val="22"/>
                <w:szCs w:val="22"/>
                <w:lang w:val="mn-MN"/>
                <w14:ligatures w14:val="none"/>
              </w:rPr>
            </w:pPr>
            <w:r w:rsidRPr="00935C3C">
              <w:rPr>
                <w:rFonts w:ascii="Arial" w:eastAsia="Times New Roman" w:hAnsi="Arial" w:cs="Arial"/>
                <w:color w:val="000000"/>
                <w:kern w:val="0"/>
                <w:sz w:val="22"/>
                <w:szCs w:val="22"/>
                <w:lang w:val="mn-MN"/>
                <w14:ligatures w14:val="none"/>
              </w:rPr>
              <w:t>29.1.8.тухайн хуулиар зохицуулах нийгмийн харилцаа, хуулийн үйлчлэх хүрээ, эрх зүйн харилцаанд оролцогч хүн, хуулийн этгээдийн эрх, үүрэг, зохицуулалтад удирдлага болгох, харгалзан үзэх нөхцөл байдал, нийтийн эрх зүйн этгээдийн чиг үүрэг, эрх хэмжээ, тэдгээрийг биелүүлэх журам; </w:t>
            </w:r>
          </w:p>
        </w:tc>
        <w:tc>
          <w:tcPr>
            <w:tcW w:w="39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DF3FA6A" w14:textId="77777777" w:rsidR="00D5031B" w:rsidRPr="00935C3C" w:rsidRDefault="00D5031B" w:rsidP="00A24ABE">
            <w:pPr>
              <w:spacing w:before="120" w:after="120" w:line="240" w:lineRule="auto"/>
              <w:ind w:right="144"/>
              <w:jc w:val="both"/>
              <w:textAlignment w:val="baseline"/>
              <w:rPr>
                <w:rFonts w:ascii="Arial" w:eastAsia="Times New Roman" w:hAnsi="Arial" w:cs="Arial"/>
                <w:kern w:val="0"/>
                <w:sz w:val="22"/>
                <w:szCs w:val="22"/>
                <w:lang w:val="mn-MN"/>
                <w14:ligatures w14:val="none"/>
              </w:rPr>
            </w:pPr>
            <w:r w:rsidRPr="00935C3C">
              <w:rPr>
                <w:rFonts w:ascii="Arial" w:eastAsia="Times New Roman" w:hAnsi="Arial" w:cs="Arial"/>
                <w:color w:val="000000"/>
                <w:kern w:val="0"/>
                <w:sz w:val="22"/>
                <w:szCs w:val="22"/>
                <w:lang w:val="mn-MN"/>
                <w14:ligatures w14:val="none"/>
              </w:rPr>
              <w:t>Шаардлага хангасан. </w:t>
            </w:r>
          </w:p>
        </w:tc>
      </w:tr>
      <w:tr w:rsidR="00D5031B" w:rsidRPr="00935C3C" w14:paraId="03C99D6E" w14:textId="77777777" w:rsidTr="00A24ABE">
        <w:trPr>
          <w:trHeight w:val="300"/>
        </w:trPr>
        <w:tc>
          <w:tcPr>
            <w:tcW w:w="55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1464D01" w14:textId="77777777" w:rsidR="00D5031B" w:rsidRPr="00935C3C" w:rsidRDefault="00D5031B" w:rsidP="00E64EE4">
            <w:pPr>
              <w:spacing w:before="120" w:after="120" w:line="240" w:lineRule="auto"/>
              <w:ind w:left="129" w:right="182"/>
              <w:jc w:val="both"/>
              <w:textAlignment w:val="baseline"/>
              <w:rPr>
                <w:rFonts w:ascii="Arial" w:eastAsia="Times New Roman" w:hAnsi="Arial" w:cs="Arial"/>
                <w:kern w:val="0"/>
                <w:sz w:val="22"/>
                <w:szCs w:val="22"/>
                <w:lang w:val="mn-MN"/>
                <w14:ligatures w14:val="none"/>
              </w:rPr>
            </w:pPr>
            <w:r w:rsidRPr="00935C3C">
              <w:rPr>
                <w:rFonts w:ascii="Arial" w:eastAsia="Times New Roman" w:hAnsi="Arial" w:cs="Arial"/>
                <w:color w:val="000000"/>
                <w:kern w:val="0"/>
                <w:sz w:val="22"/>
                <w:szCs w:val="22"/>
                <w:lang w:val="mn-MN"/>
                <w14:ligatures w14:val="none"/>
              </w:rPr>
              <w:t xml:space="preserve">29.1.9.шаардлагатай тохиолдолд эрх зүйн хэм хэмжээг зөрчсөн этгээдэд хүлээлгэх хариуцлагын </w:t>
            </w:r>
            <w:r w:rsidRPr="00935C3C">
              <w:rPr>
                <w:rFonts w:ascii="Arial" w:eastAsia="Times New Roman" w:hAnsi="Arial" w:cs="Arial"/>
                <w:color w:val="000000"/>
                <w:kern w:val="0"/>
                <w:sz w:val="22"/>
                <w:szCs w:val="22"/>
                <w:lang w:val="mn-MN"/>
                <w14:ligatures w14:val="none"/>
              </w:rPr>
              <w:lastRenderedPageBreak/>
              <w:t>төрөл, хэмжээ, хуулийн хүчин төгөлдөр болох хугацаа, хууль буцаан хэрэглэх тухай заалт, хуулийг дагаж мөрдөх журмын зохицуулалт, бусад хуулийн зүйл, заалтыг хүчингүй болсонд тооцох, хасах заалт; </w:t>
            </w:r>
          </w:p>
        </w:tc>
        <w:tc>
          <w:tcPr>
            <w:tcW w:w="39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1050A70" w14:textId="77777777" w:rsidR="00D5031B" w:rsidRPr="00935C3C" w:rsidRDefault="00D5031B" w:rsidP="00A24ABE">
            <w:pPr>
              <w:spacing w:before="120" w:after="120" w:line="240" w:lineRule="auto"/>
              <w:ind w:right="144"/>
              <w:jc w:val="both"/>
              <w:textAlignment w:val="baseline"/>
              <w:rPr>
                <w:rFonts w:ascii="Arial" w:eastAsia="Times New Roman" w:hAnsi="Arial" w:cs="Arial"/>
                <w:noProof/>
                <w:kern w:val="0"/>
                <w:sz w:val="22"/>
                <w:szCs w:val="22"/>
                <w:lang w:val="mn-MN"/>
                <w14:ligatures w14:val="none"/>
              </w:rPr>
            </w:pPr>
            <w:r w:rsidRPr="00935C3C">
              <w:rPr>
                <w:rFonts w:ascii="Arial" w:eastAsia="Times New Roman" w:hAnsi="Arial" w:cs="Arial"/>
                <w:noProof/>
                <w:color w:val="000000"/>
                <w:kern w:val="0"/>
                <w:sz w:val="22"/>
                <w:szCs w:val="22"/>
                <w:lang w:val="mn-MN"/>
                <w14:ligatures w14:val="none"/>
              </w:rPr>
              <w:lastRenderedPageBreak/>
              <w:t>Шаардлага хангасан.. </w:t>
            </w:r>
          </w:p>
          <w:p w14:paraId="296E33E5" w14:textId="77777777" w:rsidR="00D5031B" w:rsidRPr="00935C3C" w:rsidRDefault="00D5031B" w:rsidP="00A24ABE">
            <w:pPr>
              <w:spacing w:before="120" w:after="120" w:line="240" w:lineRule="auto"/>
              <w:ind w:right="144"/>
              <w:jc w:val="both"/>
              <w:textAlignment w:val="baseline"/>
              <w:rPr>
                <w:rFonts w:ascii="Arial" w:eastAsia="Times New Roman" w:hAnsi="Arial" w:cs="Arial"/>
                <w:noProof/>
                <w:kern w:val="0"/>
                <w:sz w:val="22"/>
                <w:szCs w:val="22"/>
                <w:lang w:val="mn-MN"/>
                <w14:ligatures w14:val="none"/>
              </w:rPr>
            </w:pPr>
            <w:r w:rsidRPr="00935C3C">
              <w:rPr>
                <w:rFonts w:ascii="Arial" w:eastAsia="Times New Roman" w:hAnsi="Arial" w:cs="Arial"/>
                <w:noProof/>
                <w:color w:val="000000"/>
                <w:kern w:val="0"/>
                <w:sz w:val="22"/>
                <w:szCs w:val="22"/>
                <w:lang w:val="mn-MN"/>
                <w14:ligatures w14:val="none"/>
              </w:rPr>
              <w:lastRenderedPageBreak/>
              <w:t> </w:t>
            </w:r>
          </w:p>
        </w:tc>
      </w:tr>
      <w:tr w:rsidR="00D5031B" w:rsidRPr="00E253A8" w14:paraId="0DD1CE00" w14:textId="77777777" w:rsidTr="00A24ABE">
        <w:trPr>
          <w:trHeight w:val="300"/>
        </w:trPr>
        <w:tc>
          <w:tcPr>
            <w:tcW w:w="55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8A93224" w14:textId="77777777" w:rsidR="00D5031B" w:rsidRPr="00935C3C" w:rsidRDefault="00D5031B" w:rsidP="00E64EE4">
            <w:pPr>
              <w:spacing w:before="120" w:after="120" w:line="240" w:lineRule="auto"/>
              <w:ind w:left="129" w:right="182"/>
              <w:jc w:val="both"/>
              <w:textAlignment w:val="baseline"/>
              <w:rPr>
                <w:rFonts w:ascii="Arial" w:eastAsia="Times New Roman" w:hAnsi="Arial" w:cs="Arial"/>
                <w:noProof/>
                <w:kern w:val="0"/>
                <w:sz w:val="22"/>
                <w:szCs w:val="22"/>
                <w:lang w:val="mn-MN"/>
                <w14:ligatures w14:val="none"/>
              </w:rPr>
            </w:pPr>
            <w:r w:rsidRPr="00935C3C">
              <w:rPr>
                <w:rFonts w:ascii="Arial" w:eastAsia="Times New Roman" w:hAnsi="Arial" w:cs="Arial"/>
                <w:noProof/>
                <w:color w:val="000000"/>
                <w:kern w:val="0"/>
                <w:sz w:val="22"/>
                <w:szCs w:val="22"/>
                <w:lang w:val="mn-MN"/>
                <w14:ligatures w14:val="none"/>
              </w:rPr>
              <w:lastRenderedPageBreak/>
              <w:t>29.1.10.шаардлагатай тохиолдолд бусад хуульд нэмэлт, өөрчлөлт оруулах болон хууль хүчингүй болсонд тооцох тухай дагалдах хуулийн төслийг боловсруулсан байх; </w:t>
            </w:r>
          </w:p>
        </w:tc>
        <w:tc>
          <w:tcPr>
            <w:tcW w:w="39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DF57D39" w14:textId="77777777" w:rsidR="00D5031B" w:rsidRPr="00935C3C" w:rsidRDefault="00D5031B" w:rsidP="00A24ABE">
            <w:pPr>
              <w:spacing w:before="120" w:after="120" w:line="240" w:lineRule="auto"/>
              <w:ind w:right="144"/>
              <w:jc w:val="both"/>
              <w:textAlignment w:val="baseline"/>
              <w:rPr>
                <w:rFonts w:ascii="Arial" w:eastAsia="Times New Roman" w:hAnsi="Arial" w:cs="Arial"/>
                <w:noProof/>
                <w:kern w:val="0"/>
                <w:sz w:val="22"/>
                <w:szCs w:val="22"/>
                <w:lang w:val="mn-MN"/>
                <w14:ligatures w14:val="none"/>
              </w:rPr>
            </w:pPr>
            <w:r w:rsidRPr="00935C3C">
              <w:rPr>
                <w:rFonts w:ascii="Arial" w:eastAsia="Times New Roman" w:hAnsi="Arial" w:cs="Arial"/>
                <w:noProof/>
                <w:color w:val="000000"/>
                <w:kern w:val="0"/>
                <w:sz w:val="22"/>
                <w:szCs w:val="22"/>
                <w:lang w:val="mn-MN"/>
                <w14:ligatures w14:val="none"/>
              </w:rPr>
              <w:t>Хуулийн төслийн үзэл баримтлалд тусгасан нэмэлт, өөрчлөлт оруулах тухай хуулийн төслүүдийг боловсруулсан байна.  </w:t>
            </w:r>
          </w:p>
        </w:tc>
      </w:tr>
      <w:tr w:rsidR="00D5031B" w:rsidRPr="00935C3C" w14:paraId="1209808E" w14:textId="77777777" w:rsidTr="00A24ABE">
        <w:trPr>
          <w:trHeight w:val="300"/>
        </w:trPr>
        <w:tc>
          <w:tcPr>
            <w:tcW w:w="55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4D884C1" w14:textId="77777777" w:rsidR="00D5031B" w:rsidRPr="00935C3C" w:rsidRDefault="00D5031B" w:rsidP="00E64EE4">
            <w:pPr>
              <w:spacing w:before="120" w:after="120" w:line="240" w:lineRule="auto"/>
              <w:ind w:left="129" w:right="182"/>
              <w:jc w:val="both"/>
              <w:textAlignment w:val="baseline"/>
              <w:rPr>
                <w:rFonts w:ascii="Arial" w:eastAsia="Times New Roman" w:hAnsi="Arial" w:cs="Arial"/>
                <w:noProof/>
                <w:kern w:val="0"/>
                <w:sz w:val="22"/>
                <w:szCs w:val="22"/>
                <w:lang w:val="mn-MN"/>
                <w14:ligatures w14:val="none"/>
              </w:rPr>
            </w:pPr>
            <w:r w:rsidRPr="00935C3C">
              <w:rPr>
                <w:rFonts w:ascii="Arial" w:eastAsia="Times New Roman" w:hAnsi="Arial" w:cs="Arial"/>
                <w:noProof/>
                <w:color w:val="000000"/>
                <w:kern w:val="0"/>
                <w:sz w:val="22"/>
                <w:szCs w:val="22"/>
                <w:lang w:val="mn-MN"/>
                <w14:ligatures w14:val="none"/>
              </w:rPr>
              <w:t>29.1.11.хуулийн төсөл нь хуулийн зорилго гэсэн зүйлтэй байж болох бөгөөд зорилгод тус хуулиар хангахаар зорьж байгаа иргэний үндсэн эрх, бэхжүүлэх үндсэн зарчим, хүрэх үр дүнг тусгана. </w:t>
            </w:r>
          </w:p>
        </w:tc>
        <w:tc>
          <w:tcPr>
            <w:tcW w:w="39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169C724" w14:textId="77777777" w:rsidR="00D5031B" w:rsidRPr="00935C3C" w:rsidRDefault="00D5031B" w:rsidP="00A24ABE">
            <w:pPr>
              <w:spacing w:before="120" w:after="120" w:line="240" w:lineRule="auto"/>
              <w:ind w:right="144"/>
              <w:jc w:val="both"/>
              <w:textAlignment w:val="baseline"/>
              <w:rPr>
                <w:rFonts w:ascii="Arial" w:eastAsia="Times New Roman" w:hAnsi="Arial" w:cs="Arial"/>
                <w:kern w:val="0"/>
                <w:sz w:val="22"/>
                <w:szCs w:val="22"/>
                <w:lang w:val="mn-MN"/>
                <w14:ligatures w14:val="none"/>
              </w:rPr>
            </w:pPr>
            <w:r w:rsidRPr="00935C3C">
              <w:rPr>
                <w:rFonts w:ascii="Arial" w:eastAsia="Times New Roman" w:hAnsi="Arial" w:cs="Arial"/>
                <w:color w:val="000000"/>
                <w:kern w:val="0"/>
                <w:sz w:val="22"/>
                <w:szCs w:val="22"/>
                <w:lang w:val="mn-MN"/>
                <w14:ligatures w14:val="none"/>
              </w:rPr>
              <w:t>Шаардлага хангасан </w:t>
            </w:r>
          </w:p>
        </w:tc>
      </w:tr>
      <w:tr w:rsidR="00D5031B" w:rsidRPr="00935C3C" w14:paraId="2F17A10E" w14:textId="77777777" w:rsidTr="00A24ABE">
        <w:trPr>
          <w:trHeight w:val="300"/>
        </w:trPr>
        <w:tc>
          <w:tcPr>
            <w:tcW w:w="9480"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11957E36" w14:textId="77777777" w:rsidR="00D5031B" w:rsidRPr="00935C3C" w:rsidRDefault="00D5031B" w:rsidP="00E64EE4">
            <w:pPr>
              <w:spacing w:before="120" w:after="120" w:line="240" w:lineRule="auto"/>
              <w:ind w:left="129" w:right="182"/>
              <w:jc w:val="both"/>
              <w:textAlignment w:val="baseline"/>
              <w:rPr>
                <w:rFonts w:ascii="Arial" w:eastAsia="Times New Roman" w:hAnsi="Arial" w:cs="Arial"/>
                <w:noProof/>
                <w:kern w:val="0"/>
                <w:sz w:val="22"/>
                <w:szCs w:val="22"/>
                <w:lang w:val="mn-MN"/>
                <w14:ligatures w14:val="none"/>
              </w:rPr>
            </w:pPr>
            <w:r w:rsidRPr="00935C3C">
              <w:rPr>
                <w:rFonts w:ascii="Arial" w:eastAsia="Times New Roman" w:hAnsi="Arial" w:cs="Arial"/>
                <w:b/>
                <w:bCs/>
                <w:noProof/>
                <w:color w:val="000000"/>
                <w:kern w:val="0"/>
                <w:sz w:val="22"/>
                <w:szCs w:val="22"/>
                <w:lang w:val="mn-MN"/>
                <w14:ligatures w14:val="none"/>
              </w:rPr>
              <w:t>Хууль тогтоомжийн тухай хуулийн 30 дугаар зүйлд заасан Хуулийн төслийн хэл зүй, найруулгад тавигдах нийтлэг шаардлага</w:t>
            </w:r>
            <w:r w:rsidRPr="00935C3C">
              <w:rPr>
                <w:rFonts w:ascii="Arial" w:eastAsia="Times New Roman" w:hAnsi="Arial" w:cs="Arial"/>
                <w:noProof/>
                <w:color w:val="000000"/>
                <w:kern w:val="0"/>
                <w:sz w:val="22"/>
                <w:szCs w:val="22"/>
                <w:lang w:val="mn-MN"/>
                <w14:ligatures w14:val="none"/>
              </w:rPr>
              <w:t> </w:t>
            </w:r>
          </w:p>
        </w:tc>
      </w:tr>
      <w:tr w:rsidR="00D5031B" w:rsidRPr="00935C3C" w14:paraId="20448C43" w14:textId="77777777" w:rsidTr="00A24ABE">
        <w:trPr>
          <w:trHeight w:val="300"/>
        </w:trPr>
        <w:tc>
          <w:tcPr>
            <w:tcW w:w="55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88A5BD8" w14:textId="77777777" w:rsidR="00D5031B" w:rsidRPr="00935C3C" w:rsidRDefault="00D5031B" w:rsidP="00E64EE4">
            <w:pPr>
              <w:spacing w:before="120" w:after="120" w:line="240" w:lineRule="auto"/>
              <w:ind w:left="129" w:right="182"/>
              <w:jc w:val="both"/>
              <w:textAlignment w:val="baseline"/>
              <w:rPr>
                <w:rFonts w:ascii="Arial" w:eastAsia="Times New Roman" w:hAnsi="Arial" w:cs="Arial"/>
                <w:noProof/>
                <w:kern w:val="0"/>
                <w:sz w:val="22"/>
                <w:szCs w:val="22"/>
                <w:lang w:val="mn-MN"/>
                <w14:ligatures w14:val="none"/>
              </w:rPr>
            </w:pPr>
            <w:r w:rsidRPr="00935C3C">
              <w:rPr>
                <w:rFonts w:ascii="Arial" w:eastAsia="Times New Roman" w:hAnsi="Arial" w:cs="Arial"/>
                <w:noProof/>
                <w:color w:val="000000"/>
                <w:kern w:val="0"/>
                <w:sz w:val="22"/>
                <w:szCs w:val="22"/>
                <w:lang w:val="mn-MN"/>
                <w14:ligatures w14:val="none"/>
              </w:rPr>
              <w:t>30.1.1.Монгол Улсын Үндсэн хууль, бусад хуульд хэрэглэсэн нэр томьёог хэрэглэх; </w:t>
            </w:r>
          </w:p>
        </w:tc>
        <w:tc>
          <w:tcPr>
            <w:tcW w:w="39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EF24B6E" w14:textId="77777777" w:rsidR="00D5031B" w:rsidRPr="00935C3C" w:rsidRDefault="00D5031B" w:rsidP="00A24ABE">
            <w:pPr>
              <w:spacing w:before="120" w:after="120" w:line="240" w:lineRule="auto"/>
              <w:ind w:right="144"/>
              <w:jc w:val="both"/>
              <w:textAlignment w:val="baseline"/>
              <w:rPr>
                <w:rFonts w:ascii="Arial" w:eastAsia="Times New Roman" w:hAnsi="Arial" w:cs="Arial"/>
                <w:kern w:val="0"/>
                <w:sz w:val="22"/>
                <w:szCs w:val="22"/>
                <w:lang w:val="mn-MN"/>
                <w14:ligatures w14:val="none"/>
              </w:rPr>
            </w:pPr>
            <w:r w:rsidRPr="00935C3C">
              <w:rPr>
                <w:rFonts w:ascii="Arial" w:eastAsia="Times New Roman" w:hAnsi="Arial" w:cs="Arial"/>
                <w:color w:val="000000"/>
                <w:kern w:val="0"/>
                <w:sz w:val="22"/>
                <w:szCs w:val="22"/>
                <w:lang w:val="mn-MN"/>
                <w14:ligatures w14:val="none"/>
              </w:rPr>
              <w:t>Шаардлага хангасан </w:t>
            </w:r>
          </w:p>
        </w:tc>
      </w:tr>
      <w:tr w:rsidR="00D5031B" w:rsidRPr="00935C3C" w14:paraId="54BF947D" w14:textId="77777777" w:rsidTr="00A24ABE">
        <w:trPr>
          <w:trHeight w:val="300"/>
        </w:trPr>
        <w:tc>
          <w:tcPr>
            <w:tcW w:w="55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0C59CE4" w14:textId="77777777" w:rsidR="00D5031B" w:rsidRPr="00935C3C" w:rsidRDefault="00D5031B" w:rsidP="00E64EE4">
            <w:pPr>
              <w:spacing w:before="120" w:after="120" w:line="240" w:lineRule="auto"/>
              <w:ind w:left="129" w:right="182"/>
              <w:jc w:val="both"/>
              <w:textAlignment w:val="baseline"/>
              <w:rPr>
                <w:rFonts w:ascii="Arial" w:eastAsia="Times New Roman" w:hAnsi="Arial" w:cs="Arial"/>
                <w:noProof/>
                <w:kern w:val="0"/>
                <w:sz w:val="22"/>
                <w:szCs w:val="22"/>
                <w:lang w:val="mn-MN"/>
                <w14:ligatures w14:val="none"/>
              </w:rPr>
            </w:pPr>
            <w:r w:rsidRPr="00935C3C">
              <w:rPr>
                <w:rFonts w:ascii="Arial" w:eastAsia="Times New Roman" w:hAnsi="Arial" w:cs="Arial"/>
                <w:noProof/>
                <w:color w:val="000000"/>
                <w:kern w:val="0"/>
                <w:sz w:val="22"/>
                <w:szCs w:val="22"/>
                <w:lang w:val="mn-MN"/>
                <w14:ligatures w14:val="none"/>
              </w:rPr>
              <w:t>30.1.2.нэг нэр томьёогоор өөр өөр ойлголтыг илэрхийлэхгүй байх; </w:t>
            </w:r>
          </w:p>
        </w:tc>
        <w:tc>
          <w:tcPr>
            <w:tcW w:w="39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820934C" w14:textId="77777777" w:rsidR="00D5031B" w:rsidRPr="00935C3C" w:rsidRDefault="00D5031B" w:rsidP="00A24ABE">
            <w:pPr>
              <w:spacing w:before="120" w:after="120" w:line="240" w:lineRule="auto"/>
              <w:ind w:right="144"/>
              <w:jc w:val="both"/>
              <w:textAlignment w:val="baseline"/>
              <w:rPr>
                <w:rFonts w:ascii="Arial" w:eastAsia="Times New Roman" w:hAnsi="Arial" w:cs="Arial"/>
                <w:kern w:val="0"/>
                <w:sz w:val="22"/>
                <w:szCs w:val="22"/>
                <w:lang w:val="mn-MN"/>
                <w14:ligatures w14:val="none"/>
              </w:rPr>
            </w:pPr>
            <w:r w:rsidRPr="00935C3C">
              <w:rPr>
                <w:rFonts w:ascii="Arial" w:eastAsia="Times New Roman" w:hAnsi="Arial" w:cs="Arial"/>
                <w:color w:val="000000"/>
                <w:kern w:val="0"/>
                <w:sz w:val="22"/>
                <w:szCs w:val="22"/>
                <w:lang w:val="mn-MN"/>
                <w14:ligatures w14:val="none"/>
              </w:rPr>
              <w:t>Шаардлага хангасан </w:t>
            </w:r>
          </w:p>
        </w:tc>
      </w:tr>
      <w:tr w:rsidR="00D5031B" w:rsidRPr="00935C3C" w14:paraId="4EC4D7EE" w14:textId="77777777" w:rsidTr="00A24ABE">
        <w:trPr>
          <w:trHeight w:val="300"/>
        </w:trPr>
        <w:tc>
          <w:tcPr>
            <w:tcW w:w="55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4B06875" w14:textId="77777777" w:rsidR="00D5031B" w:rsidRPr="00935C3C" w:rsidRDefault="00D5031B" w:rsidP="00E64EE4">
            <w:pPr>
              <w:spacing w:before="120" w:after="120" w:line="240" w:lineRule="auto"/>
              <w:ind w:left="129" w:right="182"/>
              <w:jc w:val="both"/>
              <w:textAlignment w:val="baseline"/>
              <w:rPr>
                <w:rFonts w:ascii="Arial" w:eastAsia="Times New Roman" w:hAnsi="Arial" w:cs="Arial"/>
                <w:kern w:val="0"/>
                <w:sz w:val="22"/>
                <w:szCs w:val="22"/>
                <w:lang w:val="mn-MN"/>
                <w14:ligatures w14:val="none"/>
              </w:rPr>
            </w:pPr>
            <w:r w:rsidRPr="00935C3C">
              <w:rPr>
                <w:rFonts w:ascii="Arial" w:eastAsia="Times New Roman" w:hAnsi="Arial" w:cs="Arial"/>
                <w:color w:val="000000"/>
                <w:kern w:val="0"/>
                <w:sz w:val="22"/>
                <w:szCs w:val="22"/>
                <w:lang w:val="mn-MN"/>
                <w14:ligatures w14:val="none"/>
              </w:rPr>
              <w:t>30.1.3.үг хэллэгийг монгол хэл бичгийн дүрэмд нийцүүлэн хоёрдмол утгагүй товч, тодорхой, ойлгоход хялбараар бичих; </w:t>
            </w:r>
          </w:p>
        </w:tc>
        <w:tc>
          <w:tcPr>
            <w:tcW w:w="39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EA443AC" w14:textId="77777777" w:rsidR="00D5031B" w:rsidRPr="00935C3C" w:rsidRDefault="00D5031B" w:rsidP="00A24ABE">
            <w:pPr>
              <w:spacing w:before="120" w:after="120" w:line="240" w:lineRule="auto"/>
              <w:ind w:right="144"/>
              <w:jc w:val="both"/>
              <w:textAlignment w:val="baseline"/>
              <w:rPr>
                <w:rFonts w:ascii="Arial" w:eastAsia="Times New Roman" w:hAnsi="Arial" w:cs="Arial"/>
                <w:noProof/>
                <w:kern w:val="0"/>
                <w:sz w:val="22"/>
                <w:szCs w:val="22"/>
                <w:lang w:val="mn-MN"/>
                <w14:ligatures w14:val="none"/>
              </w:rPr>
            </w:pPr>
            <w:r w:rsidRPr="00935C3C">
              <w:rPr>
                <w:rFonts w:ascii="Arial" w:eastAsia="Times New Roman" w:hAnsi="Arial" w:cs="Arial"/>
                <w:noProof/>
                <w:color w:val="000000"/>
                <w:kern w:val="0"/>
                <w:sz w:val="22"/>
                <w:szCs w:val="22"/>
                <w:lang w:val="mn-MN"/>
                <w14:ligatures w14:val="none"/>
              </w:rPr>
              <w:t>Шаардлага хангасан </w:t>
            </w:r>
          </w:p>
        </w:tc>
      </w:tr>
      <w:tr w:rsidR="00D5031B" w:rsidRPr="00935C3C" w14:paraId="18C0A36A" w14:textId="77777777" w:rsidTr="00A24ABE">
        <w:trPr>
          <w:trHeight w:val="300"/>
        </w:trPr>
        <w:tc>
          <w:tcPr>
            <w:tcW w:w="55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09C9302" w14:textId="77777777" w:rsidR="00D5031B" w:rsidRPr="00935C3C" w:rsidRDefault="00D5031B" w:rsidP="00E64EE4">
            <w:pPr>
              <w:spacing w:before="120" w:after="120" w:line="240" w:lineRule="auto"/>
              <w:ind w:left="129" w:right="182"/>
              <w:jc w:val="both"/>
              <w:textAlignment w:val="baseline"/>
              <w:rPr>
                <w:rFonts w:ascii="Arial" w:eastAsia="Times New Roman" w:hAnsi="Arial" w:cs="Arial"/>
                <w:noProof/>
                <w:kern w:val="0"/>
                <w:sz w:val="22"/>
                <w:szCs w:val="22"/>
                <w:lang w:val="mn-MN"/>
                <w14:ligatures w14:val="none"/>
              </w:rPr>
            </w:pPr>
            <w:r w:rsidRPr="00935C3C">
              <w:rPr>
                <w:rFonts w:ascii="Arial" w:eastAsia="Times New Roman" w:hAnsi="Arial" w:cs="Arial"/>
                <w:noProof/>
                <w:color w:val="000000"/>
                <w:kern w:val="0"/>
                <w:sz w:val="22"/>
                <w:szCs w:val="22"/>
                <w:lang w:val="mn-MN"/>
                <w14:ligatures w14:val="none"/>
              </w:rPr>
              <w:t>30.1.4.хүч оруулсан нэр томьёо хэрэглэхгүй байх; </w:t>
            </w:r>
          </w:p>
        </w:tc>
        <w:tc>
          <w:tcPr>
            <w:tcW w:w="39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1C0B3DB" w14:textId="77777777" w:rsidR="00D5031B" w:rsidRPr="00935C3C" w:rsidRDefault="00D5031B" w:rsidP="00A24ABE">
            <w:pPr>
              <w:spacing w:before="120" w:after="120" w:line="240" w:lineRule="auto"/>
              <w:ind w:right="144"/>
              <w:jc w:val="both"/>
              <w:textAlignment w:val="baseline"/>
              <w:rPr>
                <w:rFonts w:ascii="Arial" w:eastAsia="Times New Roman" w:hAnsi="Arial" w:cs="Arial"/>
                <w:kern w:val="0"/>
                <w:sz w:val="22"/>
                <w:szCs w:val="22"/>
                <w:lang w:val="mn-MN"/>
                <w14:ligatures w14:val="none"/>
              </w:rPr>
            </w:pPr>
            <w:r w:rsidRPr="00935C3C">
              <w:rPr>
                <w:rFonts w:ascii="Arial" w:eastAsia="Times New Roman" w:hAnsi="Arial" w:cs="Arial"/>
                <w:color w:val="000000"/>
                <w:kern w:val="0"/>
                <w:sz w:val="22"/>
                <w:szCs w:val="22"/>
                <w:lang w:val="mn-MN"/>
                <w14:ligatures w14:val="none"/>
              </w:rPr>
              <w:t>Шаардлага хангасан </w:t>
            </w:r>
          </w:p>
        </w:tc>
      </w:tr>
      <w:tr w:rsidR="00D5031B" w:rsidRPr="00935C3C" w14:paraId="1BC3BF0B" w14:textId="77777777" w:rsidTr="00A24ABE">
        <w:trPr>
          <w:trHeight w:val="300"/>
        </w:trPr>
        <w:tc>
          <w:tcPr>
            <w:tcW w:w="55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149DE98" w14:textId="77777777" w:rsidR="00D5031B" w:rsidRPr="00935C3C" w:rsidRDefault="00D5031B" w:rsidP="00E64EE4">
            <w:pPr>
              <w:spacing w:before="120" w:after="120" w:line="240" w:lineRule="auto"/>
              <w:ind w:left="129" w:right="182"/>
              <w:jc w:val="both"/>
              <w:textAlignment w:val="baseline"/>
              <w:rPr>
                <w:rFonts w:ascii="Arial" w:eastAsia="Times New Roman" w:hAnsi="Arial" w:cs="Arial"/>
                <w:kern w:val="0"/>
                <w:sz w:val="22"/>
                <w:szCs w:val="22"/>
                <w:lang w:val="mn-MN"/>
                <w14:ligatures w14:val="none"/>
              </w:rPr>
            </w:pPr>
            <w:r w:rsidRPr="00935C3C">
              <w:rPr>
                <w:rFonts w:ascii="Arial" w:eastAsia="Times New Roman" w:hAnsi="Arial" w:cs="Arial"/>
                <w:color w:val="000000"/>
                <w:kern w:val="0"/>
                <w:sz w:val="22"/>
                <w:szCs w:val="22"/>
                <w:lang w:val="mn-MN"/>
                <w14:ligatures w14:val="none"/>
              </w:rPr>
              <w:t>30.1.5.жинхэнэ нэрийг ганц тоон дээр хэрэглэх. </w:t>
            </w:r>
          </w:p>
        </w:tc>
        <w:tc>
          <w:tcPr>
            <w:tcW w:w="39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9ED32D3" w14:textId="77777777" w:rsidR="00D5031B" w:rsidRPr="00935C3C" w:rsidRDefault="00D5031B" w:rsidP="00A24ABE">
            <w:pPr>
              <w:spacing w:before="120" w:after="120" w:line="240" w:lineRule="auto"/>
              <w:ind w:right="144"/>
              <w:jc w:val="both"/>
              <w:textAlignment w:val="baseline"/>
              <w:rPr>
                <w:rFonts w:ascii="Arial" w:eastAsia="Times New Roman" w:hAnsi="Arial" w:cs="Arial"/>
                <w:kern w:val="0"/>
                <w:sz w:val="22"/>
                <w:szCs w:val="22"/>
                <w:lang w:val="mn-MN"/>
                <w14:ligatures w14:val="none"/>
              </w:rPr>
            </w:pPr>
            <w:r w:rsidRPr="00935C3C">
              <w:rPr>
                <w:rFonts w:ascii="Arial" w:eastAsia="Times New Roman" w:hAnsi="Arial" w:cs="Arial"/>
                <w:color w:val="000000"/>
                <w:kern w:val="0"/>
                <w:sz w:val="22"/>
                <w:szCs w:val="22"/>
                <w:lang w:val="mn-MN"/>
                <w14:ligatures w14:val="none"/>
              </w:rPr>
              <w:t>Шаардлага хангасан </w:t>
            </w:r>
          </w:p>
        </w:tc>
      </w:tr>
    </w:tbl>
    <w:p w14:paraId="6CA59037" w14:textId="77777777" w:rsidR="00505028" w:rsidRPr="00505028" w:rsidRDefault="00505028" w:rsidP="00505028">
      <w:pPr>
        <w:spacing w:before="120" w:after="120" w:line="240" w:lineRule="auto"/>
        <w:textAlignment w:val="baseline"/>
        <w:rPr>
          <w:rFonts w:ascii="Arial" w:eastAsia="Times New Roman" w:hAnsi="Arial" w:cs="Arial"/>
          <w:color w:val="333333"/>
          <w:kern w:val="0"/>
          <w:sz w:val="18"/>
          <w:szCs w:val="18"/>
          <w:lang w:val="mn-MN" w:eastAsia="en-US"/>
          <w14:ligatures w14:val="none"/>
        </w:rPr>
      </w:pPr>
    </w:p>
    <w:p w14:paraId="269A7FE0" w14:textId="636D495B" w:rsidR="00505028" w:rsidRDefault="00505028" w:rsidP="00505028">
      <w:pPr>
        <w:spacing w:before="120" w:after="120" w:line="240" w:lineRule="auto"/>
        <w:textAlignment w:val="baseline"/>
        <w:rPr>
          <w:rFonts w:ascii="Arial" w:eastAsia="Times New Roman" w:hAnsi="Arial" w:cs="Arial"/>
          <w:color w:val="333333"/>
          <w:kern w:val="0"/>
          <w:sz w:val="22"/>
          <w:szCs w:val="22"/>
          <w:lang w:val="mn-MN" w:eastAsia="en-US"/>
          <w14:ligatures w14:val="none"/>
        </w:rPr>
      </w:pPr>
      <w:r w:rsidRPr="00505028">
        <w:rPr>
          <w:rFonts w:ascii="Arial" w:eastAsia="Times New Roman" w:hAnsi="Arial" w:cs="Arial"/>
          <w:color w:val="333333"/>
          <w:kern w:val="0"/>
          <w:sz w:val="22"/>
          <w:szCs w:val="22"/>
          <w:lang w:val="mn-MN" w:eastAsia="en-US"/>
          <w14:ligatures w14:val="none"/>
        </w:rPr>
        <w:t>Хууль тогтоомжийн төслийн үр нөлөө үнэлэх аргачлалд заасан дараах стандарт асуултад хариулах замаар хуулийн төслийн уялдаа холбоог бүхэлд нь шалга</w:t>
      </w:r>
      <w:r w:rsidR="000B6BB9" w:rsidRPr="000B6BB9">
        <w:rPr>
          <w:rFonts w:ascii="Arial" w:eastAsia="Times New Roman" w:hAnsi="Arial" w:cs="Arial"/>
          <w:color w:val="333333"/>
          <w:kern w:val="0"/>
          <w:sz w:val="22"/>
          <w:szCs w:val="22"/>
          <w:lang w:val="mn-MN" w:eastAsia="en-US"/>
          <w14:ligatures w14:val="none"/>
        </w:rPr>
        <w:t>ж, Хууль тогтоомжийн төсөл боловсруулах шаардлага хангасан гэж дүгнэв</w:t>
      </w:r>
      <w:r w:rsidRPr="00505028">
        <w:rPr>
          <w:rFonts w:ascii="Arial" w:eastAsia="Times New Roman" w:hAnsi="Arial" w:cs="Arial"/>
          <w:color w:val="333333"/>
          <w:kern w:val="0"/>
          <w:sz w:val="22"/>
          <w:szCs w:val="22"/>
          <w:lang w:val="mn-MN" w:eastAsia="en-US"/>
          <w14:ligatures w14:val="none"/>
        </w:rPr>
        <w:t>.</w:t>
      </w:r>
    </w:p>
    <w:p w14:paraId="62FA2D28" w14:textId="77777777" w:rsidR="00DB533D" w:rsidRPr="00505028" w:rsidRDefault="00DB533D" w:rsidP="00505028">
      <w:pPr>
        <w:spacing w:before="120" w:after="120" w:line="240" w:lineRule="auto"/>
        <w:textAlignment w:val="baseline"/>
        <w:rPr>
          <w:rFonts w:ascii="Arial" w:eastAsia="Times New Roman" w:hAnsi="Arial" w:cs="Arial"/>
          <w:color w:val="333333"/>
          <w:kern w:val="0"/>
          <w:sz w:val="22"/>
          <w:szCs w:val="22"/>
          <w:lang w:val="mn-MN" w:eastAsia="en-US"/>
          <w14:ligatures w14:val="none"/>
        </w:rPr>
      </w:pPr>
    </w:p>
    <w:p w14:paraId="7CBE2F61" w14:textId="74C62B2F" w:rsidR="004E675A" w:rsidRPr="00935C3C" w:rsidRDefault="00FD2402" w:rsidP="00906BBE">
      <w:pPr>
        <w:spacing w:before="120" w:after="120" w:line="240" w:lineRule="auto"/>
        <w:jc w:val="both"/>
        <w:textAlignment w:val="baseline"/>
        <w:rPr>
          <w:rFonts w:ascii="Arial" w:eastAsia="Times New Roman" w:hAnsi="Arial" w:cs="Arial"/>
          <w:kern w:val="0"/>
          <w:sz w:val="22"/>
          <w:szCs w:val="22"/>
          <w:lang w:val="mn-MN"/>
          <w14:ligatures w14:val="none"/>
        </w:rPr>
      </w:pPr>
      <w:r w:rsidRPr="00935C3C">
        <w:rPr>
          <w:rFonts w:ascii="Arial" w:eastAsia="Times New Roman" w:hAnsi="Arial" w:cs="Arial"/>
          <w:b/>
          <w:bCs/>
          <w:color w:val="000000"/>
          <w:kern w:val="0"/>
          <w:sz w:val="22"/>
          <w:szCs w:val="22"/>
          <w:lang w:val="mn-MN"/>
          <w14:ligatures w14:val="none"/>
        </w:rPr>
        <w:t>4.</w:t>
      </w:r>
      <w:r w:rsidR="004E675A" w:rsidRPr="00935C3C">
        <w:rPr>
          <w:rFonts w:ascii="Arial" w:eastAsia="Times New Roman" w:hAnsi="Arial" w:cs="Arial"/>
          <w:b/>
          <w:bCs/>
          <w:color w:val="000000"/>
          <w:kern w:val="0"/>
          <w:sz w:val="22"/>
          <w:szCs w:val="22"/>
          <w:lang w:val="mn-MN"/>
          <w14:ligatures w14:val="none"/>
        </w:rPr>
        <w:t>”</w:t>
      </w:r>
      <w:r w:rsidRPr="00935C3C">
        <w:rPr>
          <w:rFonts w:ascii="Arial" w:eastAsia="Times New Roman" w:hAnsi="Arial" w:cs="Arial"/>
          <w:b/>
          <w:bCs/>
          <w:color w:val="000000"/>
          <w:kern w:val="0"/>
          <w:sz w:val="22"/>
          <w:szCs w:val="22"/>
          <w:lang w:val="mn-MN"/>
          <w14:ligatures w14:val="none"/>
        </w:rPr>
        <w:t>ХҮЛЭЭН ЗӨВШӨӨРӨГДӨХ БАЙДАЛ</w:t>
      </w:r>
      <w:r w:rsidR="004E675A" w:rsidRPr="00935C3C">
        <w:rPr>
          <w:rFonts w:ascii="Arial" w:eastAsia="Times New Roman" w:hAnsi="Arial" w:cs="Arial"/>
          <w:b/>
          <w:bCs/>
          <w:color w:val="000000"/>
          <w:kern w:val="0"/>
          <w:sz w:val="22"/>
          <w:szCs w:val="22"/>
          <w:lang w:val="mn-MN"/>
          <w14:ligatures w14:val="none"/>
        </w:rPr>
        <w:t>”</w:t>
      </w:r>
      <w:r w:rsidRPr="00935C3C">
        <w:rPr>
          <w:rFonts w:ascii="Arial" w:eastAsia="Times New Roman" w:hAnsi="Arial" w:cs="Arial"/>
          <w:color w:val="000000"/>
          <w:kern w:val="0"/>
          <w:sz w:val="22"/>
          <w:szCs w:val="22"/>
          <w:lang w:val="mn-MN"/>
          <w14:ligatures w14:val="none"/>
        </w:rPr>
        <w:t xml:space="preserve"> </w:t>
      </w:r>
      <w:r w:rsidR="004E675A" w:rsidRPr="00935C3C">
        <w:rPr>
          <w:rFonts w:ascii="Arial" w:eastAsia="Times New Roman" w:hAnsi="Arial" w:cs="Arial"/>
          <w:b/>
          <w:bCs/>
          <w:color w:val="000000"/>
          <w:kern w:val="0"/>
          <w:sz w:val="22"/>
          <w:szCs w:val="22"/>
          <w:lang w:val="mn-MN"/>
          <w14:ligatures w14:val="none"/>
        </w:rPr>
        <w:t>ШАЛГУУР ҮЗҮҮЛЭЛТИЙН ХҮРЭЭНД ХИЙСЭН ҮНЭЛГЭЭ:</w:t>
      </w:r>
      <w:r w:rsidR="004E675A" w:rsidRPr="00935C3C">
        <w:rPr>
          <w:rFonts w:ascii="Arial" w:eastAsia="Times New Roman" w:hAnsi="Arial" w:cs="Arial"/>
          <w:color w:val="000000"/>
          <w:kern w:val="0"/>
          <w:sz w:val="22"/>
          <w:szCs w:val="22"/>
          <w:lang w:val="mn-MN"/>
          <w14:ligatures w14:val="none"/>
        </w:rPr>
        <w:t> </w:t>
      </w:r>
    </w:p>
    <w:p w14:paraId="3CDB04F2" w14:textId="592BD432" w:rsidR="007D4911" w:rsidRPr="00935C3C" w:rsidRDefault="00E56C1F" w:rsidP="005F0FAF">
      <w:pPr>
        <w:spacing w:before="120" w:after="120" w:line="240" w:lineRule="auto"/>
        <w:jc w:val="both"/>
        <w:rPr>
          <w:rFonts w:ascii="Arial" w:hAnsi="Arial" w:cs="Arial"/>
          <w:color w:val="000000" w:themeColor="text1"/>
          <w:szCs w:val="22"/>
          <w:lang w:val="mn-MN"/>
        </w:rPr>
      </w:pPr>
      <w:r w:rsidRPr="000B6BB9">
        <w:rPr>
          <w:rFonts w:ascii="Arial" w:eastAsia="Times New Roman" w:hAnsi="Arial" w:cs="Arial"/>
          <w:color w:val="000000"/>
          <w:kern w:val="0"/>
          <w:sz w:val="22"/>
          <w:szCs w:val="22"/>
          <w:lang w:val="mn-MN"/>
          <w14:ligatures w14:val="none"/>
        </w:rPr>
        <w:t xml:space="preserve">Энэ шалгуур үзүүлэлтийн хүрээнд тухайн хуулийн төслийн зохицуулалт иргэд, байгууллагад хэрхэн нөлөөлөх, түүнийг эдгээр этгээдүүд (хуулийн төсөл шууд нөлөөлөх иргэн, хуулийн этгээд) хүлээн зөвшөөрөх эсэхийг </w:t>
      </w:r>
      <w:r w:rsidR="00756818" w:rsidRPr="000B6BB9">
        <w:rPr>
          <w:rFonts w:ascii="Arial" w:eastAsia="Times New Roman" w:hAnsi="Arial" w:cs="Arial"/>
          <w:color w:val="000000"/>
          <w:kern w:val="0"/>
          <w:sz w:val="22"/>
          <w:szCs w:val="22"/>
          <w:lang w:val="mn-MN"/>
          <w14:ligatures w14:val="none"/>
        </w:rPr>
        <w:t>хуулийн төслийн 1 дүгээр зүйлийн 7 дахь заалтыг сонгон авч үнэлэв. Энэ заалтын хүрээнд хүнсний баталгаат байдлыг хангахад чухал үүрэгтэй лабораторийн шинжилгээг хийхэд хувийн хэвшлийн лабораторийг татан оруулах зорилгоор хүнсний хяналт, зохицуулалтын асуудал эрхэлсэн төрийн</w:t>
      </w:r>
      <w:r w:rsidR="001E272D" w:rsidRPr="000B6BB9">
        <w:rPr>
          <w:rFonts w:ascii="Arial" w:eastAsia="Times New Roman" w:hAnsi="Arial" w:cs="Arial"/>
          <w:color w:val="000000"/>
          <w:kern w:val="0"/>
          <w:sz w:val="22"/>
          <w:szCs w:val="22"/>
          <w:lang w:val="mn-MN"/>
          <w14:ligatures w14:val="none"/>
        </w:rPr>
        <w:t xml:space="preserve"> захиргааны байгууллага урт хугацааны гэрээ байгуулж ажиллахаар тусгасан. Ингэхдээ </w:t>
      </w:r>
      <w:r w:rsidR="00756818" w:rsidRPr="000B6BB9">
        <w:rPr>
          <w:rFonts w:ascii="Arial" w:hAnsi="Arial" w:cs="Arial"/>
          <w:sz w:val="22"/>
          <w:szCs w:val="22"/>
          <w:lang w:val="mn-MN"/>
        </w:rPr>
        <w:t>тухайн шинжилгээний нэг, эсхүл хэд хэдэн үзүүлэлэлтээр  олон улсын стандартын дагуу итгэмжлэгдсэн</w:t>
      </w:r>
      <w:r w:rsidR="006133AF">
        <w:rPr>
          <w:rFonts w:ascii="Arial" w:hAnsi="Arial" w:cs="Arial"/>
          <w:sz w:val="22"/>
          <w:szCs w:val="22"/>
          <w:lang w:val="mn-MN"/>
        </w:rPr>
        <w:t xml:space="preserve"> </w:t>
      </w:r>
      <w:r w:rsidR="001E272D" w:rsidRPr="000B6BB9">
        <w:rPr>
          <w:rFonts w:ascii="Arial" w:hAnsi="Arial" w:cs="Arial"/>
          <w:sz w:val="22"/>
          <w:szCs w:val="22"/>
          <w:lang w:val="mn-MN"/>
        </w:rPr>
        <w:t>байх шалгуурыг заажээ.</w:t>
      </w:r>
      <w:r w:rsidR="007D4911" w:rsidRPr="000B6BB9">
        <w:rPr>
          <w:rFonts w:ascii="Arial" w:hAnsi="Arial" w:cs="Arial"/>
          <w:sz w:val="22"/>
          <w:szCs w:val="22"/>
          <w:lang w:val="mn-MN"/>
        </w:rPr>
        <w:t xml:space="preserve"> </w:t>
      </w:r>
    </w:p>
    <w:p w14:paraId="39AA0846" w14:textId="223E6624" w:rsidR="007D4911" w:rsidRPr="00935C3C" w:rsidRDefault="007D4911" w:rsidP="00906BBE">
      <w:pPr>
        <w:tabs>
          <w:tab w:val="left" w:pos="270"/>
          <w:tab w:val="left" w:pos="360"/>
        </w:tabs>
        <w:spacing w:before="120" w:after="120" w:line="240" w:lineRule="auto"/>
        <w:jc w:val="both"/>
        <w:rPr>
          <w:rFonts w:ascii="Arial" w:eastAsia="MS Mincho" w:hAnsi="Arial" w:cs="Arial"/>
          <w:b/>
          <w:color w:val="000000" w:themeColor="text1"/>
          <w:sz w:val="22"/>
          <w:szCs w:val="22"/>
          <w:lang w:val="mn-MN" w:eastAsia="ja-JP"/>
        </w:rPr>
      </w:pPr>
      <w:r w:rsidRPr="00935C3C">
        <w:rPr>
          <w:rFonts w:ascii="Arial" w:hAnsi="Arial" w:cs="Arial"/>
          <w:color w:val="000000" w:themeColor="text1"/>
          <w:sz w:val="22"/>
          <w:szCs w:val="22"/>
          <w:lang w:val="mn-MN"/>
        </w:rPr>
        <w:lastRenderedPageBreak/>
        <w:t xml:space="preserve">Хүнсний түүхий эд, бүтээгдэхүүний аюулгүйн үзүүлэлтийг тодорхойлох чадавхыг одоо шинжилж байгаа аюулгүйн үзүүлэлт нь нийт баталсан аюулгүйн үзүүлэлтэд эзлэх хувиар тооцсон ба улсын хэмжээнд 2023 онд хүнсний түүхий эд, бүтээгдэхүүний аюулгүйн үзүүлэлтийг тодорхойлох чадавх 70.17 хувь байна. </w:t>
      </w:r>
      <w:r w:rsidR="000A17CD">
        <w:rPr>
          <w:rFonts w:ascii="Arial" w:hAnsi="Arial" w:cs="Arial"/>
          <w:color w:val="000000" w:themeColor="text1"/>
          <w:sz w:val="22"/>
          <w:szCs w:val="22"/>
          <w:lang w:val="mn-MN"/>
        </w:rPr>
        <w:t>Тухайлбал, п</w:t>
      </w:r>
      <w:r w:rsidRPr="00935C3C">
        <w:rPr>
          <w:rFonts w:ascii="Arial" w:hAnsi="Arial" w:cs="Arial"/>
          <w:color w:val="000000" w:themeColor="text1"/>
          <w:sz w:val="22"/>
          <w:szCs w:val="22"/>
          <w:lang w:val="mn-MN"/>
        </w:rPr>
        <w:t xml:space="preserve">естицидийн үлдэгдлийг хянах үндэсний төлөвлөгөөнд тусгагдсан нийт пестицидийн үлдэгдэлд эзлэх хувиар  улсын хэмжээнд хэдэн нэр төрлийн пестицидийн үлдэгдлийг лабораторийн шинжилгээгээр тодорхойлж буй хувийг тооцоход 0.81 хувь байна. </w:t>
      </w:r>
    </w:p>
    <w:p w14:paraId="4B0C2B56" w14:textId="58D8766E" w:rsidR="007D4911" w:rsidRPr="0099438E" w:rsidRDefault="002C309E" w:rsidP="00906BBE">
      <w:pPr>
        <w:pStyle w:val="Caption"/>
        <w:spacing w:before="120" w:after="120"/>
        <w:rPr>
          <w:rFonts w:ascii="Arial" w:hAnsi="Arial"/>
          <w:color w:val="000000" w:themeColor="text1"/>
          <w:szCs w:val="22"/>
          <w:lang w:val="mn-MN"/>
        </w:rPr>
      </w:pPr>
      <w:bookmarkStart w:id="9" w:name="_Toc173307565"/>
      <w:bookmarkStart w:id="10" w:name="_Toc181022198"/>
      <w:r w:rsidRPr="0099438E">
        <w:rPr>
          <w:rFonts w:ascii="Arial" w:hAnsi="Arial"/>
          <w:color w:val="000000" w:themeColor="text1"/>
          <w:szCs w:val="22"/>
          <w:lang w:val="mn-MN"/>
        </w:rPr>
        <w:t>Х</w:t>
      </w:r>
      <w:r w:rsidR="007D4911" w:rsidRPr="0099438E">
        <w:rPr>
          <w:rFonts w:ascii="Arial" w:hAnsi="Arial"/>
          <w:color w:val="000000" w:themeColor="text1"/>
          <w:szCs w:val="22"/>
          <w:lang w:val="mn-MN"/>
        </w:rPr>
        <w:t>үснэгт</w:t>
      </w:r>
      <w:r w:rsidR="0099438E" w:rsidRPr="0099438E">
        <w:rPr>
          <w:rFonts w:ascii="Arial" w:hAnsi="Arial"/>
          <w:color w:val="000000" w:themeColor="text1"/>
          <w:szCs w:val="22"/>
          <w:lang w:val="mn-MN"/>
        </w:rPr>
        <w:t xml:space="preserve"> 5</w:t>
      </w:r>
      <w:r w:rsidR="007D4911" w:rsidRPr="0099438E">
        <w:rPr>
          <w:rFonts w:ascii="Arial" w:hAnsi="Arial"/>
          <w:color w:val="000000" w:themeColor="text1"/>
          <w:szCs w:val="22"/>
          <w:lang w:val="mn-MN"/>
        </w:rPr>
        <w:t>. Хүнсний түүхий эд, бүтээгдэхүүний аюулгүй үзүүлэлтийг</w:t>
      </w:r>
      <w:bookmarkEnd w:id="9"/>
      <w:r w:rsidR="007D4911" w:rsidRPr="0099438E">
        <w:rPr>
          <w:rFonts w:ascii="Arial" w:hAnsi="Arial"/>
          <w:color w:val="000000" w:themeColor="text1"/>
          <w:szCs w:val="22"/>
          <w:lang w:val="mn-MN"/>
        </w:rPr>
        <w:t xml:space="preserve"> тодорхойлох чадавх</w:t>
      </w:r>
      <w:bookmarkEnd w:id="10"/>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0"/>
        <w:gridCol w:w="1470"/>
        <w:gridCol w:w="1470"/>
        <w:gridCol w:w="1470"/>
      </w:tblGrid>
      <w:tr w:rsidR="007D4911" w:rsidRPr="00935C3C" w14:paraId="21CDAEC6" w14:textId="77777777" w:rsidTr="00940940">
        <w:trPr>
          <w:trHeight w:val="300"/>
          <w:tblHeader/>
        </w:trPr>
        <w:tc>
          <w:tcPr>
            <w:tcW w:w="2645" w:type="pct"/>
            <w:tcBorders>
              <w:top w:val="single" w:sz="4" w:space="0" w:color="auto"/>
              <w:bottom w:val="single" w:sz="4" w:space="0" w:color="auto"/>
              <w:right w:val="single" w:sz="4" w:space="0" w:color="auto"/>
            </w:tcBorders>
            <w:vAlign w:val="center"/>
          </w:tcPr>
          <w:p w14:paraId="2CE76E24" w14:textId="77777777" w:rsidR="007D4911" w:rsidRPr="00935C3C" w:rsidRDefault="007D4911" w:rsidP="00906BBE">
            <w:pPr>
              <w:spacing w:before="120" w:after="120"/>
              <w:ind w:firstLine="709"/>
              <w:jc w:val="both"/>
              <w:rPr>
                <w:rFonts w:ascii="Arial" w:hAnsi="Arial" w:cs="Arial"/>
                <w:color w:val="000000" w:themeColor="text1"/>
                <w:lang w:val="mn-MN"/>
              </w:rPr>
            </w:pPr>
            <w:r w:rsidRPr="00935C3C">
              <w:rPr>
                <w:rFonts w:ascii="Arial" w:hAnsi="Arial" w:cs="Arial"/>
                <w:color w:val="000000" w:themeColor="text1"/>
                <w:lang w:val="mn-MN"/>
              </w:rPr>
              <w:t>Үзүүлэлт</w:t>
            </w:r>
          </w:p>
        </w:tc>
        <w:tc>
          <w:tcPr>
            <w:tcW w:w="785" w:type="pct"/>
            <w:tcBorders>
              <w:top w:val="single" w:sz="4" w:space="0" w:color="auto"/>
              <w:left w:val="single" w:sz="4" w:space="0" w:color="auto"/>
              <w:bottom w:val="single" w:sz="4" w:space="0" w:color="auto"/>
              <w:right w:val="single" w:sz="4" w:space="0" w:color="auto"/>
            </w:tcBorders>
            <w:vAlign w:val="center"/>
          </w:tcPr>
          <w:p w14:paraId="45792422" w14:textId="77777777" w:rsidR="007D4911" w:rsidRPr="00935C3C" w:rsidRDefault="007D4911" w:rsidP="00906BBE">
            <w:pPr>
              <w:spacing w:before="120" w:after="120"/>
              <w:ind w:firstLine="709"/>
              <w:jc w:val="both"/>
              <w:rPr>
                <w:rFonts w:ascii="Arial" w:hAnsi="Arial" w:cs="Arial"/>
                <w:color w:val="000000" w:themeColor="text1"/>
                <w:lang w:val="mn-MN"/>
              </w:rPr>
            </w:pPr>
            <w:r w:rsidRPr="00935C3C">
              <w:rPr>
                <w:rFonts w:ascii="Arial" w:hAnsi="Arial" w:cs="Arial"/>
                <w:color w:val="000000" w:themeColor="text1"/>
                <w:lang w:val="mn-MN"/>
              </w:rPr>
              <w:t>2021</w:t>
            </w:r>
          </w:p>
        </w:tc>
        <w:tc>
          <w:tcPr>
            <w:tcW w:w="785" w:type="pct"/>
            <w:tcBorders>
              <w:top w:val="single" w:sz="4" w:space="0" w:color="auto"/>
              <w:left w:val="single" w:sz="4" w:space="0" w:color="auto"/>
              <w:bottom w:val="single" w:sz="4" w:space="0" w:color="auto"/>
              <w:right w:val="single" w:sz="4" w:space="0" w:color="auto"/>
            </w:tcBorders>
            <w:vAlign w:val="center"/>
          </w:tcPr>
          <w:p w14:paraId="536C0A03" w14:textId="77777777" w:rsidR="007D4911" w:rsidRPr="00935C3C" w:rsidRDefault="007D4911" w:rsidP="00906BBE">
            <w:pPr>
              <w:spacing w:before="120" w:after="120"/>
              <w:ind w:firstLine="709"/>
              <w:jc w:val="both"/>
              <w:rPr>
                <w:rFonts w:ascii="Arial" w:hAnsi="Arial" w:cs="Arial"/>
                <w:color w:val="000000" w:themeColor="text1"/>
                <w:lang w:val="mn-MN"/>
              </w:rPr>
            </w:pPr>
            <w:r w:rsidRPr="00935C3C">
              <w:rPr>
                <w:rFonts w:ascii="Arial" w:hAnsi="Arial" w:cs="Arial"/>
                <w:color w:val="000000" w:themeColor="text1"/>
                <w:lang w:val="mn-MN"/>
              </w:rPr>
              <w:t>2022</w:t>
            </w:r>
          </w:p>
        </w:tc>
        <w:tc>
          <w:tcPr>
            <w:tcW w:w="785" w:type="pct"/>
            <w:tcBorders>
              <w:top w:val="single" w:sz="4" w:space="0" w:color="auto"/>
              <w:left w:val="single" w:sz="4" w:space="0" w:color="auto"/>
              <w:bottom w:val="single" w:sz="4" w:space="0" w:color="auto"/>
            </w:tcBorders>
            <w:vAlign w:val="center"/>
          </w:tcPr>
          <w:p w14:paraId="72C8F0E0" w14:textId="77777777" w:rsidR="007D4911" w:rsidRPr="00935C3C" w:rsidRDefault="007D4911" w:rsidP="00906BBE">
            <w:pPr>
              <w:spacing w:before="120" w:after="120"/>
              <w:ind w:firstLine="709"/>
              <w:jc w:val="both"/>
              <w:rPr>
                <w:rFonts w:ascii="Arial" w:hAnsi="Arial" w:cs="Arial"/>
                <w:color w:val="000000" w:themeColor="text1"/>
                <w:lang w:val="mn-MN"/>
              </w:rPr>
            </w:pPr>
            <w:r w:rsidRPr="00935C3C">
              <w:rPr>
                <w:rFonts w:ascii="Arial" w:hAnsi="Arial" w:cs="Arial"/>
                <w:color w:val="000000" w:themeColor="text1"/>
                <w:lang w:val="mn-MN"/>
              </w:rPr>
              <w:t>2023</w:t>
            </w:r>
          </w:p>
        </w:tc>
      </w:tr>
      <w:tr w:rsidR="007D4911" w:rsidRPr="00935C3C" w14:paraId="6D582172" w14:textId="77777777" w:rsidTr="00940940">
        <w:tc>
          <w:tcPr>
            <w:tcW w:w="2645" w:type="pct"/>
            <w:tcBorders>
              <w:top w:val="single" w:sz="4" w:space="0" w:color="auto"/>
            </w:tcBorders>
            <w:vAlign w:val="center"/>
          </w:tcPr>
          <w:p w14:paraId="6AB69CE5" w14:textId="77777777" w:rsidR="007D4911" w:rsidRPr="00935C3C" w:rsidRDefault="007D4911" w:rsidP="00906BBE">
            <w:pPr>
              <w:spacing w:before="120" w:after="120"/>
              <w:jc w:val="both"/>
              <w:rPr>
                <w:rFonts w:ascii="Arial" w:hAnsi="Arial" w:cs="Arial"/>
                <w:color w:val="000000" w:themeColor="text1"/>
              </w:rPr>
            </w:pPr>
            <w:r w:rsidRPr="00935C3C">
              <w:rPr>
                <w:rFonts w:ascii="Arial" w:hAnsi="Arial" w:cs="Arial"/>
                <w:color w:val="000000" w:themeColor="text1"/>
                <w:lang w:val="mn-MN"/>
              </w:rPr>
              <w:t>Хүнсний түүхий эд, бүтээгдэхүүний аюулгүйн үзүүлэлтийн хувь</w:t>
            </w:r>
            <w:r w:rsidRPr="00935C3C">
              <w:rPr>
                <w:rFonts w:ascii="Arial" w:hAnsi="Arial" w:cs="Arial"/>
                <w:color w:val="000000" w:themeColor="text1"/>
                <w:vertAlign w:val="superscript"/>
                <w:lang w:val="mn-MN"/>
              </w:rPr>
              <w:t>1</w:t>
            </w:r>
          </w:p>
        </w:tc>
        <w:tc>
          <w:tcPr>
            <w:tcW w:w="785" w:type="pct"/>
            <w:tcBorders>
              <w:top w:val="single" w:sz="4" w:space="0" w:color="auto"/>
              <w:left w:val="nil"/>
            </w:tcBorders>
            <w:vAlign w:val="center"/>
          </w:tcPr>
          <w:p w14:paraId="7AADFB84" w14:textId="77777777" w:rsidR="007D4911" w:rsidRPr="00935C3C" w:rsidRDefault="007D4911" w:rsidP="00906BBE">
            <w:pPr>
              <w:spacing w:before="120" w:after="120"/>
              <w:ind w:firstLine="709"/>
              <w:jc w:val="both"/>
              <w:rPr>
                <w:rFonts w:ascii="Arial" w:hAnsi="Arial" w:cs="Arial"/>
                <w:color w:val="000000" w:themeColor="text1"/>
                <w:lang w:val="mn-MN"/>
              </w:rPr>
            </w:pPr>
            <w:r w:rsidRPr="00935C3C">
              <w:rPr>
                <w:rFonts w:ascii="Arial" w:hAnsi="Arial" w:cs="Arial"/>
                <w:color w:val="000000" w:themeColor="text1"/>
                <w:lang w:val="mn-MN"/>
              </w:rPr>
              <w:t>70.17</w:t>
            </w:r>
          </w:p>
        </w:tc>
        <w:tc>
          <w:tcPr>
            <w:tcW w:w="785" w:type="pct"/>
            <w:tcBorders>
              <w:top w:val="single" w:sz="4" w:space="0" w:color="auto"/>
            </w:tcBorders>
            <w:vAlign w:val="center"/>
          </w:tcPr>
          <w:p w14:paraId="7F970098" w14:textId="77777777" w:rsidR="007D4911" w:rsidRPr="00935C3C" w:rsidRDefault="007D4911" w:rsidP="00906BBE">
            <w:pPr>
              <w:spacing w:before="120" w:after="120"/>
              <w:ind w:firstLine="709"/>
              <w:jc w:val="both"/>
              <w:rPr>
                <w:rFonts w:ascii="Arial" w:hAnsi="Arial" w:cs="Arial"/>
                <w:color w:val="000000" w:themeColor="text1"/>
                <w:lang w:val="mn-MN"/>
              </w:rPr>
            </w:pPr>
            <w:r w:rsidRPr="00935C3C">
              <w:rPr>
                <w:rFonts w:ascii="Arial" w:hAnsi="Arial" w:cs="Arial"/>
                <w:color w:val="000000" w:themeColor="text1"/>
                <w:lang w:val="mn-MN"/>
              </w:rPr>
              <w:t>70.17</w:t>
            </w:r>
          </w:p>
        </w:tc>
        <w:tc>
          <w:tcPr>
            <w:tcW w:w="785" w:type="pct"/>
            <w:tcBorders>
              <w:top w:val="single" w:sz="4" w:space="0" w:color="auto"/>
            </w:tcBorders>
            <w:vAlign w:val="center"/>
          </w:tcPr>
          <w:p w14:paraId="5EFEBAFB" w14:textId="77777777" w:rsidR="007D4911" w:rsidRPr="00935C3C" w:rsidRDefault="007D4911" w:rsidP="00906BBE">
            <w:pPr>
              <w:spacing w:before="120" w:after="120"/>
              <w:ind w:firstLine="709"/>
              <w:jc w:val="both"/>
              <w:rPr>
                <w:rFonts w:ascii="Arial" w:hAnsi="Arial" w:cs="Arial"/>
                <w:color w:val="000000" w:themeColor="text1"/>
                <w:lang w:val="mn-MN"/>
              </w:rPr>
            </w:pPr>
            <w:r w:rsidRPr="00935C3C">
              <w:rPr>
                <w:rFonts w:ascii="Arial" w:hAnsi="Arial" w:cs="Arial"/>
                <w:color w:val="000000" w:themeColor="text1"/>
                <w:lang w:val="mn-MN"/>
              </w:rPr>
              <w:t>70.17</w:t>
            </w:r>
          </w:p>
        </w:tc>
      </w:tr>
      <w:tr w:rsidR="007D4911" w:rsidRPr="00935C3C" w14:paraId="18CFAACE" w14:textId="77777777" w:rsidTr="00940940">
        <w:tc>
          <w:tcPr>
            <w:tcW w:w="2645" w:type="pct"/>
            <w:vAlign w:val="center"/>
          </w:tcPr>
          <w:p w14:paraId="690812B0" w14:textId="77777777" w:rsidR="007D4911" w:rsidRPr="00935C3C" w:rsidRDefault="007D4911" w:rsidP="00906BBE">
            <w:pPr>
              <w:spacing w:before="120" w:after="120"/>
              <w:jc w:val="both"/>
              <w:rPr>
                <w:rFonts w:ascii="Arial" w:hAnsi="Arial" w:cs="Arial"/>
                <w:color w:val="000000" w:themeColor="text1"/>
                <w:lang w:val="mn-MN"/>
              </w:rPr>
            </w:pPr>
            <w:r w:rsidRPr="00935C3C">
              <w:rPr>
                <w:rFonts w:ascii="Arial" w:hAnsi="Arial" w:cs="Arial"/>
                <w:color w:val="000000" w:themeColor="text1"/>
                <w:lang w:val="mn-MN"/>
              </w:rPr>
              <w:t>Пестицидийн үлдэгдлийг лабораторийн шинжилгээгээр тодорхойлж буй нэр төрлийн тоо</w:t>
            </w:r>
            <w:r w:rsidRPr="00935C3C">
              <w:rPr>
                <w:rFonts w:ascii="Arial" w:hAnsi="Arial" w:cs="Arial"/>
                <w:color w:val="000000" w:themeColor="text1"/>
                <w:vertAlign w:val="superscript"/>
                <w:lang w:val="mn-MN"/>
              </w:rPr>
              <w:t>2</w:t>
            </w:r>
          </w:p>
        </w:tc>
        <w:tc>
          <w:tcPr>
            <w:tcW w:w="785" w:type="pct"/>
            <w:tcBorders>
              <w:left w:val="nil"/>
            </w:tcBorders>
            <w:vAlign w:val="center"/>
          </w:tcPr>
          <w:p w14:paraId="75C1E8F0" w14:textId="77777777" w:rsidR="007D4911" w:rsidRPr="00935C3C" w:rsidRDefault="007D4911" w:rsidP="00906BBE">
            <w:pPr>
              <w:spacing w:before="120" w:after="120"/>
              <w:ind w:firstLine="709"/>
              <w:jc w:val="both"/>
              <w:rPr>
                <w:rFonts w:ascii="Arial" w:hAnsi="Arial" w:cs="Arial"/>
                <w:color w:val="000000" w:themeColor="text1"/>
                <w:lang w:val="mn-MN"/>
              </w:rPr>
            </w:pPr>
            <w:r w:rsidRPr="00935C3C">
              <w:rPr>
                <w:rFonts w:ascii="Arial" w:hAnsi="Arial" w:cs="Arial"/>
                <w:color w:val="000000" w:themeColor="text1"/>
                <w:lang w:val="mn-MN"/>
              </w:rPr>
              <w:t>108</w:t>
            </w:r>
          </w:p>
        </w:tc>
        <w:tc>
          <w:tcPr>
            <w:tcW w:w="785" w:type="pct"/>
            <w:vAlign w:val="center"/>
          </w:tcPr>
          <w:p w14:paraId="2B123AD2" w14:textId="77777777" w:rsidR="007D4911" w:rsidRPr="00935C3C" w:rsidRDefault="007D4911" w:rsidP="00906BBE">
            <w:pPr>
              <w:spacing w:before="120" w:after="120"/>
              <w:ind w:firstLine="709"/>
              <w:jc w:val="both"/>
              <w:rPr>
                <w:rFonts w:ascii="Arial" w:hAnsi="Arial" w:cs="Arial"/>
                <w:color w:val="000000" w:themeColor="text1"/>
                <w:lang w:val="mn-MN"/>
              </w:rPr>
            </w:pPr>
            <w:r w:rsidRPr="00935C3C">
              <w:rPr>
                <w:rFonts w:ascii="Arial" w:hAnsi="Arial" w:cs="Arial"/>
                <w:color w:val="000000" w:themeColor="text1"/>
                <w:lang w:val="mn-MN"/>
              </w:rPr>
              <w:t>129</w:t>
            </w:r>
          </w:p>
        </w:tc>
        <w:tc>
          <w:tcPr>
            <w:tcW w:w="785" w:type="pct"/>
            <w:vAlign w:val="center"/>
          </w:tcPr>
          <w:p w14:paraId="75675909" w14:textId="77777777" w:rsidR="007D4911" w:rsidRPr="00935C3C" w:rsidRDefault="007D4911" w:rsidP="00906BBE">
            <w:pPr>
              <w:spacing w:before="120" w:after="120"/>
              <w:ind w:firstLine="709"/>
              <w:jc w:val="both"/>
              <w:rPr>
                <w:rFonts w:ascii="Arial" w:hAnsi="Arial" w:cs="Arial"/>
                <w:color w:val="000000" w:themeColor="text1"/>
                <w:lang w:val="mn-MN"/>
              </w:rPr>
            </w:pPr>
            <w:r w:rsidRPr="00935C3C">
              <w:rPr>
                <w:rFonts w:ascii="Arial" w:hAnsi="Arial" w:cs="Arial"/>
                <w:color w:val="000000" w:themeColor="text1"/>
                <w:lang w:val="mn-MN"/>
              </w:rPr>
              <w:t>188</w:t>
            </w:r>
          </w:p>
        </w:tc>
      </w:tr>
      <w:tr w:rsidR="007D4911" w:rsidRPr="00935C3C" w14:paraId="373B0B21" w14:textId="77777777" w:rsidTr="00940940">
        <w:tc>
          <w:tcPr>
            <w:tcW w:w="2645" w:type="pct"/>
            <w:tcBorders>
              <w:bottom w:val="single" w:sz="4" w:space="0" w:color="auto"/>
            </w:tcBorders>
            <w:vAlign w:val="center"/>
          </w:tcPr>
          <w:p w14:paraId="71D8501D" w14:textId="77777777" w:rsidR="007D4911" w:rsidRPr="00935C3C" w:rsidRDefault="007D4911" w:rsidP="00906BBE">
            <w:pPr>
              <w:spacing w:before="120" w:after="120"/>
              <w:jc w:val="both"/>
              <w:rPr>
                <w:rFonts w:ascii="Arial" w:hAnsi="Arial" w:cs="Arial"/>
                <w:color w:val="000000" w:themeColor="text1"/>
              </w:rPr>
            </w:pPr>
            <w:r w:rsidRPr="00935C3C">
              <w:rPr>
                <w:rFonts w:ascii="Arial" w:hAnsi="Arial" w:cs="Arial"/>
                <w:color w:val="000000" w:themeColor="text1"/>
                <w:lang w:val="mn-MN"/>
              </w:rPr>
              <w:t>Пестицидийн үлдэгдлийг лабораторийн шинжилгээгээр тодорхойлж буй хувь</w:t>
            </w:r>
            <w:r w:rsidRPr="00935C3C">
              <w:rPr>
                <w:rFonts w:ascii="Arial" w:hAnsi="Arial" w:cs="Arial"/>
                <w:color w:val="000000" w:themeColor="text1"/>
                <w:vertAlign w:val="superscript"/>
                <w:lang w:val="mn-MN"/>
              </w:rPr>
              <w:t>2</w:t>
            </w:r>
          </w:p>
        </w:tc>
        <w:tc>
          <w:tcPr>
            <w:tcW w:w="785" w:type="pct"/>
            <w:tcBorders>
              <w:left w:val="nil"/>
              <w:bottom w:val="single" w:sz="4" w:space="0" w:color="auto"/>
            </w:tcBorders>
            <w:vAlign w:val="center"/>
          </w:tcPr>
          <w:p w14:paraId="128659FB" w14:textId="77777777" w:rsidR="007D4911" w:rsidRPr="00935C3C" w:rsidRDefault="007D4911" w:rsidP="00906BBE">
            <w:pPr>
              <w:spacing w:before="120" w:after="120"/>
              <w:ind w:firstLine="709"/>
              <w:jc w:val="both"/>
              <w:rPr>
                <w:rFonts w:ascii="Arial" w:hAnsi="Arial" w:cs="Arial"/>
                <w:color w:val="000000" w:themeColor="text1"/>
                <w:lang w:val="mn-MN"/>
              </w:rPr>
            </w:pPr>
            <w:r w:rsidRPr="00935C3C">
              <w:rPr>
                <w:rFonts w:ascii="Arial" w:hAnsi="Arial" w:cs="Arial"/>
                <w:color w:val="000000" w:themeColor="text1"/>
                <w:lang w:val="mn-MN"/>
              </w:rPr>
              <w:t>42.86</w:t>
            </w:r>
          </w:p>
        </w:tc>
        <w:tc>
          <w:tcPr>
            <w:tcW w:w="785" w:type="pct"/>
            <w:tcBorders>
              <w:bottom w:val="single" w:sz="4" w:space="0" w:color="auto"/>
            </w:tcBorders>
            <w:vAlign w:val="center"/>
          </w:tcPr>
          <w:p w14:paraId="4736A5F5" w14:textId="77777777" w:rsidR="007D4911" w:rsidRPr="00935C3C" w:rsidRDefault="007D4911" w:rsidP="00906BBE">
            <w:pPr>
              <w:spacing w:before="120" w:after="120"/>
              <w:ind w:firstLine="709"/>
              <w:jc w:val="both"/>
              <w:rPr>
                <w:rFonts w:ascii="Arial" w:hAnsi="Arial" w:cs="Arial"/>
                <w:color w:val="000000" w:themeColor="text1"/>
                <w:lang w:val="mn-MN"/>
              </w:rPr>
            </w:pPr>
            <w:r w:rsidRPr="00935C3C">
              <w:rPr>
                <w:rFonts w:ascii="Arial" w:hAnsi="Arial" w:cs="Arial"/>
                <w:color w:val="000000" w:themeColor="text1"/>
                <w:lang w:val="mn-MN"/>
              </w:rPr>
              <w:t>51.19</w:t>
            </w:r>
          </w:p>
        </w:tc>
        <w:tc>
          <w:tcPr>
            <w:tcW w:w="785" w:type="pct"/>
            <w:tcBorders>
              <w:bottom w:val="single" w:sz="4" w:space="0" w:color="auto"/>
            </w:tcBorders>
            <w:vAlign w:val="center"/>
          </w:tcPr>
          <w:p w14:paraId="1689958D" w14:textId="77777777" w:rsidR="007D4911" w:rsidRPr="00935C3C" w:rsidRDefault="007D4911" w:rsidP="00906BBE">
            <w:pPr>
              <w:spacing w:before="120" w:after="120"/>
              <w:ind w:firstLine="709"/>
              <w:jc w:val="both"/>
              <w:rPr>
                <w:rFonts w:ascii="Arial" w:hAnsi="Arial" w:cs="Arial"/>
                <w:color w:val="000000" w:themeColor="text1"/>
                <w:lang w:val="mn-MN"/>
              </w:rPr>
            </w:pPr>
            <w:r w:rsidRPr="00935C3C">
              <w:rPr>
                <w:rFonts w:ascii="Arial" w:hAnsi="Arial" w:cs="Arial"/>
                <w:color w:val="000000" w:themeColor="text1"/>
                <w:lang w:val="mn-MN"/>
              </w:rPr>
              <w:t>74.6</w:t>
            </w:r>
          </w:p>
        </w:tc>
      </w:tr>
    </w:tbl>
    <w:p w14:paraId="6F26C0B6" w14:textId="77777777" w:rsidR="007D4911" w:rsidRPr="00935C3C" w:rsidRDefault="007D4911" w:rsidP="00906BBE">
      <w:pPr>
        <w:spacing w:before="120" w:after="120" w:line="240" w:lineRule="auto"/>
        <w:ind w:firstLine="709"/>
        <w:jc w:val="both"/>
        <w:rPr>
          <w:rFonts w:ascii="Arial" w:hAnsi="Arial" w:cs="Arial"/>
          <w:color w:val="000000" w:themeColor="text1"/>
          <w:sz w:val="18"/>
          <w:szCs w:val="18"/>
          <w:lang w:val="mn-MN"/>
        </w:rPr>
      </w:pPr>
      <w:r w:rsidRPr="00935C3C">
        <w:rPr>
          <w:rFonts w:ascii="Arial" w:hAnsi="Arial" w:cs="Arial"/>
          <w:color w:val="000000" w:themeColor="text1"/>
          <w:sz w:val="18"/>
          <w:szCs w:val="18"/>
          <w:lang w:val="mn-MN"/>
        </w:rPr>
        <w:t xml:space="preserve">Эх үүсвэр: </w:t>
      </w:r>
      <w:r w:rsidRPr="00935C3C">
        <w:rPr>
          <w:rFonts w:ascii="Arial" w:hAnsi="Arial" w:cs="Arial"/>
          <w:color w:val="000000" w:themeColor="text1"/>
          <w:sz w:val="18"/>
          <w:szCs w:val="18"/>
          <w:vertAlign w:val="superscript"/>
          <w:lang w:val="mn-MN"/>
        </w:rPr>
        <w:t>1</w:t>
      </w:r>
      <w:r w:rsidRPr="00935C3C">
        <w:rPr>
          <w:rFonts w:ascii="Arial" w:hAnsi="Arial" w:cs="Arial"/>
          <w:color w:val="000000" w:themeColor="text1"/>
          <w:sz w:val="18"/>
          <w:szCs w:val="18"/>
          <w:lang w:val="mn-MN"/>
        </w:rPr>
        <w:t xml:space="preserve">ХАБҮЛЛ, </w:t>
      </w:r>
      <w:r w:rsidRPr="00935C3C">
        <w:rPr>
          <w:rFonts w:ascii="Arial" w:hAnsi="Arial" w:cs="Arial"/>
          <w:color w:val="000000" w:themeColor="text1"/>
          <w:sz w:val="18"/>
          <w:szCs w:val="18"/>
          <w:vertAlign w:val="superscript"/>
          <w:lang w:val="mn-MN"/>
        </w:rPr>
        <w:t>2</w:t>
      </w:r>
      <w:r w:rsidRPr="00935C3C">
        <w:rPr>
          <w:rFonts w:ascii="Arial" w:hAnsi="Arial" w:cs="Arial"/>
          <w:color w:val="000000" w:themeColor="text1"/>
          <w:sz w:val="18"/>
          <w:szCs w:val="18"/>
          <w:lang w:val="mn-MN"/>
        </w:rPr>
        <w:t>ХАБҮЛЛ, УХЭШХ, УМЭАЦТЛ, Демо лаборатори</w:t>
      </w:r>
    </w:p>
    <w:p w14:paraId="701B3C55" w14:textId="533F17F8" w:rsidR="00E56C1F" w:rsidRPr="00935C3C" w:rsidRDefault="000A17CD" w:rsidP="00906BBE">
      <w:pPr>
        <w:spacing w:before="120" w:after="120" w:line="240" w:lineRule="auto"/>
        <w:jc w:val="both"/>
        <w:rPr>
          <w:rFonts w:ascii="Arial" w:eastAsia="Times New Roman" w:hAnsi="Arial" w:cs="Arial"/>
          <w:color w:val="000000"/>
          <w:kern w:val="0"/>
          <w:sz w:val="22"/>
          <w:szCs w:val="22"/>
          <w:lang w:val="mn-MN"/>
          <w14:ligatures w14:val="none"/>
        </w:rPr>
      </w:pPr>
      <w:r w:rsidRPr="000A17CD">
        <w:rPr>
          <w:rFonts w:ascii="Arial" w:hAnsi="Arial" w:cs="Arial"/>
          <w:color w:val="000000" w:themeColor="text1"/>
          <w:sz w:val="22"/>
          <w:szCs w:val="22"/>
          <w:lang w:val="mn-MN"/>
        </w:rPr>
        <w:t>Түүнчлэн, у</w:t>
      </w:r>
      <w:r w:rsidR="007D4911" w:rsidRPr="000A17CD">
        <w:rPr>
          <w:rFonts w:ascii="Arial" w:hAnsi="Arial" w:cs="Arial"/>
          <w:color w:val="000000" w:themeColor="text1"/>
          <w:sz w:val="22"/>
          <w:szCs w:val="22"/>
          <w:lang w:val="mn-MN"/>
        </w:rPr>
        <w:t>лсын хэмжээнд 2023 оны байдлаар олон улсад хүлээн зөвшөөрөгдсөн хүнсний үйлдвэрлэлд хэрэглэж буй хүнсний нэмэлтийг шинжлэн тодорхойлох лаборатори 35 нэр төрлийн хүнсний нэмэлтийг шинжлэн тодорхойлох чадамжтай байгаа бол хүнсний түүхий эд, бүтээгдэхүүнд транс тосыг шинжлэн тодорхойлох чадамжтай лаборатори бүртгэгдээгүй</w:t>
      </w:r>
      <w:r w:rsidR="007D4911" w:rsidRPr="00935C3C">
        <w:rPr>
          <w:rFonts w:ascii="Arial" w:hAnsi="Arial" w:cs="Arial"/>
          <w:color w:val="000000" w:themeColor="text1"/>
          <w:sz w:val="22"/>
          <w:szCs w:val="22"/>
          <w:lang w:val="mn-MN"/>
        </w:rPr>
        <w:t xml:space="preserve"> байна</w:t>
      </w:r>
      <w:r w:rsidR="007D4911" w:rsidRPr="00935C3C">
        <w:rPr>
          <w:rFonts w:ascii="Arial" w:hAnsi="Arial" w:cs="Arial"/>
          <w:sz w:val="22"/>
          <w:szCs w:val="22"/>
          <w:lang w:val="mn-MN"/>
        </w:rPr>
        <w:t xml:space="preserve">. Хүнсний бүтээгдэхүүний аюулгүй байдлыг хангах тухай хуулийн 15 дугаар зүйлд Үндэсний лавлагаа лабораторийн чиг үүргийг тодорхойлсон байдаг. </w:t>
      </w:r>
      <w:r w:rsidR="00707964" w:rsidRPr="00935C3C">
        <w:rPr>
          <w:rFonts w:ascii="Arial" w:hAnsi="Arial" w:cs="Arial"/>
          <w:color w:val="000000" w:themeColor="text1"/>
          <w:sz w:val="22"/>
          <w:szCs w:val="22"/>
          <w:lang w:val="mn-MN"/>
        </w:rPr>
        <w:t xml:space="preserve">2022 оны 11 дүгээр сарын 11-ний өдрийн хуулиар өөрчлөлт оруулсны дагуу </w:t>
      </w:r>
      <w:r w:rsidR="007D4911" w:rsidRPr="00935C3C">
        <w:rPr>
          <w:rFonts w:ascii="Arial" w:hAnsi="Arial" w:cs="Arial"/>
          <w:sz w:val="22"/>
          <w:szCs w:val="22"/>
          <w:lang w:val="mn-MN"/>
        </w:rPr>
        <w:t>“</w:t>
      </w:r>
      <w:r w:rsidR="00707964">
        <w:rPr>
          <w:rFonts w:ascii="Arial" w:hAnsi="Arial" w:cs="Arial"/>
          <w:sz w:val="22"/>
          <w:szCs w:val="22"/>
          <w:lang w:val="mn-MN"/>
        </w:rPr>
        <w:t xml:space="preserve">... </w:t>
      </w:r>
      <w:r w:rsidR="007D4911" w:rsidRPr="00935C3C">
        <w:rPr>
          <w:rFonts w:ascii="Arial" w:hAnsi="Arial" w:cs="Arial"/>
          <w:sz w:val="22"/>
          <w:szCs w:val="22"/>
          <w:lang w:val="mn-MN"/>
        </w:rPr>
        <w:t xml:space="preserve">хүнсний түүхий эд, бүтээгдэхүүний аюулгүйн </w:t>
      </w:r>
      <w:r w:rsidR="007D4911" w:rsidRPr="00935C3C">
        <w:rPr>
          <w:rFonts w:ascii="Arial" w:hAnsi="Arial" w:cs="Arial"/>
          <w:color w:val="000000" w:themeColor="text1"/>
          <w:sz w:val="22"/>
          <w:szCs w:val="22"/>
          <w:lang w:val="mn-MN"/>
        </w:rPr>
        <w:t xml:space="preserve">үзүүлэлтийн талаарх лабораторийн шинжилгээний мэдээллийн нэгдсэн санг удирдах, </w:t>
      </w:r>
      <w:r w:rsidR="00707964">
        <w:rPr>
          <w:rFonts w:ascii="Arial" w:hAnsi="Arial" w:cs="Arial"/>
          <w:color w:val="000000" w:themeColor="text1"/>
          <w:sz w:val="22"/>
          <w:szCs w:val="22"/>
          <w:lang w:val="mn-MN"/>
        </w:rPr>
        <w:t xml:space="preserve">төр, хувийн хэвшлийн </w:t>
      </w:r>
      <w:r w:rsidR="007D4911" w:rsidRPr="00935C3C">
        <w:rPr>
          <w:rFonts w:ascii="Arial" w:hAnsi="Arial" w:cs="Arial"/>
          <w:color w:val="000000" w:themeColor="text1"/>
          <w:sz w:val="22"/>
          <w:szCs w:val="22"/>
          <w:lang w:val="mn-MN"/>
        </w:rPr>
        <w:t xml:space="preserve">лабораториудын үйл ажиллагааг уялдуулан зохицуулах чиг үүрэг бүхий Үндэсний лавлагаа лаборатори нь Стандартчилал, хэмжил зүйн газрын дэргэд харьяалагдаж үйл ажиллагаагаа явуулж байна. </w:t>
      </w:r>
      <w:r w:rsidR="00707964">
        <w:rPr>
          <w:rFonts w:ascii="Arial" w:hAnsi="Arial" w:cs="Arial"/>
          <w:color w:val="000000" w:themeColor="text1"/>
          <w:sz w:val="22"/>
          <w:szCs w:val="22"/>
          <w:lang w:val="mn-MN"/>
        </w:rPr>
        <w:t>ХБАБХТ хууль 2012 онд</w:t>
      </w:r>
      <w:r w:rsidR="007D4911" w:rsidRPr="00935C3C">
        <w:rPr>
          <w:rFonts w:ascii="Arial" w:hAnsi="Arial" w:cs="Arial"/>
          <w:color w:val="000000" w:themeColor="text1"/>
          <w:sz w:val="22"/>
          <w:szCs w:val="22"/>
          <w:lang w:val="mn-MN"/>
        </w:rPr>
        <w:t xml:space="preserve"> хууль батлагдаж, хэрэгжиж эхэлсний дараа Монгол Улсын Засгийн газрын 2013 оны 330 дугаар тогтоолоор хяналтын байгууллагын Нэгдсэн төв лабораторийг Үндэсний лавлагаа лаборатори болгон бүтэц, зохион байгуулалтыг нь өөрчилж байсан. Төв, нийслэл, орон нутаг, хилийн боомтууд дээрх хяналтын лабораториудыг нэгдсэн сүлжээнд оруулж, хяналтын итгэмжлэгдсэн лабораторийн нэгдсэн сүлжээ байгуулах, төв лаборатори нь сүлжээ лабораториудаа мэргэжил арга зүйгээр удирдан ажиллах тухай гарсан Засгийн газрын 2012 оны 175 дугаар тушаалын дагуу Хүнсний аюулгүй байдлын үндэсний лавлагаа лаборатори нь сүлжээ лабораториудын шинжээчдийг мэргэжил арга зүйгээр ханган үйл ажиллагааг уялдуулан зохицуулж байгаа</w:t>
      </w:r>
      <w:r w:rsidR="00707964">
        <w:rPr>
          <w:rFonts w:ascii="Arial" w:hAnsi="Arial" w:cs="Arial"/>
          <w:color w:val="000000" w:themeColor="text1"/>
          <w:sz w:val="22"/>
          <w:szCs w:val="22"/>
          <w:lang w:val="mn-MN"/>
        </w:rPr>
        <w:t>. Гэсэн</w:t>
      </w:r>
      <w:r w:rsidR="007D4911" w:rsidRPr="00935C3C">
        <w:rPr>
          <w:rFonts w:ascii="Arial" w:hAnsi="Arial" w:cs="Arial"/>
          <w:color w:val="000000" w:themeColor="text1"/>
          <w:sz w:val="22"/>
          <w:szCs w:val="22"/>
          <w:lang w:val="mn-MN"/>
        </w:rPr>
        <w:t xml:space="preserve"> хэдий ч сүлжээ лабораториудын шинжээч мэргэжилтний сургалт, лабораторийн дотоод үйл ажиллагааны аудит, мөн итгэмжлэлд бэлтгэх, лабораторийн шинжилгээний шинэ арга, аргачлал нэвтрүүлэхэд лабораторийн тоног төхөөрөмж, урвалж бодисоор тогтвортой хангахад хөрөнгө оруулалт, санхүүжилтийн асуудал тус лабораторид тулгамдаж байна. </w:t>
      </w:r>
      <w:r w:rsidR="00707964">
        <w:rPr>
          <w:rFonts w:ascii="Arial" w:hAnsi="Arial" w:cs="Arial"/>
          <w:color w:val="000000" w:themeColor="text1"/>
          <w:sz w:val="22"/>
          <w:szCs w:val="22"/>
          <w:lang w:val="mn-MN"/>
        </w:rPr>
        <w:t>Иймд, л</w:t>
      </w:r>
      <w:r w:rsidR="00756818" w:rsidRPr="00935C3C">
        <w:rPr>
          <w:rFonts w:ascii="Arial" w:hAnsi="Arial" w:cs="Arial"/>
          <w:sz w:val="22"/>
          <w:szCs w:val="22"/>
          <w:lang w:val="mn-MN"/>
        </w:rPr>
        <w:t xml:space="preserve">абораторийн хэвийн үйл ажиллагааг явуулахад шаардагдах эрсдэлийн үнэлгээ, тандалт судалгаа, тоног төхөөрөмжийн шинэчлэл, засвар үйлчилгээ, дээж авах, урвалж бодис зэрэг зардлыг хүнсний хяналт зохицуулалтын асуудал хариуцсан төрийн захиргааны байгууллага болон тухайн лаборатори  жил бүр </w:t>
      </w:r>
      <w:r w:rsidR="00756818" w:rsidRPr="00935C3C">
        <w:rPr>
          <w:rStyle w:val="highlight2"/>
          <w:rFonts w:ascii="Arial" w:hAnsi="Arial" w:cs="Arial"/>
          <w:sz w:val="22"/>
          <w:szCs w:val="22"/>
          <w:lang w:val="mn-MN"/>
        </w:rPr>
        <w:t>төсөвт</w:t>
      </w:r>
      <w:r w:rsidR="00756818" w:rsidRPr="00935C3C">
        <w:rPr>
          <w:rFonts w:ascii="Arial" w:hAnsi="Arial" w:cs="Arial"/>
          <w:sz w:val="22"/>
          <w:szCs w:val="22"/>
          <w:lang w:val="mn-MN"/>
        </w:rPr>
        <w:t>өө тус</w:t>
      </w:r>
      <w:r w:rsidR="007D4911" w:rsidRPr="00935C3C">
        <w:rPr>
          <w:rFonts w:ascii="Arial" w:hAnsi="Arial" w:cs="Arial"/>
          <w:sz w:val="22"/>
          <w:szCs w:val="22"/>
          <w:lang w:val="mn-MN"/>
        </w:rPr>
        <w:t xml:space="preserve">гаж байхаар дараагийн заалтыг боловсруулсан нь лабораторийн хэвийн үйл ажиллагааг хангах, улмаар хүнсний баталгаат байдлыг хангахад чухал ач холбогдолтой болжээ. </w:t>
      </w:r>
      <w:r w:rsidR="00707964">
        <w:rPr>
          <w:rFonts w:ascii="Arial" w:hAnsi="Arial" w:cs="Arial"/>
          <w:sz w:val="22"/>
          <w:szCs w:val="22"/>
          <w:lang w:val="mn-MN"/>
        </w:rPr>
        <w:t xml:space="preserve">Мөн, </w:t>
      </w:r>
      <w:r w:rsidR="00707964">
        <w:rPr>
          <w:rFonts w:ascii="Arial" w:hAnsi="Arial" w:cs="Arial"/>
          <w:color w:val="000000" w:themeColor="text1"/>
          <w:sz w:val="22"/>
          <w:szCs w:val="22"/>
          <w:lang w:val="mn-MN"/>
        </w:rPr>
        <w:t>тус хуулийн 18.3-т и</w:t>
      </w:r>
      <w:r w:rsidR="00707964" w:rsidRPr="00707964">
        <w:rPr>
          <w:rFonts w:ascii="Arial" w:hAnsi="Arial" w:cs="Arial"/>
          <w:color w:val="000000" w:themeColor="text1"/>
          <w:sz w:val="22"/>
          <w:szCs w:val="22"/>
          <w:lang w:val="mn-MN"/>
        </w:rPr>
        <w:t xml:space="preserve">тгэмжлэгдсэн төрийн, орон нутгийн </w:t>
      </w:r>
      <w:r w:rsidR="00707964" w:rsidRPr="00707964">
        <w:rPr>
          <w:rFonts w:ascii="Arial" w:hAnsi="Arial" w:cs="Arial"/>
          <w:color w:val="000000" w:themeColor="text1"/>
          <w:sz w:val="22"/>
          <w:szCs w:val="22"/>
          <w:lang w:val="mn-MN"/>
        </w:rPr>
        <w:lastRenderedPageBreak/>
        <w:t>болон хувийн өмчит лаборатори хүнсний түүхий эд, бүтээгдэхүүний аюулгүй байдлын тандалт судалгаа, дээжийн шинжилгээ хийхэд оролцоно</w:t>
      </w:r>
      <w:r w:rsidR="00707964">
        <w:rPr>
          <w:rFonts w:ascii="Arial" w:hAnsi="Arial" w:cs="Arial"/>
          <w:color w:val="000000" w:themeColor="text1"/>
          <w:sz w:val="22"/>
          <w:szCs w:val="22"/>
          <w:lang w:val="mn-MN"/>
        </w:rPr>
        <w:t xml:space="preserve"> гэж заасныг хуулийн төслөөр улам баталгаажуулан хүнсний хяналт, зохицуулалтын асуудал эрхэлсэн төрийн захиргааны байгууллага урт хугацааны гэрээ байгуулахаар тусгасан байгаа нь хуулийн хэрэгжүүлэх механизмыг бүрдүүлжээ гэж үзэв. </w:t>
      </w:r>
      <w:r w:rsidR="007D4911" w:rsidRPr="00935C3C">
        <w:rPr>
          <w:rFonts w:ascii="Arial" w:hAnsi="Arial" w:cs="Arial"/>
          <w:sz w:val="22"/>
          <w:szCs w:val="22"/>
          <w:lang w:val="mn-MN"/>
        </w:rPr>
        <w:t>Т</w:t>
      </w:r>
      <w:r w:rsidR="00E56C1F" w:rsidRPr="00935C3C">
        <w:rPr>
          <w:rFonts w:ascii="Arial" w:eastAsia="Times New Roman" w:hAnsi="Arial" w:cs="Arial"/>
          <w:color w:val="000000"/>
          <w:kern w:val="0"/>
          <w:sz w:val="22"/>
          <w:szCs w:val="22"/>
          <w:lang w:val="mn-MN"/>
          <w14:ligatures w14:val="none"/>
        </w:rPr>
        <w:t>ухайн зохицуулалтаар иргэдийн эрх чөлөөг хязгаарлаж байгаа эсэх, аж ахуйн нэгжүүдэд шинээр үүрэг хүлээлгэсэн эсэх, эсхүл тухайн хуулийн төслийг хэрэгжүүлэх байгууллагын үйл ажиллагаанд нийцэх эсэхийг шалгах тухай Аргачлалын шаардлагын дагуу үнэлж үзэхэд хуулийн үйлчлэх хүрээг Монгол Улсын нутаг дэвсгэрт х</w:t>
      </w:r>
      <w:r w:rsidR="004E675A" w:rsidRPr="00935C3C">
        <w:rPr>
          <w:rFonts w:ascii="Arial" w:eastAsia="Times New Roman" w:hAnsi="Arial" w:cs="Arial"/>
          <w:color w:val="000000"/>
          <w:kern w:val="0"/>
          <w:sz w:val="22"/>
          <w:szCs w:val="22"/>
          <w:lang w:val="mn-MN"/>
          <w14:ligatures w14:val="none"/>
        </w:rPr>
        <w:t>үнсний чиглэлийн үйл</w:t>
      </w:r>
      <w:r w:rsidR="007D4911" w:rsidRPr="00935C3C">
        <w:rPr>
          <w:rFonts w:ascii="Arial" w:eastAsia="Times New Roman" w:hAnsi="Arial" w:cs="Arial"/>
          <w:color w:val="000000"/>
          <w:kern w:val="0"/>
          <w:sz w:val="22"/>
          <w:szCs w:val="22"/>
          <w:lang w:val="mn-MN"/>
          <w14:ligatures w14:val="none"/>
        </w:rPr>
        <w:t xml:space="preserve"> ажиллагаа эрхлэгчийн </w:t>
      </w:r>
      <w:r w:rsidR="002C309E" w:rsidRPr="00935C3C">
        <w:rPr>
          <w:rFonts w:ascii="Arial" w:eastAsia="Times New Roman" w:hAnsi="Arial" w:cs="Arial"/>
          <w:color w:val="000000"/>
          <w:kern w:val="0"/>
          <w:sz w:val="22"/>
          <w:szCs w:val="22"/>
          <w:lang w:val="mn-MN"/>
          <w14:ligatures w14:val="none"/>
        </w:rPr>
        <w:t xml:space="preserve">бэлтгэсэн, үйлдвэрлэсэн, худалдаалж, үйлчилж байгаа хүнсний түүхий эд, бүтээгдэхүүн нь хүний биед сөрөг нөлөөгүй байгаад шинжилгээ хийх, тандалт хийх зэрэг үйл ажиллагаанд чадавхи бүхий мэргэшсэн, итгэмжлэгдсэн хувийн лабораториудыг татан оруулах нь төрийн лабораторийн ачааллыг бууруулахаас гадна хувийн лабораториуд хөгжих, хөрөнгө оруулалт нэмэгдэх боломжийг нээж байна. Хэдийгээр лабораторийн асуудал одоогийн хуульд байгаа ч түүнийг улам баяжуулсан </w:t>
      </w:r>
      <w:r w:rsidR="00E56C1F" w:rsidRPr="00935C3C">
        <w:rPr>
          <w:rFonts w:ascii="Arial" w:eastAsia="Times New Roman" w:hAnsi="Arial" w:cs="Arial"/>
          <w:color w:val="000000"/>
          <w:kern w:val="0"/>
          <w:sz w:val="22"/>
          <w:szCs w:val="22"/>
          <w:lang w:val="mn-MN"/>
          <w14:ligatures w14:val="none"/>
        </w:rPr>
        <w:t xml:space="preserve">дэвшилтэт агуулгатай байна гэсэн үнэлгээ хийв. </w:t>
      </w:r>
    </w:p>
    <w:p w14:paraId="30D53153" w14:textId="6D47FE3E" w:rsidR="004E675A" w:rsidRPr="00935C3C" w:rsidRDefault="004E675A" w:rsidP="00906BBE">
      <w:pPr>
        <w:spacing w:before="120" w:after="120" w:line="240" w:lineRule="auto"/>
        <w:jc w:val="both"/>
        <w:textAlignment w:val="baseline"/>
        <w:rPr>
          <w:rFonts w:ascii="Arial" w:eastAsia="Yu Mincho" w:hAnsi="Arial" w:cs="Arial"/>
          <w:b/>
          <w:bCs/>
          <w:color w:val="000000"/>
          <w:kern w:val="0"/>
          <w:sz w:val="22"/>
          <w:szCs w:val="22"/>
          <w:lang w:val="mn-MN" w:eastAsia="ja-JP"/>
          <w14:ligatures w14:val="none"/>
        </w:rPr>
      </w:pPr>
      <w:r w:rsidRPr="00935C3C">
        <w:rPr>
          <w:rFonts w:ascii="Arial" w:eastAsia="Times New Roman" w:hAnsi="Arial" w:cs="Arial"/>
          <w:b/>
          <w:bCs/>
          <w:color w:val="000000"/>
          <w:kern w:val="0"/>
          <w:sz w:val="22"/>
          <w:szCs w:val="22"/>
          <w:lang w:val="mn-MN"/>
          <w14:ligatures w14:val="none"/>
        </w:rPr>
        <w:t>5.“ХАРИЛЦАН УЯЛДАА” ШАЛГУУР ҮЗҮҮЛЭЛТИЙН ХҮРЭЭНД ХИЙСЭН ҮНЭЛГЭЭ</w:t>
      </w:r>
    </w:p>
    <w:p w14:paraId="7DBAD79C" w14:textId="77777777" w:rsidR="004E675A" w:rsidRPr="00935C3C" w:rsidRDefault="004E675A" w:rsidP="00906BBE">
      <w:pPr>
        <w:spacing w:before="120" w:after="120" w:line="240" w:lineRule="auto"/>
        <w:jc w:val="both"/>
        <w:rPr>
          <w:rFonts w:ascii="Arial" w:hAnsi="Arial" w:cs="Arial"/>
          <w:sz w:val="22"/>
          <w:szCs w:val="22"/>
          <w:lang w:val="mn-MN"/>
        </w:rPr>
      </w:pPr>
      <w:r w:rsidRPr="00935C3C">
        <w:rPr>
          <w:rFonts w:ascii="Arial" w:hAnsi="Arial" w:cs="Arial"/>
          <w:sz w:val="22"/>
          <w:szCs w:val="22"/>
          <w:lang w:val="mn-MN"/>
        </w:rPr>
        <w:t>Хууль тогтоомжийн төслийн үр нөлөөг үнэлэх аргачлалд дурдсан асуултуудад хариулт өгөх зорилгоор хуулийн төслийг бүхэлд нь үнэлж, хуулийн төслийн зохицуулалт өөр хоорондоо болон хүчин төгөлдөр үйлчилж байгаа бусад хуульд нийцэж байгаа эсэхийг шалгах байдлаар зохицуулалт хоорондын уялдаа холбооны үнэлгээг хийж гүйцэтгэлээ.</w:t>
      </w:r>
    </w:p>
    <w:tbl>
      <w:tblPr>
        <w:tblStyle w:val="TableGrid"/>
        <w:tblW w:w="9265" w:type="dxa"/>
        <w:jc w:val="center"/>
        <w:tblLook w:val="04A0" w:firstRow="1" w:lastRow="0" w:firstColumn="1" w:lastColumn="0" w:noHBand="0" w:noVBand="1"/>
      </w:tblPr>
      <w:tblGrid>
        <w:gridCol w:w="4315"/>
        <w:gridCol w:w="4950"/>
      </w:tblGrid>
      <w:tr w:rsidR="004E675A" w:rsidRPr="00935C3C" w14:paraId="40289B4D" w14:textId="77777777" w:rsidTr="00940940">
        <w:trPr>
          <w:trHeight w:val="305"/>
          <w:jc w:val="center"/>
        </w:trPr>
        <w:tc>
          <w:tcPr>
            <w:tcW w:w="4315" w:type="dxa"/>
          </w:tcPr>
          <w:p w14:paraId="03EE6E64" w14:textId="77777777" w:rsidR="004E675A" w:rsidRPr="00935C3C" w:rsidRDefault="004E675A" w:rsidP="00906BBE">
            <w:pPr>
              <w:spacing w:before="120" w:after="120"/>
              <w:jc w:val="both"/>
              <w:rPr>
                <w:rFonts w:ascii="Arial" w:hAnsi="Arial" w:cs="Arial"/>
                <w:b/>
                <w:sz w:val="22"/>
                <w:szCs w:val="22"/>
                <w:lang w:val="mn-MN"/>
              </w:rPr>
            </w:pPr>
            <w:r w:rsidRPr="00935C3C">
              <w:rPr>
                <w:rFonts w:ascii="Arial" w:hAnsi="Arial" w:cs="Arial"/>
                <w:b/>
                <w:sz w:val="22"/>
                <w:szCs w:val="22"/>
                <w:lang w:val="mn-MN"/>
              </w:rPr>
              <w:t>Асуулт</w:t>
            </w:r>
          </w:p>
        </w:tc>
        <w:tc>
          <w:tcPr>
            <w:tcW w:w="4950" w:type="dxa"/>
          </w:tcPr>
          <w:p w14:paraId="6D0DA966" w14:textId="77777777" w:rsidR="004E675A" w:rsidRPr="00935C3C" w:rsidRDefault="004E675A" w:rsidP="00906BBE">
            <w:pPr>
              <w:spacing w:before="120" w:after="120"/>
              <w:jc w:val="both"/>
              <w:rPr>
                <w:rFonts w:ascii="Arial" w:hAnsi="Arial" w:cs="Arial"/>
                <w:b/>
                <w:sz w:val="22"/>
                <w:szCs w:val="22"/>
                <w:lang w:val="mn-MN"/>
              </w:rPr>
            </w:pPr>
            <w:r w:rsidRPr="00935C3C">
              <w:rPr>
                <w:rFonts w:ascii="Arial" w:hAnsi="Arial" w:cs="Arial"/>
                <w:b/>
                <w:sz w:val="22"/>
                <w:szCs w:val="22"/>
                <w:lang w:val="mn-MN"/>
              </w:rPr>
              <w:t>Хариулт</w:t>
            </w:r>
          </w:p>
        </w:tc>
      </w:tr>
      <w:tr w:rsidR="004E675A" w:rsidRPr="00935C3C" w14:paraId="7290A85E" w14:textId="77777777" w:rsidTr="00940940">
        <w:trPr>
          <w:jc w:val="center"/>
        </w:trPr>
        <w:tc>
          <w:tcPr>
            <w:tcW w:w="4315" w:type="dxa"/>
            <w:vAlign w:val="center"/>
          </w:tcPr>
          <w:p w14:paraId="70DAAC84" w14:textId="77777777" w:rsidR="004E675A" w:rsidRPr="00935C3C" w:rsidRDefault="004E675A" w:rsidP="00906BBE">
            <w:pPr>
              <w:pStyle w:val="ListParagraph"/>
              <w:numPr>
                <w:ilvl w:val="0"/>
                <w:numId w:val="20"/>
              </w:numPr>
              <w:spacing w:before="120" w:after="120"/>
              <w:ind w:left="0"/>
              <w:jc w:val="both"/>
              <w:rPr>
                <w:rFonts w:ascii="Arial" w:hAnsi="Arial" w:cs="Arial"/>
                <w:sz w:val="22"/>
                <w:szCs w:val="22"/>
                <w:lang w:val="mn-MN"/>
              </w:rPr>
            </w:pPr>
            <w:r w:rsidRPr="00935C3C">
              <w:rPr>
                <w:rFonts w:ascii="Arial" w:hAnsi="Arial" w:cs="Arial"/>
                <w:sz w:val="22"/>
                <w:szCs w:val="22"/>
                <w:lang w:val="mn-MN"/>
              </w:rPr>
              <w:t>Хуулийн төслийн зохицуулалт тухайн хуулийн зорилготой нийцэж буй эсэх</w:t>
            </w:r>
          </w:p>
        </w:tc>
        <w:tc>
          <w:tcPr>
            <w:tcW w:w="4950" w:type="dxa"/>
          </w:tcPr>
          <w:p w14:paraId="1019321A" w14:textId="77777777" w:rsidR="004E675A" w:rsidRPr="00935C3C" w:rsidRDefault="004E675A" w:rsidP="00906BBE">
            <w:pPr>
              <w:spacing w:before="120" w:after="120"/>
              <w:jc w:val="both"/>
              <w:rPr>
                <w:rFonts w:ascii="Arial" w:hAnsi="Arial" w:cs="Arial"/>
                <w:sz w:val="22"/>
                <w:szCs w:val="22"/>
                <w:lang w:val="mn-MN"/>
              </w:rPr>
            </w:pPr>
            <w:r w:rsidRPr="00935C3C">
              <w:rPr>
                <w:rFonts w:ascii="Arial" w:hAnsi="Arial" w:cs="Arial"/>
                <w:sz w:val="22"/>
                <w:szCs w:val="22"/>
                <w:lang w:val="mn-MN"/>
              </w:rPr>
              <w:t xml:space="preserve">Тийм. </w:t>
            </w:r>
          </w:p>
          <w:p w14:paraId="31A3C386" w14:textId="77777777" w:rsidR="004E675A" w:rsidRPr="00935C3C" w:rsidRDefault="004E675A" w:rsidP="00906BBE">
            <w:pPr>
              <w:spacing w:before="120" w:after="120"/>
              <w:jc w:val="both"/>
              <w:rPr>
                <w:rFonts w:ascii="Arial" w:hAnsi="Arial" w:cs="Arial"/>
                <w:sz w:val="22"/>
                <w:szCs w:val="22"/>
                <w:lang w:val="mn-MN"/>
              </w:rPr>
            </w:pPr>
          </w:p>
        </w:tc>
      </w:tr>
      <w:tr w:rsidR="004E675A" w:rsidRPr="00E253A8" w14:paraId="2EFD3AA2" w14:textId="77777777" w:rsidTr="00940940">
        <w:trPr>
          <w:jc w:val="center"/>
        </w:trPr>
        <w:tc>
          <w:tcPr>
            <w:tcW w:w="4315" w:type="dxa"/>
            <w:vAlign w:val="center"/>
          </w:tcPr>
          <w:p w14:paraId="3298234C" w14:textId="77777777" w:rsidR="004E675A" w:rsidRPr="00935C3C" w:rsidRDefault="004E675A" w:rsidP="00906BBE">
            <w:pPr>
              <w:pStyle w:val="ListParagraph"/>
              <w:numPr>
                <w:ilvl w:val="0"/>
                <w:numId w:val="20"/>
              </w:numPr>
              <w:spacing w:before="120" w:after="120"/>
              <w:ind w:left="0"/>
              <w:jc w:val="both"/>
              <w:rPr>
                <w:rFonts w:ascii="Arial" w:hAnsi="Arial" w:cs="Arial"/>
                <w:sz w:val="22"/>
                <w:szCs w:val="22"/>
                <w:lang w:val="mn-MN"/>
              </w:rPr>
            </w:pPr>
            <w:r w:rsidRPr="00935C3C">
              <w:rPr>
                <w:rFonts w:ascii="Arial" w:hAnsi="Arial" w:cs="Arial"/>
                <w:sz w:val="22"/>
                <w:szCs w:val="22"/>
                <w:lang w:val="mn-MN"/>
              </w:rPr>
              <w:t>Хуулийн төслийн “Хууль тогтоомж” гэсэн хэсэгт заасан хуулиудын нэр тухайн харилцаанд хамаарах хууль мөн эсэх</w:t>
            </w:r>
          </w:p>
        </w:tc>
        <w:tc>
          <w:tcPr>
            <w:tcW w:w="4950" w:type="dxa"/>
          </w:tcPr>
          <w:p w14:paraId="118EEBE9" w14:textId="77777777" w:rsidR="004E675A" w:rsidRPr="00935C3C" w:rsidRDefault="004E675A" w:rsidP="00906BBE">
            <w:pPr>
              <w:spacing w:before="120" w:after="120"/>
              <w:jc w:val="both"/>
              <w:rPr>
                <w:rFonts w:ascii="Arial" w:hAnsi="Arial" w:cs="Arial"/>
                <w:sz w:val="22"/>
                <w:szCs w:val="22"/>
                <w:lang w:val="mn-MN"/>
              </w:rPr>
            </w:pPr>
            <w:r w:rsidRPr="00935C3C">
              <w:rPr>
                <w:rFonts w:ascii="Arial" w:hAnsi="Arial" w:cs="Arial"/>
                <w:sz w:val="22"/>
                <w:szCs w:val="22"/>
                <w:lang w:val="mn-MN"/>
              </w:rPr>
              <w:t>Тийм.</w:t>
            </w:r>
          </w:p>
          <w:p w14:paraId="32FD0032" w14:textId="77777777" w:rsidR="004E675A" w:rsidRPr="00935C3C" w:rsidRDefault="004E675A" w:rsidP="00906BBE">
            <w:pPr>
              <w:spacing w:before="120" w:after="120"/>
              <w:jc w:val="both"/>
              <w:rPr>
                <w:rFonts w:ascii="Arial" w:hAnsi="Arial" w:cs="Arial"/>
                <w:sz w:val="22"/>
                <w:szCs w:val="22"/>
                <w:lang w:val="mn-MN"/>
              </w:rPr>
            </w:pPr>
            <w:r w:rsidRPr="00935C3C">
              <w:rPr>
                <w:rFonts w:ascii="Arial" w:hAnsi="Arial" w:cs="Arial"/>
                <w:sz w:val="22"/>
                <w:szCs w:val="22"/>
                <w:lang w:val="mn-MN"/>
              </w:rPr>
              <w:t>Хүнс, хөдөө аж ахуйн салбарт дагаж мөрдөж байгаа хууль тогтоомжийг  ХБАБХТ хуулийн төслийн 2 дугаар зүйлд заасан байгаа ба эдгээр нь хүнсний баталгаат байдлын тухай хуульд нэмэлт, өөрчлөлт оруулах тухай хуулийн төслөөр зохицуулах харилцаанд хамаарч байна.</w:t>
            </w:r>
          </w:p>
        </w:tc>
      </w:tr>
      <w:tr w:rsidR="004E675A" w:rsidRPr="00E253A8" w14:paraId="5DE7C5DE" w14:textId="77777777" w:rsidTr="00940940">
        <w:trPr>
          <w:jc w:val="center"/>
        </w:trPr>
        <w:tc>
          <w:tcPr>
            <w:tcW w:w="4315" w:type="dxa"/>
            <w:vAlign w:val="center"/>
          </w:tcPr>
          <w:p w14:paraId="43BF22BB" w14:textId="77777777" w:rsidR="004E675A" w:rsidRPr="00935C3C" w:rsidRDefault="004E675A" w:rsidP="00906BBE">
            <w:pPr>
              <w:pStyle w:val="ListParagraph"/>
              <w:numPr>
                <w:ilvl w:val="0"/>
                <w:numId w:val="20"/>
              </w:numPr>
              <w:spacing w:before="120" w:after="120"/>
              <w:ind w:left="0"/>
              <w:jc w:val="both"/>
              <w:rPr>
                <w:rFonts w:ascii="Arial" w:hAnsi="Arial" w:cs="Arial"/>
                <w:sz w:val="22"/>
                <w:szCs w:val="22"/>
                <w:lang w:val="mn-MN"/>
              </w:rPr>
            </w:pPr>
            <w:r w:rsidRPr="00935C3C">
              <w:rPr>
                <w:rFonts w:ascii="Arial" w:hAnsi="Arial" w:cs="Arial"/>
                <w:sz w:val="22"/>
                <w:szCs w:val="22"/>
                <w:lang w:val="mn-MN"/>
              </w:rPr>
              <w:t>Хуулийн төсөлд тодорхойлсон нэр томьёо тухайн хуулийн төслийн болон бусад хууль тогтоомжийн нэр томьёотой нийцэж байгаа эсэх</w:t>
            </w:r>
          </w:p>
        </w:tc>
        <w:tc>
          <w:tcPr>
            <w:tcW w:w="4950" w:type="dxa"/>
          </w:tcPr>
          <w:p w14:paraId="16A43D86" w14:textId="77777777" w:rsidR="004E675A" w:rsidRPr="00935C3C" w:rsidRDefault="004E675A" w:rsidP="00906BBE">
            <w:pPr>
              <w:spacing w:before="120" w:after="120"/>
              <w:jc w:val="both"/>
              <w:rPr>
                <w:rFonts w:ascii="Arial" w:hAnsi="Arial" w:cs="Arial"/>
                <w:sz w:val="22"/>
                <w:szCs w:val="22"/>
                <w:lang w:val="mn-MN"/>
              </w:rPr>
            </w:pPr>
            <w:r w:rsidRPr="00935C3C">
              <w:rPr>
                <w:rFonts w:ascii="Arial" w:hAnsi="Arial" w:cs="Arial"/>
                <w:sz w:val="22"/>
                <w:szCs w:val="22"/>
                <w:lang w:val="mn-MN"/>
              </w:rPr>
              <w:t>Тийм.</w:t>
            </w:r>
          </w:p>
          <w:p w14:paraId="35D8EC23" w14:textId="77777777" w:rsidR="004E675A" w:rsidRPr="00935C3C" w:rsidRDefault="004E675A" w:rsidP="00906BBE">
            <w:pPr>
              <w:pStyle w:val="Default"/>
              <w:spacing w:before="120" w:after="120"/>
              <w:jc w:val="both"/>
              <w:rPr>
                <w:sz w:val="22"/>
                <w:szCs w:val="22"/>
                <w:lang w:val="mn-MN"/>
              </w:rPr>
            </w:pPr>
            <w:r w:rsidRPr="00935C3C">
              <w:rPr>
                <w:sz w:val="22"/>
                <w:szCs w:val="22"/>
                <w:lang w:val="mn-MN"/>
              </w:rPr>
              <w:t xml:space="preserve">Хуулийн төслийн нэр томьёоны тодорхойлолтууд нь төсөл болон төсөлд тусгасан бүлэг, зүйл, заалтын нэр томьёотой нийцсэн байна. </w:t>
            </w:r>
          </w:p>
        </w:tc>
      </w:tr>
      <w:tr w:rsidR="004E675A" w:rsidRPr="00E253A8" w14:paraId="26B9144E" w14:textId="77777777" w:rsidTr="00940940">
        <w:trPr>
          <w:jc w:val="center"/>
        </w:trPr>
        <w:tc>
          <w:tcPr>
            <w:tcW w:w="4315" w:type="dxa"/>
            <w:vAlign w:val="center"/>
          </w:tcPr>
          <w:p w14:paraId="1F9EB69C" w14:textId="77777777" w:rsidR="004E675A" w:rsidRPr="00935C3C" w:rsidRDefault="004E675A" w:rsidP="00906BBE">
            <w:pPr>
              <w:pStyle w:val="ListParagraph"/>
              <w:numPr>
                <w:ilvl w:val="0"/>
                <w:numId w:val="20"/>
              </w:numPr>
              <w:spacing w:before="120" w:after="120"/>
              <w:ind w:left="0"/>
              <w:jc w:val="both"/>
              <w:rPr>
                <w:rFonts w:ascii="Arial" w:hAnsi="Arial" w:cs="Arial"/>
                <w:sz w:val="22"/>
                <w:szCs w:val="22"/>
                <w:lang w:val="mn-MN"/>
              </w:rPr>
            </w:pPr>
            <w:r w:rsidRPr="00935C3C">
              <w:rPr>
                <w:rFonts w:ascii="Arial" w:hAnsi="Arial" w:cs="Arial"/>
                <w:sz w:val="22"/>
                <w:szCs w:val="22"/>
                <w:lang w:val="mn-MN"/>
              </w:rPr>
              <w:t>Хуулийн төслийн хэсэг, заалт тухайн хуулийн төслийн заалттай нийцэж байгаа эсэх</w:t>
            </w:r>
          </w:p>
        </w:tc>
        <w:tc>
          <w:tcPr>
            <w:tcW w:w="4950" w:type="dxa"/>
          </w:tcPr>
          <w:p w14:paraId="26D033CC" w14:textId="77777777" w:rsidR="004E675A" w:rsidRPr="00935C3C" w:rsidRDefault="004E675A" w:rsidP="00906BBE">
            <w:pPr>
              <w:spacing w:before="120" w:after="120"/>
              <w:jc w:val="both"/>
              <w:rPr>
                <w:rFonts w:ascii="Arial" w:hAnsi="Arial" w:cs="Arial"/>
                <w:sz w:val="22"/>
                <w:szCs w:val="22"/>
                <w:lang w:val="mn-MN"/>
              </w:rPr>
            </w:pPr>
            <w:r w:rsidRPr="00935C3C">
              <w:rPr>
                <w:rFonts w:ascii="Arial" w:hAnsi="Arial" w:cs="Arial"/>
                <w:sz w:val="22"/>
                <w:szCs w:val="22"/>
                <w:lang w:val="mn-MN"/>
              </w:rPr>
              <w:t>Тийм.</w:t>
            </w:r>
          </w:p>
          <w:p w14:paraId="1C5FEAA2" w14:textId="77777777" w:rsidR="004E675A" w:rsidRPr="00935C3C" w:rsidRDefault="004E675A" w:rsidP="00906BBE">
            <w:pPr>
              <w:spacing w:before="120" w:after="120"/>
              <w:jc w:val="both"/>
              <w:rPr>
                <w:rFonts w:ascii="Arial" w:hAnsi="Arial" w:cs="Arial"/>
                <w:sz w:val="22"/>
                <w:szCs w:val="22"/>
                <w:lang w:val="mn-MN"/>
              </w:rPr>
            </w:pPr>
            <w:r w:rsidRPr="00935C3C">
              <w:rPr>
                <w:rFonts w:ascii="Arial" w:hAnsi="Arial" w:cs="Arial"/>
                <w:sz w:val="22"/>
                <w:szCs w:val="22"/>
                <w:lang w:val="mn-MN"/>
              </w:rPr>
              <w:t xml:space="preserve">Хуулийн төслийн зохицуулалт хоорондоо агуулгын хувьд зөрчилгүй байна. </w:t>
            </w:r>
          </w:p>
        </w:tc>
      </w:tr>
      <w:tr w:rsidR="004E675A" w:rsidRPr="00E253A8" w14:paraId="086D515C" w14:textId="77777777" w:rsidTr="00940940">
        <w:trPr>
          <w:jc w:val="center"/>
        </w:trPr>
        <w:tc>
          <w:tcPr>
            <w:tcW w:w="4315" w:type="dxa"/>
            <w:vAlign w:val="center"/>
          </w:tcPr>
          <w:p w14:paraId="254CCACE" w14:textId="77777777" w:rsidR="004E675A" w:rsidRPr="00935C3C" w:rsidRDefault="004E675A" w:rsidP="00906BBE">
            <w:pPr>
              <w:pStyle w:val="ListParagraph"/>
              <w:numPr>
                <w:ilvl w:val="0"/>
                <w:numId w:val="20"/>
              </w:numPr>
              <w:spacing w:before="120" w:after="120"/>
              <w:ind w:left="0"/>
              <w:jc w:val="both"/>
              <w:rPr>
                <w:rFonts w:ascii="Arial" w:hAnsi="Arial" w:cs="Arial"/>
                <w:sz w:val="22"/>
                <w:szCs w:val="22"/>
                <w:lang w:val="mn-MN"/>
              </w:rPr>
            </w:pPr>
            <w:r w:rsidRPr="00935C3C">
              <w:rPr>
                <w:rFonts w:ascii="Arial" w:hAnsi="Arial" w:cs="Arial"/>
                <w:sz w:val="22"/>
                <w:szCs w:val="22"/>
                <w:lang w:val="mn-MN"/>
              </w:rPr>
              <w:lastRenderedPageBreak/>
              <w:t>Хуулийн төслийн хэсэг, заалт тухайн хуулийн төслийн заалттай давхардсан эсэх</w:t>
            </w:r>
          </w:p>
        </w:tc>
        <w:tc>
          <w:tcPr>
            <w:tcW w:w="4950" w:type="dxa"/>
          </w:tcPr>
          <w:p w14:paraId="0E0D0BD8" w14:textId="77777777" w:rsidR="004E675A" w:rsidRPr="00935C3C" w:rsidRDefault="004E675A" w:rsidP="00906BBE">
            <w:pPr>
              <w:spacing w:before="120" w:after="120"/>
              <w:jc w:val="both"/>
              <w:rPr>
                <w:rFonts w:ascii="Arial" w:hAnsi="Arial" w:cs="Arial"/>
                <w:sz w:val="22"/>
                <w:szCs w:val="22"/>
                <w:lang w:val="mn-MN"/>
              </w:rPr>
            </w:pPr>
            <w:r w:rsidRPr="00935C3C">
              <w:rPr>
                <w:rFonts w:ascii="Arial" w:hAnsi="Arial" w:cs="Arial"/>
                <w:sz w:val="22"/>
                <w:szCs w:val="22"/>
                <w:lang w:val="mn-MN"/>
              </w:rPr>
              <w:t>Үгүй.</w:t>
            </w:r>
          </w:p>
          <w:p w14:paraId="258C0A21" w14:textId="77777777" w:rsidR="004E675A" w:rsidRPr="00935C3C" w:rsidRDefault="004E675A" w:rsidP="00906BBE">
            <w:pPr>
              <w:spacing w:before="120" w:after="120"/>
              <w:jc w:val="both"/>
              <w:rPr>
                <w:rFonts w:ascii="Arial" w:hAnsi="Arial" w:cs="Arial"/>
                <w:sz w:val="22"/>
                <w:szCs w:val="22"/>
                <w:lang w:val="mn-MN"/>
              </w:rPr>
            </w:pPr>
            <w:r w:rsidRPr="00935C3C">
              <w:rPr>
                <w:rFonts w:ascii="Arial" w:hAnsi="Arial" w:cs="Arial"/>
                <w:sz w:val="22"/>
                <w:szCs w:val="22"/>
                <w:lang w:val="mn-MN"/>
              </w:rPr>
              <w:t>Хуулийн төслийн зүйл, хэсэг, заалтын агуулгыг давхардаагүй байна.</w:t>
            </w:r>
          </w:p>
        </w:tc>
      </w:tr>
      <w:tr w:rsidR="004E675A" w:rsidRPr="00E253A8" w14:paraId="4289ED04" w14:textId="77777777" w:rsidTr="00940940">
        <w:trPr>
          <w:jc w:val="center"/>
        </w:trPr>
        <w:tc>
          <w:tcPr>
            <w:tcW w:w="4315" w:type="dxa"/>
            <w:vAlign w:val="center"/>
          </w:tcPr>
          <w:p w14:paraId="64D6E0D4" w14:textId="77777777" w:rsidR="004E675A" w:rsidRPr="00935C3C" w:rsidRDefault="004E675A" w:rsidP="00906BBE">
            <w:pPr>
              <w:pStyle w:val="ListParagraph"/>
              <w:numPr>
                <w:ilvl w:val="0"/>
                <w:numId w:val="20"/>
              </w:numPr>
              <w:spacing w:before="120" w:after="120"/>
              <w:ind w:left="0"/>
              <w:jc w:val="both"/>
              <w:rPr>
                <w:rFonts w:ascii="Arial" w:hAnsi="Arial" w:cs="Arial"/>
                <w:sz w:val="22"/>
                <w:szCs w:val="22"/>
                <w:lang w:val="mn-MN"/>
              </w:rPr>
            </w:pPr>
            <w:r w:rsidRPr="00935C3C">
              <w:rPr>
                <w:rFonts w:ascii="Arial" w:hAnsi="Arial" w:cs="Arial"/>
                <w:sz w:val="22"/>
                <w:szCs w:val="22"/>
                <w:lang w:val="mn-MN"/>
              </w:rPr>
              <w:t>Хуулийн төслийг хэрэгжүүлэх этгээдийг тодорхой тусгасан эсэх</w:t>
            </w:r>
          </w:p>
        </w:tc>
        <w:tc>
          <w:tcPr>
            <w:tcW w:w="4950" w:type="dxa"/>
          </w:tcPr>
          <w:p w14:paraId="227C1DE1" w14:textId="77777777" w:rsidR="004E675A" w:rsidRPr="005C50E6" w:rsidRDefault="004E675A" w:rsidP="00906BBE">
            <w:pPr>
              <w:spacing w:before="120" w:after="120"/>
              <w:jc w:val="both"/>
              <w:rPr>
                <w:rFonts w:ascii="Arial" w:hAnsi="Arial" w:cs="Arial"/>
                <w:sz w:val="22"/>
                <w:szCs w:val="22"/>
                <w:lang w:val="mn-MN"/>
              </w:rPr>
            </w:pPr>
            <w:r w:rsidRPr="005C50E6">
              <w:rPr>
                <w:rFonts w:ascii="Arial" w:hAnsi="Arial" w:cs="Arial"/>
                <w:sz w:val="22"/>
                <w:szCs w:val="22"/>
                <w:lang w:val="mn-MN"/>
              </w:rPr>
              <w:t>Тийм.</w:t>
            </w:r>
          </w:p>
          <w:p w14:paraId="0E92F3B1" w14:textId="77777777" w:rsidR="004E675A" w:rsidRPr="005C50E6" w:rsidRDefault="004E675A" w:rsidP="00906BBE">
            <w:pPr>
              <w:spacing w:before="120" w:after="120"/>
              <w:jc w:val="both"/>
              <w:rPr>
                <w:rFonts w:ascii="Arial" w:eastAsia="Times New Roman" w:hAnsi="Arial" w:cs="Arial"/>
                <w:b/>
                <w:sz w:val="22"/>
                <w:szCs w:val="22"/>
                <w:lang w:val="mn-MN"/>
              </w:rPr>
            </w:pPr>
            <w:r w:rsidRPr="005C50E6">
              <w:rPr>
                <w:rFonts w:ascii="Arial" w:hAnsi="Arial" w:cs="Arial"/>
                <w:sz w:val="22"/>
                <w:szCs w:val="22"/>
                <w:lang w:val="mn-MN"/>
              </w:rPr>
              <w:t xml:space="preserve">Хуулийн төслийн </w:t>
            </w:r>
            <w:r w:rsidRPr="005C50E6">
              <w:rPr>
                <w:rFonts w:ascii="Arial" w:eastAsia="Times New Roman" w:hAnsi="Arial" w:cs="Arial"/>
                <w:b/>
                <w:sz w:val="22"/>
                <w:szCs w:val="22"/>
                <w:lang w:val="mn-MN"/>
              </w:rPr>
              <w:t>5/15</w:t>
            </w:r>
            <w:r w:rsidRPr="005C50E6">
              <w:rPr>
                <w:rFonts w:ascii="Arial" w:eastAsia="Times New Roman" w:hAnsi="Arial" w:cs="Arial"/>
                <w:b/>
                <w:sz w:val="22"/>
                <w:szCs w:val="22"/>
                <w:vertAlign w:val="superscript"/>
                <w:lang w:val="mn-MN"/>
              </w:rPr>
              <w:t>1</w:t>
            </w:r>
            <w:r w:rsidRPr="005C50E6">
              <w:rPr>
                <w:rFonts w:ascii="Arial" w:eastAsia="Times New Roman" w:hAnsi="Arial" w:cs="Arial"/>
                <w:b/>
                <w:sz w:val="22"/>
                <w:szCs w:val="22"/>
                <w:lang w:val="mn-MN"/>
              </w:rPr>
              <w:t xml:space="preserve"> дугаар зүйл:</w:t>
            </w:r>
          </w:p>
          <w:p w14:paraId="369B948F" w14:textId="77777777" w:rsidR="004E675A" w:rsidRPr="005C50E6" w:rsidRDefault="004E675A" w:rsidP="00906BBE">
            <w:pPr>
              <w:spacing w:before="120" w:after="120"/>
              <w:ind w:firstLine="720"/>
              <w:jc w:val="both"/>
              <w:rPr>
                <w:rFonts w:ascii="Arial" w:hAnsi="Arial" w:cs="Arial"/>
                <w:b/>
                <w:sz w:val="22"/>
                <w:szCs w:val="22"/>
                <w:lang w:val="mn-MN"/>
              </w:rPr>
            </w:pPr>
            <w:r w:rsidRPr="005C50E6">
              <w:rPr>
                <w:rFonts w:ascii="Arial" w:eastAsia="Times New Roman" w:hAnsi="Arial" w:cs="Arial"/>
                <w:b/>
                <w:sz w:val="22"/>
                <w:szCs w:val="22"/>
                <w:lang w:val="mn-MN"/>
              </w:rPr>
              <w:t>“15</w:t>
            </w:r>
            <w:r w:rsidRPr="005C50E6">
              <w:rPr>
                <w:rFonts w:ascii="Arial" w:eastAsia="Times New Roman" w:hAnsi="Arial" w:cs="Arial"/>
                <w:b/>
                <w:sz w:val="22"/>
                <w:szCs w:val="22"/>
                <w:vertAlign w:val="superscript"/>
                <w:lang w:val="mn-MN"/>
              </w:rPr>
              <w:t>1</w:t>
            </w:r>
            <w:r w:rsidRPr="005C50E6">
              <w:rPr>
                <w:rFonts w:ascii="Arial" w:eastAsia="Times New Roman" w:hAnsi="Arial" w:cs="Arial"/>
                <w:b/>
                <w:sz w:val="22"/>
                <w:szCs w:val="22"/>
                <w:lang w:val="mn-MN"/>
              </w:rPr>
              <w:t xml:space="preserve"> дугаар зүйл.Хүнсний баталгаат байдлыг хангах тогтолцоо</w:t>
            </w:r>
          </w:p>
          <w:p w14:paraId="3415C742" w14:textId="63B85C07" w:rsidR="004E675A" w:rsidRPr="005C50E6" w:rsidRDefault="005C50E6" w:rsidP="005C50E6">
            <w:pPr>
              <w:ind w:firstLine="720"/>
              <w:jc w:val="both"/>
              <w:rPr>
                <w:rFonts w:ascii="Arial" w:hAnsi="Arial" w:cs="Arial"/>
                <w:sz w:val="22"/>
                <w:szCs w:val="22"/>
                <w:lang w:val="mn-MN"/>
              </w:rPr>
            </w:pPr>
            <w:r w:rsidRPr="005C50E6">
              <w:rPr>
                <w:rFonts w:ascii="Arial" w:eastAsia="Times New Roman" w:hAnsi="Arial" w:cs="Arial"/>
                <w:color w:val="000000" w:themeColor="text1"/>
                <w:sz w:val="22"/>
                <w:szCs w:val="22"/>
                <w:lang w:val="mn-MN"/>
              </w:rPr>
              <w:t>15</w:t>
            </w:r>
            <w:r w:rsidRPr="005C50E6">
              <w:rPr>
                <w:rFonts w:ascii="Arial" w:eastAsia="Times New Roman" w:hAnsi="Arial" w:cs="Arial"/>
                <w:color w:val="000000" w:themeColor="text1"/>
                <w:sz w:val="22"/>
                <w:szCs w:val="22"/>
                <w:vertAlign w:val="superscript"/>
                <w:lang w:val="mn-MN"/>
              </w:rPr>
              <w:t>1</w:t>
            </w:r>
            <w:r w:rsidRPr="005C50E6">
              <w:rPr>
                <w:rFonts w:ascii="Arial" w:eastAsia="Times New Roman" w:hAnsi="Arial" w:cs="Arial"/>
                <w:color w:val="000000" w:themeColor="text1"/>
                <w:sz w:val="22"/>
                <w:szCs w:val="22"/>
                <w:lang w:val="mn-MN"/>
              </w:rPr>
              <w:t>.</w:t>
            </w:r>
            <w:r w:rsidRPr="005C50E6">
              <w:rPr>
                <w:rFonts w:ascii="Arial" w:hAnsi="Arial" w:cs="Arial"/>
                <w:color w:val="000000" w:themeColor="text1"/>
                <w:sz w:val="22"/>
                <w:szCs w:val="22"/>
                <w:lang w:val="mn-MN"/>
              </w:rPr>
              <w:t xml:space="preserve">1.Хүнсний баталгаат байдлыг  хангах тогтолцоо нь улсын хэмжээнд хүнсний, асуудал эрхэлсэн төрийн захиргааны төв байгууллага, хүнсний хяналт, зохицуулалтын асуудал хариуцсан төрийн захиргааны байгууллага/цаашид “хяналт, зохицуулалтын байгууллага” гэх/, Үндэсний лавлагаа лаборатори, эрсдэлийн үнэлгээний төв, аймаг, нийслэл дэх хүнсний хяналтын байгууллага, төрийн, орон нутгийн болон хувийн өмчийн лаборатори, хүнсний хяналтын улсын байцаагчаас бүрдэнэ </w:t>
            </w:r>
            <w:r w:rsidR="004E675A" w:rsidRPr="005C50E6">
              <w:rPr>
                <w:rFonts w:ascii="Arial" w:hAnsi="Arial" w:cs="Arial"/>
                <w:sz w:val="22"/>
                <w:szCs w:val="22"/>
                <w:lang w:val="mn-MN"/>
              </w:rPr>
              <w:t>гэж иж бүрнээр нь тусгасан.</w:t>
            </w:r>
          </w:p>
        </w:tc>
      </w:tr>
      <w:tr w:rsidR="004E675A" w:rsidRPr="00935C3C" w14:paraId="787AA433" w14:textId="77777777" w:rsidTr="00940940">
        <w:trPr>
          <w:jc w:val="center"/>
        </w:trPr>
        <w:tc>
          <w:tcPr>
            <w:tcW w:w="4315" w:type="dxa"/>
            <w:vAlign w:val="center"/>
          </w:tcPr>
          <w:p w14:paraId="40569B94" w14:textId="77777777" w:rsidR="004E675A" w:rsidRPr="00935C3C" w:rsidRDefault="004E675A" w:rsidP="00906BBE">
            <w:pPr>
              <w:pStyle w:val="ListParagraph"/>
              <w:numPr>
                <w:ilvl w:val="0"/>
                <w:numId w:val="20"/>
              </w:numPr>
              <w:spacing w:before="120" w:after="120"/>
              <w:ind w:left="0"/>
              <w:jc w:val="both"/>
              <w:rPr>
                <w:rFonts w:ascii="Arial" w:hAnsi="Arial" w:cs="Arial"/>
                <w:sz w:val="22"/>
                <w:szCs w:val="22"/>
                <w:lang w:val="mn-MN"/>
              </w:rPr>
            </w:pPr>
            <w:r w:rsidRPr="00935C3C">
              <w:rPr>
                <w:rFonts w:ascii="Arial" w:hAnsi="Arial" w:cs="Arial"/>
                <w:sz w:val="22"/>
                <w:szCs w:val="22"/>
                <w:lang w:val="mn-MN"/>
              </w:rPr>
              <w:t>Хуулийн төсөлд шаардлагатай зохицуулалтыг орхигдуулсан эсэх</w:t>
            </w:r>
          </w:p>
        </w:tc>
        <w:tc>
          <w:tcPr>
            <w:tcW w:w="4950" w:type="dxa"/>
          </w:tcPr>
          <w:p w14:paraId="559B5089" w14:textId="77777777" w:rsidR="004E675A" w:rsidRPr="005C50E6" w:rsidRDefault="004E675A" w:rsidP="00906BBE">
            <w:pPr>
              <w:spacing w:before="120" w:after="120"/>
              <w:jc w:val="both"/>
              <w:rPr>
                <w:rFonts w:ascii="Arial" w:hAnsi="Arial" w:cs="Arial"/>
                <w:sz w:val="22"/>
                <w:szCs w:val="22"/>
                <w:lang w:val="mn-MN"/>
              </w:rPr>
            </w:pPr>
            <w:r w:rsidRPr="005C50E6">
              <w:rPr>
                <w:rFonts w:ascii="Arial" w:hAnsi="Arial" w:cs="Arial"/>
                <w:sz w:val="22"/>
                <w:szCs w:val="22"/>
                <w:lang w:val="mn-MN"/>
              </w:rPr>
              <w:t>Үгүй.</w:t>
            </w:r>
          </w:p>
          <w:p w14:paraId="7C197A6D" w14:textId="673EDDF7" w:rsidR="004E675A" w:rsidRPr="005C50E6" w:rsidRDefault="004E675A" w:rsidP="00D5031B">
            <w:pPr>
              <w:pStyle w:val="Default"/>
              <w:spacing w:before="120" w:after="120"/>
              <w:jc w:val="both"/>
              <w:rPr>
                <w:sz w:val="22"/>
                <w:szCs w:val="22"/>
                <w:lang w:val="mn-MN"/>
              </w:rPr>
            </w:pPr>
            <w:r w:rsidRPr="005C50E6">
              <w:rPr>
                <w:sz w:val="22"/>
                <w:szCs w:val="22"/>
                <w:lang w:val="mn-MN"/>
              </w:rPr>
              <w:t xml:space="preserve">Хуулийн төслийн зорилгод хүрэх хэмжээний зохицуулалт тусгагдсан гэж үзэж байна. </w:t>
            </w:r>
            <w:r w:rsidRPr="005C50E6">
              <w:rPr>
                <w:sz w:val="22"/>
                <w:szCs w:val="22"/>
              </w:rPr>
              <w:t xml:space="preserve">Иймд төсөлд орхигдуулсан шаардлагатай зохицуулалт байхгүй. </w:t>
            </w:r>
          </w:p>
        </w:tc>
      </w:tr>
      <w:tr w:rsidR="004E675A" w:rsidRPr="00E253A8" w14:paraId="21852072" w14:textId="77777777" w:rsidTr="00940940">
        <w:trPr>
          <w:jc w:val="center"/>
        </w:trPr>
        <w:tc>
          <w:tcPr>
            <w:tcW w:w="4315" w:type="dxa"/>
            <w:vAlign w:val="center"/>
          </w:tcPr>
          <w:p w14:paraId="13FA3B6E" w14:textId="77777777" w:rsidR="004E675A" w:rsidRPr="00935C3C" w:rsidRDefault="004E675A" w:rsidP="00906BBE">
            <w:pPr>
              <w:pStyle w:val="ListParagraph"/>
              <w:numPr>
                <w:ilvl w:val="0"/>
                <w:numId w:val="20"/>
              </w:numPr>
              <w:spacing w:before="120" w:after="120"/>
              <w:ind w:left="0"/>
              <w:jc w:val="both"/>
              <w:rPr>
                <w:rFonts w:ascii="Arial" w:hAnsi="Arial" w:cs="Arial"/>
                <w:sz w:val="22"/>
                <w:szCs w:val="22"/>
                <w:lang w:val="mn-MN"/>
              </w:rPr>
            </w:pPr>
            <w:r w:rsidRPr="00935C3C">
              <w:rPr>
                <w:rFonts w:ascii="Arial" w:hAnsi="Arial" w:cs="Arial"/>
                <w:sz w:val="22"/>
                <w:szCs w:val="22"/>
                <w:lang w:val="mn-MN"/>
              </w:rPr>
              <w:t>Хуулийн төсөлд төрийн байгууллагын гүйцэтгэх чиг үүргийг давхардуулан тусгасан эсэх</w:t>
            </w:r>
          </w:p>
        </w:tc>
        <w:tc>
          <w:tcPr>
            <w:tcW w:w="4950" w:type="dxa"/>
          </w:tcPr>
          <w:p w14:paraId="01C6AB07" w14:textId="77777777" w:rsidR="004E675A" w:rsidRPr="00935C3C" w:rsidRDefault="004E675A" w:rsidP="00906BBE">
            <w:pPr>
              <w:spacing w:before="120" w:after="120"/>
              <w:jc w:val="both"/>
              <w:rPr>
                <w:rFonts w:ascii="Arial" w:hAnsi="Arial" w:cs="Arial"/>
                <w:sz w:val="22"/>
                <w:szCs w:val="22"/>
                <w:lang w:val="mn-MN"/>
              </w:rPr>
            </w:pPr>
            <w:r w:rsidRPr="00935C3C">
              <w:rPr>
                <w:rFonts w:ascii="Arial" w:hAnsi="Arial" w:cs="Arial"/>
                <w:sz w:val="22"/>
                <w:szCs w:val="22"/>
                <w:lang w:val="mn-MN"/>
              </w:rPr>
              <w:t>Үгүй.</w:t>
            </w:r>
          </w:p>
          <w:p w14:paraId="3D9BEAA2" w14:textId="77777777" w:rsidR="004E675A" w:rsidRPr="00935C3C" w:rsidRDefault="004E675A" w:rsidP="00906BBE">
            <w:pPr>
              <w:spacing w:before="120" w:after="120"/>
              <w:jc w:val="both"/>
              <w:rPr>
                <w:rFonts w:ascii="Arial" w:hAnsi="Arial" w:cs="Arial"/>
                <w:sz w:val="22"/>
                <w:szCs w:val="22"/>
                <w:lang w:val="mn-MN"/>
              </w:rPr>
            </w:pPr>
            <w:r w:rsidRPr="00935C3C">
              <w:rPr>
                <w:rFonts w:ascii="Arial" w:hAnsi="Arial" w:cs="Arial"/>
                <w:sz w:val="22"/>
                <w:szCs w:val="22"/>
                <w:lang w:val="mn-MN"/>
              </w:rPr>
              <w:t>Хуулийн төслөөр төрийн захиргааны болон бусад холбогдох байгууллагын чиг үүргийн давхцал үүсгээгүй байна.</w:t>
            </w:r>
          </w:p>
        </w:tc>
      </w:tr>
      <w:tr w:rsidR="004E675A" w:rsidRPr="00935C3C" w14:paraId="0345C963" w14:textId="77777777" w:rsidTr="00940940">
        <w:trPr>
          <w:jc w:val="center"/>
        </w:trPr>
        <w:tc>
          <w:tcPr>
            <w:tcW w:w="4315" w:type="dxa"/>
            <w:vAlign w:val="center"/>
          </w:tcPr>
          <w:p w14:paraId="0B3A8CDC" w14:textId="77777777" w:rsidR="004E675A" w:rsidRPr="00935C3C" w:rsidRDefault="004E675A" w:rsidP="00906BBE">
            <w:pPr>
              <w:pStyle w:val="ListParagraph"/>
              <w:numPr>
                <w:ilvl w:val="0"/>
                <w:numId w:val="20"/>
              </w:numPr>
              <w:spacing w:before="120" w:after="120"/>
              <w:ind w:left="0"/>
              <w:jc w:val="both"/>
              <w:rPr>
                <w:rFonts w:ascii="Arial" w:hAnsi="Arial" w:cs="Arial"/>
                <w:sz w:val="22"/>
                <w:szCs w:val="22"/>
                <w:lang w:val="mn-MN"/>
              </w:rPr>
            </w:pPr>
            <w:r w:rsidRPr="00935C3C">
              <w:rPr>
                <w:rFonts w:ascii="Arial" w:hAnsi="Arial" w:cs="Arial"/>
                <w:sz w:val="22"/>
                <w:szCs w:val="22"/>
                <w:lang w:val="mn-MN"/>
              </w:rPr>
              <w:t>Төрийн байгууллагын чиг үүргийг төрийн бус байгууллага, мэргэжлийн холбоодоор гүйцэтгүүлэх боломж байгаа эсэх</w:t>
            </w:r>
          </w:p>
        </w:tc>
        <w:tc>
          <w:tcPr>
            <w:tcW w:w="4950" w:type="dxa"/>
          </w:tcPr>
          <w:p w14:paraId="603A866C" w14:textId="77777777" w:rsidR="004E675A" w:rsidRPr="00935C3C" w:rsidRDefault="004E675A" w:rsidP="00906BBE">
            <w:pPr>
              <w:spacing w:before="120" w:after="120"/>
              <w:jc w:val="both"/>
              <w:rPr>
                <w:rFonts w:ascii="Arial" w:hAnsi="Arial" w:cs="Arial"/>
                <w:sz w:val="22"/>
                <w:szCs w:val="22"/>
                <w:lang w:val="mn-MN"/>
              </w:rPr>
            </w:pPr>
            <w:r w:rsidRPr="00935C3C">
              <w:rPr>
                <w:rFonts w:ascii="Arial" w:hAnsi="Arial" w:cs="Arial"/>
                <w:sz w:val="22"/>
                <w:szCs w:val="22"/>
                <w:lang w:val="mn-MN"/>
              </w:rPr>
              <w:t>Үгүй.</w:t>
            </w:r>
          </w:p>
          <w:p w14:paraId="4043C768" w14:textId="77777777" w:rsidR="004E675A" w:rsidRPr="00935C3C" w:rsidRDefault="004E675A" w:rsidP="00906BBE">
            <w:pPr>
              <w:spacing w:before="120" w:after="120"/>
              <w:jc w:val="both"/>
              <w:rPr>
                <w:rFonts w:ascii="Arial" w:hAnsi="Arial" w:cs="Arial"/>
                <w:sz w:val="22"/>
                <w:szCs w:val="22"/>
                <w:lang w:val="mn-MN"/>
              </w:rPr>
            </w:pPr>
          </w:p>
        </w:tc>
      </w:tr>
      <w:tr w:rsidR="004E675A" w:rsidRPr="00E253A8" w14:paraId="0A33D53F" w14:textId="77777777" w:rsidTr="00940940">
        <w:trPr>
          <w:jc w:val="center"/>
        </w:trPr>
        <w:tc>
          <w:tcPr>
            <w:tcW w:w="4315" w:type="dxa"/>
            <w:vAlign w:val="center"/>
          </w:tcPr>
          <w:p w14:paraId="274B7DF5" w14:textId="77777777" w:rsidR="004E675A" w:rsidRPr="00935C3C" w:rsidRDefault="004E675A" w:rsidP="00906BBE">
            <w:pPr>
              <w:pStyle w:val="ListParagraph"/>
              <w:numPr>
                <w:ilvl w:val="0"/>
                <w:numId w:val="20"/>
              </w:numPr>
              <w:spacing w:before="120" w:after="120"/>
              <w:ind w:left="0"/>
              <w:jc w:val="both"/>
              <w:rPr>
                <w:rFonts w:ascii="Arial" w:hAnsi="Arial" w:cs="Arial"/>
                <w:sz w:val="22"/>
                <w:szCs w:val="22"/>
                <w:lang w:val="mn-MN"/>
              </w:rPr>
            </w:pPr>
            <w:r w:rsidRPr="00935C3C">
              <w:rPr>
                <w:rFonts w:ascii="Arial" w:hAnsi="Arial" w:cs="Arial"/>
                <w:sz w:val="22"/>
                <w:szCs w:val="22"/>
                <w:lang w:val="mn-MN"/>
              </w:rPr>
              <w:t>Татварынхаас бусад хуулийн төсөлд албан татвар, төлбөр, хураамж тогтоосон эсэх</w:t>
            </w:r>
          </w:p>
        </w:tc>
        <w:tc>
          <w:tcPr>
            <w:tcW w:w="4950" w:type="dxa"/>
          </w:tcPr>
          <w:p w14:paraId="162BF32E" w14:textId="77777777" w:rsidR="004E675A" w:rsidRPr="00935C3C" w:rsidRDefault="004E675A" w:rsidP="00906BBE">
            <w:pPr>
              <w:spacing w:before="120" w:after="120"/>
              <w:jc w:val="both"/>
              <w:rPr>
                <w:rFonts w:ascii="Arial" w:hAnsi="Arial" w:cs="Arial"/>
                <w:sz w:val="22"/>
                <w:szCs w:val="22"/>
                <w:lang w:val="mn-MN"/>
              </w:rPr>
            </w:pPr>
            <w:r w:rsidRPr="00935C3C">
              <w:rPr>
                <w:rFonts w:ascii="Arial" w:hAnsi="Arial" w:cs="Arial"/>
                <w:sz w:val="22"/>
                <w:szCs w:val="22"/>
                <w:lang w:val="mn-MN"/>
              </w:rPr>
              <w:t>Тийм.</w:t>
            </w:r>
          </w:p>
          <w:p w14:paraId="2F1CE7A8" w14:textId="77777777" w:rsidR="004E675A" w:rsidRPr="00935C3C" w:rsidRDefault="004E675A" w:rsidP="00906BBE">
            <w:pPr>
              <w:spacing w:before="120" w:after="120"/>
              <w:jc w:val="both"/>
              <w:rPr>
                <w:rFonts w:ascii="Arial" w:eastAsia="Times New Roman" w:hAnsi="Arial" w:cs="Arial"/>
                <w:b/>
                <w:bCs/>
                <w:sz w:val="22"/>
                <w:szCs w:val="22"/>
                <w:lang w:val="mn-MN"/>
              </w:rPr>
            </w:pPr>
            <w:r w:rsidRPr="00935C3C">
              <w:rPr>
                <w:rFonts w:ascii="Arial" w:hAnsi="Arial" w:cs="Arial"/>
                <w:sz w:val="22"/>
                <w:szCs w:val="22"/>
                <w:lang w:val="mn-MN"/>
              </w:rPr>
              <w:t>Тус хуулиар “</w:t>
            </w:r>
            <w:r w:rsidRPr="00935C3C">
              <w:rPr>
                <w:rFonts w:ascii="Arial" w:eastAsia="Times New Roman" w:hAnsi="Arial" w:cs="Arial"/>
                <w:b/>
                <w:bCs/>
                <w:sz w:val="22"/>
                <w:szCs w:val="22"/>
                <w:lang w:val="mn-MN"/>
              </w:rPr>
              <w:t>19</w:t>
            </w:r>
            <w:r w:rsidRPr="00935C3C">
              <w:rPr>
                <w:rFonts w:ascii="Arial" w:eastAsia="Times New Roman" w:hAnsi="Arial" w:cs="Arial"/>
                <w:b/>
                <w:bCs/>
                <w:sz w:val="22"/>
                <w:szCs w:val="22"/>
                <w:vertAlign w:val="superscript"/>
                <w:lang w:val="mn-MN"/>
              </w:rPr>
              <w:t>1</w:t>
            </w:r>
            <w:r w:rsidRPr="00935C3C">
              <w:rPr>
                <w:rFonts w:ascii="Arial" w:eastAsia="Times New Roman" w:hAnsi="Arial" w:cs="Arial"/>
                <w:b/>
                <w:bCs/>
                <w:sz w:val="22"/>
                <w:szCs w:val="22"/>
                <w:lang w:val="mn-MN"/>
              </w:rPr>
              <w:t>.1 дүгээр зүйл.Эрүүл зөв хүнс сонгон хэрэглэхийг дэмжих</w:t>
            </w:r>
          </w:p>
          <w:p w14:paraId="462AF735" w14:textId="77777777" w:rsidR="004E675A" w:rsidRPr="00935C3C" w:rsidRDefault="004E675A" w:rsidP="00906BBE">
            <w:pPr>
              <w:spacing w:before="120" w:after="120"/>
              <w:ind w:firstLine="720"/>
              <w:jc w:val="both"/>
              <w:rPr>
                <w:rFonts w:ascii="Arial" w:hAnsi="Arial" w:cs="Arial"/>
                <w:sz w:val="22"/>
                <w:szCs w:val="22"/>
                <w:lang w:val="mn-MN"/>
              </w:rPr>
            </w:pPr>
            <w:r w:rsidRPr="00935C3C">
              <w:rPr>
                <w:rFonts w:ascii="Arial" w:eastAsia="Times New Roman" w:hAnsi="Arial" w:cs="Arial"/>
                <w:bCs/>
                <w:sz w:val="22"/>
                <w:szCs w:val="22"/>
                <w:lang w:val="mn-MN"/>
              </w:rPr>
              <w:t>19</w:t>
            </w:r>
            <w:r w:rsidRPr="00935C3C">
              <w:rPr>
                <w:rFonts w:ascii="Arial" w:eastAsia="Times New Roman" w:hAnsi="Arial" w:cs="Arial"/>
                <w:bCs/>
                <w:sz w:val="22"/>
                <w:szCs w:val="22"/>
                <w:vertAlign w:val="superscript"/>
                <w:lang w:val="mn-MN"/>
              </w:rPr>
              <w:t>1</w:t>
            </w:r>
            <w:r w:rsidRPr="00935C3C">
              <w:rPr>
                <w:rFonts w:ascii="Arial" w:eastAsia="Times New Roman" w:hAnsi="Arial" w:cs="Arial"/>
                <w:bCs/>
                <w:sz w:val="22"/>
                <w:szCs w:val="22"/>
                <w:lang w:val="mn-MN"/>
              </w:rPr>
              <w:t>.1.</w:t>
            </w:r>
            <w:r w:rsidRPr="00935C3C">
              <w:rPr>
                <w:rFonts w:ascii="Arial" w:hAnsi="Arial" w:cs="Arial"/>
                <w:sz w:val="22"/>
                <w:szCs w:val="22"/>
                <w:lang w:val="mn-MN"/>
              </w:rPr>
              <w:t>Хүний бие махбодийн хэвийн үйл ажиллагаа, өсөлт хөгжилтийг хангах, илч зарцуулалтыг нөхөх агууламжтай бүтээгдэхүүн үйлдвэрлэлийг зээлийн бодлогоор дэмжинэ.</w:t>
            </w:r>
          </w:p>
          <w:p w14:paraId="1FB1FC96" w14:textId="77777777" w:rsidR="004E675A" w:rsidRPr="00935C3C" w:rsidRDefault="004E675A" w:rsidP="00906BBE">
            <w:pPr>
              <w:spacing w:before="120" w:after="120"/>
              <w:ind w:firstLine="720"/>
              <w:jc w:val="both"/>
              <w:rPr>
                <w:rFonts w:ascii="Arial" w:hAnsi="Arial" w:cs="Arial"/>
                <w:sz w:val="22"/>
                <w:szCs w:val="22"/>
                <w:lang w:val="mn-MN"/>
              </w:rPr>
            </w:pPr>
            <w:r w:rsidRPr="00935C3C">
              <w:rPr>
                <w:rFonts w:ascii="Arial" w:eastAsia="Times New Roman" w:hAnsi="Arial" w:cs="Arial"/>
                <w:bCs/>
                <w:sz w:val="22"/>
                <w:szCs w:val="22"/>
                <w:lang w:val="mn-MN"/>
              </w:rPr>
              <w:lastRenderedPageBreak/>
              <w:t>19</w:t>
            </w:r>
            <w:r w:rsidRPr="00935C3C">
              <w:rPr>
                <w:rFonts w:ascii="Arial" w:eastAsia="Times New Roman" w:hAnsi="Arial" w:cs="Arial"/>
                <w:bCs/>
                <w:sz w:val="22"/>
                <w:szCs w:val="22"/>
                <w:vertAlign w:val="superscript"/>
                <w:lang w:val="mn-MN"/>
              </w:rPr>
              <w:t>1</w:t>
            </w:r>
            <w:r w:rsidRPr="00935C3C">
              <w:rPr>
                <w:rFonts w:ascii="Arial" w:eastAsia="Times New Roman" w:hAnsi="Arial" w:cs="Arial"/>
                <w:bCs/>
                <w:sz w:val="22"/>
                <w:szCs w:val="22"/>
                <w:lang w:val="mn-MN"/>
              </w:rPr>
              <w:t>.2.</w:t>
            </w:r>
            <w:r w:rsidRPr="00935C3C">
              <w:rPr>
                <w:rFonts w:ascii="Arial" w:hAnsi="Arial" w:cs="Arial"/>
                <w:sz w:val="22"/>
                <w:szCs w:val="22"/>
                <w:lang w:val="mn-MN"/>
              </w:rPr>
              <w:t>Хүний эрүүл мэндэд сөрөг нөлөө үзүүлэх хүнсний бүтээгдэхүүнийг үйлдвэрлэхийг татварын бодлогоор дамжуулан хязгаарлана.” гэсэн зохицуулалт туссан.</w:t>
            </w:r>
          </w:p>
        </w:tc>
      </w:tr>
      <w:tr w:rsidR="004E675A" w:rsidRPr="00E253A8" w14:paraId="2C143006" w14:textId="77777777" w:rsidTr="00940940">
        <w:trPr>
          <w:jc w:val="center"/>
        </w:trPr>
        <w:tc>
          <w:tcPr>
            <w:tcW w:w="4315" w:type="dxa"/>
            <w:vAlign w:val="center"/>
          </w:tcPr>
          <w:p w14:paraId="018881B2" w14:textId="77777777" w:rsidR="004E675A" w:rsidRPr="00935C3C" w:rsidRDefault="004E675A" w:rsidP="00906BBE">
            <w:pPr>
              <w:pStyle w:val="ListParagraph"/>
              <w:numPr>
                <w:ilvl w:val="0"/>
                <w:numId w:val="20"/>
              </w:numPr>
              <w:spacing w:before="120" w:after="120"/>
              <w:ind w:left="0"/>
              <w:jc w:val="both"/>
              <w:rPr>
                <w:rFonts w:ascii="Arial" w:hAnsi="Arial" w:cs="Arial"/>
                <w:sz w:val="22"/>
                <w:szCs w:val="22"/>
                <w:lang w:val="mn-MN"/>
              </w:rPr>
            </w:pPr>
            <w:r w:rsidRPr="00935C3C">
              <w:rPr>
                <w:rFonts w:ascii="Arial" w:hAnsi="Arial" w:cs="Arial"/>
                <w:sz w:val="22"/>
                <w:szCs w:val="22"/>
                <w:lang w:val="mn-MN"/>
              </w:rPr>
              <w:lastRenderedPageBreak/>
              <w:t>Тухайн хуулийн төсөлд тусгасан тусгай зөвшөөрөлтэй холбоотой зохицуулалтыг Зөвшөөрлийн тухай хуульд тусгасан эсэх</w:t>
            </w:r>
          </w:p>
        </w:tc>
        <w:tc>
          <w:tcPr>
            <w:tcW w:w="4950" w:type="dxa"/>
          </w:tcPr>
          <w:p w14:paraId="6CE438CB" w14:textId="77777777" w:rsidR="004E675A" w:rsidRPr="00935C3C" w:rsidRDefault="004E675A" w:rsidP="00906BBE">
            <w:pPr>
              <w:spacing w:before="120" w:after="120"/>
              <w:jc w:val="both"/>
              <w:rPr>
                <w:rFonts w:ascii="Arial" w:hAnsi="Arial" w:cs="Arial"/>
                <w:sz w:val="22"/>
                <w:szCs w:val="22"/>
                <w:lang w:val="mn-MN"/>
              </w:rPr>
            </w:pPr>
            <w:r w:rsidRPr="00935C3C">
              <w:rPr>
                <w:rFonts w:ascii="Arial" w:hAnsi="Arial" w:cs="Arial"/>
                <w:sz w:val="22"/>
                <w:szCs w:val="22"/>
                <w:lang w:val="mn-MN"/>
              </w:rPr>
              <w:t xml:space="preserve">Үгүй. </w:t>
            </w:r>
          </w:p>
          <w:p w14:paraId="0A63A741" w14:textId="77777777" w:rsidR="004E675A" w:rsidRPr="00935C3C" w:rsidRDefault="004E675A" w:rsidP="00906BBE">
            <w:pPr>
              <w:spacing w:before="120" w:after="120"/>
              <w:jc w:val="both"/>
              <w:rPr>
                <w:rFonts w:ascii="Arial" w:hAnsi="Arial" w:cs="Arial"/>
                <w:sz w:val="22"/>
                <w:szCs w:val="22"/>
                <w:lang w:val="mn-MN"/>
              </w:rPr>
            </w:pPr>
            <w:r w:rsidRPr="00935C3C">
              <w:rPr>
                <w:rFonts w:ascii="Arial" w:hAnsi="Arial" w:cs="Arial"/>
                <w:sz w:val="22"/>
                <w:szCs w:val="22"/>
                <w:lang w:val="mn-MN"/>
              </w:rPr>
              <w:t>Тус хуулийн төслөөр тусгай зөвшөөрөлтэй холбоотой үйл ажиллагааг зохицуулаагүй тул Зөвшөөрлийн тухай хууль тусгах шаардлагагүй байна.</w:t>
            </w:r>
          </w:p>
        </w:tc>
      </w:tr>
      <w:tr w:rsidR="004E675A" w:rsidRPr="00E253A8" w14:paraId="4D8C46A1" w14:textId="77777777" w:rsidTr="00940940">
        <w:trPr>
          <w:jc w:val="center"/>
        </w:trPr>
        <w:tc>
          <w:tcPr>
            <w:tcW w:w="4315" w:type="dxa"/>
            <w:vAlign w:val="center"/>
          </w:tcPr>
          <w:p w14:paraId="1D830DA1" w14:textId="77777777" w:rsidR="004E675A" w:rsidRPr="00935C3C" w:rsidRDefault="004E675A" w:rsidP="00906BBE">
            <w:pPr>
              <w:pStyle w:val="ListParagraph"/>
              <w:numPr>
                <w:ilvl w:val="0"/>
                <w:numId w:val="20"/>
              </w:numPr>
              <w:spacing w:before="120" w:after="120"/>
              <w:ind w:left="0"/>
              <w:jc w:val="both"/>
              <w:rPr>
                <w:rFonts w:ascii="Arial" w:hAnsi="Arial" w:cs="Arial"/>
                <w:sz w:val="22"/>
                <w:szCs w:val="22"/>
                <w:lang w:val="mn-MN"/>
              </w:rPr>
            </w:pPr>
            <w:r w:rsidRPr="00935C3C">
              <w:rPr>
                <w:rFonts w:ascii="Arial" w:hAnsi="Arial" w:cs="Arial"/>
                <w:sz w:val="22"/>
                <w:szCs w:val="22"/>
                <w:lang w:val="mn-MN"/>
              </w:rPr>
              <w:t>Монгол Улсын Үндсэн хууль болон Монгол Улсын олон улсын гэрээнд заасан хүний эрхийг хязгаарласан зохицуулалт тусгагдсан эсэх</w:t>
            </w:r>
          </w:p>
        </w:tc>
        <w:tc>
          <w:tcPr>
            <w:tcW w:w="4950" w:type="dxa"/>
          </w:tcPr>
          <w:p w14:paraId="47AE9CD9" w14:textId="77777777" w:rsidR="004E675A" w:rsidRPr="00935C3C" w:rsidRDefault="004E675A" w:rsidP="00906BBE">
            <w:pPr>
              <w:spacing w:before="120" w:after="120"/>
              <w:jc w:val="both"/>
              <w:rPr>
                <w:rFonts w:ascii="Arial" w:hAnsi="Arial" w:cs="Arial"/>
                <w:sz w:val="22"/>
                <w:szCs w:val="22"/>
                <w:lang w:val="mn-MN"/>
              </w:rPr>
            </w:pPr>
            <w:r w:rsidRPr="00935C3C">
              <w:rPr>
                <w:rFonts w:ascii="Arial" w:hAnsi="Arial" w:cs="Arial"/>
                <w:sz w:val="22"/>
                <w:szCs w:val="22"/>
                <w:lang w:val="mn-MN"/>
              </w:rPr>
              <w:t>Үгүй.</w:t>
            </w:r>
          </w:p>
          <w:p w14:paraId="10C415FD" w14:textId="77777777" w:rsidR="004E675A" w:rsidRPr="00935C3C" w:rsidRDefault="004E675A" w:rsidP="00906BBE">
            <w:pPr>
              <w:spacing w:before="120" w:after="120"/>
              <w:jc w:val="both"/>
              <w:rPr>
                <w:rFonts w:ascii="Arial" w:hAnsi="Arial" w:cs="Arial"/>
                <w:sz w:val="22"/>
                <w:szCs w:val="22"/>
                <w:lang w:val="mn-MN"/>
              </w:rPr>
            </w:pPr>
            <w:r w:rsidRPr="00935C3C">
              <w:rPr>
                <w:rFonts w:ascii="Arial" w:hAnsi="Arial" w:cs="Arial"/>
                <w:sz w:val="22"/>
                <w:szCs w:val="22"/>
                <w:lang w:val="mn-MN"/>
              </w:rPr>
              <w:t>Хуулийн төсөлд хүний эрхийг аливаа хэлбэрээр хязгаарласан, хориглосон зохицуулалт тусгагдаагүй байна.</w:t>
            </w:r>
          </w:p>
        </w:tc>
      </w:tr>
      <w:tr w:rsidR="004E675A" w:rsidRPr="00E253A8" w14:paraId="7BE99D1C" w14:textId="77777777" w:rsidTr="00940940">
        <w:trPr>
          <w:jc w:val="center"/>
        </w:trPr>
        <w:tc>
          <w:tcPr>
            <w:tcW w:w="4315" w:type="dxa"/>
            <w:vAlign w:val="center"/>
          </w:tcPr>
          <w:p w14:paraId="197E5F6A" w14:textId="77777777" w:rsidR="004E675A" w:rsidRPr="00935C3C" w:rsidRDefault="004E675A" w:rsidP="00906BBE">
            <w:pPr>
              <w:pStyle w:val="ListParagraph"/>
              <w:numPr>
                <w:ilvl w:val="0"/>
                <w:numId w:val="20"/>
              </w:numPr>
              <w:spacing w:before="120" w:after="120"/>
              <w:ind w:left="0"/>
              <w:jc w:val="both"/>
              <w:rPr>
                <w:rFonts w:ascii="Arial" w:hAnsi="Arial" w:cs="Arial"/>
                <w:sz w:val="22"/>
                <w:szCs w:val="22"/>
                <w:lang w:val="mn-MN"/>
              </w:rPr>
            </w:pPr>
            <w:r w:rsidRPr="00935C3C">
              <w:rPr>
                <w:rFonts w:ascii="Arial" w:hAnsi="Arial" w:cs="Arial"/>
                <w:sz w:val="22"/>
                <w:szCs w:val="22"/>
                <w:lang w:val="mn-MN"/>
              </w:rPr>
              <w:t>Хуулийн төслийг зохицуулалт нь жендэрийн эрх тэгш байдлыг хангасан эсэх</w:t>
            </w:r>
          </w:p>
        </w:tc>
        <w:tc>
          <w:tcPr>
            <w:tcW w:w="4950" w:type="dxa"/>
          </w:tcPr>
          <w:p w14:paraId="201F1F94" w14:textId="77777777" w:rsidR="004E675A" w:rsidRPr="00935C3C" w:rsidRDefault="004E675A" w:rsidP="00906BBE">
            <w:pPr>
              <w:spacing w:before="120" w:after="120"/>
              <w:jc w:val="both"/>
              <w:rPr>
                <w:rFonts w:ascii="Arial" w:hAnsi="Arial" w:cs="Arial"/>
                <w:sz w:val="22"/>
                <w:szCs w:val="22"/>
                <w:lang w:val="mn-MN"/>
              </w:rPr>
            </w:pPr>
            <w:r w:rsidRPr="00935C3C">
              <w:rPr>
                <w:rFonts w:ascii="Arial" w:hAnsi="Arial" w:cs="Arial"/>
                <w:sz w:val="22"/>
                <w:szCs w:val="22"/>
                <w:lang w:val="mn-MN"/>
              </w:rPr>
              <w:t xml:space="preserve">Тийм. </w:t>
            </w:r>
          </w:p>
          <w:p w14:paraId="650B41D6" w14:textId="77777777" w:rsidR="004E675A" w:rsidRPr="00935C3C" w:rsidRDefault="004E675A" w:rsidP="00906BBE">
            <w:pPr>
              <w:spacing w:before="120" w:after="120"/>
              <w:jc w:val="both"/>
              <w:rPr>
                <w:rFonts w:ascii="Arial" w:hAnsi="Arial" w:cs="Arial"/>
                <w:sz w:val="22"/>
                <w:szCs w:val="22"/>
                <w:lang w:val="mn-MN"/>
              </w:rPr>
            </w:pPr>
            <w:r w:rsidRPr="00935C3C">
              <w:rPr>
                <w:rFonts w:ascii="Arial" w:hAnsi="Arial" w:cs="Arial"/>
                <w:sz w:val="22"/>
                <w:szCs w:val="22"/>
                <w:lang w:val="mn-MN"/>
              </w:rPr>
              <w:t>Хуулийн төсөл бүхэлдээ жендэрийн эрх тэгш байдлыг хангахад чиглэсэн байна.</w:t>
            </w:r>
          </w:p>
        </w:tc>
      </w:tr>
      <w:tr w:rsidR="004E675A" w:rsidRPr="00E253A8" w14:paraId="2D374673" w14:textId="77777777" w:rsidTr="00940940">
        <w:trPr>
          <w:jc w:val="center"/>
        </w:trPr>
        <w:tc>
          <w:tcPr>
            <w:tcW w:w="4315" w:type="dxa"/>
            <w:vAlign w:val="center"/>
          </w:tcPr>
          <w:p w14:paraId="4C3D2A5D" w14:textId="77777777" w:rsidR="004E675A" w:rsidRPr="00935C3C" w:rsidRDefault="004E675A" w:rsidP="00906BBE">
            <w:pPr>
              <w:pStyle w:val="ListParagraph"/>
              <w:numPr>
                <w:ilvl w:val="0"/>
                <w:numId w:val="20"/>
              </w:numPr>
              <w:spacing w:before="120" w:after="120"/>
              <w:ind w:left="0"/>
              <w:jc w:val="both"/>
              <w:rPr>
                <w:rFonts w:ascii="Arial" w:hAnsi="Arial" w:cs="Arial"/>
                <w:sz w:val="22"/>
                <w:szCs w:val="22"/>
                <w:lang w:val="mn-MN"/>
              </w:rPr>
            </w:pPr>
            <w:r w:rsidRPr="00935C3C">
              <w:rPr>
                <w:rFonts w:ascii="Arial" w:hAnsi="Arial" w:cs="Arial"/>
                <w:sz w:val="22"/>
                <w:szCs w:val="22"/>
                <w:lang w:val="mn-MN"/>
              </w:rPr>
              <w:t>Шударга бус өрсөлдөөнийг бий болгоход чиглэгдсэн заалт тусгагдсан эсэх</w:t>
            </w:r>
          </w:p>
        </w:tc>
        <w:tc>
          <w:tcPr>
            <w:tcW w:w="4950" w:type="dxa"/>
          </w:tcPr>
          <w:p w14:paraId="618F20E7" w14:textId="77777777" w:rsidR="004E675A" w:rsidRPr="00935C3C" w:rsidRDefault="004E675A" w:rsidP="00906BBE">
            <w:pPr>
              <w:spacing w:before="120" w:after="120"/>
              <w:jc w:val="both"/>
              <w:rPr>
                <w:rFonts w:ascii="Arial" w:hAnsi="Arial" w:cs="Arial"/>
                <w:sz w:val="22"/>
                <w:szCs w:val="22"/>
                <w:lang w:val="mn-MN"/>
              </w:rPr>
            </w:pPr>
            <w:r w:rsidRPr="00935C3C">
              <w:rPr>
                <w:rFonts w:ascii="Arial" w:hAnsi="Arial" w:cs="Arial"/>
                <w:sz w:val="22"/>
                <w:szCs w:val="22"/>
                <w:lang w:val="mn-MN"/>
              </w:rPr>
              <w:t>Үгүй.</w:t>
            </w:r>
          </w:p>
          <w:p w14:paraId="4AEE2611" w14:textId="77777777" w:rsidR="004E675A" w:rsidRPr="00935C3C" w:rsidRDefault="004E675A" w:rsidP="00906BBE">
            <w:pPr>
              <w:spacing w:before="120" w:after="120"/>
              <w:jc w:val="both"/>
              <w:rPr>
                <w:rFonts w:ascii="Arial" w:hAnsi="Arial" w:cs="Arial"/>
                <w:sz w:val="22"/>
                <w:szCs w:val="22"/>
                <w:lang w:val="mn-MN"/>
              </w:rPr>
            </w:pPr>
            <w:r w:rsidRPr="00935C3C">
              <w:rPr>
                <w:rFonts w:ascii="Arial" w:hAnsi="Arial" w:cs="Arial"/>
                <w:sz w:val="22"/>
                <w:szCs w:val="22"/>
                <w:lang w:val="mn-MN"/>
              </w:rPr>
              <w:t>Хуулийн төслийн зохицуулах харилцаанд шударга бус өрсөлдөөнтэй холбоотой харилцаа хамаарахгүй.</w:t>
            </w:r>
          </w:p>
        </w:tc>
      </w:tr>
      <w:tr w:rsidR="004E675A" w:rsidRPr="00E253A8" w14:paraId="016256E4" w14:textId="77777777" w:rsidTr="00940940">
        <w:trPr>
          <w:jc w:val="center"/>
        </w:trPr>
        <w:tc>
          <w:tcPr>
            <w:tcW w:w="4315" w:type="dxa"/>
            <w:vAlign w:val="center"/>
          </w:tcPr>
          <w:p w14:paraId="3C966F50" w14:textId="77777777" w:rsidR="004E675A" w:rsidRPr="00935C3C" w:rsidRDefault="004E675A" w:rsidP="00906BBE">
            <w:pPr>
              <w:pStyle w:val="ListParagraph"/>
              <w:numPr>
                <w:ilvl w:val="0"/>
                <w:numId w:val="20"/>
              </w:numPr>
              <w:spacing w:before="120" w:after="120"/>
              <w:ind w:left="0"/>
              <w:jc w:val="both"/>
              <w:rPr>
                <w:rFonts w:ascii="Arial" w:hAnsi="Arial" w:cs="Arial"/>
                <w:sz w:val="22"/>
                <w:szCs w:val="22"/>
                <w:lang w:val="mn-MN"/>
              </w:rPr>
            </w:pPr>
            <w:r w:rsidRPr="00935C3C">
              <w:rPr>
                <w:rFonts w:ascii="Arial" w:hAnsi="Arial" w:cs="Arial"/>
                <w:sz w:val="22"/>
                <w:szCs w:val="22"/>
                <w:lang w:val="mn-MN"/>
              </w:rPr>
              <w:t>Авлига, хүнд суртлыг бий болгоход чиглэгдсэн заалт тусгагдсан эсэх</w:t>
            </w:r>
          </w:p>
        </w:tc>
        <w:tc>
          <w:tcPr>
            <w:tcW w:w="4950" w:type="dxa"/>
          </w:tcPr>
          <w:p w14:paraId="7239191D" w14:textId="77777777" w:rsidR="004E675A" w:rsidRPr="00935C3C" w:rsidRDefault="004E675A" w:rsidP="00906BBE">
            <w:pPr>
              <w:spacing w:before="120" w:after="120"/>
              <w:jc w:val="both"/>
              <w:rPr>
                <w:rFonts w:ascii="Arial" w:hAnsi="Arial" w:cs="Arial"/>
                <w:sz w:val="22"/>
                <w:szCs w:val="22"/>
                <w:lang w:val="mn-MN"/>
              </w:rPr>
            </w:pPr>
            <w:r w:rsidRPr="00935C3C">
              <w:rPr>
                <w:rFonts w:ascii="Arial" w:hAnsi="Arial" w:cs="Arial"/>
                <w:sz w:val="22"/>
                <w:szCs w:val="22"/>
                <w:lang w:val="mn-MN"/>
              </w:rPr>
              <w:t>Үгүй.</w:t>
            </w:r>
          </w:p>
          <w:p w14:paraId="13857190" w14:textId="77777777" w:rsidR="004E675A" w:rsidRPr="00935C3C" w:rsidRDefault="004E675A" w:rsidP="00906BBE">
            <w:pPr>
              <w:spacing w:before="120" w:after="120"/>
              <w:jc w:val="both"/>
              <w:rPr>
                <w:rFonts w:ascii="Arial" w:hAnsi="Arial" w:cs="Arial"/>
                <w:sz w:val="22"/>
                <w:szCs w:val="22"/>
                <w:lang w:val="mn-MN"/>
              </w:rPr>
            </w:pPr>
            <w:r w:rsidRPr="00935C3C">
              <w:rPr>
                <w:rFonts w:ascii="Arial" w:hAnsi="Arial" w:cs="Arial"/>
                <w:sz w:val="22"/>
                <w:szCs w:val="22"/>
                <w:lang w:val="mn-MN"/>
              </w:rPr>
              <w:t>Хуулийн төслийн зохицуулалтууд нь хуулийн зорилго болон зарчмыг хангахад чиглэсэн байх бөгөөд зохицуулалтууд нь аливаа хэлбэрээр авлига, хүнд суртлыг бий болгоход чиглэгдээгүй байна.</w:t>
            </w:r>
          </w:p>
        </w:tc>
      </w:tr>
      <w:tr w:rsidR="004E675A" w:rsidRPr="00E253A8" w14:paraId="7B49980D" w14:textId="77777777" w:rsidTr="00940940">
        <w:trPr>
          <w:trHeight w:val="908"/>
          <w:jc w:val="center"/>
        </w:trPr>
        <w:tc>
          <w:tcPr>
            <w:tcW w:w="4315" w:type="dxa"/>
            <w:vAlign w:val="center"/>
          </w:tcPr>
          <w:p w14:paraId="34AC176F" w14:textId="77777777" w:rsidR="004E675A" w:rsidRPr="00935C3C" w:rsidRDefault="004E675A" w:rsidP="00906BBE">
            <w:pPr>
              <w:pStyle w:val="ListParagraph"/>
              <w:numPr>
                <w:ilvl w:val="0"/>
                <w:numId w:val="20"/>
              </w:numPr>
              <w:spacing w:before="120" w:after="120"/>
              <w:ind w:left="0"/>
              <w:jc w:val="both"/>
              <w:rPr>
                <w:rFonts w:ascii="Arial" w:hAnsi="Arial" w:cs="Arial"/>
                <w:sz w:val="22"/>
                <w:szCs w:val="22"/>
                <w:lang w:val="mn-MN"/>
              </w:rPr>
            </w:pPr>
            <w:r w:rsidRPr="00935C3C">
              <w:rPr>
                <w:rFonts w:ascii="Arial" w:hAnsi="Arial" w:cs="Arial"/>
                <w:sz w:val="22"/>
                <w:szCs w:val="22"/>
                <w:lang w:val="mn-MN"/>
              </w:rPr>
              <w:t>Хуулийн төсөлд тусгагдсан зохицуулалтыг зөрчсөн этгээдэд хүлээлгэх хариуцлагын талаар тусгасан эсэх</w:t>
            </w:r>
          </w:p>
        </w:tc>
        <w:tc>
          <w:tcPr>
            <w:tcW w:w="4950" w:type="dxa"/>
          </w:tcPr>
          <w:p w14:paraId="490BD66A" w14:textId="77777777" w:rsidR="004E675A" w:rsidRPr="00935C3C" w:rsidRDefault="004E675A" w:rsidP="00906BBE">
            <w:pPr>
              <w:spacing w:before="120" w:after="120"/>
              <w:jc w:val="both"/>
              <w:rPr>
                <w:rFonts w:ascii="Arial" w:hAnsi="Arial" w:cs="Arial"/>
                <w:sz w:val="22"/>
                <w:szCs w:val="22"/>
                <w:lang w:val="mn-MN"/>
              </w:rPr>
            </w:pPr>
            <w:r w:rsidRPr="00935C3C">
              <w:rPr>
                <w:rFonts w:ascii="Arial" w:hAnsi="Arial" w:cs="Arial"/>
                <w:sz w:val="22"/>
                <w:szCs w:val="22"/>
                <w:lang w:val="mn-MN"/>
              </w:rPr>
              <w:t xml:space="preserve">Тийм. </w:t>
            </w:r>
          </w:p>
          <w:p w14:paraId="662D84B9" w14:textId="77777777" w:rsidR="004E675A" w:rsidRPr="00935C3C" w:rsidRDefault="004E675A" w:rsidP="00906BBE">
            <w:pPr>
              <w:spacing w:before="120" w:after="120"/>
              <w:jc w:val="both"/>
              <w:rPr>
                <w:rFonts w:ascii="Arial" w:hAnsi="Arial" w:cs="Arial"/>
                <w:sz w:val="22"/>
                <w:szCs w:val="22"/>
                <w:lang w:val="mn-MN"/>
              </w:rPr>
            </w:pPr>
            <w:r w:rsidRPr="00935C3C">
              <w:rPr>
                <w:rFonts w:ascii="Arial" w:hAnsi="Arial" w:cs="Arial"/>
                <w:sz w:val="22"/>
                <w:szCs w:val="22"/>
                <w:lang w:val="mn-MN"/>
              </w:rPr>
              <w:t>Тус хуулийн төслийн хамт Зөрчлийн тухай хуульд нэмэлт оруулах тухай хуулийн төслийг өргөн мэдүүлж байх бөгөөд дээрх хуулийн төсөлд хариуцлагын талаар зохицуулсан байна.</w:t>
            </w:r>
          </w:p>
        </w:tc>
      </w:tr>
    </w:tbl>
    <w:p w14:paraId="31A7568D" w14:textId="77777777" w:rsidR="004E675A" w:rsidRPr="00935C3C" w:rsidRDefault="004E675A" w:rsidP="00D5031B">
      <w:pPr>
        <w:spacing w:before="120" w:after="120" w:line="240" w:lineRule="auto"/>
        <w:jc w:val="both"/>
        <w:textAlignment w:val="baseline"/>
        <w:rPr>
          <w:rFonts w:ascii="Arial" w:eastAsia="Yu Mincho" w:hAnsi="Arial" w:cs="Arial"/>
          <w:color w:val="000000"/>
          <w:kern w:val="0"/>
          <w:sz w:val="22"/>
          <w:szCs w:val="22"/>
          <w:lang w:val="mn-MN" w:eastAsia="ja-JP"/>
          <w14:ligatures w14:val="none"/>
        </w:rPr>
      </w:pPr>
      <w:r w:rsidRPr="00935C3C">
        <w:rPr>
          <w:rFonts w:ascii="Arial" w:eastAsia="Yu Mincho" w:hAnsi="Arial" w:cs="Arial"/>
          <w:color w:val="000000"/>
          <w:kern w:val="0"/>
          <w:sz w:val="22"/>
          <w:szCs w:val="22"/>
          <w:lang w:val="mn-MN" w:eastAsia="ja-JP"/>
          <w14:ligatures w14:val="none"/>
        </w:rPr>
        <w:t>Энэ шалгуур үзүүлэлтийн хүрээнд хуулийн төслийн зохицуулалт хоорондоо болон бусад хуулиудтай зөрчилдөж буй эсэх, агуулгын хувьд давхцал үүссэн эсэхэд дүн шинжилгээ хийж үзэхэд, эрх зүйн зохицуулалтын давхардал, зөрчилгүй байна.</w:t>
      </w:r>
    </w:p>
    <w:p w14:paraId="6599B347" w14:textId="1642F1F9" w:rsidR="00F22E00" w:rsidRPr="00935C3C" w:rsidRDefault="00F22E00" w:rsidP="00757743">
      <w:pPr>
        <w:spacing w:before="120" w:after="120" w:line="240" w:lineRule="auto"/>
        <w:jc w:val="both"/>
        <w:textAlignment w:val="baseline"/>
        <w:rPr>
          <w:rFonts w:ascii="Arial" w:eastAsia="Times New Roman" w:hAnsi="Arial" w:cs="Arial"/>
          <w:sz w:val="22"/>
          <w:szCs w:val="22"/>
          <w:lang w:val="mn-MN"/>
        </w:rPr>
      </w:pPr>
      <w:r w:rsidRPr="00935C3C">
        <w:rPr>
          <w:rFonts w:ascii="Arial" w:eastAsia="Times New Roman" w:hAnsi="Arial" w:cs="Arial"/>
          <w:color w:val="000000"/>
          <w:kern w:val="0"/>
          <w:sz w:val="22"/>
          <w:szCs w:val="22"/>
          <w:lang w:val="mn-MN"/>
          <w14:ligatures w14:val="none"/>
        </w:rPr>
        <w:t>  </w:t>
      </w:r>
    </w:p>
    <w:p w14:paraId="5ACECCC1" w14:textId="77777777" w:rsidR="00AB7B41" w:rsidRDefault="00AB7B41" w:rsidP="00906BBE">
      <w:pPr>
        <w:pStyle w:val="Heading1"/>
        <w:spacing w:before="120" w:after="120" w:line="240" w:lineRule="auto"/>
        <w:ind w:firstLine="720"/>
        <w:jc w:val="both"/>
        <w:rPr>
          <w:rFonts w:eastAsia="Times New Roman" w:cs="Arial"/>
          <w:color w:val="000000" w:themeColor="text1"/>
          <w:sz w:val="22"/>
          <w:szCs w:val="22"/>
          <w:lang w:val="mn-MN"/>
        </w:rPr>
      </w:pPr>
      <w:bookmarkStart w:id="11" w:name="_Toc178692098"/>
      <w:r>
        <w:rPr>
          <w:rFonts w:eastAsia="Times New Roman" w:cs="Arial"/>
          <w:color w:val="000000" w:themeColor="text1"/>
          <w:sz w:val="22"/>
          <w:szCs w:val="22"/>
          <w:lang w:val="mn-MN"/>
        </w:rPr>
        <w:br w:type="page"/>
      </w:r>
    </w:p>
    <w:p w14:paraId="3552D8AF" w14:textId="7DB9C530" w:rsidR="00436367" w:rsidRPr="00935C3C" w:rsidRDefault="00785956" w:rsidP="00906BBE">
      <w:pPr>
        <w:pStyle w:val="Heading1"/>
        <w:spacing w:before="120" w:after="120" w:line="240" w:lineRule="auto"/>
        <w:ind w:firstLine="720"/>
        <w:jc w:val="both"/>
        <w:rPr>
          <w:rFonts w:eastAsia="Times New Roman" w:cs="Arial"/>
          <w:color w:val="000000" w:themeColor="text1"/>
          <w:sz w:val="22"/>
          <w:szCs w:val="22"/>
          <w:lang w:val="mn-MN"/>
        </w:rPr>
      </w:pPr>
      <w:r>
        <w:rPr>
          <w:rFonts w:eastAsia="Times New Roman" w:cs="Arial"/>
          <w:color w:val="000000" w:themeColor="text1"/>
          <w:sz w:val="22"/>
          <w:szCs w:val="22"/>
          <w:lang w:val="mn-MN"/>
        </w:rPr>
        <w:lastRenderedPageBreak/>
        <w:t>ТАВ</w:t>
      </w:r>
      <w:r w:rsidR="0037184F" w:rsidRPr="00935C3C">
        <w:rPr>
          <w:rFonts w:eastAsia="Times New Roman" w:cs="Arial"/>
          <w:color w:val="000000" w:themeColor="text1"/>
          <w:sz w:val="22"/>
          <w:szCs w:val="22"/>
          <w:lang w:val="mn-MN"/>
        </w:rPr>
        <w:t>. ҮР ДҮН</w:t>
      </w:r>
      <w:r w:rsidR="00595A8A" w:rsidRPr="00935C3C">
        <w:rPr>
          <w:rFonts w:eastAsia="Times New Roman" w:cs="Arial"/>
          <w:color w:val="000000" w:themeColor="text1"/>
          <w:sz w:val="22"/>
          <w:szCs w:val="22"/>
          <w:lang w:val="mn-MN"/>
        </w:rPr>
        <w:t>Г ҮНЭЛСЭН</w:t>
      </w:r>
      <w:r w:rsidR="0066479D" w:rsidRPr="00935C3C">
        <w:rPr>
          <w:rFonts w:eastAsia="Times New Roman" w:cs="Arial"/>
          <w:color w:val="000000" w:themeColor="text1"/>
          <w:sz w:val="22"/>
          <w:szCs w:val="22"/>
          <w:lang w:val="mn-MN"/>
        </w:rPr>
        <w:t xml:space="preserve"> ДҮГНЭЛТ</w:t>
      </w:r>
      <w:r w:rsidR="00FD2402" w:rsidRPr="00935C3C">
        <w:rPr>
          <w:rFonts w:eastAsia="Times New Roman" w:cs="Arial"/>
          <w:color w:val="000000" w:themeColor="text1"/>
          <w:sz w:val="22"/>
          <w:szCs w:val="22"/>
          <w:lang w:val="mn-MN"/>
        </w:rPr>
        <w:t>,</w:t>
      </w:r>
      <w:r w:rsidR="00436367" w:rsidRPr="00935C3C">
        <w:rPr>
          <w:rFonts w:eastAsia="Times New Roman" w:cs="Arial"/>
          <w:color w:val="000000" w:themeColor="text1"/>
          <w:sz w:val="22"/>
          <w:szCs w:val="22"/>
          <w:lang w:val="mn-MN"/>
        </w:rPr>
        <w:t xml:space="preserve"> ЗӨВЛӨМЖ</w:t>
      </w:r>
      <w:bookmarkEnd w:id="11"/>
    </w:p>
    <w:p w14:paraId="268133EB" w14:textId="58FBE419" w:rsidR="26D9A5DF" w:rsidRPr="00935C3C" w:rsidRDefault="670A90F5" w:rsidP="00906BBE">
      <w:pPr>
        <w:spacing w:before="120" w:after="120" w:line="240" w:lineRule="auto"/>
        <w:ind w:firstLine="720"/>
        <w:jc w:val="both"/>
        <w:rPr>
          <w:rFonts w:ascii="Arial" w:hAnsi="Arial" w:cs="Arial"/>
          <w:color w:val="000000" w:themeColor="text1"/>
          <w:sz w:val="22"/>
          <w:szCs w:val="22"/>
          <w:lang w:val="mn-MN"/>
        </w:rPr>
      </w:pPr>
      <w:r w:rsidRPr="00935C3C">
        <w:rPr>
          <w:rFonts w:ascii="Arial" w:hAnsi="Arial" w:cs="Arial"/>
          <w:sz w:val="22"/>
          <w:szCs w:val="22"/>
          <w:lang w:val="mn-MN"/>
        </w:rPr>
        <w:t xml:space="preserve">Хууль тогтоомжийн тухай хуульд заасны дагуу </w:t>
      </w:r>
      <w:r w:rsidR="0AD3A561" w:rsidRPr="00935C3C">
        <w:rPr>
          <w:rFonts w:ascii="Arial" w:hAnsi="Arial" w:cs="Arial"/>
          <w:sz w:val="22"/>
          <w:szCs w:val="22"/>
          <w:lang w:val="mn-MN"/>
        </w:rPr>
        <w:t xml:space="preserve">Монгол Улсын </w:t>
      </w:r>
      <w:r w:rsidR="431CFCD1" w:rsidRPr="00935C3C">
        <w:rPr>
          <w:rFonts w:ascii="Arial" w:hAnsi="Arial" w:cs="Arial"/>
          <w:sz w:val="22"/>
          <w:szCs w:val="22"/>
          <w:lang w:val="mn-MN"/>
        </w:rPr>
        <w:t xml:space="preserve">Засгийн газрын </w:t>
      </w:r>
      <w:r w:rsidR="2C091E22" w:rsidRPr="00935C3C">
        <w:rPr>
          <w:rFonts w:ascii="Arial" w:hAnsi="Arial" w:cs="Arial"/>
          <w:sz w:val="22"/>
          <w:szCs w:val="22"/>
          <w:lang w:val="mn-MN"/>
        </w:rPr>
        <w:t>2016 оны 59 дүгээр тогтоолын хавсралт “Хууль тогтоомжийн хэрэгжилтийн хэрэгжилтийн үр дагаварт үнэл</w:t>
      </w:r>
      <w:r w:rsidR="1D7B768D" w:rsidRPr="00935C3C">
        <w:rPr>
          <w:rFonts w:ascii="Arial" w:hAnsi="Arial" w:cs="Arial"/>
          <w:sz w:val="22"/>
          <w:szCs w:val="22"/>
          <w:lang w:val="mn-MN"/>
        </w:rPr>
        <w:t>гээ хийх аргачлал</w:t>
      </w:r>
      <w:r w:rsidR="2C091E22" w:rsidRPr="00935C3C">
        <w:rPr>
          <w:rFonts w:ascii="Arial" w:hAnsi="Arial" w:cs="Arial"/>
          <w:sz w:val="22"/>
          <w:szCs w:val="22"/>
          <w:lang w:val="mn-MN"/>
        </w:rPr>
        <w:t>”</w:t>
      </w:r>
      <w:r w:rsidR="5FACF33E" w:rsidRPr="00935C3C">
        <w:rPr>
          <w:rFonts w:ascii="Arial" w:hAnsi="Arial" w:cs="Arial"/>
          <w:sz w:val="22"/>
          <w:szCs w:val="22"/>
          <w:lang w:val="mn-MN"/>
        </w:rPr>
        <w:t xml:space="preserve">-д </w:t>
      </w:r>
      <w:r w:rsidR="3E7F2BA2" w:rsidRPr="00935C3C">
        <w:rPr>
          <w:rFonts w:ascii="Arial" w:hAnsi="Arial" w:cs="Arial"/>
          <w:sz w:val="22"/>
          <w:szCs w:val="22"/>
          <w:lang w:val="mn-MN"/>
        </w:rPr>
        <w:t>үндэслэн</w:t>
      </w:r>
      <w:r w:rsidR="5FACF33E" w:rsidRPr="00935C3C">
        <w:rPr>
          <w:rFonts w:ascii="Arial" w:hAnsi="Arial" w:cs="Arial"/>
          <w:sz w:val="22"/>
          <w:szCs w:val="22"/>
          <w:lang w:val="mn-MN"/>
        </w:rPr>
        <w:t xml:space="preserve"> </w:t>
      </w:r>
      <w:r w:rsidR="002B61DA" w:rsidRPr="00935C3C">
        <w:rPr>
          <w:rFonts w:ascii="Arial" w:hAnsi="Arial" w:cs="Arial"/>
          <w:sz w:val="22"/>
          <w:szCs w:val="22"/>
          <w:lang w:val="mn-MN"/>
        </w:rPr>
        <w:t xml:space="preserve">Хөдөө аж ахуйн </w:t>
      </w:r>
      <w:r w:rsidR="5FACF33E" w:rsidRPr="00935C3C">
        <w:rPr>
          <w:rFonts w:ascii="Arial" w:hAnsi="Arial" w:cs="Arial"/>
          <w:sz w:val="22"/>
          <w:szCs w:val="22"/>
          <w:lang w:val="mn-MN"/>
        </w:rPr>
        <w:t xml:space="preserve">тухай хуулийн төслийн үр нөлөөг үнэлэх </w:t>
      </w:r>
      <w:r w:rsidR="7482E8E2" w:rsidRPr="00935C3C">
        <w:rPr>
          <w:rFonts w:ascii="Arial" w:hAnsi="Arial" w:cs="Arial"/>
          <w:sz w:val="22"/>
          <w:szCs w:val="22"/>
          <w:lang w:val="mn-MN"/>
        </w:rPr>
        <w:t>судалгаа</w:t>
      </w:r>
      <w:r w:rsidR="05B9C8EC" w:rsidRPr="00935C3C">
        <w:rPr>
          <w:rFonts w:ascii="Arial" w:hAnsi="Arial" w:cs="Arial"/>
          <w:sz w:val="22"/>
          <w:szCs w:val="22"/>
          <w:lang w:val="mn-MN"/>
        </w:rPr>
        <w:t>ны тайланг</w:t>
      </w:r>
      <w:r w:rsidR="7482E8E2" w:rsidRPr="00935C3C">
        <w:rPr>
          <w:rFonts w:ascii="Arial" w:hAnsi="Arial" w:cs="Arial"/>
          <w:sz w:val="22"/>
          <w:szCs w:val="22"/>
          <w:lang w:val="mn-MN"/>
        </w:rPr>
        <w:t xml:space="preserve"> хийж гүйцэтгэлээ. </w:t>
      </w:r>
      <w:r w:rsidR="431CFCD1" w:rsidRPr="00935C3C">
        <w:rPr>
          <w:rFonts w:ascii="Arial" w:hAnsi="Arial" w:cs="Arial"/>
          <w:sz w:val="22"/>
          <w:szCs w:val="22"/>
          <w:lang w:val="mn-MN"/>
        </w:rPr>
        <w:t xml:space="preserve"> </w:t>
      </w:r>
      <w:r w:rsidR="4CC139A3" w:rsidRPr="00935C3C">
        <w:rPr>
          <w:rFonts w:ascii="Arial" w:hAnsi="Arial" w:cs="Arial"/>
          <w:sz w:val="22"/>
          <w:szCs w:val="22"/>
          <w:lang w:val="mn-MN"/>
        </w:rPr>
        <w:t>Тус хуулийн төсл</w:t>
      </w:r>
      <w:r w:rsidR="002B61DA" w:rsidRPr="00935C3C">
        <w:rPr>
          <w:rFonts w:ascii="Arial" w:hAnsi="Arial" w:cs="Arial"/>
          <w:sz w:val="22"/>
          <w:szCs w:val="22"/>
          <w:lang w:val="mn-MN"/>
        </w:rPr>
        <w:t xml:space="preserve">өөс түүний үр нөлөөг үнэлэхэд </w:t>
      </w:r>
      <w:r w:rsidR="4CC139A3" w:rsidRPr="00935C3C">
        <w:rPr>
          <w:rFonts w:ascii="Arial" w:hAnsi="Arial" w:cs="Arial"/>
          <w:sz w:val="22"/>
          <w:szCs w:val="22"/>
          <w:lang w:val="mn-MN"/>
        </w:rPr>
        <w:t xml:space="preserve">ач холбогдол бүхий зохицуулалтыг сонгон авч </w:t>
      </w:r>
      <w:r w:rsidR="2BF1379B" w:rsidRPr="00935C3C">
        <w:rPr>
          <w:rFonts w:ascii="Arial" w:hAnsi="Arial" w:cs="Arial"/>
          <w:sz w:val="22"/>
          <w:szCs w:val="22"/>
          <w:lang w:val="mn-MN"/>
        </w:rPr>
        <w:t>з</w:t>
      </w:r>
      <w:r w:rsidR="2BF1379B" w:rsidRPr="00935C3C">
        <w:rPr>
          <w:rFonts w:ascii="Arial" w:hAnsi="Arial" w:cs="Arial"/>
          <w:color w:val="000000" w:themeColor="text1"/>
          <w:sz w:val="22"/>
          <w:szCs w:val="22"/>
          <w:lang w:val="mn-MN"/>
        </w:rPr>
        <w:t>орилгод хүрэх байдал, практикт хэрэгжих боломж, ойлгомжтой байдал, хүлээн зөвшөөрө</w:t>
      </w:r>
      <w:r w:rsidR="1F983ACA" w:rsidRPr="00935C3C">
        <w:rPr>
          <w:rFonts w:ascii="Arial" w:hAnsi="Arial" w:cs="Arial"/>
          <w:color w:val="000000" w:themeColor="text1"/>
          <w:sz w:val="22"/>
          <w:szCs w:val="22"/>
          <w:lang w:val="mn-MN"/>
        </w:rPr>
        <w:t>гдөх</w:t>
      </w:r>
      <w:r w:rsidR="2BF1379B" w:rsidRPr="00935C3C">
        <w:rPr>
          <w:rFonts w:ascii="Arial" w:hAnsi="Arial" w:cs="Arial"/>
          <w:color w:val="000000" w:themeColor="text1"/>
          <w:sz w:val="22"/>
          <w:szCs w:val="22"/>
          <w:lang w:val="mn-MN"/>
        </w:rPr>
        <w:t xml:space="preserve"> байдал, харилцан уялдаа</w:t>
      </w:r>
      <w:r w:rsidR="002B61DA" w:rsidRPr="00935C3C">
        <w:rPr>
          <w:rFonts w:ascii="Arial" w:hAnsi="Arial" w:cs="Arial"/>
          <w:color w:val="000000" w:themeColor="text1"/>
          <w:sz w:val="22"/>
          <w:szCs w:val="22"/>
          <w:lang w:val="mn-MN"/>
        </w:rPr>
        <w:t xml:space="preserve"> гэсэн</w:t>
      </w:r>
      <w:r w:rsidR="3745EC41" w:rsidRPr="00935C3C">
        <w:rPr>
          <w:rFonts w:ascii="Arial" w:hAnsi="Arial" w:cs="Arial"/>
          <w:color w:val="000000" w:themeColor="text1"/>
          <w:sz w:val="22"/>
          <w:szCs w:val="22"/>
          <w:lang w:val="mn-MN"/>
        </w:rPr>
        <w:t xml:space="preserve"> шалгуураар үнэллээ. </w:t>
      </w:r>
      <w:r w:rsidR="2BF1379B" w:rsidRPr="00935C3C">
        <w:rPr>
          <w:rFonts w:ascii="Arial" w:hAnsi="Arial" w:cs="Arial"/>
          <w:color w:val="000000" w:themeColor="text1"/>
          <w:sz w:val="22"/>
          <w:szCs w:val="22"/>
          <w:lang w:val="mn-MN"/>
        </w:rPr>
        <w:t xml:space="preserve"> </w:t>
      </w:r>
    </w:p>
    <w:p w14:paraId="3764A830" w14:textId="77777777" w:rsidR="00785956" w:rsidRDefault="00785956" w:rsidP="00785956">
      <w:pPr>
        <w:spacing w:before="120" w:after="120" w:line="240" w:lineRule="auto"/>
        <w:jc w:val="both"/>
        <w:textAlignment w:val="baseline"/>
        <w:rPr>
          <w:rFonts w:ascii="Arial" w:eastAsia="Times New Roman" w:hAnsi="Arial" w:cs="Arial"/>
          <w:color w:val="000000"/>
          <w:kern w:val="0"/>
          <w:sz w:val="22"/>
          <w:szCs w:val="22"/>
          <w:lang w:val="mn-MN"/>
          <w14:ligatures w14:val="none"/>
        </w:rPr>
      </w:pPr>
      <w:r w:rsidRPr="00935C3C">
        <w:rPr>
          <w:rFonts w:ascii="Arial" w:eastAsia="Times New Roman" w:hAnsi="Arial" w:cs="Arial"/>
          <w:color w:val="000000"/>
          <w:kern w:val="0"/>
          <w:sz w:val="22"/>
          <w:szCs w:val="22"/>
          <w:lang w:val="mn-MN"/>
          <w14:ligatures w14:val="none"/>
        </w:rPr>
        <w:t xml:space="preserve">Аргачлалын 4.1-д “энэ үе шатанд сонгосон шалгуур үзүүлэлтэд тохирох шалгах хэрэгслийн дагуу хуулийн төслийн үр нөлөөг үнэлнэ.” гэж, мөн аргачлалын 4.4-д “Шалгах хэрэгслийг ашиглан хуулийн төслийн үр нөлөөг яаж үнэлэхийг тогтооно” гэж тус тус заасныг хуулийн төслийн үр нөлөөний үнэлгээнд мөрдөж ажиллав. </w:t>
      </w:r>
    </w:p>
    <w:p w14:paraId="5B5C4AE1" w14:textId="77777777" w:rsidR="00AB7B41" w:rsidRPr="00935C3C" w:rsidRDefault="00AB7B41" w:rsidP="00785956">
      <w:pPr>
        <w:spacing w:before="120" w:after="120" w:line="240" w:lineRule="auto"/>
        <w:jc w:val="both"/>
        <w:textAlignment w:val="baseline"/>
        <w:rPr>
          <w:rFonts w:ascii="Arial" w:eastAsia="Times New Roman" w:hAnsi="Arial" w:cs="Arial"/>
          <w:color w:val="000000"/>
          <w:kern w:val="0"/>
          <w:sz w:val="22"/>
          <w:szCs w:val="22"/>
          <w:lang w:val="mn-MN"/>
          <w14:ligatures w14:val="none"/>
        </w:rPr>
      </w:pPr>
    </w:p>
    <w:p w14:paraId="73B19B51" w14:textId="03443DFF" w:rsidR="002B61DA" w:rsidRPr="00935C3C" w:rsidRDefault="00FD2402" w:rsidP="0099438E">
      <w:pPr>
        <w:spacing w:before="120" w:after="120" w:line="240" w:lineRule="auto"/>
        <w:jc w:val="center"/>
        <w:rPr>
          <w:rFonts w:ascii="Arial" w:hAnsi="Arial" w:cs="Arial"/>
          <w:b/>
          <w:bCs/>
          <w:color w:val="000000" w:themeColor="text1"/>
          <w:sz w:val="22"/>
          <w:szCs w:val="22"/>
          <w:lang w:val="mn-MN"/>
        </w:rPr>
      </w:pPr>
      <w:r w:rsidRPr="00935C3C">
        <w:rPr>
          <w:rFonts w:ascii="Arial" w:hAnsi="Arial" w:cs="Arial"/>
          <w:b/>
          <w:bCs/>
          <w:color w:val="000000" w:themeColor="text1"/>
          <w:sz w:val="22"/>
          <w:szCs w:val="22"/>
          <w:lang w:val="mn-MN"/>
        </w:rPr>
        <w:t>ДҮГНЭЛТ:</w:t>
      </w:r>
    </w:p>
    <w:p w14:paraId="52D43B96" w14:textId="7DE56C07" w:rsidR="002B61DA" w:rsidRPr="00935C3C" w:rsidRDefault="002B61DA" w:rsidP="00785956">
      <w:pPr>
        <w:spacing w:before="120" w:after="120" w:line="240" w:lineRule="auto"/>
        <w:jc w:val="both"/>
        <w:rPr>
          <w:rFonts w:ascii="Arial" w:hAnsi="Arial" w:cs="Arial"/>
          <w:color w:val="000000" w:themeColor="text1"/>
          <w:sz w:val="22"/>
          <w:szCs w:val="22"/>
          <w:lang w:val="mn-MN"/>
        </w:rPr>
      </w:pPr>
      <w:r w:rsidRPr="00935C3C">
        <w:rPr>
          <w:rFonts w:ascii="Arial" w:hAnsi="Arial" w:cs="Arial"/>
          <w:color w:val="000000" w:themeColor="text1"/>
          <w:sz w:val="22"/>
          <w:szCs w:val="22"/>
          <w:lang w:val="mn-MN"/>
        </w:rPr>
        <w:t>Хууль тогтоомжийн тухай хуулийн 23 дугаар зүйлийн 23.1-д хуульчилсан “Хууль санаачлагч нийгмийн харилцааны төлөв байдал, тулгамдсан асуудлыг судалсны үндсэн дээр шинээр үүссэн харилцааг хуулиар зохицуулах шаардлагатай, эсхүл тухайн нийгмийн харилцааны эрх зүйн зохицуулалтыг нарийвчлан шинэ</w:t>
      </w:r>
      <w:r w:rsidR="007E6B4C" w:rsidRPr="00935C3C">
        <w:rPr>
          <w:rFonts w:ascii="Arial" w:hAnsi="Arial" w:cs="Arial"/>
          <w:color w:val="000000" w:themeColor="text1"/>
          <w:sz w:val="22"/>
          <w:szCs w:val="22"/>
          <w:lang w:val="mn-MN"/>
        </w:rPr>
        <w:t>эр нэмэх, шинэчлэн найруулах, өөрчлөх, хасах, хүчингүй болгох замаар хуулийн төслийг боловсруулсан байна</w:t>
      </w:r>
      <w:r w:rsidR="00785956">
        <w:rPr>
          <w:rFonts w:ascii="Arial" w:hAnsi="Arial" w:cs="Arial"/>
          <w:color w:val="000000" w:themeColor="text1"/>
          <w:sz w:val="22"/>
          <w:szCs w:val="22"/>
          <w:lang w:val="mn-MN"/>
        </w:rPr>
        <w:t>,</w:t>
      </w:r>
      <w:r w:rsidR="007E6B4C" w:rsidRPr="00935C3C">
        <w:rPr>
          <w:rFonts w:ascii="Arial" w:hAnsi="Arial" w:cs="Arial"/>
          <w:color w:val="000000" w:themeColor="text1"/>
          <w:sz w:val="22"/>
          <w:szCs w:val="22"/>
          <w:lang w:val="mn-MN"/>
        </w:rPr>
        <w:t xml:space="preserve"> ингэхдээ одоогийн хүчин төгөлдөр хуулийн зорилго, зарчимд </w:t>
      </w:r>
      <w:r w:rsidR="00785956">
        <w:rPr>
          <w:rFonts w:ascii="Arial" w:hAnsi="Arial" w:cs="Arial"/>
          <w:color w:val="000000" w:themeColor="text1"/>
          <w:sz w:val="22"/>
          <w:szCs w:val="22"/>
          <w:lang w:val="mn-MN"/>
        </w:rPr>
        <w:t>нийцүүлэн,</w:t>
      </w:r>
      <w:r w:rsidR="007E6B4C" w:rsidRPr="00935C3C">
        <w:rPr>
          <w:rFonts w:ascii="Arial" w:hAnsi="Arial" w:cs="Arial"/>
          <w:color w:val="000000" w:themeColor="text1"/>
          <w:sz w:val="22"/>
          <w:szCs w:val="22"/>
          <w:lang w:val="mn-MN"/>
        </w:rPr>
        <w:t xml:space="preserve"> хуул</w:t>
      </w:r>
      <w:r w:rsidR="00785956">
        <w:rPr>
          <w:rFonts w:ascii="Arial" w:hAnsi="Arial" w:cs="Arial"/>
          <w:color w:val="000000" w:themeColor="text1"/>
          <w:sz w:val="22"/>
          <w:szCs w:val="22"/>
          <w:lang w:val="mn-MN"/>
        </w:rPr>
        <w:t>ьд нэмэлт, өөрчлөлт оруулах тухай хуулийн</w:t>
      </w:r>
      <w:r w:rsidR="007E6B4C" w:rsidRPr="00935C3C">
        <w:rPr>
          <w:rFonts w:ascii="Arial" w:hAnsi="Arial" w:cs="Arial"/>
          <w:color w:val="000000" w:themeColor="text1"/>
          <w:sz w:val="22"/>
          <w:szCs w:val="22"/>
          <w:lang w:val="mn-MN"/>
        </w:rPr>
        <w:t xml:space="preserve"> төслийг боловсруулах хэрэгцээ, шаардлага, зорилг</w:t>
      </w:r>
      <w:r w:rsidR="00785956">
        <w:rPr>
          <w:rFonts w:ascii="Arial" w:hAnsi="Arial" w:cs="Arial"/>
          <w:color w:val="000000" w:themeColor="text1"/>
          <w:sz w:val="22"/>
          <w:szCs w:val="22"/>
          <w:lang w:val="mn-MN"/>
        </w:rPr>
        <w:t>ын хүрээнд боловсруулагдсан байна</w:t>
      </w:r>
      <w:r w:rsidRPr="00935C3C">
        <w:rPr>
          <w:rFonts w:ascii="Arial" w:hAnsi="Arial" w:cs="Arial"/>
          <w:color w:val="000000" w:themeColor="text1"/>
          <w:sz w:val="22"/>
          <w:szCs w:val="22"/>
          <w:lang w:val="mn-MN"/>
        </w:rPr>
        <w:t xml:space="preserve"> гэсэн нэгдсэн дүгнэлт хийв. </w:t>
      </w:r>
    </w:p>
    <w:p w14:paraId="32FED0BF" w14:textId="10B6909E" w:rsidR="002B61DA" w:rsidRPr="00935C3C" w:rsidRDefault="007E6B4C" w:rsidP="00785956">
      <w:pPr>
        <w:spacing w:before="120" w:after="120" w:line="240" w:lineRule="auto"/>
        <w:jc w:val="both"/>
        <w:rPr>
          <w:rFonts w:ascii="Arial" w:hAnsi="Arial" w:cs="Arial"/>
          <w:color w:val="000000" w:themeColor="text1"/>
          <w:sz w:val="22"/>
          <w:szCs w:val="22"/>
          <w:lang w:val="mn-MN"/>
        </w:rPr>
      </w:pPr>
      <w:r w:rsidRPr="00935C3C">
        <w:rPr>
          <w:rFonts w:ascii="Arial" w:hAnsi="Arial" w:cs="Arial"/>
          <w:color w:val="000000" w:themeColor="text1"/>
          <w:sz w:val="22"/>
          <w:szCs w:val="22"/>
          <w:lang w:val="mn-MN"/>
        </w:rPr>
        <w:t>Х</w:t>
      </w:r>
      <w:r w:rsidR="002B61DA" w:rsidRPr="00935C3C">
        <w:rPr>
          <w:rFonts w:ascii="Arial" w:hAnsi="Arial" w:cs="Arial"/>
          <w:color w:val="000000" w:themeColor="text1"/>
          <w:sz w:val="22"/>
          <w:szCs w:val="22"/>
          <w:lang w:val="mn-MN"/>
        </w:rPr>
        <w:t xml:space="preserve">уулийн төслийг </w:t>
      </w:r>
      <w:r w:rsidRPr="00935C3C">
        <w:rPr>
          <w:rFonts w:ascii="Arial" w:hAnsi="Arial" w:cs="Arial"/>
          <w:color w:val="000000" w:themeColor="text1"/>
          <w:sz w:val="22"/>
          <w:szCs w:val="22"/>
          <w:lang w:val="mn-MN"/>
        </w:rPr>
        <w:t>хүний биед сөрөг нөлөөгүй баталгаат</w:t>
      </w:r>
      <w:r w:rsidR="00785956">
        <w:rPr>
          <w:rFonts w:ascii="Arial" w:hAnsi="Arial" w:cs="Arial"/>
          <w:color w:val="000000" w:themeColor="text1"/>
          <w:sz w:val="22"/>
          <w:szCs w:val="22"/>
          <w:lang w:val="mn-MN"/>
        </w:rPr>
        <w:t>ай</w:t>
      </w:r>
      <w:r w:rsidRPr="00935C3C">
        <w:rPr>
          <w:rFonts w:ascii="Arial" w:hAnsi="Arial" w:cs="Arial"/>
          <w:color w:val="000000" w:themeColor="text1"/>
          <w:sz w:val="22"/>
          <w:szCs w:val="22"/>
          <w:lang w:val="mn-MN"/>
        </w:rPr>
        <w:t xml:space="preserve"> хүнсээр хангах тогтолцоог</w:t>
      </w:r>
      <w:r w:rsidR="002B61DA" w:rsidRPr="00935C3C">
        <w:rPr>
          <w:rFonts w:ascii="Arial" w:hAnsi="Arial" w:cs="Arial"/>
          <w:color w:val="000000" w:themeColor="text1"/>
          <w:sz w:val="22"/>
          <w:szCs w:val="22"/>
          <w:lang w:val="mn-MN"/>
        </w:rPr>
        <w:t xml:space="preserve"> хөгжүүлэх, дэмжих чиглэлээр хангалттай түвшинд хүргэх зорилготойгоор боловсруулсан байна. </w:t>
      </w:r>
    </w:p>
    <w:p w14:paraId="76B8B60A" w14:textId="27C39420" w:rsidR="002B61DA" w:rsidRPr="00935C3C" w:rsidRDefault="002B61DA" w:rsidP="00785956">
      <w:pPr>
        <w:spacing w:before="120" w:after="120" w:line="240" w:lineRule="auto"/>
        <w:jc w:val="both"/>
        <w:rPr>
          <w:rFonts w:ascii="Arial" w:hAnsi="Arial" w:cs="Arial"/>
          <w:color w:val="000000" w:themeColor="text1"/>
          <w:sz w:val="22"/>
          <w:szCs w:val="22"/>
          <w:lang w:val="mn-MN"/>
        </w:rPr>
      </w:pPr>
      <w:r w:rsidRPr="00935C3C">
        <w:rPr>
          <w:rFonts w:ascii="Arial" w:hAnsi="Arial" w:cs="Arial"/>
          <w:color w:val="000000" w:themeColor="text1"/>
          <w:sz w:val="22"/>
          <w:szCs w:val="22"/>
          <w:lang w:val="mn-MN"/>
        </w:rPr>
        <w:t>Хуулийн төс</w:t>
      </w:r>
      <w:r w:rsidR="007E6B4C" w:rsidRPr="00935C3C">
        <w:rPr>
          <w:rFonts w:ascii="Arial" w:hAnsi="Arial" w:cs="Arial"/>
          <w:color w:val="000000" w:themeColor="text1"/>
          <w:sz w:val="22"/>
          <w:szCs w:val="22"/>
          <w:lang w:val="mn-MN"/>
        </w:rPr>
        <w:t xml:space="preserve">өлд туссан зохицуулалтууд </w:t>
      </w:r>
      <w:r w:rsidRPr="00935C3C">
        <w:rPr>
          <w:rFonts w:ascii="Arial" w:hAnsi="Arial" w:cs="Arial"/>
          <w:color w:val="000000" w:themeColor="text1"/>
          <w:sz w:val="22"/>
          <w:szCs w:val="22"/>
          <w:lang w:val="mn-MN"/>
        </w:rPr>
        <w:t xml:space="preserve">нь хуулийн төслийн үзэл баримтлалд тусгасан хуулийн төсөл боловруулах </w:t>
      </w:r>
      <w:r w:rsidR="00785956">
        <w:rPr>
          <w:rFonts w:ascii="Arial" w:hAnsi="Arial" w:cs="Arial"/>
          <w:color w:val="000000" w:themeColor="text1"/>
          <w:sz w:val="22"/>
          <w:szCs w:val="22"/>
          <w:lang w:val="mn-MN"/>
        </w:rPr>
        <w:t>хууль зүйн үндэслэл, практик</w:t>
      </w:r>
      <w:r w:rsidRPr="00935C3C">
        <w:rPr>
          <w:rFonts w:ascii="Arial" w:hAnsi="Arial" w:cs="Arial"/>
          <w:color w:val="000000" w:themeColor="text1"/>
          <w:sz w:val="22"/>
          <w:szCs w:val="22"/>
          <w:lang w:val="mn-MN"/>
        </w:rPr>
        <w:t xml:space="preserve"> шаардлагыг бүрэн илэрхийлэх түвшинд томъёологдсон байна. </w:t>
      </w:r>
    </w:p>
    <w:p w14:paraId="272C888F" w14:textId="5978647F" w:rsidR="002B61DA" w:rsidRPr="00935C3C" w:rsidRDefault="002B61DA" w:rsidP="00785956">
      <w:pPr>
        <w:spacing w:before="120" w:after="120" w:line="240" w:lineRule="auto"/>
        <w:jc w:val="both"/>
        <w:rPr>
          <w:rFonts w:ascii="Arial" w:hAnsi="Arial" w:cs="Arial"/>
          <w:color w:val="000000" w:themeColor="text1"/>
          <w:sz w:val="22"/>
          <w:szCs w:val="22"/>
          <w:lang w:val="mn-MN"/>
        </w:rPr>
      </w:pPr>
      <w:r w:rsidRPr="00935C3C">
        <w:rPr>
          <w:rFonts w:ascii="Arial" w:hAnsi="Arial" w:cs="Arial"/>
          <w:color w:val="000000" w:themeColor="text1"/>
          <w:sz w:val="22"/>
          <w:szCs w:val="22"/>
          <w:lang w:val="mn-MN"/>
        </w:rPr>
        <w:t xml:space="preserve">Хуулийн төслийн зохицуулалт нь </w:t>
      </w:r>
      <w:r w:rsidR="00D85267">
        <w:rPr>
          <w:rFonts w:ascii="Arial" w:hAnsi="Arial" w:cs="Arial"/>
          <w:color w:val="000000" w:themeColor="text1"/>
          <w:sz w:val="22"/>
          <w:szCs w:val="22"/>
          <w:lang w:val="mn-MN"/>
        </w:rPr>
        <w:t xml:space="preserve">одоогийн хүчин төгөлдөр </w:t>
      </w:r>
      <w:r w:rsidRPr="00935C3C">
        <w:rPr>
          <w:rFonts w:ascii="Arial" w:hAnsi="Arial" w:cs="Arial"/>
          <w:color w:val="000000" w:themeColor="text1"/>
          <w:sz w:val="22"/>
          <w:szCs w:val="22"/>
          <w:lang w:val="mn-MN"/>
        </w:rPr>
        <w:t>хуул</w:t>
      </w:r>
      <w:r w:rsidR="00D85267">
        <w:rPr>
          <w:rFonts w:ascii="Arial" w:hAnsi="Arial" w:cs="Arial"/>
          <w:color w:val="000000" w:themeColor="text1"/>
          <w:sz w:val="22"/>
          <w:szCs w:val="22"/>
          <w:lang w:val="mn-MN"/>
        </w:rPr>
        <w:t>иар т</w:t>
      </w:r>
      <w:r w:rsidRPr="00935C3C">
        <w:rPr>
          <w:rFonts w:ascii="Arial" w:hAnsi="Arial" w:cs="Arial"/>
          <w:color w:val="000000" w:themeColor="text1"/>
          <w:sz w:val="22"/>
          <w:szCs w:val="22"/>
          <w:lang w:val="mn-MN"/>
        </w:rPr>
        <w:t xml:space="preserve">одорхойлсон зорилгыг бүрэн илэрхийлжээ гэж үзэв. </w:t>
      </w:r>
    </w:p>
    <w:p w14:paraId="727F9137" w14:textId="1BC2B780" w:rsidR="002B61DA" w:rsidRPr="00935C3C" w:rsidRDefault="002B61DA" w:rsidP="00785956">
      <w:pPr>
        <w:spacing w:before="120" w:after="120" w:line="240" w:lineRule="auto"/>
        <w:jc w:val="both"/>
        <w:rPr>
          <w:rFonts w:ascii="Arial" w:hAnsi="Arial" w:cs="Arial"/>
          <w:color w:val="000000" w:themeColor="text1"/>
          <w:sz w:val="22"/>
          <w:szCs w:val="22"/>
          <w:lang w:val="mn-MN"/>
        </w:rPr>
      </w:pPr>
      <w:r w:rsidRPr="00935C3C">
        <w:rPr>
          <w:rFonts w:ascii="Arial" w:hAnsi="Arial" w:cs="Arial"/>
          <w:color w:val="000000" w:themeColor="text1"/>
          <w:sz w:val="22"/>
          <w:szCs w:val="22"/>
          <w:lang w:val="mn-MN"/>
        </w:rPr>
        <w:t xml:space="preserve">Хуулийн төсөл нь Хууль тогтоомжийн тухай хуулийн 29, 30 дугаар зүйлд болон Засгийн газрын 2016 оны 59 дүгээр хуулийн хоёрдугаар хавсралтаар баталсан Хууль тогтоомжийн төсөл боловсруулах аргачлалд заасан хуулийн төсөл боловсруулахад тавигдах шаардлагад нийцсэн байдлаар боловсруулагдсан байна. </w:t>
      </w:r>
    </w:p>
    <w:p w14:paraId="45526A97" w14:textId="22F2DED2" w:rsidR="002B61DA" w:rsidRPr="00935C3C" w:rsidRDefault="002B61DA" w:rsidP="00785956">
      <w:pPr>
        <w:spacing w:before="120" w:after="120" w:line="240" w:lineRule="auto"/>
        <w:jc w:val="both"/>
        <w:rPr>
          <w:rFonts w:ascii="Arial" w:hAnsi="Arial" w:cs="Arial"/>
          <w:color w:val="000000" w:themeColor="text1"/>
          <w:sz w:val="22"/>
          <w:szCs w:val="22"/>
          <w:lang w:val="mn-MN"/>
        </w:rPr>
      </w:pPr>
      <w:r w:rsidRPr="00935C3C">
        <w:rPr>
          <w:rFonts w:ascii="Arial" w:hAnsi="Arial" w:cs="Arial"/>
          <w:color w:val="000000" w:themeColor="text1"/>
          <w:sz w:val="22"/>
          <w:szCs w:val="22"/>
          <w:lang w:val="mn-MN"/>
        </w:rPr>
        <w:t>Хуулийн төслийн бүлэг, зүйл, заалт, дэд заалт хооронд зөрчилгүй, Монгол Улсын Үндсэн хууль болон хүчин төгөлдөр үйлчилж байгаа бусад хууль тогтоомжтой харилцан уялдсан байна.</w:t>
      </w:r>
    </w:p>
    <w:p w14:paraId="4F5CA1D2" w14:textId="6C0AFF8E" w:rsidR="002B61DA" w:rsidRPr="00935C3C" w:rsidRDefault="00FD2402" w:rsidP="0099438E">
      <w:pPr>
        <w:spacing w:before="120" w:after="120" w:line="240" w:lineRule="auto"/>
        <w:jc w:val="center"/>
        <w:rPr>
          <w:rFonts w:ascii="Arial" w:hAnsi="Arial" w:cs="Arial"/>
          <w:color w:val="000000" w:themeColor="text1"/>
          <w:sz w:val="22"/>
          <w:szCs w:val="22"/>
          <w:lang w:val="mn-MN"/>
        </w:rPr>
      </w:pPr>
      <w:r w:rsidRPr="00935C3C">
        <w:rPr>
          <w:rFonts w:ascii="Arial" w:hAnsi="Arial" w:cs="Arial"/>
          <w:b/>
          <w:bCs/>
          <w:color w:val="000000" w:themeColor="text1"/>
          <w:sz w:val="22"/>
          <w:szCs w:val="22"/>
          <w:lang w:val="mn-MN"/>
        </w:rPr>
        <w:t>ЗӨВЛӨМЖ</w:t>
      </w:r>
    </w:p>
    <w:p w14:paraId="52354A84" w14:textId="545B199F" w:rsidR="32BF37C8" w:rsidRPr="00935C3C" w:rsidRDefault="007E6B4C" w:rsidP="00906BBE">
      <w:pPr>
        <w:spacing w:before="120" w:after="120" w:line="240" w:lineRule="auto"/>
        <w:jc w:val="both"/>
        <w:rPr>
          <w:rFonts w:ascii="Arial" w:hAnsi="Arial" w:cs="Arial"/>
          <w:color w:val="000000" w:themeColor="text1"/>
          <w:sz w:val="22"/>
          <w:szCs w:val="22"/>
          <w:lang w:val="mn-MN"/>
        </w:rPr>
      </w:pPr>
      <w:r w:rsidRPr="00935C3C">
        <w:rPr>
          <w:rFonts w:ascii="Arial" w:hAnsi="Arial" w:cs="Arial"/>
          <w:color w:val="000000" w:themeColor="text1"/>
          <w:sz w:val="22"/>
          <w:szCs w:val="22"/>
          <w:lang w:val="mn-MN"/>
        </w:rPr>
        <w:t xml:space="preserve">Хүнсний бүтээгдэхүүний аюулгүй байдлыг хангах тухай хуульд нэмэлт, өөрчлөлт оруулах тухай хуулийн төслийг </w:t>
      </w:r>
      <w:r w:rsidR="00D85267">
        <w:rPr>
          <w:rFonts w:ascii="Arial" w:hAnsi="Arial" w:cs="Arial"/>
          <w:color w:val="000000" w:themeColor="text1"/>
          <w:sz w:val="22"/>
          <w:szCs w:val="22"/>
          <w:lang w:val="mn-MN"/>
        </w:rPr>
        <w:t xml:space="preserve">Хүнсний тухай хуульд нэмэлт, өөрчлөлт оруулах тухай хуулийн төсөлтэй </w:t>
      </w:r>
      <w:r w:rsidR="002B61DA" w:rsidRPr="00935C3C">
        <w:rPr>
          <w:rFonts w:ascii="Arial" w:hAnsi="Arial" w:cs="Arial"/>
          <w:color w:val="000000" w:themeColor="text1"/>
          <w:sz w:val="22"/>
          <w:szCs w:val="22"/>
          <w:lang w:val="mn-MN"/>
        </w:rPr>
        <w:t xml:space="preserve">дагалдаж нэмэлт, өөрчлөлт оруулах шаардлагатай хуулийн төслийг боловсруулж, </w:t>
      </w:r>
      <w:r w:rsidR="00D85267">
        <w:rPr>
          <w:rFonts w:ascii="Arial" w:hAnsi="Arial" w:cs="Arial"/>
          <w:color w:val="000000" w:themeColor="text1"/>
          <w:sz w:val="22"/>
          <w:szCs w:val="22"/>
          <w:lang w:val="mn-MN"/>
        </w:rPr>
        <w:t xml:space="preserve">хамтад нь </w:t>
      </w:r>
      <w:r w:rsidR="002B61DA" w:rsidRPr="00935C3C">
        <w:rPr>
          <w:rFonts w:ascii="Arial" w:hAnsi="Arial" w:cs="Arial"/>
          <w:color w:val="000000" w:themeColor="text1"/>
          <w:sz w:val="22"/>
          <w:szCs w:val="22"/>
          <w:lang w:val="mn-MN"/>
        </w:rPr>
        <w:t>өргөн мэдүүлэх нь зүйтэй гэж үзэж байна.</w:t>
      </w:r>
    </w:p>
    <w:sectPr w:rsidR="32BF37C8" w:rsidRPr="00935C3C" w:rsidSect="004A6325">
      <w:headerReference w:type="default" r:id="rId12"/>
      <w:footerReference w:type="even" r:id="rId13"/>
      <w:footerReference w:type="defaul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592C2B" w14:textId="77777777" w:rsidR="00AF430B" w:rsidRDefault="00AF430B" w:rsidP="00A2207F">
      <w:pPr>
        <w:spacing w:after="0" w:line="240" w:lineRule="auto"/>
      </w:pPr>
      <w:r>
        <w:separator/>
      </w:r>
    </w:p>
  </w:endnote>
  <w:endnote w:type="continuationSeparator" w:id="0">
    <w:p w14:paraId="5B40F15B" w14:textId="77777777" w:rsidR="00AF430B" w:rsidRDefault="00AF430B" w:rsidP="00A2207F">
      <w:pPr>
        <w:spacing w:after="0" w:line="240" w:lineRule="auto"/>
      </w:pPr>
      <w:r>
        <w:continuationSeparator/>
      </w:r>
    </w:p>
  </w:endnote>
  <w:endnote w:type="continuationNotice" w:id="1">
    <w:p w14:paraId="4DDAB7C8" w14:textId="77777777" w:rsidR="00AF430B" w:rsidRDefault="00AF430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Roboto Light">
    <w:panose1 w:val="02000000000000000000"/>
    <w:charset w:val="00"/>
    <w:family w:val="auto"/>
    <w:pitch w:val="variable"/>
    <w:sig w:usb0="E0000AFF" w:usb1="5000217F" w:usb2="0000002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Yu Gothic">
    <w:altName w:val="游ゴシック"/>
    <w:panose1 w:val="020B0400000000000000"/>
    <w:charset w:val="80"/>
    <w:family w:val="swiss"/>
    <w:pitch w:val="variable"/>
    <w:sig w:usb0="E00002FF" w:usb1="2AC7FDFF" w:usb2="00000016" w:usb3="00000000" w:csb0="0002009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95159789"/>
      <w:docPartObj>
        <w:docPartGallery w:val="Page Numbers (Bottom of Page)"/>
        <w:docPartUnique/>
      </w:docPartObj>
    </w:sdtPr>
    <w:sdtContent>
      <w:p w14:paraId="0BC10016" w14:textId="0806881F" w:rsidR="004A6325" w:rsidRDefault="004A6325" w:rsidP="00FF088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817FFE7" w14:textId="77777777" w:rsidR="004A6325" w:rsidRDefault="004A6325" w:rsidP="004A632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08018002"/>
      <w:docPartObj>
        <w:docPartGallery w:val="Page Numbers (Bottom of Page)"/>
        <w:docPartUnique/>
      </w:docPartObj>
    </w:sdtPr>
    <w:sdtContent>
      <w:p w14:paraId="2E7E0E6C" w14:textId="73EA30AF" w:rsidR="004A6325" w:rsidRDefault="004A6325" w:rsidP="00FF088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39</w:t>
        </w:r>
        <w:r>
          <w:rPr>
            <w:rStyle w:val="PageNumber"/>
          </w:rPr>
          <w:fldChar w:fldCharType="end"/>
        </w:r>
      </w:p>
    </w:sdtContent>
  </w:sdt>
  <w:p w14:paraId="606257D7" w14:textId="47E89723" w:rsidR="0026024C" w:rsidRDefault="0026024C" w:rsidP="004A6325">
    <w:pPr>
      <w:pStyle w:val="Footer"/>
      <w:ind w:right="360"/>
      <w:jc w:val="right"/>
    </w:pPr>
  </w:p>
  <w:p w14:paraId="4AC4FA88" w14:textId="77777777" w:rsidR="0026024C" w:rsidRDefault="002602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BACB08" w14:textId="77777777" w:rsidR="00AF430B" w:rsidRDefault="00AF430B" w:rsidP="00A2207F">
      <w:pPr>
        <w:spacing w:after="0" w:line="240" w:lineRule="auto"/>
      </w:pPr>
      <w:r>
        <w:separator/>
      </w:r>
    </w:p>
  </w:footnote>
  <w:footnote w:type="continuationSeparator" w:id="0">
    <w:p w14:paraId="7C86533B" w14:textId="77777777" w:rsidR="00AF430B" w:rsidRDefault="00AF430B" w:rsidP="00A2207F">
      <w:pPr>
        <w:spacing w:after="0" w:line="240" w:lineRule="auto"/>
      </w:pPr>
      <w:r>
        <w:continuationSeparator/>
      </w:r>
    </w:p>
  </w:footnote>
  <w:footnote w:type="continuationNotice" w:id="1">
    <w:p w14:paraId="0EED3742" w14:textId="77777777" w:rsidR="00AF430B" w:rsidRDefault="00AF430B">
      <w:pPr>
        <w:spacing w:after="0" w:line="240" w:lineRule="auto"/>
      </w:pPr>
    </w:p>
  </w:footnote>
  <w:footnote w:id="2">
    <w:p w14:paraId="538CCC49" w14:textId="41972A1D" w:rsidR="00845127" w:rsidRPr="00A672E3" w:rsidRDefault="00845127">
      <w:pPr>
        <w:pStyle w:val="FootnoteText"/>
        <w:rPr>
          <w:rFonts w:ascii="Arial" w:hAnsi="Arial" w:cs="Arial"/>
          <w:sz w:val="16"/>
          <w:szCs w:val="16"/>
          <w:lang w:val="mn-MN"/>
        </w:rPr>
      </w:pPr>
      <w:r w:rsidRPr="00A672E3">
        <w:rPr>
          <w:rStyle w:val="FootnoteReference"/>
          <w:rFonts w:ascii="Arial" w:hAnsi="Arial" w:cs="Arial"/>
          <w:sz w:val="16"/>
          <w:szCs w:val="16"/>
          <w:lang w:val="mn-MN"/>
        </w:rPr>
        <w:footnoteRef/>
      </w:r>
      <w:r w:rsidRPr="00A672E3">
        <w:rPr>
          <w:rFonts w:ascii="Arial" w:hAnsi="Arial" w:cs="Arial"/>
          <w:sz w:val="16"/>
          <w:szCs w:val="16"/>
          <w:lang w:val="mn-MN"/>
        </w:rPr>
        <w:t xml:space="preserve"> Засгийн газрын 2016 оны 59 дүгээр тогтоолын 3 дугаар хавсралт, Хууль тогтоомжийн төслийн үр нөлөөг тооцох аргачлал (2016)</w:t>
      </w:r>
    </w:p>
  </w:footnote>
  <w:footnote w:id="3">
    <w:p w14:paraId="341D7E64" w14:textId="77777777" w:rsidR="003A143F" w:rsidRPr="00A672E3" w:rsidRDefault="003A143F" w:rsidP="003A143F">
      <w:pPr>
        <w:pStyle w:val="FootnoteText"/>
        <w:rPr>
          <w:rFonts w:ascii="Arial" w:hAnsi="Arial" w:cs="Arial"/>
          <w:sz w:val="16"/>
          <w:szCs w:val="16"/>
          <w:lang w:val="mn-MN"/>
        </w:rPr>
      </w:pPr>
      <w:r w:rsidRPr="00A672E3">
        <w:rPr>
          <w:rStyle w:val="FootnoteReference"/>
          <w:rFonts w:ascii="Arial" w:hAnsi="Arial" w:cs="Arial"/>
          <w:sz w:val="16"/>
          <w:szCs w:val="16"/>
        </w:rPr>
        <w:footnoteRef/>
      </w:r>
      <w:r w:rsidRPr="00A672E3">
        <w:rPr>
          <w:rFonts w:ascii="Arial" w:hAnsi="Arial" w:cs="Arial"/>
          <w:sz w:val="16"/>
          <w:szCs w:val="16"/>
          <w:lang w:val="mn-MN"/>
        </w:rPr>
        <w:t>Монгол Улсын Их Хурал 2002 онд баталж, “Төрийн мэдээлэл” сэтгүүлийн 2002 оны №23 дугаарт нийтлэгдсэн.</w:t>
      </w:r>
    </w:p>
  </w:footnote>
  <w:footnote w:id="4">
    <w:p w14:paraId="1981BE5D" w14:textId="547CA252" w:rsidR="000C3655" w:rsidRPr="00A672E3" w:rsidRDefault="000C3655">
      <w:pPr>
        <w:pStyle w:val="FootnoteText"/>
        <w:rPr>
          <w:rFonts w:ascii="Arial" w:hAnsi="Arial" w:cs="Arial"/>
          <w:sz w:val="16"/>
          <w:szCs w:val="16"/>
          <w:lang w:val="mn-MN"/>
        </w:rPr>
      </w:pPr>
      <w:r w:rsidRPr="00A672E3">
        <w:rPr>
          <w:rStyle w:val="FootnoteReference"/>
          <w:rFonts w:ascii="Arial" w:hAnsi="Arial" w:cs="Arial"/>
          <w:sz w:val="16"/>
          <w:szCs w:val="16"/>
        </w:rPr>
        <w:footnoteRef/>
      </w:r>
      <w:r w:rsidRPr="00A672E3">
        <w:rPr>
          <w:rFonts w:ascii="Arial" w:hAnsi="Arial" w:cs="Arial"/>
          <w:sz w:val="16"/>
          <w:szCs w:val="16"/>
          <w:lang w:val="mn-MN"/>
        </w:rPr>
        <w:t xml:space="preserve"> </w:t>
      </w:r>
      <w:r w:rsidRPr="00A672E3">
        <w:rPr>
          <w:rFonts w:ascii="Arial" w:hAnsi="Arial" w:cs="Arial"/>
          <w:noProof/>
          <w:sz w:val="16"/>
          <w:szCs w:val="16"/>
          <w:lang w:val="mn-MN"/>
        </w:rPr>
        <w:t xml:space="preserve">Хуулийн </w:t>
      </w:r>
      <w:r w:rsidR="00206181" w:rsidRPr="00A672E3">
        <w:rPr>
          <w:rFonts w:ascii="Arial" w:hAnsi="Arial" w:cs="Arial"/>
          <w:noProof/>
          <w:sz w:val="16"/>
          <w:szCs w:val="16"/>
          <w:lang w:val="mn-MN"/>
        </w:rPr>
        <w:t>хэрэгжилтийн үр дагаврын үнэлгээний</w:t>
      </w:r>
      <w:r w:rsidRPr="00A672E3">
        <w:rPr>
          <w:rFonts w:ascii="Arial" w:hAnsi="Arial" w:cs="Arial"/>
          <w:noProof/>
          <w:sz w:val="16"/>
          <w:szCs w:val="16"/>
          <w:lang w:val="mn-MN"/>
        </w:rPr>
        <w:t xml:space="preserve"> тайлан, 202</w:t>
      </w:r>
      <w:r w:rsidR="00206181" w:rsidRPr="00A672E3">
        <w:rPr>
          <w:rFonts w:ascii="Arial" w:hAnsi="Arial" w:cs="Arial"/>
          <w:noProof/>
          <w:sz w:val="16"/>
          <w:szCs w:val="16"/>
          <w:lang w:val="mn-MN"/>
        </w:rPr>
        <w:t>5</w:t>
      </w:r>
      <w:r w:rsidRPr="00A672E3">
        <w:rPr>
          <w:rFonts w:ascii="Arial" w:hAnsi="Arial" w:cs="Arial"/>
          <w:noProof/>
          <w:sz w:val="16"/>
          <w:szCs w:val="16"/>
          <w:lang w:val="mn-MN"/>
        </w:rPr>
        <w:t xml:space="preserve"> он</w:t>
      </w:r>
    </w:p>
  </w:footnote>
  <w:footnote w:id="5">
    <w:p w14:paraId="41FED904" w14:textId="77777777" w:rsidR="00B40374" w:rsidRPr="00A672E3" w:rsidRDefault="00B40374" w:rsidP="00B40374">
      <w:pPr>
        <w:pStyle w:val="FootnoteText"/>
        <w:rPr>
          <w:rFonts w:ascii="Arial" w:hAnsi="Arial" w:cs="Arial"/>
          <w:sz w:val="16"/>
          <w:szCs w:val="16"/>
          <w:lang w:val="mn-MN"/>
        </w:rPr>
      </w:pPr>
      <w:r w:rsidRPr="00A672E3">
        <w:rPr>
          <w:rStyle w:val="FootnoteReference"/>
          <w:rFonts w:ascii="Arial" w:hAnsi="Arial" w:cs="Arial"/>
          <w:sz w:val="16"/>
          <w:szCs w:val="16"/>
        </w:rPr>
        <w:footnoteRef/>
      </w:r>
      <w:r w:rsidRPr="00A672E3">
        <w:rPr>
          <w:rFonts w:ascii="Arial" w:hAnsi="Arial" w:cs="Arial"/>
          <w:sz w:val="16"/>
          <w:szCs w:val="16"/>
          <w:lang w:val="mn-MN"/>
        </w:rPr>
        <w:t xml:space="preserve"> НМХГ-ын Төв лабораторийн мэдээ-2019-06 сарын байдлаар</w:t>
      </w:r>
    </w:p>
  </w:footnote>
  <w:footnote w:id="6">
    <w:p w14:paraId="01CBAEC3" w14:textId="6D47A12A" w:rsidR="00B56BF4" w:rsidRPr="008135B2" w:rsidRDefault="00B56BF4" w:rsidP="00B56BF4">
      <w:pPr>
        <w:pStyle w:val="FootnoteText"/>
        <w:rPr>
          <w:rFonts w:ascii="Arial" w:hAnsi="Arial" w:cs="Arial"/>
          <w:sz w:val="16"/>
          <w:szCs w:val="16"/>
          <w:lang w:val="mn-MN"/>
        </w:rPr>
      </w:pPr>
      <w:r w:rsidRPr="008135B2">
        <w:rPr>
          <w:rStyle w:val="FootnoteReference"/>
          <w:rFonts w:ascii="Arial" w:hAnsi="Arial" w:cs="Arial"/>
          <w:sz w:val="16"/>
          <w:szCs w:val="16"/>
        </w:rPr>
        <w:footnoteRef/>
      </w:r>
      <w:r w:rsidR="008135B2">
        <w:rPr>
          <w:rFonts w:ascii="Arial" w:hAnsi="Arial" w:cs="Arial"/>
          <w:sz w:val="16"/>
          <w:szCs w:val="16"/>
          <w:lang w:val="mn-MN"/>
        </w:rPr>
        <w:t xml:space="preserve"> Монгол Улсын Үндэсний аюулгүй байдлын үзэл баримтлал,</w:t>
      </w:r>
      <w:r w:rsidRPr="008135B2">
        <w:rPr>
          <w:rFonts w:ascii="Arial" w:hAnsi="Arial" w:cs="Arial"/>
          <w:sz w:val="16"/>
          <w:szCs w:val="16"/>
          <w:lang w:val="mn-MN"/>
        </w:rPr>
        <w:t xml:space="preserve"> </w:t>
      </w:r>
      <w:r w:rsidRPr="008135B2">
        <w:rPr>
          <w:rFonts w:ascii="Arial" w:hAnsi="Arial" w:cs="Arial"/>
          <w:color w:val="000000" w:themeColor="text1"/>
          <w:sz w:val="16"/>
          <w:szCs w:val="16"/>
          <w:lang w:val="mn-MN"/>
        </w:rPr>
        <w:t>Монгол Улсын Их Хурлын 2010 оны 48 дугаар тогтоолоор баталсан</w:t>
      </w:r>
    </w:p>
  </w:footnote>
  <w:footnote w:id="7">
    <w:p w14:paraId="7DFC0E62" w14:textId="77777777" w:rsidR="00B56BF4" w:rsidRPr="00A672E3" w:rsidRDefault="00B56BF4" w:rsidP="00B56BF4">
      <w:pPr>
        <w:pStyle w:val="FootnoteText"/>
        <w:rPr>
          <w:rFonts w:ascii="Arial" w:hAnsi="Arial" w:cs="Arial"/>
          <w:sz w:val="16"/>
          <w:szCs w:val="16"/>
          <w:lang w:val="mn-MN"/>
        </w:rPr>
      </w:pPr>
      <w:r w:rsidRPr="00A672E3">
        <w:rPr>
          <w:rStyle w:val="FootnoteReference"/>
          <w:rFonts w:ascii="Arial" w:hAnsi="Arial" w:cs="Arial"/>
          <w:sz w:val="16"/>
          <w:szCs w:val="16"/>
        </w:rPr>
        <w:footnoteRef/>
      </w:r>
      <w:r w:rsidRPr="00A672E3">
        <w:rPr>
          <w:rFonts w:ascii="Arial" w:hAnsi="Arial" w:cs="Arial"/>
          <w:sz w:val="16"/>
          <w:szCs w:val="16"/>
          <w:lang w:val="ru-RU"/>
        </w:rPr>
        <w:t xml:space="preserve"> 2019 оны 5 дугаар сарын 29-ний өдөр, Дугаар А/166, А/251</w:t>
      </w:r>
      <w:r w:rsidRPr="00A672E3">
        <w:rPr>
          <w:rFonts w:ascii="Arial" w:hAnsi="Arial" w:cs="Arial"/>
          <w:sz w:val="16"/>
          <w:szCs w:val="16"/>
          <w:lang w:val="mn-MN"/>
        </w:rPr>
        <w:t xml:space="preserve">, </w:t>
      </w:r>
      <w:hyperlink r:id="rId1" w:history="1">
        <w:r w:rsidRPr="00A672E3">
          <w:rPr>
            <w:rStyle w:val="Hyperlink"/>
            <w:rFonts w:ascii="Arial" w:hAnsi="Arial" w:cs="Arial"/>
            <w:sz w:val="16"/>
            <w:szCs w:val="16"/>
            <w:lang w:val="mn-MN"/>
          </w:rPr>
          <w:t>https://legalinfo.mn/mn/detail?lawId=14483</w:t>
        </w:r>
      </w:hyperlink>
      <w:r w:rsidRPr="00A672E3">
        <w:rPr>
          <w:rFonts w:ascii="Arial" w:hAnsi="Arial" w:cs="Arial"/>
          <w:sz w:val="16"/>
          <w:szCs w:val="16"/>
          <w:lang w:val="mn-MN"/>
        </w:rPr>
        <w:t xml:space="preserve"> </w:t>
      </w:r>
    </w:p>
  </w:footnote>
  <w:footnote w:id="8">
    <w:p w14:paraId="49C0B180" w14:textId="77777777" w:rsidR="00B56BF4" w:rsidRPr="00A672E3" w:rsidRDefault="00B56BF4" w:rsidP="00B56BF4">
      <w:pPr>
        <w:pStyle w:val="FootnoteText"/>
        <w:rPr>
          <w:rFonts w:ascii="Arial" w:hAnsi="Arial" w:cs="Arial"/>
          <w:sz w:val="16"/>
          <w:szCs w:val="16"/>
          <w:lang w:val="ru-RU"/>
        </w:rPr>
      </w:pPr>
      <w:r w:rsidRPr="00A672E3">
        <w:rPr>
          <w:rStyle w:val="FootnoteReference"/>
          <w:rFonts w:ascii="Arial" w:hAnsi="Arial" w:cs="Arial"/>
          <w:sz w:val="16"/>
          <w:szCs w:val="16"/>
        </w:rPr>
        <w:footnoteRef/>
      </w:r>
      <w:r w:rsidRPr="00A672E3">
        <w:rPr>
          <w:rFonts w:ascii="Arial" w:hAnsi="Arial" w:cs="Arial"/>
          <w:sz w:val="16"/>
          <w:szCs w:val="16"/>
          <w:lang w:val="mn-MN"/>
        </w:rPr>
        <w:t xml:space="preserve"> ХХААХҮЯ-ны вебсайт, </w:t>
      </w:r>
      <w:hyperlink r:id="rId2" w:history="1">
        <w:r w:rsidRPr="00A672E3">
          <w:rPr>
            <w:rStyle w:val="Hyperlink"/>
            <w:rFonts w:ascii="Arial" w:hAnsi="Arial" w:cs="Arial"/>
            <w:sz w:val="16"/>
            <w:szCs w:val="16"/>
            <w:lang w:val="mn-MN"/>
          </w:rPr>
          <w:t>https://mofa.gov.mn/branch/gazar_tarialan/616fa59e73bc4a5fc70f2224</w:t>
        </w:r>
      </w:hyperlink>
      <w:r w:rsidRPr="00A672E3">
        <w:rPr>
          <w:rFonts w:ascii="Arial" w:hAnsi="Arial" w:cs="Arial"/>
          <w:sz w:val="16"/>
          <w:szCs w:val="16"/>
          <w:lang w:val="mn-MN"/>
        </w:rPr>
        <w:t xml:space="preserve"> </w:t>
      </w:r>
    </w:p>
  </w:footnote>
  <w:footnote w:id="9">
    <w:p w14:paraId="00665BA3" w14:textId="77777777" w:rsidR="00B56BF4" w:rsidRPr="008135B2" w:rsidRDefault="00B56BF4" w:rsidP="00B56BF4">
      <w:pPr>
        <w:pStyle w:val="FootnoteText"/>
        <w:rPr>
          <w:rFonts w:ascii="Arial" w:hAnsi="Arial" w:cs="Arial"/>
          <w:sz w:val="16"/>
          <w:szCs w:val="16"/>
          <w:lang w:val="ru-RU"/>
        </w:rPr>
      </w:pPr>
      <w:r w:rsidRPr="008135B2">
        <w:rPr>
          <w:rStyle w:val="FootnoteReference"/>
          <w:rFonts w:ascii="Arial" w:hAnsi="Arial" w:cs="Arial"/>
          <w:sz w:val="16"/>
          <w:szCs w:val="16"/>
        </w:rPr>
        <w:footnoteRef/>
      </w:r>
      <w:r w:rsidRPr="008135B2">
        <w:rPr>
          <w:rFonts w:ascii="Arial" w:hAnsi="Arial" w:cs="Arial"/>
          <w:sz w:val="16"/>
          <w:szCs w:val="16"/>
          <w:lang w:val="ru-RU"/>
        </w:rPr>
        <w:t xml:space="preserve"> </w:t>
      </w:r>
      <w:r w:rsidRPr="008135B2">
        <w:rPr>
          <w:rFonts w:ascii="Arial" w:hAnsi="Arial" w:cs="Arial"/>
          <w:sz w:val="16"/>
          <w:szCs w:val="16"/>
        </w:rPr>
        <w:t>https</w:t>
      </w:r>
      <w:r w:rsidRPr="008135B2">
        <w:rPr>
          <w:rFonts w:ascii="Arial" w:hAnsi="Arial" w:cs="Arial"/>
          <w:sz w:val="16"/>
          <w:szCs w:val="16"/>
          <w:lang w:val="ru-RU"/>
        </w:rPr>
        <w:t>://</w:t>
      </w:r>
      <w:r w:rsidRPr="008135B2">
        <w:rPr>
          <w:rFonts w:ascii="Arial" w:hAnsi="Arial" w:cs="Arial"/>
          <w:sz w:val="16"/>
          <w:szCs w:val="16"/>
        </w:rPr>
        <w:t>www</w:t>
      </w:r>
      <w:r w:rsidRPr="008135B2">
        <w:rPr>
          <w:rFonts w:ascii="Arial" w:hAnsi="Arial" w:cs="Arial"/>
          <w:sz w:val="16"/>
          <w:szCs w:val="16"/>
          <w:lang w:val="ru-RU"/>
        </w:rPr>
        <w:t>.1212.</w:t>
      </w:r>
      <w:r w:rsidRPr="008135B2">
        <w:rPr>
          <w:rFonts w:ascii="Arial" w:hAnsi="Arial" w:cs="Arial"/>
          <w:sz w:val="16"/>
          <w:szCs w:val="16"/>
        </w:rPr>
        <w:t>mn</w:t>
      </w:r>
      <w:r w:rsidRPr="008135B2">
        <w:rPr>
          <w:rFonts w:ascii="Arial" w:hAnsi="Arial" w:cs="Arial"/>
          <w:sz w:val="16"/>
          <w:szCs w:val="16"/>
          <w:lang w:val="ru-RU"/>
        </w:rPr>
        <w:t>/</w:t>
      </w:r>
      <w:r w:rsidRPr="008135B2">
        <w:rPr>
          <w:rFonts w:ascii="Arial" w:hAnsi="Arial" w:cs="Arial"/>
          <w:sz w:val="16"/>
          <w:szCs w:val="16"/>
        </w:rPr>
        <w:t>mn</w:t>
      </w:r>
    </w:p>
  </w:footnote>
  <w:footnote w:id="10">
    <w:p w14:paraId="71D63169" w14:textId="363DF2D9" w:rsidR="00B56BF4" w:rsidRPr="00141610" w:rsidRDefault="00B56BF4" w:rsidP="00B56BF4">
      <w:pPr>
        <w:pStyle w:val="FootnoteText"/>
        <w:rPr>
          <w:rFonts w:ascii="Arial" w:hAnsi="Arial" w:cs="Arial"/>
          <w:sz w:val="16"/>
          <w:szCs w:val="16"/>
          <w:lang w:val="ru-RU"/>
        </w:rPr>
      </w:pPr>
      <w:r w:rsidRPr="00141610">
        <w:rPr>
          <w:rStyle w:val="FootnoteReference"/>
          <w:rFonts w:ascii="Arial" w:hAnsi="Arial" w:cs="Arial"/>
          <w:sz w:val="16"/>
          <w:szCs w:val="16"/>
        </w:rPr>
        <w:footnoteRef/>
      </w:r>
      <w:r w:rsidRPr="00141610">
        <w:rPr>
          <w:rFonts w:ascii="Arial" w:hAnsi="Arial" w:cs="Arial"/>
          <w:sz w:val="16"/>
          <w:szCs w:val="16"/>
          <w:lang w:val="ru-RU"/>
        </w:rPr>
        <w:t xml:space="preserve"> </w:t>
      </w:r>
      <w:r w:rsidRPr="00141610">
        <w:rPr>
          <w:rFonts w:ascii="Arial" w:hAnsi="Arial" w:cs="Arial"/>
          <w:color w:val="000000" w:themeColor="text1"/>
          <w:sz w:val="16"/>
          <w:szCs w:val="16"/>
          <w:lang w:val="mn-MN"/>
        </w:rPr>
        <w:t>Монгол Улсын Их Хурлын 2010 оны 48 дугаар тогтоолоор баталсан</w:t>
      </w:r>
      <w:r w:rsidR="00A672E3">
        <w:rPr>
          <w:rFonts w:ascii="Arial" w:hAnsi="Arial" w:cs="Arial"/>
          <w:color w:val="000000" w:themeColor="text1"/>
          <w:sz w:val="16"/>
          <w:szCs w:val="16"/>
          <w:lang w:val="mn-MN"/>
        </w:rPr>
        <w:t>.</w:t>
      </w:r>
    </w:p>
  </w:footnote>
  <w:footnote w:id="11">
    <w:p w14:paraId="5521BB73" w14:textId="77777777" w:rsidR="008135B2" w:rsidRPr="008135B2" w:rsidRDefault="008135B2" w:rsidP="008135B2">
      <w:pPr>
        <w:pStyle w:val="FootnoteText"/>
        <w:jc w:val="both"/>
        <w:rPr>
          <w:rFonts w:ascii="Arial" w:hAnsi="Arial" w:cs="Arial"/>
          <w:sz w:val="16"/>
          <w:szCs w:val="16"/>
          <w:lang w:val="mn-MN"/>
        </w:rPr>
      </w:pPr>
      <w:r w:rsidRPr="008135B2">
        <w:rPr>
          <w:rStyle w:val="FootnoteReference"/>
          <w:rFonts w:ascii="Arial" w:hAnsi="Arial" w:cs="Arial"/>
          <w:sz w:val="16"/>
          <w:szCs w:val="16"/>
        </w:rPr>
        <w:footnoteRef/>
      </w:r>
      <w:r w:rsidRPr="008135B2">
        <w:rPr>
          <w:rFonts w:ascii="Arial" w:hAnsi="Arial" w:cs="Arial"/>
          <w:sz w:val="16"/>
          <w:szCs w:val="16"/>
          <w:lang w:val="ru-RU"/>
        </w:rPr>
        <w:t xml:space="preserve"> </w:t>
      </w:r>
      <w:r w:rsidRPr="008135B2">
        <w:rPr>
          <w:rFonts w:ascii="Arial" w:hAnsi="Arial" w:cs="Arial"/>
          <w:sz w:val="16"/>
          <w:szCs w:val="16"/>
          <w:lang w:val="mn-MN"/>
        </w:rPr>
        <w:t>өнгө оруулах буюу өнгийг сэргээж тодотгох, байгалийн өнгийг нь далдлах, бүтээгдэхүүний хадгалалтын хугацааг уртасгах, төрөл бүрийн нян, бактери мөөгөнцрөөс хамгаалах, бүтээгдэхүүнийг исэлдэх, гашлахаас хамгаалах, бүтээгдэхүүний хэлбэрийг хадгалах, хөөс буулгах, бүтээгдэхүүний амт, үнэрийг сайжруулах зорилгоор хэрэглэдэг.</w:t>
      </w:r>
    </w:p>
  </w:footnote>
  <w:footnote w:id="12">
    <w:p w14:paraId="459ED7DA" w14:textId="77777777" w:rsidR="008135B2" w:rsidRPr="008135B2" w:rsidRDefault="008135B2" w:rsidP="008135B2">
      <w:pPr>
        <w:pStyle w:val="FootnoteText"/>
        <w:jc w:val="both"/>
        <w:rPr>
          <w:rFonts w:ascii="Arial" w:hAnsi="Arial" w:cs="Arial"/>
          <w:sz w:val="16"/>
          <w:szCs w:val="16"/>
          <w:lang w:val="mn-MN"/>
        </w:rPr>
      </w:pPr>
      <w:r w:rsidRPr="008135B2">
        <w:rPr>
          <w:rStyle w:val="FootnoteReference"/>
          <w:rFonts w:ascii="Arial" w:hAnsi="Arial" w:cs="Arial"/>
          <w:sz w:val="16"/>
          <w:szCs w:val="16"/>
        </w:rPr>
        <w:footnoteRef/>
      </w:r>
      <w:r w:rsidRPr="008135B2">
        <w:rPr>
          <w:rFonts w:ascii="Arial" w:hAnsi="Arial" w:cs="Arial"/>
          <w:sz w:val="16"/>
          <w:szCs w:val="16"/>
          <w:lang w:val="mn-MN"/>
        </w:rPr>
        <w:t xml:space="preserve"> өнгө оруулах буюу өнгийг сэргээж тодотгох, байгалийн өнгийг нь далдлах, бүтээгдэхүүний хадгалалтын хугацааг уртасгах, төрөл бүрийн нян, бактери мөөгөнцрөөс хамгаалах, бүтээгдэхүүнийг исэлдэх, гашлахаас хамгаалах, бүтээгдэхүүний хэлбэрийг хадгалах, хөөс буулгах, бүтээгдэхүүний амт, үнэрийг сайжруулах зорилгоор хэрэглэдэг.</w:t>
      </w:r>
    </w:p>
  </w:footnote>
  <w:footnote w:id="13">
    <w:p w14:paraId="693D975F" w14:textId="77777777" w:rsidR="00101AD2" w:rsidRPr="00C15347" w:rsidRDefault="00101AD2" w:rsidP="00101AD2">
      <w:pPr>
        <w:pStyle w:val="FootnoteText"/>
        <w:jc w:val="both"/>
        <w:rPr>
          <w:rFonts w:ascii="Arial" w:hAnsi="Arial" w:cs="Arial"/>
          <w:sz w:val="16"/>
          <w:szCs w:val="16"/>
          <w:lang w:val="mn-MN"/>
        </w:rPr>
      </w:pPr>
      <w:r w:rsidRPr="0030226E">
        <w:rPr>
          <w:rStyle w:val="FootnoteReference"/>
          <w:rFonts w:ascii="Arial" w:hAnsi="Arial" w:cs="Arial"/>
        </w:rPr>
        <w:footnoteRef/>
      </w:r>
      <w:r w:rsidRPr="00C0445D">
        <w:rPr>
          <w:rFonts w:ascii="Arial" w:hAnsi="Arial" w:cs="Arial"/>
          <w:lang w:val="mn-MN"/>
        </w:rPr>
        <w:t xml:space="preserve"> </w:t>
      </w:r>
      <w:r w:rsidRPr="00C15347">
        <w:rPr>
          <w:rFonts w:ascii="Arial" w:hAnsi="Arial" w:cs="Arial"/>
          <w:sz w:val="16"/>
          <w:szCs w:val="16"/>
          <w:lang w:val="mn-MN"/>
        </w:rPr>
        <w:t>Хүнсний бүтээгдэхүүний аюулгүй байдлыг хангах тухай хуулийн хэрэгжилтийн үр дагаварт хийсэн үнэлгээ.2025 он</w:t>
      </w:r>
    </w:p>
  </w:footnote>
  <w:footnote w:id="14">
    <w:p w14:paraId="7AE51743" w14:textId="77777777" w:rsidR="00101AD2" w:rsidRPr="008135B2" w:rsidRDefault="00101AD2" w:rsidP="00101AD2">
      <w:pPr>
        <w:jc w:val="both"/>
        <w:rPr>
          <w:rFonts w:ascii="Arial" w:hAnsi="Arial" w:cs="Arial"/>
          <w:sz w:val="16"/>
          <w:szCs w:val="16"/>
          <w:lang w:val="mn-MN"/>
        </w:rPr>
      </w:pPr>
      <w:r w:rsidRPr="008135B2">
        <w:rPr>
          <w:rStyle w:val="FootnoteReference"/>
          <w:rFonts w:ascii="Arial" w:hAnsi="Arial" w:cs="Arial"/>
          <w:sz w:val="16"/>
          <w:szCs w:val="16"/>
        </w:rPr>
        <w:footnoteRef/>
      </w:r>
      <w:r w:rsidRPr="008135B2">
        <w:rPr>
          <w:rFonts w:ascii="Arial" w:hAnsi="Arial" w:cs="Arial"/>
          <w:sz w:val="16"/>
          <w:szCs w:val="16"/>
          <w:lang w:val="mn-MN"/>
        </w:rPr>
        <w:t xml:space="preserve"> Нийтийн хоолоор үйлчилдэг газарт ресторан сургууль, цэцэрлэг, өдөр өнжүүлэх, хүүхэд харах үйлчилгээний газар, асрамжийн газар, эмнэлэг, хүмүүжүүлэх газар, төрийн захиргааны байгууллагууд хамаарна. </w:t>
      </w:r>
    </w:p>
    <w:p w14:paraId="41BA59EE" w14:textId="77777777" w:rsidR="00101AD2" w:rsidRPr="00766019" w:rsidRDefault="00101AD2" w:rsidP="00101AD2">
      <w:pPr>
        <w:pStyle w:val="FootnoteText"/>
        <w:rPr>
          <w:lang w:val="mn-MN"/>
        </w:rPr>
      </w:pPr>
    </w:p>
  </w:footnote>
  <w:footnote w:id="15">
    <w:p w14:paraId="2518CB37" w14:textId="77777777" w:rsidR="00101AD2" w:rsidRPr="00A672E3" w:rsidRDefault="00101AD2" w:rsidP="00101AD2">
      <w:pPr>
        <w:pStyle w:val="FootnoteText"/>
        <w:jc w:val="both"/>
        <w:rPr>
          <w:rFonts w:ascii="Arial" w:hAnsi="Arial" w:cs="Arial"/>
          <w:sz w:val="16"/>
          <w:szCs w:val="16"/>
          <w:lang w:val="mn-MN"/>
        </w:rPr>
      </w:pPr>
      <w:r w:rsidRPr="00A672E3">
        <w:rPr>
          <w:rStyle w:val="FootnoteReference"/>
          <w:rFonts w:ascii="Arial" w:hAnsi="Arial" w:cs="Arial"/>
          <w:sz w:val="16"/>
          <w:szCs w:val="16"/>
        </w:rPr>
        <w:footnoteRef/>
      </w:r>
      <w:r w:rsidRPr="00A672E3">
        <w:rPr>
          <w:rFonts w:ascii="Arial" w:hAnsi="Arial" w:cs="Arial"/>
          <w:sz w:val="16"/>
          <w:szCs w:val="16"/>
          <w:lang w:val="mn-MN"/>
        </w:rPr>
        <w:t xml:space="preserve"> Хүнсний бүтээгдэхүүний аюулгүй байдлыг хангах тухай хуулийн хэрэгжилтийн үр дагаварт хийсэн үнэлгээ.2025 он</w:t>
      </w:r>
    </w:p>
  </w:footnote>
  <w:footnote w:id="16">
    <w:p w14:paraId="0F1433AF" w14:textId="77777777" w:rsidR="00493199" w:rsidRPr="00545F51" w:rsidRDefault="00493199" w:rsidP="00101AD2">
      <w:pPr>
        <w:pStyle w:val="FootnoteText"/>
        <w:rPr>
          <w:rFonts w:ascii="Arial" w:hAnsi="Arial" w:cs="Arial"/>
          <w:sz w:val="16"/>
          <w:szCs w:val="16"/>
          <w:lang w:val="ru-RU"/>
        </w:rPr>
      </w:pPr>
      <w:r w:rsidRPr="00545F51">
        <w:rPr>
          <w:rStyle w:val="FootnoteReference"/>
          <w:rFonts w:ascii="Arial" w:hAnsi="Arial" w:cs="Arial"/>
          <w:sz w:val="16"/>
          <w:szCs w:val="16"/>
        </w:rPr>
        <w:footnoteRef/>
      </w:r>
      <w:r w:rsidRPr="00545F51">
        <w:rPr>
          <w:rFonts w:ascii="Arial" w:hAnsi="Arial" w:cs="Arial"/>
          <w:sz w:val="16"/>
          <w:szCs w:val="16"/>
          <w:lang w:val="ru-RU"/>
        </w:rPr>
        <w:t xml:space="preserve"> </w:t>
      </w:r>
      <w:r w:rsidRPr="00545F51">
        <w:rPr>
          <w:rFonts w:ascii="Arial" w:hAnsi="Arial" w:cs="Arial"/>
          <w:color w:val="000000" w:themeColor="text1"/>
          <w:sz w:val="16"/>
          <w:szCs w:val="16"/>
          <w:lang w:val="mn-MN"/>
        </w:rPr>
        <w:t>Монгол Улсын Их Хурлын 2010 оны 48 дугаар тогтоолоор баталсан</w:t>
      </w:r>
    </w:p>
  </w:footnote>
  <w:footnote w:id="17">
    <w:p w14:paraId="150F7A59" w14:textId="77777777" w:rsidR="00101AD2" w:rsidRPr="00EE2364" w:rsidRDefault="00101AD2" w:rsidP="00101AD2">
      <w:pPr>
        <w:pStyle w:val="FootnoteText"/>
        <w:rPr>
          <w:rFonts w:ascii="Arial" w:hAnsi="Arial" w:cs="Arial"/>
          <w:sz w:val="16"/>
          <w:szCs w:val="16"/>
          <w:lang w:val="mn-MN"/>
        </w:rPr>
      </w:pPr>
      <w:r w:rsidRPr="00EE2364">
        <w:rPr>
          <w:rStyle w:val="FootnoteReference"/>
          <w:rFonts w:ascii="Arial" w:hAnsi="Arial" w:cs="Arial"/>
          <w:sz w:val="16"/>
          <w:szCs w:val="16"/>
        </w:rPr>
        <w:footnoteRef/>
      </w:r>
      <w:r w:rsidRPr="00EE2364">
        <w:rPr>
          <w:rFonts w:ascii="Arial" w:hAnsi="Arial" w:cs="Arial"/>
          <w:sz w:val="16"/>
          <w:szCs w:val="16"/>
          <w:lang w:val="mn-MN"/>
        </w:rPr>
        <w:t xml:space="preserve"> мэргэжлийн хяналтын чиг үүргийг салбарын яамдад шилжүүлэх талаар авах арга хэмжээний тухай ЗГ-ын тогтоол, 2022 оны 12 дугаар сарын 21-ний өдөр, Дугаар 469</w:t>
      </w:r>
    </w:p>
  </w:footnote>
  <w:footnote w:id="18">
    <w:p w14:paraId="0DD55D89" w14:textId="77777777" w:rsidR="00101AD2" w:rsidRPr="00EE2364" w:rsidRDefault="00101AD2" w:rsidP="00101AD2">
      <w:pPr>
        <w:pStyle w:val="FootnoteText"/>
        <w:rPr>
          <w:rFonts w:ascii="Arial" w:hAnsi="Arial" w:cs="Arial"/>
          <w:sz w:val="16"/>
          <w:szCs w:val="16"/>
          <w:lang w:val="ru-RU"/>
        </w:rPr>
      </w:pPr>
      <w:r w:rsidRPr="00EE2364">
        <w:rPr>
          <w:rStyle w:val="FootnoteReference"/>
          <w:rFonts w:ascii="Arial" w:hAnsi="Arial" w:cs="Arial"/>
          <w:sz w:val="16"/>
          <w:szCs w:val="16"/>
        </w:rPr>
        <w:footnoteRef/>
      </w:r>
      <w:r w:rsidRPr="00EE2364">
        <w:rPr>
          <w:rFonts w:ascii="Arial" w:hAnsi="Arial" w:cs="Arial"/>
          <w:sz w:val="16"/>
          <w:szCs w:val="16"/>
          <w:lang w:val="ru-RU"/>
        </w:rPr>
        <w:t xml:space="preserve"> </w:t>
      </w:r>
      <w:r w:rsidRPr="00EE2364">
        <w:rPr>
          <w:rFonts w:ascii="Arial" w:hAnsi="Arial" w:cs="Arial"/>
          <w:color w:val="000000" w:themeColor="text1"/>
          <w:sz w:val="16"/>
          <w:szCs w:val="16"/>
          <w:lang w:val="mn-MN"/>
        </w:rPr>
        <w:t>Монгол Улсын Их Хурлын 2010 оны 48 дугаар тогтоолоор баталсан</w:t>
      </w:r>
    </w:p>
  </w:footnote>
  <w:footnote w:id="19">
    <w:p w14:paraId="4D7202E5" w14:textId="77777777" w:rsidR="00101AD2" w:rsidRPr="00EE2364" w:rsidRDefault="00101AD2" w:rsidP="00101AD2">
      <w:pPr>
        <w:pStyle w:val="FootnoteText"/>
        <w:jc w:val="both"/>
        <w:rPr>
          <w:rFonts w:ascii="Arial" w:hAnsi="Arial" w:cs="Arial"/>
          <w:sz w:val="16"/>
          <w:szCs w:val="16"/>
          <w:lang w:val="ru-RU"/>
        </w:rPr>
      </w:pPr>
      <w:r w:rsidRPr="00EE2364">
        <w:rPr>
          <w:rStyle w:val="FootnoteReference"/>
          <w:rFonts w:ascii="Arial" w:hAnsi="Arial" w:cs="Arial"/>
          <w:sz w:val="16"/>
          <w:szCs w:val="16"/>
        </w:rPr>
        <w:footnoteRef/>
      </w:r>
      <w:r w:rsidRPr="00EE2364">
        <w:rPr>
          <w:rStyle w:val="FootnoteReference"/>
          <w:rFonts w:ascii="Arial" w:hAnsi="Arial" w:cs="Arial"/>
          <w:sz w:val="16"/>
          <w:szCs w:val="16"/>
        </w:rPr>
        <w:footnoteRef/>
      </w:r>
      <w:r w:rsidRPr="00EE2364">
        <w:rPr>
          <w:rFonts w:ascii="Arial" w:hAnsi="Arial" w:cs="Arial"/>
          <w:sz w:val="16"/>
          <w:szCs w:val="16"/>
          <w:lang w:val="ru-RU"/>
        </w:rPr>
        <w:t xml:space="preserve"> </w:t>
      </w:r>
      <w:r w:rsidRPr="00EE2364">
        <w:rPr>
          <w:rFonts w:ascii="Arial" w:hAnsi="Arial" w:cs="Arial"/>
          <w:sz w:val="16"/>
          <w:szCs w:val="16"/>
          <w:lang w:val="mn-MN"/>
        </w:rPr>
        <w:t>З</w:t>
      </w:r>
      <w:r w:rsidRPr="00EE2364">
        <w:rPr>
          <w:rFonts w:ascii="Arial" w:hAnsi="Arial" w:cs="Arial"/>
          <w:sz w:val="16"/>
          <w:szCs w:val="16"/>
          <w:lang w:val="ru-RU"/>
        </w:rPr>
        <w:t>асгийн газрын тохируулагч болон хэрэгжүүлэгч</w:t>
      </w:r>
      <w:r w:rsidRPr="00EE2364">
        <w:rPr>
          <w:rFonts w:ascii="Arial" w:hAnsi="Arial" w:cs="Arial"/>
          <w:sz w:val="16"/>
          <w:szCs w:val="16"/>
          <w:lang w:val="mn-MN"/>
        </w:rPr>
        <w:t xml:space="preserve"> </w:t>
      </w:r>
      <w:r w:rsidRPr="00EE2364">
        <w:rPr>
          <w:rFonts w:ascii="Arial" w:hAnsi="Arial" w:cs="Arial"/>
          <w:sz w:val="16"/>
          <w:szCs w:val="16"/>
          <w:lang w:val="ru-RU"/>
        </w:rPr>
        <w:t>агентлагийн жагсаалт</w:t>
      </w:r>
      <w:r w:rsidRPr="00EE2364">
        <w:rPr>
          <w:rFonts w:ascii="Arial" w:hAnsi="Arial" w:cs="Arial"/>
          <w:sz w:val="16"/>
          <w:szCs w:val="16"/>
          <w:lang w:val="mn-MN"/>
        </w:rPr>
        <w:t xml:space="preserve">, </w:t>
      </w:r>
      <w:r w:rsidRPr="00EE2364">
        <w:rPr>
          <w:rFonts w:ascii="Arial" w:hAnsi="Arial" w:cs="Arial"/>
          <w:sz w:val="16"/>
          <w:szCs w:val="16"/>
          <w:lang w:val="ru-RU"/>
        </w:rPr>
        <w:t>Засгийн газрын 2016 оны 4 дүгээр</w:t>
      </w:r>
      <w:r w:rsidRPr="00EE2364">
        <w:rPr>
          <w:rFonts w:ascii="Arial" w:hAnsi="Arial" w:cs="Arial"/>
          <w:sz w:val="16"/>
          <w:szCs w:val="16"/>
        </w:rPr>
        <w:t> </w:t>
      </w:r>
      <w:r w:rsidRPr="00EE2364">
        <w:rPr>
          <w:rFonts w:ascii="Arial" w:hAnsi="Arial" w:cs="Arial"/>
          <w:sz w:val="16"/>
          <w:szCs w:val="16"/>
          <w:lang w:val="ru-RU"/>
        </w:rPr>
        <w:t>тогтоолын 1 дүгээр хавсралт</w:t>
      </w:r>
    </w:p>
  </w:footnote>
  <w:footnote w:id="20">
    <w:p w14:paraId="7689F34E" w14:textId="7CA112D0" w:rsidR="00101AD2" w:rsidRPr="00545F51" w:rsidRDefault="00101AD2" w:rsidP="00101AD2">
      <w:pPr>
        <w:pStyle w:val="FootnoteText"/>
        <w:rPr>
          <w:sz w:val="16"/>
          <w:szCs w:val="16"/>
          <w:lang w:val="ru-RU"/>
        </w:rPr>
      </w:pPr>
      <w:r w:rsidRPr="00545F51">
        <w:rPr>
          <w:rStyle w:val="FootnoteReference"/>
          <w:sz w:val="16"/>
          <w:szCs w:val="16"/>
        </w:rPr>
        <w:footnoteRef/>
      </w:r>
      <w:r w:rsidRPr="00545F51">
        <w:rPr>
          <w:sz w:val="16"/>
          <w:szCs w:val="16"/>
          <w:lang w:val="ru-RU"/>
        </w:rPr>
        <w:t xml:space="preserve"> Монгол Улсын Засгийн газрын тохируулагч ба хэрэгжүүлэгч агентлаг Чиг үүрэг, эрх зүйн суурь, бүтэц, шинэчлэлийн практик судалгаа</w:t>
      </w:r>
      <w:r w:rsidRPr="00545F51">
        <w:rPr>
          <w:sz w:val="16"/>
          <w:szCs w:val="16"/>
          <w:lang w:val="mn-MN"/>
        </w:rPr>
        <w:t>, Ж.Танан</w:t>
      </w:r>
    </w:p>
  </w:footnote>
  <w:footnote w:id="21">
    <w:p w14:paraId="7D7C90A6" w14:textId="77777777" w:rsidR="00EA3100" w:rsidRPr="00545F51" w:rsidRDefault="00EA3100" w:rsidP="00EA3100">
      <w:pPr>
        <w:pStyle w:val="FootnoteText"/>
        <w:rPr>
          <w:rFonts w:ascii="Arial" w:hAnsi="Arial" w:cs="Arial"/>
          <w:sz w:val="16"/>
          <w:szCs w:val="16"/>
          <w:lang w:val="ru-RU"/>
        </w:rPr>
      </w:pPr>
      <w:r w:rsidRPr="00545F51">
        <w:rPr>
          <w:rStyle w:val="FootnoteReference"/>
          <w:rFonts w:ascii="Arial" w:hAnsi="Arial" w:cs="Arial"/>
          <w:sz w:val="16"/>
          <w:szCs w:val="16"/>
        </w:rPr>
        <w:footnoteRef/>
      </w:r>
      <w:r w:rsidRPr="00545F51">
        <w:rPr>
          <w:rFonts w:ascii="Arial" w:hAnsi="Arial" w:cs="Arial"/>
          <w:sz w:val="16"/>
          <w:szCs w:val="16"/>
          <w:lang w:val="ru-RU"/>
        </w:rPr>
        <w:t xml:space="preserve"> </w:t>
      </w:r>
      <w:r w:rsidRPr="00545F51">
        <w:rPr>
          <w:rFonts w:ascii="Arial" w:hAnsi="Arial" w:cs="Arial"/>
          <w:color w:val="000000" w:themeColor="text1"/>
          <w:sz w:val="16"/>
          <w:szCs w:val="16"/>
          <w:lang w:val="mn-MN"/>
        </w:rPr>
        <w:t>Монгол Улсын Их Хурлын 2010 оны 48 дугаар тогтоолоор баталсан</w:t>
      </w:r>
    </w:p>
  </w:footnote>
  <w:footnote w:id="22">
    <w:p w14:paraId="5E07354D" w14:textId="77777777" w:rsidR="00C4783C" w:rsidRPr="00545F51" w:rsidRDefault="00C4783C" w:rsidP="00C4783C">
      <w:pPr>
        <w:pStyle w:val="FootnoteText"/>
        <w:rPr>
          <w:rFonts w:ascii="Arial" w:hAnsi="Arial" w:cs="Arial"/>
          <w:sz w:val="16"/>
          <w:szCs w:val="16"/>
          <w:lang w:val="mn-MN"/>
        </w:rPr>
      </w:pPr>
      <w:r w:rsidRPr="00545F51">
        <w:rPr>
          <w:rStyle w:val="FootnoteReference"/>
          <w:rFonts w:ascii="Arial" w:hAnsi="Arial" w:cs="Arial"/>
          <w:sz w:val="16"/>
          <w:szCs w:val="16"/>
        </w:rPr>
        <w:footnoteRef/>
      </w:r>
      <w:r w:rsidRPr="00545F51">
        <w:rPr>
          <w:rFonts w:ascii="Arial" w:hAnsi="Arial" w:cs="Arial"/>
          <w:sz w:val="16"/>
          <w:szCs w:val="16"/>
          <w:lang w:val="mn-MN"/>
        </w:rPr>
        <w:t xml:space="preserve"> “Мах, хүнсний ногооны хангамжийн баталгаат байдал” хэлэлцүүлгийн эмхэтгэл, 2019-5-6</w:t>
      </w:r>
    </w:p>
  </w:footnote>
  <w:footnote w:id="23">
    <w:p w14:paraId="40FBA7B2" w14:textId="77777777" w:rsidR="00EA3100" w:rsidRPr="00C0445D" w:rsidRDefault="00EA3100" w:rsidP="00EA3100">
      <w:pPr>
        <w:pStyle w:val="FootnoteText"/>
        <w:rPr>
          <w:rFonts w:ascii="Arial" w:hAnsi="Arial" w:cs="Arial"/>
          <w:sz w:val="24"/>
          <w:szCs w:val="24"/>
          <w:lang w:val="ru-RU"/>
        </w:rPr>
      </w:pPr>
      <w:r w:rsidRPr="00545F51">
        <w:rPr>
          <w:rStyle w:val="FootnoteReference"/>
          <w:rFonts w:ascii="Arial" w:hAnsi="Arial" w:cs="Arial"/>
          <w:sz w:val="16"/>
          <w:szCs w:val="16"/>
        </w:rPr>
        <w:footnoteRef/>
      </w:r>
      <w:r w:rsidRPr="00545F51">
        <w:rPr>
          <w:rFonts w:ascii="Arial" w:hAnsi="Arial" w:cs="Arial"/>
          <w:sz w:val="16"/>
          <w:szCs w:val="16"/>
          <w:lang w:val="ru-RU"/>
        </w:rPr>
        <w:t xml:space="preserve"> </w:t>
      </w:r>
      <w:r w:rsidRPr="00545F51">
        <w:rPr>
          <w:rFonts w:ascii="Arial" w:hAnsi="Arial" w:cs="Arial"/>
          <w:color w:val="000000" w:themeColor="text1"/>
          <w:sz w:val="16"/>
          <w:szCs w:val="16"/>
          <w:lang w:val="mn-MN"/>
        </w:rPr>
        <w:t>Монгол Улсын Их Хурлын 2010 оны 48 дугаар тогтоолоор баталсан</w:t>
      </w:r>
    </w:p>
  </w:footnote>
  <w:footnote w:id="24">
    <w:p w14:paraId="196879C2" w14:textId="77777777" w:rsidR="009E1CC3" w:rsidRPr="00C15347" w:rsidRDefault="009E1CC3" w:rsidP="009E1CC3">
      <w:pPr>
        <w:jc w:val="both"/>
        <w:rPr>
          <w:rFonts w:ascii="Arial" w:hAnsi="Arial" w:cs="Arial"/>
          <w:sz w:val="16"/>
          <w:szCs w:val="16"/>
          <w:lang w:val="mn-MN"/>
        </w:rPr>
      </w:pPr>
      <w:r w:rsidRPr="00C15347">
        <w:rPr>
          <w:rStyle w:val="FootnoteReference"/>
          <w:rFonts w:ascii="Arial" w:hAnsi="Arial" w:cs="Arial"/>
          <w:sz w:val="16"/>
          <w:szCs w:val="16"/>
        </w:rPr>
        <w:footnoteRef/>
      </w:r>
      <w:r w:rsidRPr="009E1CC3">
        <w:rPr>
          <w:rFonts w:ascii="Arial" w:hAnsi="Arial" w:cs="Arial"/>
          <w:sz w:val="16"/>
          <w:szCs w:val="16"/>
          <w:lang w:val="mn-MN"/>
        </w:rPr>
        <w:t xml:space="preserve"> </w:t>
      </w:r>
      <w:r w:rsidRPr="00C15347">
        <w:rPr>
          <w:rFonts w:ascii="Arial" w:hAnsi="Arial" w:cs="Arial"/>
          <w:sz w:val="16"/>
          <w:szCs w:val="16"/>
          <w:lang w:val="mn-MN"/>
        </w:rPr>
        <w:t>Хүнсний тухай хуульд нэмэлт, өөрчлөлт оруулах тухай хуулийн төслийн үр нөлөөний судалгаа, 2025</w:t>
      </w:r>
    </w:p>
  </w:footnote>
  <w:footnote w:id="25">
    <w:p w14:paraId="62085DDE" w14:textId="77777777" w:rsidR="00B6177D" w:rsidRPr="00186C26" w:rsidRDefault="00B6177D" w:rsidP="00B6177D">
      <w:pPr>
        <w:pStyle w:val="FootnoteText"/>
        <w:rPr>
          <w:rFonts w:ascii="Arial" w:hAnsi="Arial" w:cs="Arial"/>
          <w:sz w:val="16"/>
          <w:szCs w:val="16"/>
          <w:lang w:val="mn-MN"/>
        </w:rPr>
      </w:pPr>
      <w:r w:rsidRPr="00186C26">
        <w:rPr>
          <w:rStyle w:val="FootnoteReference"/>
          <w:rFonts w:ascii="Arial" w:hAnsi="Arial" w:cs="Arial"/>
          <w:sz w:val="16"/>
          <w:szCs w:val="16"/>
        </w:rPr>
        <w:footnoteRef/>
      </w:r>
      <w:r w:rsidRPr="00186C26">
        <w:rPr>
          <w:rFonts w:ascii="Arial" w:hAnsi="Arial" w:cs="Arial"/>
          <w:sz w:val="16"/>
          <w:szCs w:val="16"/>
          <w:lang w:val="mn-MN"/>
        </w:rPr>
        <w:t xml:space="preserve"> https://mofa.gov.mn/files/pdf-files/cx8b8v9r6pm/652fa11ad945cd6f70cf5fed.pdf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66DF0D40" w14:paraId="42956E6E" w14:textId="77777777" w:rsidTr="66DF0D40">
      <w:trPr>
        <w:trHeight w:val="300"/>
      </w:trPr>
      <w:tc>
        <w:tcPr>
          <w:tcW w:w="3120" w:type="dxa"/>
        </w:tcPr>
        <w:p w14:paraId="4421F998" w14:textId="38709BA9" w:rsidR="66DF0D40" w:rsidRDefault="66DF0D40" w:rsidP="66DF0D40">
          <w:pPr>
            <w:pStyle w:val="Header"/>
            <w:ind w:left="-115"/>
          </w:pPr>
        </w:p>
      </w:tc>
      <w:tc>
        <w:tcPr>
          <w:tcW w:w="3120" w:type="dxa"/>
        </w:tcPr>
        <w:p w14:paraId="34AA1224" w14:textId="46C0BBCF" w:rsidR="66DF0D40" w:rsidRDefault="66DF0D40" w:rsidP="66DF0D40">
          <w:pPr>
            <w:pStyle w:val="Header"/>
            <w:jc w:val="center"/>
          </w:pPr>
        </w:p>
      </w:tc>
      <w:tc>
        <w:tcPr>
          <w:tcW w:w="3120" w:type="dxa"/>
        </w:tcPr>
        <w:p w14:paraId="396971E0" w14:textId="1F131AFF" w:rsidR="66DF0D40" w:rsidRDefault="66DF0D40" w:rsidP="66DF0D40">
          <w:pPr>
            <w:pStyle w:val="Header"/>
            <w:ind w:right="-115"/>
            <w:jc w:val="right"/>
          </w:pPr>
        </w:p>
      </w:tc>
    </w:tr>
  </w:tbl>
  <w:p w14:paraId="4F9A76AC" w14:textId="0C09D787" w:rsidR="66DF0D40" w:rsidRDefault="66DF0D40" w:rsidP="66DF0D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A0D96"/>
    <w:multiLevelType w:val="hybridMultilevel"/>
    <w:tmpl w:val="D4960B16"/>
    <w:lvl w:ilvl="0" w:tplc="0409000B">
      <w:start w:val="1"/>
      <w:numFmt w:val="bullet"/>
      <w:lvlText w:val=""/>
      <w:lvlJc w:val="left"/>
      <w:pPr>
        <w:ind w:left="1494" w:hanging="360"/>
      </w:pPr>
      <w:rPr>
        <w:rFonts w:ascii="Wingdings" w:hAnsi="Wingdings" w:hint="default"/>
      </w:rPr>
    </w:lvl>
    <w:lvl w:ilvl="1" w:tplc="04090003" w:tentative="1">
      <w:start w:val="1"/>
      <w:numFmt w:val="bullet"/>
      <w:lvlText w:val="o"/>
      <w:lvlJc w:val="left"/>
      <w:pPr>
        <w:ind w:left="-459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2430" w:hanging="360"/>
      </w:pPr>
      <w:rPr>
        <w:rFonts w:ascii="Courier New" w:hAnsi="Courier New" w:cs="Courier New" w:hint="default"/>
      </w:rPr>
    </w:lvl>
    <w:lvl w:ilvl="5" w:tplc="04090005" w:tentative="1">
      <w:start w:val="1"/>
      <w:numFmt w:val="bullet"/>
      <w:lvlText w:val=""/>
      <w:lvlJc w:val="left"/>
      <w:pPr>
        <w:ind w:left="-1710" w:hanging="360"/>
      </w:pPr>
      <w:rPr>
        <w:rFonts w:ascii="Wingdings" w:hAnsi="Wingdings" w:hint="default"/>
      </w:rPr>
    </w:lvl>
    <w:lvl w:ilvl="6" w:tplc="04090001" w:tentative="1">
      <w:start w:val="1"/>
      <w:numFmt w:val="bullet"/>
      <w:lvlText w:val=""/>
      <w:lvlJc w:val="left"/>
      <w:pPr>
        <w:ind w:left="-990" w:hanging="360"/>
      </w:pPr>
      <w:rPr>
        <w:rFonts w:ascii="Symbol" w:hAnsi="Symbol" w:hint="default"/>
      </w:rPr>
    </w:lvl>
    <w:lvl w:ilvl="7" w:tplc="04090003" w:tentative="1">
      <w:start w:val="1"/>
      <w:numFmt w:val="bullet"/>
      <w:lvlText w:val="o"/>
      <w:lvlJc w:val="left"/>
      <w:pPr>
        <w:ind w:left="-270" w:hanging="360"/>
      </w:pPr>
      <w:rPr>
        <w:rFonts w:ascii="Courier New" w:hAnsi="Courier New" w:cs="Courier New" w:hint="default"/>
      </w:rPr>
    </w:lvl>
    <w:lvl w:ilvl="8" w:tplc="04090005" w:tentative="1">
      <w:start w:val="1"/>
      <w:numFmt w:val="bullet"/>
      <w:lvlText w:val=""/>
      <w:lvlJc w:val="left"/>
      <w:pPr>
        <w:ind w:left="450" w:hanging="360"/>
      </w:pPr>
      <w:rPr>
        <w:rFonts w:ascii="Wingdings" w:hAnsi="Wingdings" w:hint="default"/>
      </w:rPr>
    </w:lvl>
  </w:abstractNum>
  <w:abstractNum w:abstractNumId="1" w15:restartNumberingAfterBreak="0">
    <w:nsid w:val="072E25EE"/>
    <w:multiLevelType w:val="multilevel"/>
    <w:tmpl w:val="B3B2216E"/>
    <w:lvl w:ilvl="0">
      <w:start w:val="2"/>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15:restartNumberingAfterBreak="0">
    <w:nsid w:val="098975E5"/>
    <w:multiLevelType w:val="hybridMultilevel"/>
    <w:tmpl w:val="B13CD6B2"/>
    <w:lvl w:ilvl="0" w:tplc="5A84F5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A30CA4"/>
    <w:multiLevelType w:val="hybridMultilevel"/>
    <w:tmpl w:val="61D211FA"/>
    <w:lvl w:ilvl="0" w:tplc="87962E4E">
      <w:numFmt w:val="bullet"/>
      <w:lvlText w:val="-"/>
      <w:lvlJc w:val="left"/>
      <w:pPr>
        <w:ind w:left="1080" w:hanging="360"/>
      </w:pPr>
      <w:rPr>
        <w:rFonts w:ascii="Arial" w:eastAsia="Times New Roman" w:hAnsi="Arial" w:cs="Arial" w:hint="default"/>
        <w:color w:val="00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0023EDB"/>
    <w:multiLevelType w:val="hybridMultilevel"/>
    <w:tmpl w:val="D2823B98"/>
    <w:lvl w:ilvl="0" w:tplc="FC84FA8E">
      <w:start w:val="7"/>
      <w:numFmt w:val="bullet"/>
      <w:lvlText w:val="-"/>
      <w:lvlJc w:val="left"/>
      <w:pPr>
        <w:ind w:left="1080" w:hanging="360"/>
      </w:pPr>
      <w:rPr>
        <w:rFonts w:ascii="Arial" w:eastAsiaTheme="minorEastAsia"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5EE738B"/>
    <w:multiLevelType w:val="hybridMultilevel"/>
    <w:tmpl w:val="FFC017B4"/>
    <w:lvl w:ilvl="0" w:tplc="8CE84100">
      <w:start w:val="2"/>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 w15:restartNumberingAfterBreak="0">
    <w:nsid w:val="21A27E1E"/>
    <w:multiLevelType w:val="multilevel"/>
    <w:tmpl w:val="3218280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70B086F"/>
    <w:multiLevelType w:val="multilevel"/>
    <w:tmpl w:val="8D7665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B581B4E"/>
    <w:multiLevelType w:val="hybridMultilevel"/>
    <w:tmpl w:val="6518D77E"/>
    <w:lvl w:ilvl="0" w:tplc="C9B003E4">
      <w:numFmt w:val="bullet"/>
      <w:lvlText w:val="-"/>
      <w:lvlJc w:val="left"/>
      <w:pPr>
        <w:ind w:left="1440" w:hanging="360"/>
      </w:pPr>
      <w:rPr>
        <w:rFonts w:ascii="Arial" w:eastAsia="Times New Roman"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BD709F4"/>
    <w:multiLevelType w:val="multilevel"/>
    <w:tmpl w:val="2D847E4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C4647E7"/>
    <w:multiLevelType w:val="multilevel"/>
    <w:tmpl w:val="35DA450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D415172"/>
    <w:multiLevelType w:val="hybridMultilevel"/>
    <w:tmpl w:val="70EA40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DFC6AA6"/>
    <w:multiLevelType w:val="hybridMultilevel"/>
    <w:tmpl w:val="D5F232AC"/>
    <w:lvl w:ilvl="0" w:tplc="B362515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2FDE0FA5"/>
    <w:multiLevelType w:val="multilevel"/>
    <w:tmpl w:val="BA2CCC84"/>
    <w:lvl w:ilvl="0">
      <w:start w:val="3"/>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4" w15:restartNumberingAfterBreak="0">
    <w:nsid w:val="35A95545"/>
    <w:multiLevelType w:val="hybridMultilevel"/>
    <w:tmpl w:val="62782F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065FCE1"/>
    <w:multiLevelType w:val="hybridMultilevel"/>
    <w:tmpl w:val="0C9C2926"/>
    <w:lvl w:ilvl="0" w:tplc="E30CC15E">
      <w:start w:val="1"/>
      <w:numFmt w:val="decimal"/>
      <w:lvlText w:val="%1."/>
      <w:lvlJc w:val="left"/>
      <w:pPr>
        <w:ind w:left="720" w:hanging="360"/>
      </w:pPr>
    </w:lvl>
    <w:lvl w:ilvl="1" w:tplc="AE40766C">
      <w:start w:val="1"/>
      <w:numFmt w:val="lowerLetter"/>
      <w:lvlText w:val="%2."/>
      <w:lvlJc w:val="left"/>
      <w:pPr>
        <w:ind w:left="1800" w:hanging="360"/>
      </w:pPr>
    </w:lvl>
    <w:lvl w:ilvl="2" w:tplc="92A09B96">
      <w:start w:val="1"/>
      <w:numFmt w:val="lowerRoman"/>
      <w:lvlText w:val="%3."/>
      <w:lvlJc w:val="right"/>
      <w:pPr>
        <w:ind w:left="2520" w:hanging="180"/>
      </w:pPr>
    </w:lvl>
    <w:lvl w:ilvl="3" w:tplc="4FDAD3DE">
      <w:start w:val="1"/>
      <w:numFmt w:val="decimal"/>
      <w:lvlText w:val="%4."/>
      <w:lvlJc w:val="left"/>
      <w:pPr>
        <w:ind w:left="3240" w:hanging="360"/>
      </w:pPr>
    </w:lvl>
    <w:lvl w:ilvl="4" w:tplc="9758745C">
      <w:start w:val="1"/>
      <w:numFmt w:val="lowerLetter"/>
      <w:lvlText w:val="%5."/>
      <w:lvlJc w:val="left"/>
      <w:pPr>
        <w:ind w:left="3960" w:hanging="360"/>
      </w:pPr>
    </w:lvl>
    <w:lvl w:ilvl="5" w:tplc="725A4766">
      <w:start w:val="1"/>
      <w:numFmt w:val="lowerRoman"/>
      <w:lvlText w:val="%6."/>
      <w:lvlJc w:val="right"/>
      <w:pPr>
        <w:ind w:left="4680" w:hanging="180"/>
      </w:pPr>
    </w:lvl>
    <w:lvl w:ilvl="6" w:tplc="65E8E5C4">
      <w:start w:val="1"/>
      <w:numFmt w:val="decimal"/>
      <w:lvlText w:val="%7."/>
      <w:lvlJc w:val="left"/>
      <w:pPr>
        <w:ind w:left="5400" w:hanging="360"/>
      </w:pPr>
    </w:lvl>
    <w:lvl w:ilvl="7" w:tplc="2B1E6F62">
      <w:start w:val="1"/>
      <w:numFmt w:val="lowerLetter"/>
      <w:lvlText w:val="%8."/>
      <w:lvlJc w:val="left"/>
      <w:pPr>
        <w:ind w:left="6120" w:hanging="360"/>
      </w:pPr>
    </w:lvl>
    <w:lvl w:ilvl="8" w:tplc="98DEF2E0">
      <w:start w:val="1"/>
      <w:numFmt w:val="lowerRoman"/>
      <w:lvlText w:val="%9."/>
      <w:lvlJc w:val="right"/>
      <w:pPr>
        <w:ind w:left="6840" w:hanging="180"/>
      </w:pPr>
    </w:lvl>
  </w:abstractNum>
  <w:abstractNum w:abstractNumId="16" w15:restartNumberingAfterBreak="0">
    <w:nsid w:val="42FD1742"/>
    <w:multiLevelType w:val="hybridMultilevel"/>
    <w:tmpl w:val="FC0E2B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309780A"/>
    <w:multiLevelType w:val="hybridMultilevel"/>
    <w:tmpl w:val="F4EC9CA4"/>
    <w:lvl w:ilvl="0" w:tplc="C9B003E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D44248"/>
    <w:multiLevelType w:val="hybridMultilevel"/>
    <w:tmpl w:val="F82AEAE8"/>
    <w:lvl w:ilvl="0" w:tplc="C9B003E4">
      <w:numFmt w:val="bullet"/>
      <w:lvlText w:val="-"/>
      <w:lvlJc w:val="left"/>
      <w:pPr>
        <w:ind w:left="1440" w:hanging="360"/>
      </w:pPr>
      <w:rPr>
        <w:rFonts w:ascii="Arial" w:eastAsia="Times New Roman"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4F4075A"/>
    <w:multiLevelType w:val="multilevel"/>
    <w:tmpl w:val="C032B612"/>
    <w:lvl w:ilvl="0">
      <w:start w:val="1"/>
      <w:numFmt w:val="decimal"/>
      <w:lvlText w:val="%1."/>
      <w:lvlJc w:val="left"/>
      <w:pPr>
        <w:ind w:left="0" w:hanging="360"/>
      </w:pPr>
      <w:rPr>
        <w:rFonts w:hint="default"/>
      </w:rPr>
    </w:lvl>
    <w:lvl w:ilvl="1">
      <w:start w:val="2"/>
      <w:numFmt w:val="decimal"/>
      <w:isLgl/>
      <w:lvlText w:val="%1.%2."/>
      <w:lvlJc w:val="left"/>
      <w:pPr>
        <w:ind w:left="54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26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700" w:hanging="1800"/>
      </w:pPr>
      <w:rPr>
        <w:rFonts w:hint="default"/>
      </w:rPr>
    </w:lvl>
    <w:lvl w:ilvl="8">
      <w:start w:val="1"/>
      <w:numFmt w:val="decimal"/>
      <w:isLgl/>
      <w:lvlText w:val="%1.%2.%3.%4.%5.%6.%7.%8.%9."/>
      <w:lvlJc w:val="left"/>
      <w:pPr>
        <w:ind w:left="3240" w:hanging="2160"/>
      </w:pPr>
      <w:rPr>
        <w:rFonts w:hint="default"/>
      </w:rPr>
    </w:lvl>
  </w:abstractNum>
  <w:abstractNum w:abstractNumId="20" w15:restartNumberingAfterBreak="0">
    <w:nsid w:val="49547110"/>
    <w:multiLevelType w:val="multilevel"/>
    <w:tmpl w:val="900EFC7A"/>
    <w:lvl w:ilvl="0">
      <w:start w:val="5"/>
      <w:numFmt w:val="decimal"/>
      <w:lvlText w:val="%1."/>
      <w:lvlJc w:val="left"/>
      <w:pPr>
        <w:tabs>
          <w:tab w:val="num" w:pos="-1080"/>
        </w:tabs>
        <w:ind w:left="-1080" w:hanging="360"/>
      </w:pPr>
    </w:lvl>
    <w:lvl w:ilvl="1" w:tentative="1">
      <w:start w:val="1"/>
      <w:numFmt w:val="decimal"/>
      <w:lvlText w:val="%2."/>
      <w:lvlJc w:val="left"/>
      <w:pPr>
        <w:tabs>
          <w:tab w:val="num" w:pos="-360"/>
        </w:tabs>
        <w:ind w:left="-360" w:hanging="360"/>
      </w:pPr>
    </w:lvl>
    <w:lvl w:ilvl="2" w:tentative="1">
      <w:start w:val="1"/>
      <w:numFmt w:val="decimal"/>
      <w:lvlText w:val="%3."/>
      <w:lvlJc w:val="left"/>
      <w:pPr>
        <w:tabs>
          <w:tab w:val="num" w:pos="360"/>
        </w:tabs>
        <w:ind w:left="360" w:hanging="360"/>
      </w:pPr>
    </w:lvl>
    <w:lvl w:ilvl="3" w:tentative="1">
      <w:start w:val="1"/>
      <w:numFmt w:val="decimal"/>
      <w:lvlText w:val="%4."/>
      <w:lvlJc w:val="left"/>
      <w:pPr>
        <w:tabs>
          <w:tab w:val="num" w:pos="1080"/>
        </w:tabs>
        <w:ind w:left="1080" w:hanging="360"/>
      </w:pPr>
    </w:lvl>
    <w:lvl w:ilvl="4" w:tentative="1">
      <w:start w:val="1"/>
      <w:numFmt w:val="decimal"/>
      <w:lvlText w:val="%5."/>
      <w:lvlJc w:val="left"/>
      <w:pPr>
        <w:tabs>
          <w:tab w:val="num" w:pos="1800"/>
        </w:tabs>
        <w:ind w:left="1800" w:hanging="360"/>
      </w:pPr>
    </w:lvl>
    <w:lvl w:ilvl="5" w:tentative="1">
      <w:start w:val="1"/>
      <w:numFmt w:val="decimal"/>
      <w:lvlText w:val="%6."/>
      <w:lvlJc w:val="left"/>
      <w:pPr>
        <w:tabs>
          <w:tab w:val="num" w:pos="2520"/>
        </w:tabs>
        <w:ind w:left="2520" w:hanging="360"/>
      </w:pPr>
    </w:lvl>
    <w:lvl w:ilvl="6" w:tentative="1">
      <w:start w:val="1"/>
      <w:numFmt w:val="decimal"/>
      <w:lvlText w:val="%7."/>
      <w:lvlJc w:val="left"/>
      <w:pPr>
        <w:tabs>
          <w:tab w:val="num" w:pos="3240"/>
        </w:tabs>
        <w:ind w:left="3240" w:hanging="360"/>
      </w:pPr>
    </w:lvl>
    <w:lvl w:ilvl="7" w:tentative="1">
      <w:start w:val="1"/>
      <w:numFmt w:val="decimal"/>
      <w:lvlText w:val="%8."/>
      <w:lvlJc w:val="left"/>
      <w:pPr>
        <w:tabs>
          <w:tab w:val="num" w:pos="3960"/>
        </w:tabs>
        <w:ind w:left="3960" w:hanging="360"/>
      </w:pPr>
    </w:lvl>
    <w:lvl w:ilvl="8" w:tentative="1">
      <w:start w:val="1"/>
      <w:numFmt w:val="decimal"/>
      <w:lvlText w:val="%9."/>
      <w:lvlJc w:val="left"/>
      <w:pPr>
        <w:tabs>
          <w:tab w:val="num" w:pos="4680"/>
        </w:tabs>
        <w:ind w:left="4680" w:hanging="360"/>
      </w:pPr>
    </w:lvl>
  </w:abstractNum>
  <w:abstractNum w:abstractNumId="21" w15:restartNumberingAfterBreak="0">
    <w:nsid w:val="4A183A24"/>
    <w:multiLevelType w:val="hybridMultilevel"/>
    <w:tmpl w:val="C4F0A74A"/>
    <w:lvl w:ilvl="0" w:tplc="87962E4E">
      <w:numFmt w:val="bullet"/>
      <w:lvlText w:val="-"/>
      <w:lvlJc w:val="left"/>
      <w:pPr>
        <w:ind w:left="504" w:hanging="360"/>
      </w:pPr>
      <w:rPr>
        <w:rFonts w:ascii="Arial" w:eastAsia="Times New Roman" w:hAnsi="Arial" w:cs="Arial" w:hint="default"/>
        <w:color w:val="000000"/>
      </w:rPr>
    </w:lvl>
    <w:lvl w:ilvl="1" w:tplc="04090003" w:tentative="1">
      <w:start w:val="1"/>
      <w:numFmt w:val="bullet"/>
      <w:lvlText w:val="o"/>
      <w:lvlJc w:val="left"/>
      <w:pPr>
        <w:ind w:left="1224" w:hanging="360"/>
      </w:pPr>
      <w:rPr>
        <w:rFonts w:ascii="Courier New" w:hAnsi="Courier New" w:cs="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22" w15:restartNumberingAfterBreak="0">
    <w:nsid w:val="4D9338E5"/>
    <w:multiLevelType w:val="hybridMultilevel"/>
    <w:tmpl w:val="D922A78A"/>
    <w:lvl w:ilvl="0" w:tplc="B362515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75B7788"/>
    <w:multiLevelType w:val="hybridMultilevel"/>
    <w:tmpl w:val="423C5E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A0713FE"/>
    <w:multiLevelType w:val="multilevel"/>
    <w:tmpl w:val="594042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B592649"/>
    <w:multiLevelType w:val="multilevel"/>
    <w:tmpl w:val="8916887C"/>
    <w:lvl w:ilvl="0">
      <w:start w:val="4"/>
      <w:numFmt w:val="decimal"/>
      <w:lvlText w:val="%1."/>
      <w:lvlJc w:val="left"/>
      <w:pPr>
        <w:tabs>
          <w:tab w:val="num" w:pos="720"/>
        </w:tabs>
        <w:ind w:left="720" w:hanging="360"/>
      </w:pPr>
      <w:rPr>
        <w:rFonts w:ascii="Times New Roman" w:hAnsi="Times New Roman" w:cs="Times New Roman" w:hint="default"/>
        <w:b/>
        <w:bCs/>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05C78D8"/>
    <w:multiLevelType w:val="hybridMultilevel"/>
    <w:tmpl w:val="31365196"/>
    <w:lvl w:ilvl="0" w:tplc="A080FB4C">
      <w:numFmt w:val="bullet"/>
      <w:lvlText w:val="-"/>
      <w:lvlJc w:val="left"/>
      <w:pPr>
        <w:ind w:left="504" w:hanging="360"/>
      </w:pPr>
      <w:rPr>
        <w:rFonts w:ascii="Arial" w:eastAsia="Times New Roman" w:hAnsi="Arial" w:cs="Arial" w:hint="default"/>
      </w:rPr>
    </w:lvl>
    <w:lvl w:ilvl="1" w:tplc="04090003" w:tentative="1">
      <w:start w:val="1"/>
      <w:numFmt w:val="bullet"/>
      <w:lvlText w:val="o"/>
      <w:lvlJc w:val="left"/>
      <w:pPr>
        <w:ind w:left="1224" w:hanging="360"/>
      </w:pPr>
      <w:rPr>
        <w:rFonts w:ascii="Courier New" w:hAnsi="Courier New" w:cs="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27" w15:restartNumberingAfterBreak="0">
    <w:nsid w:val="699B3D69"/>
    <w:multiLevelType w:val="hybridMultilevel"/>
    <w:tmpl w:val="27BE31CE"/>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8" w15:restartNumberingAfterBreak="0">
    <w:nsid w:val="74C0378D"/>
    <w:multiLevelType w:val="hybridMultilevel"/>
    <w:tmpl w:val="BD8416B6"/>
    <w:lvl w:ilvl="0" w:tplc="0409000F">
      <w:start w:val="1"/>
      <w:numFmt w:val="decimal"/>
      <w:lvlText w:val="%1."/>
      <w:lvlJc w:val="left"/>
      <w:pPr>
        <w:ind w:left="930" w:hanging="360"/>
      </w:p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29" w15:restartNumberingAfterBreak="0">
    <w:nsid w:val="78ED5D3E"/>
    <w:multiLevelType w:val="hybridMultilevel"/>
    <w:tmpl w:val="977621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96C62F5"/>
    <w:multiLevelType w:val="hybridMultilevel"/>
    <w:tmpl w:val="D102E9E4"/>
    <w:lvl w:ilvl="0" w:tplc="5964D6CA">
      <w:start w:val="1"/>
      <w:numFmt w:val="decimal"/>
      <w:lvlText w:val="%1."/>
      <w:lvlJc w:val="left"/>
      <w:pPr>
        <w:ind w:left="720" w:hanging="360"/>
      </w:pPr>
    </w:lvl>
    <w:lvl w:ilvl="1" w:tplc="7E1C9A56">
      <w:start w:val="1"/>
      <w:numFmt w:val="lowerLetter"/>
      <w:lvlText w:val="%2."/>
      <w:lvlJc w:val="left"/>
      <w:pPr>
        <w:ind w:left="1440" w:hanging="360"/>
      </w:pPr>
    </w:lvl>
    <w:lvl w:ilvl="2" w:tplc="3E549F3A">
      <w:start w:val="1"/>
      <w:numFmt w:val="lowerRoman"/>
      <w:lvlText w:val="%3."/>
      <w:lvlJc w:val="right"/>
      <w:pPr>
        <w:ind w:left="2160" w:hanging="180"/>
      </w:pPr>
    </w:lvl>
    <w:lvl w:ilvl="3" w:tplc="03DA30B6">
      <w:start w:val="1"/>
      <w:numFmt w:val="decimal"/>
      <w:lvlText w:val="%4."/>
      <w:lvlJc w:val="left"/>
      <w:pPr>
        <w:ind w:left="2880" w:hanging="360"/>
      </w:pPr>
    </w:lvl>
    <w:lvl w:ilvl="4" w:tplc="1400918E">
      <w:start w:val="1"/>
      <w:numFmt w:val="lowerLetter"/>
      <w:lvlText w:val="%5."/>
      <w:lvlJc w:val="left"/>
      <w:pPr>
        <w:ind w:left="3600" w:hanging="360"/>
      </w:pPr>
    </w:lvl>
    <w:lvl w:ilvl="5" w:tplc="79DA114C">
      <w:start w:val="1"/>
      <w:numFmt w:val="lowerRoman"/>
      <w:lvlText w:val="%6."/>
      <w:lvlJc w:val="right"/>
      <w:pPr>
        <w:ind w:left="4320" w:hanging="180"/>
      </w:pPr>
    </w:lvl>
    <w:lvl w:ilvl="6" w:tplc="DBCE1A96">
      <w:start w:val="1"/>
      <w:numFmt w:val="decimal"/>
      <w:lvlText w:val="%7."/>
      <w:lvlJc w:val="left"/>
      <w:pPr>
        <w:ind w:left="5040" w:hanging="360"/>
      </w:pPr>
    </w:lvl>
    <w:lvl w:ilvl="7" w:tplc="6FCC6C8C">
      <w:start w:val="1"/>
      <w:numFmt w:val="lowerLetter"/>
      <w:lvlText w:val="%8."/>
      <w:lvlJc w:val="left"/>
      <w:pPr>
        <w:ind w:left="5760" w:hanging="360"/>
      </w:pPr>
    </w:lvl>
    <w:lvl w:ilvl="8" w:tplc="931E6BF4">
      <w:start w:val="1"/>
      <w:numFmt w:val="lowerRoman"/>
      <w:lvlText w:val="%9."/>
      <w:lvlJc w:val="right"/>
      <w:pPr>
        <w:ind w:left="6480" w:hanging="180"/>
      </w:pPr>
    </w:lvl>
  </w:abstractNum>
  <w:num w:numId="1" w16cid:durableId="449083903">
    <w:abstractNumId w:val="15"/>
  </w:num>
  <w:num w:numId="2" w16cid:durableId="506944690">
    <w:abstractNumId w:val="30"/>
  </w:num>
  <w:num w:numId="3" w16cid:durableId="2094735547">
    <w:abstractNumId w:val="12"/>
  </w:num>
  <w:num w:numId="4" w16cid:durableId="667829287">
    <w:abstractNumId w:val="19"/>
  </w:num>
  <w:num w:numId="5" w16cid:durableId="604195225">
    <w:abstractNumId w:val="14"/>
  </w:num>
  <w:num w:numId="6" w16cid:durableId="640765151">
    <w:abstractNumId w:val="22"/>
  </w:num>
  <w:num w:numId="7" w16cid:durableId="1812332859">
    <w:abstractNumId w:val="2"/>
  </w:num>
  <w:num w:numId="8" w16cid:durableId="1372224070">
    <w:abstractNumId w:val="7"/>
  </w:num>
  <w:num w:numId="9" w16cid:durableId="480971357">
    <w:abstractNumId w:val="10"/>
  </w:num>
  <w:num w:numId="10" w16cid:durableId="1054432221">
    <w:abstractNumId w:val="13"/>
  </w:num>
  <w:num w:numId="11" w16cid:durableId="203492356">
    <w:abstractNumId w:val="9"/>
  </w:num>
  <w:num w:numId="12" w16cid:durableId="1513882175">
    <w:abstractNumId w:val="24"/>
  </w:num>
  <w:num w:numId="13" w16cid:durableId="1875193674">
    <w:abstractNumId w:val="1"/>
  </w:num>
  <w:num w:numId="14" w16cid:durableId="69157804">
    <w:abstractNumId w:val="6"/>
  </w:num>
  <w:num w:numId="15" w16cid:durableId="1185633682">
    <w:abstractNumId w:val="25"/>
  </w:num>
  <w:num w:numId="16" w16cid:durableId="775715642">
    <w:abstractNumId w:val="20"/>
  </w:num>
  <w:num w:numId="17" w16cid:durableId="1743523941">
    <w:abstractNumId w:val="11"/>
  </w:num>
  <w:num w:numId="18" w16cid:durableId="248927932">
    <w:abstractNumId w:val="16"/>
  </w:num>
  <w:num w:numId="19" w16cid:durableId="1487893790">
    <w:abstractNumId w:val="26"/>
  </w:num>
  <w:num w:numId="20" w16cid:durableId="380175733">
    <w:abstractNumId w:val="29"/>
  </w:num>
  <w:num w:numId="21" w16cid:durableId="955720013">
    <w:abstractNumId w:val="5"/>
  </w:num>
  <w:num w:numId="22" w16cid:durableId="1152408072">
    <w:abstractNumId w:val="23"/>
  </w:num>
  <w:num w:numId="23" w16cid:durableId="448359333">
    <w:abstractNumId w:val="28"/>
  </w:num>
  <w:num w:numId="24" w16cid:durableId="1840998482">
    <w:abstractNumId w:val="27"/>
  </w:num>
  <w:num w:numId="25" w16cid:durableId="222719203">
    <w:abstractNumId w:val="4"/>
  </w:num>
  <w:num w:numId="26" w16cid:durableId="1015156487">
    <w:abstractNumId w:val="17"/>
  </w:num>
  <w:num w:numId="27" w16cid:durableId="1208682180">
    <w:abstractNumId w:val="18"/>
  </w:num>
  <w:num w:numId="28" w16cid:durableId="1718777614">
    <w:abstractNumId w:val="8"/>
  </w:num>
  <w:num w:numId="29" w16cid:durableId="1352418617">
    <w:abstractNumId w:val="0"/>
  </w:num>
  <w:num w:numId="30" w16cid:durableId="812216015">
    <w:abstractNumId w:val="21"/>
  </w:num>
  <w:num w:numId="31" w16cid:durableId="17508078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DE7"/>
    <w:rsid w:val="00000019"/>
    <w:rsid w:val="000009AE"/>
    <w:rsid w:val="00000A76"/>
    <w:rsid w:val="0000113E"/>
    <w:rsid w:val="00001745"/>
    <w:rsid w:val="00002024"/>
    <w:rsid w:val="00002075"/>
    <w:rsid w:val="0000219D"/>
    <w:rsid w:val="0000226F"/>
    <w:rsid w:val="00002EFD"/>
    <w:rsid w:val="0000373F"/>
    <w:rsid w:val="00003A7E"/>
    <w:rsid w:val="00003F93"/>
    <w:rsid w:val="00004B75"/>
    <w:rsid w:val="000053F4"/>
    <w:rsid w:val="0000575D"/>
    <w:rsid w:val="00005950"/>
    <w:rsid w:val="00005D6A"/>
    <w:rsid w:val="00006E8F"/>
    <w:rsid w:val="00007628"/>
    <w:rsid w:val="0001025C"/>
    <w:rsid w:val="000129C7"/>
    <w:rsid w:val="00012B28"/>
    <w:rsid w:val="00012D71"/>
    <w:rsid w:val="00012D81"/>
    <w:rsid w:val="000134A1"/>
    <w:rsid w:val="00013B0D"/>
    <w:rsid w:val="00013DD8"/>
    <w:rsid w:val="00014D1A"/>
    <w:rsid w:val="00014E78"/>
    <w:rsid w:val="00015CA3"/>
    <w:rsid w:val="00016131"/>
    <w:rsid w:val="00016FAB"/>
    <w:rsid w:val="00017039"/>
    <w:rsid w:val="000171E9"/>
    <w:rsid w:val="00020275"/>
    <w:rsid w:val="00022D02"/>
    <w:rsid w:val="0002303C"/>
    <w:rsid w:val="00023851"/>
    <w:rsid w:val="00023F75"/>
    <w:rsid w:val="00026517"/>
    <w:rsid w:val="00026B78"/>
    <w:rsid w:val="00026E1F"/>
    <w:rsid w:val="00027084"/>
    <w:rsid w:val="00027193"/>
    <w:rsid w:val="000275C8"/>
    <w:rsid w:val="00027818"/>
    <w:rsid w:val="00030221"/>
    <w:rsid w:val="00030D5F"/>
    <w:rsid w:val="000317E5"/>
    <w:rsid w:val="00031BD9"/>
    <w:rsid w:val="000325DE"/>
    <w:rsid w:val="000326ED"/>
    <w:rsid w:val="00032F0A"/>
    <w:rsid w:val="000345CB"/>
    <w:rsid w:val="000349C5"/>
    <w:rsid w:val="00034B28"/>
    <w:rsid w:val="0003508E"/>
    <w:rsid w:val="000352B6"/>
    <w:rsid w:val="00035365"/>
    <w:rsid w:val="000354BD"/>
    <w:rsid w:val="000363E4"/>
    <w:rsid w:val="00037103"/>
    <w:rsid w:val="00040241"/>
    <w:rsid w:val="000403D8"/>
    <w:rsid w:val="000414E4"/>
    <w:rsid w:val="0004176E"/>
    <w:rsid w:val="00041828"/>
    <w:rsid w:val="00041D26"/>
    <w:rsid w:val="00043138"/>
    <w:rsid w:val="00043D52"/>
    <w:rsid w:val="00044095"/>
    <w:rsid w:val="00044330"/>
    <w:rsid w:val="000446A9"/>
    <w:rsid w:val="00044F6B"/>
    <w:rsid w:val="00045252"/>
    <w:rsid w:val="0004665A"/>
    <w:rsid w:val="000471BD"/>
    <w:rsid w:val="00050D19"/>
    <w:rsid w:val="00050E4B"/>
    <w:rsid w:val="00051007"/>
    <w:rsid w:val="0005202E"/>
    <w:rsid w:val="00052D6B"/>
    <w:rsid w:val="000532FC"/>
    <w:rsid w:val="00054A35"/>
    <w:rsid w:val="00054CF5"/>
    <w:rsid w:val="000559E6"/>
    <w:rsid w:val="000563B4"/>
    <w:rsid w:val="00057A4C"/>
    <w:rsid w:val="0006027D"/>
    <w:rsid w:val="00060DD7"/>
    <w:rsid w:val="00061412"/>
    <w:rsid w:val="000615E1"/>
    <w:rsid w:val="0006174F"/>
    <w:rsid w:val="00061954"/>
    <w:rsid w:val="00061961"/>
    <w:rsid w:val="0006360F"/>
    <w:rsid w:val="00064704"/>
    <w:rsid w:val="0006512A"/>
    <w:rsid w:val="00065471"/>
    <w:rsid w:val="00065B4D"/>
    <w:rsid w:val="000660ED"/>
    <w:rsid w:val="00066ED0"/>
    <w:rsid w:val="00066F97"/>
    <w:rsid w:val="00067431"/>
    <w:rsid w:val="00070141"/>
    <w:rsid w:val="000701B8"/>
    <w:rsid w:val="0007125F"/>
    <w:rsid w:val="00072054"/>
    <w:rsid w:val="0007254A"/>
    <w:rsid w:val="0007266E"/>
    <w:rsid w:val="00072741"/>
    <w:rsid w:val="00072B21"/>
    <w:rsid w:val="00072E74"/>
    <w:rsid w:val="00072EA6"/>
    <w:rsid w:val="00073505"/>
    <w:rsid w:val="00073F13"/>
    <w:rsid w:val="000741B7"/>
    <w:rsid w:val="00074522"/>
    <w:rsid w:val="000758E2"/>
    <w:rsid w:val="00076066"/>
    <w:rsid w:val="0007643F"/>
    <w:rsid w:val="0007741D"/>
    <w:rsid w:val="000804AC"/>
    <w:rsid w:val="0008068B"/>
    <w:rsid w:val="0008146D"/>
    <w:rsid w:val="00081524"/>
    <w:rsid w:val="0008235E"/>
    <w:rsid w:val="00082576"/>
    <w:rsid w:val="00082914"/>
    <w:rsid w:val="00082C03"/>
    <w:rsid w:val="00082EAD"/>
    <w:rsid w:val="00085418"/>
    <w:rsid w:val="00085972"/>
    <w:rsid w:val="0008638C"/>
    <w:rsid w:val="00086F64"/>
    <w:rsid w:val="0008732F"/>
    <w:rsid w:val="00087663"/>
    <w:rsid w:val="00087A45"/>
    <w:rsid w:val="00087BE4"/>
    <w:rsid w:val="00087EB5"/>
    <w:rsid w:val="00090BAB"/>
    <w:rsid w:val="0009145C"/>
    <w:rsid w:val="00091479"/>
    <w:rsid w:val="000917D4"/>
    <w:rsid w:val="0009310F"/>
    <w:rsid w:val="000939D8"/>
    <w:rsid w:val="000948A0"/>
    <w:rsid w:val="00094F66"/>
    <w:rsid w:val="000951CB"/>
    <w:rsid w:val="00095626"/>
    <w:rsid w:val="00095B93"/>
    <w:rsid w:val="000960BF"/>
    <w:rsid w:val="000963E5"/>
    <w:rsid w:val="00096570"/>
    <w:rsid w:val="000A0873"/>
    <w:rsid w:val="000A0E58"/>
    <w:rsid w:val="000A1339"/>
    <w:rsid w:val="000A17CD"/>
    <w:rsid w:val="000A1C2D"/>
    <w:rsid w:val="000A2642"/>
    <w:rsid w:val="000A2A6D"/>
    <w:rsid w:val="000A2E55"/>
    <w:rsid w:val="000A4269"/>
    <w:rsid w:val="000A4524"/>
    <w:rsid w:val="000A4E4E"/>
    <w:rsid w:val="000A59A4"/>
    <w:rsid w:val="000A6598"/>
    <w:rsid w:val="000A67D9"/>
    <w:rsid w:val="000A6DE1"/>
    <w:rsid w:val="000A735E"/>
    <w:rsid w:val="000A73F4"/>
    <w:rsid w:val="000A7C22"/>
    <w:rsid w:val="000B03BA"/>
    <w:rsid w:val="000B0510"/>
    <w:rsid w:val="000B0FFC"/>
    <w:rsid w:val="000B16B9"/>
    <w:rsid w:val="000B1F61"/>
    <w:rsid w:val="000B20F7"/>
    <w:rsid w:val="000B2361"/>
    <w:rsid w:val="000B30A9"/>
    <w:rsid w:val="000B4A05"/>
    <w:rsid w:val="000B551F"/>
    <w:rsid w:val="000B62BB"/>
    <w:rsid w:val="000B6BB9"/>
    <w:rsid w:val="000B70E7"/>
    <w:rsid w:val="000B77F2"/>
    <w:rsid w:val="000B7A9F"/>
    <w:rsid w:val="000C1C21"/>
    <w:rsid w:val="000C2504"/>
    <w:rsid w:val="000C2746"/>
    <w:rsid w:val="000C27CA"/>
    <w:rsid w:val="000C3592"/>
    <w:rsid w:val="000C3655"/>
    <w:rsid w:val="000C36F1"/>
    <w:rsid w:val="000C394F"/>
    <w:rsid w:val="000C45A6"/>
    <w:rsid w:val="000C4DDF"/>
    <w:rsid w:val="000C4FC4"/>
    <w:rsid w:val="000C6049"/>
    <w:rsid w:val="000C612A"/>
    <w:rsid w:val="000C6296"/>
    <w:rsid w:val="000C6901"/>
    <w:rsid w:val="000C6ACD"/>
    <w:rsid w:val="000C6E29"/>
    <w:rsid w:val="000C7983"/>
    <w:rsid w:val="000C7C92"/>
    <w:rsid w:val="000D08FD"/>
    <w:rsid w:val="000D0AAF"/>
    <w:rsid w:val="000D0C0D"/>
    <w:rsid w:val="000D0CB1"/>
    <w:rsid w:val="000D0E1B"/>
    <w:rsid w:val="000D15CC"/>
    <w:rsid w:val="000D1BDD"/>
    <w:rsid w:val="000D208D"/>
    <w:rsid w:val="000D33F6"/>
    <w:rsid w:val="000D3846"/>
    <w:rsid w:val="000D4B98"/>
    <w:rsid w:val="000D5F6C"/>
    <w:rsid w:val="000D7139"/>
    <w:rsid w:val="000D73A0"/>
    <w:rsid w:val="000D77EE"/>
    <w:rsid w:val="000D794B"/>
    <w:rsid w:val="000E006D"/>
    <w:rsid w:val="000E025B"/>
    <w:rsid w:val="000E02B4"/>
    <w:rsid w:val="000E0CE9"/>
    <w:rsid w:val="000E1975"/>
    <w:rsid w:val="000E2797"/>
    <w:rsid w:val="000E308D"/>
    <w:rsid w:val="000E3DC5"/>
    <w:rsid w:val="000E419A"/>
    <w:rsid w:val="000E4F5D"/>
    <w:rsid w:val="000E6F37"/>
    <w:rsid w:val="000E78C0"/>
    <w:rsid w:val="000E7B95"/>
    <w:rsid w:val="000F03D3"/>
    <w:rsid w:val="000F0444"/>
    <w:rsid w:val="000F0457"/>
    <w:rsid w:val="000F0740"/>
    <w:rsid w:val="000F088F"/>
    <w:rsid w:val="000F0AF0"/>
    <w:rsid w:val="000F1450"/>
    <w:rsid w:val="000F239F"/>
    <w:rsid w:val="000F326C"/>
    <w:rsid w:val="000F3891"/>
    <w:rsid w:val="000F3EE1"/>
    <w:rsid w:val="000F5081"/>
    <w:rsid w:val="000F5F2C"/>
    <w:rsid w:val="000F6B12"/>
    <w:rsid w:val="000F6D71"/>
    <w:rsid w:val="000F7CDB"/>
    <w:rsid w:val="0010085E"/>
    <w:rsid w:val="00100967"/>
    <w:rsid w:val="00100B57"/>
    <w:rsid w:val="00100BAC"/>
    <w:rsid w:val="00100FEE"/>
    <w:rsid w:val="001011BE"/>
    <w:rsid w:val="00101231"/>
    <w:rsid w:val="0010155E"/>
    <w:rsid w:val="001019DB"/>
    <w:rsid w:val="00101AD2"/>
    <w:rsid w:val="00101DBD"/>
    <w:rsid w:val="001022A8"/>
    <w:rsid w:val="0010244B"/>
    <w:rsid w:val="00102DD4"/>
    <w:rsid w:val="001032A3"/>
    <w:rsid w:val="001032E4"/>
    <w:rsid w:val="00103AFC"/>
    <w:rsid w:val="00103E4B"/>
    <w:rsid w:val="00104583"/>
    <w:rsid w:val="00104BDE"/>
    <w:rsid w:val="001053EB"/>
    <w:rsid w:val="0010729E"/>
    <w:rsid w:val="00107665"/>
    <w:rsid w:val="00107A84"/>
    <w:rsid w:val="001119F6"/>
    <w:rsid w:val="00112068"/>
    <w:rsid w:val="00112B6E"/>
    <w:rsid w:val="00113168"/>
    <w:rsid w:val="0011385B"/>
    <w:rsid w:val="0011452B"/>
    <w:rsid w:val="001146EE"/>
    <w:rsid w:val="00114BF3"/>
    <w:rsid w:val="00115722"/>
    <w:rsid w:val="001169C7"/>
    <w:rsid w:val="0011728C"/>
    <w:rsid w:val="0011772C"/>
    <w:rsid w:val="0011794A"/>
    <w:rsid w:val="00117A5C"/>
    <w:rsid w:val="00117A73"/>
    <w:rsid w:val="00117A9E"/>
    <w:rsid w:val="001201AC"/>
    <w:rsid w:val="0012084D"/>
    <w:rsid w:val="001235B8"/>
    <w:rsid w:val="00123CD6"/>
    <w:rsid w:val="00123F21"/>
    <w:rsid w:val="00124095"/>
    <w:rsid w:val="00124217"/>
    <w:rsid w:val="00124C8E"/>
    <w:rsid w:val="00125055"/>
    <w:rsid w:val="00125107"/>
    <w:rsid w:val="001256F5"/>
    <w:rsid w:val="00125BF9"/>
    <w:rsid w:val="00125FB5"/>
    <w:rsid w:val="00126509"/>
    <w:rsid w:val="00126A52"/>
    <w:rsid w:val="00126B5B"/>
    <w:rsid w:val="00126DAD"/>
    <w:rsid w:val="00127A87"/>
    <w:rsid w:val="001300C2"/>
    <w:rsid w:val="00131E6A"/>
    <w:rsid w:val="00134A0C"/>
    <w:rsid w:val="00134E2A"/>
    <w:rsid w:val="00135DAB"/>
    <w:rsid w:val="00136044"/>
    <w:rsid w:val="00136D1C"/>
    <w:rsid w:val="00137498"/>
    <w:rsid w:val="00140BF3"/>
    <w:rsid w:val="00141610"/>
    <w:rsid w:val="00141D8A"/>
    <w:rsid w:val="0014204A"/>
    <w:rsid w:val="0014258A"/>
    <w:rsid w:val="00142B4A"/>
    <w:rsid w:val="001431C8"/>
    <w:rsid w:val="00143BD7"/>
    <w:rsid w:val="00143BFD"/>
    <w:rsid w:val="0014404E"/>
    <w:rsid w:val="00144187"/>
    <w:rsid w:val="00144552"/>
    <w:rsid w:val="00145BF8"/>
    <w:rsid w:val="00145E06"/>
    <w:rsid w:val="001471AF"/>
    <w:rsid w:val="00147AE1"/>
    <w:rsid w:val="0015070A"/>
    <w:rsid w:val="00150923"/>
    <w:rsid w:val="00150B0E"/>
    <w:rsid w:val="00150F32"/>
    <w:rsid w:val="00151367"/>
    <w:rsid w:val="001513FE"/>
    <w:rsid w:val="001518CD"/>
    <w:rsid w:val="00152003"/>
    <w:rsid w:val="001520A7"/>
    <w:rsid w:val="0015240A"/>
    <w:rsid w:val="00153877"/>
    <w:rsid w:val="00153CC0"/>
    <w:rsid w:val="00154335"/>
    <w:rsid w:val="001544B9"/>
    <w:rsid w:val="00155436"/>
    <w:rsid w:val="001559C3"/>
    <w:rsid w:val="00155B9D"/>
    <w:rsid w:val="00156739"/>
    <w:rsid w:val="00156BF1"/>
    <w:rsid w:val="00157373"/>
    <w:rsid w:val="001574FE"/>
    <w:rsid w:val="0015754A"/>
    <w:rsid w:val="00157854"/>
    <w:rsid w:val="0015787C"/>
    <w:rsid w:val="001578DE"/>
    <w:rsid w:val="00160537"/>
    <w:rsid w:val="001611E0"/>
    <w:rsid w:val="00161648"/>
    <w:rsid w:val="00161A50"/>
    <w:rsid w:val="00161AC6"/>
    <w:rsid w:val="00161CD1"/>
    <w:rsid w:val="0016219C"/>
    <w:rsid w:val="001627EB"/>
    <w:rsid w:val="00162944"/>
    <w:rsid w:val="00162A19"/>
    <w:rsid w:val="00162D18"/>
    <w:rsid w:val="00162E72"/>
    <w:rsid w:val="00163720"/>
    <w:rsid w:val="001640FB"/>
    <w:rsid w:val="001643C4"/>
    <w:rsid w:val="00164C9E"/>
    <w:rsid w:val="0016554F"/>
    <w:rsid w:val="001656DD"/>
    <w:rsid w:val="001668FE"/>
    <w:rsid w:val="001670EC"/>
    <w:rsid w:val="00167B76"/>
    <w:rsid w:val="00167C8C"/>
    <w:rsid w:val="00170842"/>
    <w:rsid w:val="001711E1"/>
    <w:rsid w:val="001726D6"/>
    <w:rsid w:val="001735F1"/>
    <w:rsid w:val="001746A9"/>
    <w:rsid w:val="0017514A"/>
    <w:rsid w:val="00175FCF"/>
    <w:rsid w:val="00176909"/>
    <w:rsid w:val="001776E3"/>
    <w:rsid w:val="00177877"/>
    <w:rsid w:val="00177F54"/>
    <w:rsid w:val="0018253D"/>
    <w:rsid w:val="00183236"/>
    <w:rsid w:val="001834AB"/>
    <w:rsid w:val="00183811"/>
    <w:rsid w:val="00183840"/>
    <w:rsid w:val="00183E42"/>
    <w:rsid w:val="0018410D"/>
    <w:rsid w:val="001854EB"/>
    <w:rsid w:val="0018605D"/>
    <w:rsid w:val="00186210"/>
    <w:rsid w:val="00186C26"/>
    <w:rsid w:val="00190434"/>
    <w:rsid w:val="00191531"/>
    <w:rsid w:val="001916F7"/>
    <w:rsid w:val="00191987"/>
    <w:rsid w:val="00192071"/>
    <w:rsid w:val="00192614"/>
    <w:rsid w:val="001927DB"/>
    <w:rsid w:val="0019292C"/>
    <w:rsid w:val="00192F76"/>
    <w:rsid w:val="00192FE4"/>
    <w:rsid w:val="00193547"/>
    <w:rsid w:val="0019386E"/>
    <w:rsid w:val="001939BD"/>
    <w:rsid w:val="00193C5C"/>
    <w:rsid w:val="00194A54"/>
    <w:rsid w:val="00194D14"/>
    <w:rsid w:val="00195590"/>
    <w:rsid w:val="00195ABA"/>
    <w:rsid w:val="0019609F"/>
    <w:rsid w:val="00196D63"/>
    <w:rsid w:val="001976AD"/>
    <w:rsid w:val="00197AF0"/>
    <w:rsid w:val="001A0139"/>
    <w:rsid w:val="001A3BE7"/>
    <w:rsid w:val="001A3BFD"/>
    <w:rsid w:val="001A416C"/>
    <w:rsid w:val="001A4C82"/>
    <w:rsid w:val="001A5B06"/>
    <w:rsid w:val="001A619E"/>
    <w:rsid w:val="001A6559"/>
    <w:rsid w:val="001A7964"/>
    <w:rsid w:val="001B0FCD"/>
    <w:rsid w:val="001B13D5"/>
    <w:rsid w:val="001B189F"/>
    <w:rsid w:val="001B1EBF"/>
    <w:rsid w:val="001B228D"/>
    <w:rsid w:val="001B2434"/>
    <w:rsid w:val="001B26FF"/>
    <w:rsid w:val="001B2ADE"/>
    <w:rsid w:val="001B396D"/>
    <w:rsid w:val="001B6CFC"/>
    <w:rsid w:val="001B6D0C"/>
    <w:rsid w:val="001B726F"/>
    <w:rsid w:val="001B779A"/>
    <w:rsid w:val="001C00DB"/>
    <w:rsid w:val="001C0F5A"/>
    <w:rsid w:val="001C1D86"/>
    <w:rsid w:val="001C320C"/>
    <w:rsid w:val="001C3947"/>
    <w:rsid w:val="001C3A82"/>
    <w:rsid w:val="001C55F3"/>
    <w:rsid w:val="001C5746"/>
    <w:rsid w:val="001C6A30"/>
    <w:rsid w:val="001C7153"/>
    <w:rsid w:val="001C738F"/>
    <w:rsid w:val="001C7B19"/>
    <w:rsid w:val="001D00EE"/>
    <w:rsid w:val="001D528A"/>
    <w:rsid w:val="001D5A59"/>
    <w:rsid w:val="001D6CFC"/>
    <w:rsid w:val="001D6D60"/>
    <w:rsid w:val="001D7772"/>
    <w:rsid w:val="001E045C"/>
    <w:rsid w:val="001E0569"/>
    <w:rsid w:val="001E058D"/>
    <w:rsid w:val="001E0DD3"/>
    <w:rsid w:val="001E1BC1"/>
    <w:rsid w:val="001E2420"/>
    <w:rsid w:val="001E2570"/>
    <w:rsid w:val="001E272D"/>
    <w:rsid w:val="001E39D8"/>
    <w:rsid w:val="001E538D"/>
    <w:rsid w:val="001E580B"/>
    <w:rsid w:val="001E6707"/>
    <w:rsid w:val="001E7737"/>
    <w:rsid w:val="001E77A6"/>
    <w:rsid w:val="001E7861"/>
    <w:rsid w:val="001E7AD0"/>
    <w:rsid w:val="001F0912"/>
    <w:rsid w:val="001F19D9"/>
    <w:rsid w:val="001F2034"/>
    <w:rsid w:val="001F2A89"/>
    <w:rsid w:val="001F3CFD"/>
    <w:rsid w:val="001F3ECC"/>
    <w:rsid w:val="001F448E"/>
    <w:rsid w:val="001F44AD"/>
    <w:rsid w:val="001F5C63"/>
    <w:rsid w:val="001F69BB"/>
    <w:rsid w:val="001F6A13"/>
    <w:rsid w:val="001F7246"/>
    <w:rsid w:val="001F7917"/>
    <w:rsid w:val="001F7D71"/>
    <w:rsid w:val="00200B17"/>
    <w:rsid w:val="002013D4"/>
    <w:rsid w:val="00201A20"/>
    <w:rsid w:val="002024B8"/>
    <w:rsid w:val="002025C9"/>
    <w:rsid w:val="00202D17"/>
    <w:rsid w:val="00202D6A"/>
    <w:rsid w:val="00203030"/>
    <w:rsid w:val="00203BE8"/>
    <w:rsid w:val="00204161"/>
    <w:rsid w:val="0020462C"/>
    <w:rsid w:val="00204CDF"/>
    <w:rsid w:val="00205B30"/>
    <w:rsid w:val="00205D6C"/>
    <w:rsid w:val="00206181"/>
    <w:rsid w:val="002061C3"/>
    <w:rsid w:val="0020660A"/>
    <w:rsid w:val="00206701"/>
    <w:rsid w:val="00206CF3"/>
    <w:rsid w:val="0020713C"/>
    <w:rsid w:val="00207270"/>
    <w:rsid w:val="00207405"/>
    <w:rsid w:val="00207F88"/>
    <w:rsid w:val="00210259"/>
    <w:rsid w:val="00211713"/>
    <w:rsid w:val="00211A15"/>
    <w:rsid w:val="00212058"/>
    <w:rsid w:val="002124E8"/>
    <w:rsid w:val="002129D2"/>
    <w:rsid w:val="002139F6"/>
    <w:rsid w:val="00213BD1"/>
    <w:rsid w:val="0021401A"/>
    <w:rsid w:val="00214F44"/>
    <w:rsid w:val="00216276"/>
    <w:rsid w:val="00216E55"/>
    <w:rsid w:val="00216EBA"/>
    <w:rsid w:val="0021726F"/>
    <w:rsid w:val="00217B8D"/>
    <w:rsid w:val="00217D34"/>
    <w:rsid w:val="00220061"/>
    <w:rsid w:val="0022022F"/>
    <w:rsid w:val="002216FC"/>
    <w:rsid w:val="002218C7"/>
    <w:rsid w:val="00221C4B"/>
    <w:rsid w:val="0022228C"/>
    <w:rsid w:val="0022230A"/>
    <w:rsid w:val="00223248"/>
    <w:rsid w:val="002233DA"/>
    <w:rsid w:val="0022458B"/>
    <w:rsid w:val="00224DF0"/>
    <w:rsid w:val="002258BA"/>
    <w:rsid w:val="00226863"/>
    <w:rsid w:val="00226E48"/>
    <w:rsid w:val="00226ED4"/>
    <w:rsid w:val="0022752A"/>
    <w:rsid w:val="0022777E"/>
    <w:rsid w:val="002277E9"/>
    <w:rsid w:val="0022793A"/>
    <w:rsid w:val="00227ABD"/>
    <w:rsid w:val="00230DD0"/>
    <w:rsid w:val="00231E59"/>
    <w:rsid w:val="002327C1"/>
    <w:rsid w:val="002332B7"/>
    <w:rsid w:val="00233513"/>
    <w:rsid w:val="00233C63"/>
    <w:rsid w:val="00234DFE"/>
    <w:rsid w:val="002350D7"/>
    <w:rsid w:val="002359D4"/>
    <w:rsid w:val="002360E5"/>
    <w:rsid w:val="00236A9E"/>
    <w:rsid w:val="002370BF"/>
    <w:rsid w:val="00237681"/>
    <w:rsid w:val="00237CA6"/>
    <w:rsid w:val="00241AB3"/>
    <w:rsid w:val="00241AE0"/>
    <w:rsid w:val="0024290A"/>
    <w:rsid w:val="00242AA8"/>
    <w:rsid w:val="002434CE"/>
    <w:rsid w:val="00243CC8"/>
    <w:rsid w:val="00243D53"/>
    <w:rsid w:val="00245AB2"/>
    <w:rsid w:val="00246C98"/>
    <w:rsid w:val="00247E38"/>
    <w:rsid w:val="00247FF5"/>
    <w:rsid w:val="002500A6"/>
    <w:rsid w:val="00251010"/>
    <w:rsid w:val="00251079"/>
    <w:rsid w:val="00251AFD"/>
    <w:rsid w:val="00251B5E"/>
    <w:rsid w:val="00251D00"/>
    <w:rsid w:val="00252C50"/>
    <w:rsid w:val="002530B6"/>
    <w:rsid w:val="0025338B"/>
    <w:rsid w:val="00253EDE"/>
    <w:rsid w:val="00254BEA"/>
    <w:rsid w:val="0025521F"/>
    <w:rsid w:val="002562E3"/>
    <w:rsid w:val="00257627"/>
    <w:rsid w:val="00257F79"/>
    <w:rsid w:val="0026024C"/>
    <w:rsid w:val="002603B2"/>
    <w:rsid w:val="00260A0C"/>
    <w:rsid w:val="002623B2"/>
    <w:rsid w:val="00262A94"/>
    <w:rsid w:val="002631C3"/>
    <w:rsid w:val="00263C32"/>
    <w:rsid w:val="002643CE"/>
    <w:rsid w:val="00264BFF"/>
    <w:rsid w:val="002655A4"/>
    <w:rsid w:val="002655C4"/>
    <w:rsid w:val="00265E12"/>
    <w:rsid w:val="00266569"/>
    <w:rsid w:val="00266FCC"/>
    <w:rsid w:val="002671BC"/>
    <w:rsid w:val="002675FC"/>
    <w:rsid w:val="00267836"/>
    <w:rsid w:val="00270B77"/>
    <w:rsid w:val="002713DC"/>
    <w:rsid w:val="00272514"/>
    <w:rsid w:val="00272E56"/>
    <w:rsid w:val="002732C7"/>
    <w:rsid w:val="00273490"/>
    <w:rsid w:val="00273656"/>
    <w:rsid w:val="00273957"/>
    <w:rsid w:val="00273A6A"/>
    <w:rsid w:val="0027435A"/>
    <w:rsid w:val="00274B6D"/>
    <w:rsid w:val="00274C9C"/>
    <w:rsid w:val="00275903"/>
    <w:rsid w:val="00275C44"/>
    <w:rsid w:val="00276684"/>
    <w:rsid w:val="00276CE2"/>
    <w:rsid w:val="0027701E"/>
    <w:rsid w:val="00277277"/>
    <w:rsid w:val="00277657"/>
    <w:rsid w:val="00277850"/>
    <w:rsid w:val="00283A2D"/>
    <w:rsid w:val="00283A4A"/>
    <w:rsid w:val="0028546C"/>
    <w:rsid w:val="00285765"/>
    <w:rsid w:val="00285768"/>
    <w:rsid w:val="00286944"/>
    <w:rsid w:val="00286B9A"/>
    <w:rsid w:val="00287601"/>
    <w:rsid w:val="002903DE"/>
    <w:rsid w:val="00290B2A"/>
    <w:rsid w:val="00291025"/>
    <w:rsid w:val="0029115C"/>
    <w:rsid w:val="002913AA"/>
    <w:rsid w:val="00291730"/>
    <w:rsid w:val="00292146"/>
    <w:rsid w:val="00292B57"/>
    <w:rsid w:val="00292CF9"/>
    <w:rsid w:val="0029321D"/>
    <w:rsid w:val="00293324"/>
    <w:rsid w:val="002934FC"/>
    <w:rsid w:val="00293899"/>
    <w:rsid w:val="00293B08"/>
    <w:rsid w:val="00293CA2"/>
    <w:rsid w:val="002952A1"/>
    <w:rsid w:val="00295AE4"/>
    <w:rsid w:val="00296C72"/>
    <w:rsid w:val="002A006C"/>
    <w:rsid w:val="002A1EF7"/>
    <w:rsid w:val="002A2077"/>
    <w:rsid w:val="002A2A84"/>
    <w:rsid w:val="002A2DE0"/>
    <w:rsid w:val="002A3432"/>
    <w:rsid w:val="002A36D0"/>
    <w:rsid w:val="002A4450"/>
    <w:rsid w:val="002A6516"/>
    <w:rsid w:val="002A65C0"/>
    <w:rsid w:val="002A6C3B"/>
    <w:rsid w:val="002A703C"/>
    <w:rsid w:val="002A7F76"/>
    <w:rsid w:val="002B07BF"/>
    <w:rsid w:val="002B08A1"/>
    <w:rsid w:val="002B22C0"/>
    <w:rsid w:val="002B2C01"/>
    <w:rsid w:val="002B32A5"/>
    <w:rsid w:val="002B3798"/>
    <w:rsid w:val="002B3DC4"/>
    <w:rsid w:val="002B42C3"/>
    <w:rsid w:val="002B4BDE"/>
    <w:rsid w:val="002B599B"/>
    <w:rsid w:val="002B5D74"/>
    <w:rsid w:val="002B61DA"/>
    <w:rsid w:val="002B7A6C"/>
    <w:rsid w:val="002C0325"/>
    <w:rsid w:val="002C09CA"/>
    <w:rsid w:val="002C28A3"/>
    <w:rsid w:val="002C29A1"/>
    <w:rsid w:val="002C2A6D"/>
    <w:rsid w:val="002C2E64"/>
    <w:rsid w:val="002C309E"/>
    <w:rsid w:val="002C3D08"/>
    <w:rsid w:val="002C4157"/>
    <w:rsid w:val="002C4311"/>
    <w:rsid w:val="002C435E"/>
    <w:rsid w:val="002C4405"/>
    <w:rsid w:val="002C4F26"/>
    <w:rsid w:val="002C4FE6"/>
    <w:rsid w:val="002C5396"/>
    <w:rsid w:val="002C5D68"/>
    <w:rsid w:val="002C61DE"/>
    <w:rsid w:val="002C65D0"/>
    <w:rsid w:val="002C7553"/>
    <w:rsid w:val="002C7FE9"/>
    <w:rsid w:val="002D00E4"/>
    <w:rsid w:val="002D0736"/>
    <w:rsid w:val="002D1952"/>
    <w:rsid w:val="002D274C"/>
    <w:rsid w:val="002D292D"/>
    <w:rsid w:val="002D2FF6"/>
    <w:rsid w:val="002D445D"/>
    <w:rsid w:val="002D48F5"/>
    <w:rsid w:val="002D4ADF"/>
    <w:rsid w:val="002D4BAB"/>
    <w:rsid w:val="002D60F5"/>
    <w:rsid w:val="002D628C"/>
    <w:rsid w:val="002D7B11"/>
    <w:rsid w:val="002E0A0B"/>
    <w:rsid w:val="002E0E5E"/>
    <w:rsid w:val="002E10C9"/>
    <w:rsid w:val="002E1896"/>
    <w:rsid w:val="002E2260"/>
    <w:rsid w:val="002E23A2"/>
    <w:rsid w:val="002E2CA4"/>
    <w:rsid w:val="002E3080"/>
    <w:rsid w:val="002E3296"/>
    <w:rsid w:val="002E346A"/>
    <w:rsid w:val="002E3E1A"/>
    <w:rsid w:val="002E3EC7"/>
    <w:rsid w:val="002E5558"/>
    <w:rsid w:val="002E57DF"/>
    <w:rsid w:val="002E5AF5"/>
    <w:rsid w:val="002E77F5"/>
    <w:rsid w:val="002E78D0"/>
    <w:rsid w:val="002E7E60"/>
    <w:rsid w:val="002F0402"/>
    <w:rsid w:val="002F14EF"/>
    <w:rsid w:val="002F2314"/>
    <w:rsid w:val="002F31D0"/>
    <w:rsid w:val="002F3C49"/>
    <w:rsid w:val="002F412E"/>
    <w:rsid w:val="002F4253"/>
    <w:rsid w:val="002F42A5"/>
    <w:rsid w:val="002F48C1"/>
    <w:rsid w:val="002F5C23"/>
    <w:rsid w:val="002F5E4B"/>
    <w:rsid w:val="002F6CC0"/>
    <w:rsid w:val="002F6D4B"/>
    <w:rsid w:val="002F7399"/>
    <w:rsid w:val="002F7DF9"/>
    <w:rsid w:val="0030035E"/>
    <w:rsid w:val="003011E2"/>
    <w:rsid w:val="0030157B"/>
    <w:rsid w:val="0030197F"/>
    <w:rsid w:val="00301DFF"/>
    <w:rsid w:val="00302971"/>
    <w:rsid w:val="00302972"/>
    <w:rsid w:val="00303279"/>
    <w:rsid w:val="00303651"/>
    <w:rsid w:val="003038A0"/>
    <w:rsid w:val="00303A96"/>
    <w:rsid w:val="003045CA"/>
    <w:rsid w:val="00304886"/>
    <w:rsid w:val="00305EAF"/>
    <w:rsid w:val="003064E9"/>
    <w:rsid w:val="003100D3"/>
    <w:rsid w:val="00311F7B"/>
    <w:rsid w:val="00312A18"/>
    <w:rsid w:val="003132C0"/>
    <w:rsid w:val="003151C4"/>
    <w:rsid w:val="00315209"/>
    <w:rsid w:val="003161D3"/>
    <w:rsid w:val="00316AAF"/>
    <w:rsid w:val="00316BFB"/>
    <w:rsid w:val="00316FEB"/>
    <w:rsid w:val="003200CD"/>
    <w:rsid w:val="003203B4"/>
    <w:rsid w:val="00321051"/>
    <w:rsid w:val="0032181B"/>
    <w:rsid w:val="00321889"/>
    <w:rsid w:val="0032231D"/>
    <w:rsid w:val="0032368F"/>
    <w:rsid w:val="00323732"/>
    <w:rsid w:val="00323A0E"/>
    <w:rsid w:val="00323A25"/>
    <w:rsid w:val="0032418F"/>
    <w:rsid w:val="00324EAB"/>
    <w:rsid w:val="003254B2"/>
    <w:rsid w:val="00326E8B"/>
    <w:rsid w:val="00327562"/>
    <w:rsid w:val="00330BF6"/>
    <w:rsid w:val="00330C81"/>
    <w:rsid w:val="00330D26"/>
    <w:rsid w:val="003314F8"/>
    <w:rsid w:val="00331B23"/>
    <w:rsid w:val="00332022"/>
    <w:rsid w:val="0033244B"/>
    <w:rsid w:val="00332698"/>
    <w:rsid w:val="00332B27"/>
    <w:rsid w:val="00334A5A"/>
    <w:rsid w:val="0033507E"/>
    <w:rsid w:val="003355A4"/>
    <w:rsid w:val="0033577D"/>
    <w:rsid w:val="003360AF"/>
    <w:rsid w:val="00336154"/>
    <w:rsid w:val="00336D36"/>
    <w:rsid w:val="0033709C"/>
    <w:rsid w:val="003407D9"/>
    <w:rsid w:val="00341EF3"/>
    <w:rsid w:val="00342BD3"/>
    <w:rsid w:val="00345AEB"/>
    <w:rsid w:val="00346558"/>
    <w:rsid w:val="0034693E"/>
    <w:rsid w:val="00347373"/>
    <w:rsid w:val="00350673"/>
    <w:rsid w:val="00351A26"/>
    <w:rsid w:val="00352189"/>
    <w:rsid w:val="00354D93"/>
    <w:rsid w:val="0035589B"/>
    <w:rsid w:val="003561A9"/>
    <w:rsid w:val="00356780"/>
    <w:rsid w:val="00356904"/>
    <w:rsid w:val="00356A35"/>
    <w:rsid w:val="00356B44"/>
    <w:rsid w:val="00356DDA"/>
    <w:rsid w:val="00357F14"/>
    <w:rsid w:val="003624FB"/>
    <w:rsid w:val="00364631"/>
    <w:rsid w:val="00364EA7"/>
    <w:rsid w:val="00365024"/>
    <w:rsid w:val="003650EE"/>
    <w:rsid w:val="00365498"/>
    <w:rsid w:val="00365A37"/>
    <w:rsid w:val="00365ABF"/>
    <w:rsid w:val="00366719"/>
    <w:rsid w:val="00366CD7"/>
    <w:rsid w:val="0036730E"/>
    <w:rsid w:val="00367403"/>
    <w:rsid w:val="00367667"/>
    <w:rsid w:val="00367FD7"/>
    <w:rsid w:val="003702B5"/>
    <w:rsid w:val="0037088B"/>
    <w:rsid w:val="003709EB"/>
    <w:rsid w:val="0037184F"/>
    <w:rsid w:val="00371C12"/>
    <w:rsid w:val="00371C7D"/>
    <w:rsid w:val="0037228E"/>
    <w:rsid w:val="003724FB"/>
    <w:rsid w:val="00372946"/>
    <w:rsid w:val="00372D18"/>
    <w:rsid w:val="0037400E"/>
    <w:rsid w:val="00375171"/>
    <w:rsid w:val="00375B1A"/>
    <w:rsid w:val="00375BF1"/>
    <w:rsid w:val="003762A1"/>
    <w:rsid w:val="00376A1D"/>
    <w:rsid w:val="00377B0D"/>
    <w:rsid w:val="00377E1F"/>
    <w:rsid w:val="00380A24"/>
    <w:rsid w:val="003810E1"/>
    <w:rsid w:val="00381516"/>
    <w:rsid w:val="00381C6E"/>
    <w:rsid w:val="00381C82"/>
    <w:rsid w:val="0038269E"/>
    <w:rsid w:val="00382782"/>
    <w:rsid w:val="00383C4F"/>
    <w:rsid w:val="00383E0A"/>
    <w:rsid w:val="0038412B"/>
    <w:rsid w:val="00384285"/>
    <w:rsid w:val="003844F1"/>
    <w:rsid w:val="00384A49"/>
    <w:rsid w:val="003850CD"/>
    <w:rsid w:val="003855FC"/>
    <w:rsid w:val="00385BA8"/>
    <w:rsid w:val="003863B3"/>
    <w:rsid w:val="003870FF"/>
    <w:rsid w:val="00387670"/>
    <w:rsid w:val="00387A0F"/>
    <w:rsid w:val="00387D99"/>
    <w:rsid w:val="00390082"/>
    <w:rsid w:val="003903E2"/>
    <w:rsid w:val="003905B5"/>
    <w:rsid w:val="003919B2"/>
    <w:rsid w:val="003939A7"/>
    <w:rsid w:val="00393DE7"/>
    <w:rsid w:val="003942D5"/>
    <w:rsid w:val="003945AE"/>
    <w:rsid w:val="00394BDF"/>
    <w:rsid w:val="00394C4F"/>
    <w:rsid w:val="00395A17"/>
    <w:rsid w:val="003960B2"/>
    <w:rsid w:val="00396D2B"/>
    <w:rsid w:val="003970F4"/>
    <w:rsid w:val="003976D2"/>
    <w:rsid w:val="003A022D"/>
    <w:rsid w:val="003A0404"/>
    <w:rsid w:val="003A143F"/>
    <w:rsid w:val="003A17E0"/>
    <w:rsid w:val="003A1C1D"/>
    <w:rsid w:val="003A1CB3"/>
    <w:rsid w:val="003A238C"/>
    <w:rsid w:val="003A2B03"/>
    <w:rsid w:val="003A2B9C"/>
    <w:rsid w:val="003A402D"/>
    <w:rsid w:val="003A4D87"/>
    <w:rsid w:val="003A52B7"/>
    <w:rsid w:val="003A5467"/>
    <w:rsid w:val="003A5608"/>
    <w:rsid w:val="003A5738"/>
    <w:rsid w:val="003A58D9"/>
    <w:rsid w:val="003A5A2C"/>
    <w:rsid w:val="003A6097"/>
    <w:rsid w:val="003A628D"/>
    <w:rsid w:val="003A643F"/>
    <w:rsid w:val="003A6A1D"/>
    <w:rsid w:val="003A6CD4"/>
    <w:rsid w:val="003A7346"/>
    <w:rsid w:val="003A7ABF"/>
    <w:rsid w:val="003A7B33"/>
    <w:rsid w:val="003A7BFB"/>
    <w:rsid w:val="003A7D80"/>
    <w:rsid w:val="003B0073"/>
    <w:rsid w:val="003B04D8"/>
    <w:rsid w:val="003B2369"/>
    <w:rsid w:val="003B244F"/>
    <w:rsid w:val="003B2DED"/>
    <w:rsid w:val="003B3227"/>
    <w:rsid w:val="003B330D"/>
    <w:rsid w:val="003B3BBB"/>
    <w:rsid w:val="003B409B"/>
    <w:rsid w:val="003B5668"/>
    <w:rsid w:val="003B5A68"/>
    <w:rsid w:val="003B5D59"/>
    <w:rsid w:val="003B5F53"/>
    <w:rsid w:val="003B6085"/>
    <w:rsid w:val="003B64FB"/>
    <w:rsid w:val="003B6959"/>
    <w:rsid w:val="003B71A0"/>
    <w:rsid w:val="003B729F"/>
    <w:rsid w:val="003B745D"/>
    <w:rsid w:val="003B7F62"/>
    <w:rsid w:val="003C010F"/>
    <w:rsid w:val="003C09E2"/>
    <w:rsid w:val="003C0A70"/>
    <w:rsid w:val="003C0C54"/>
    <w:rsid w:val="003C0EDA"/>
    <w:rsid w:val="003C0F3D"/>
    <w:rsid w:val="003C0F9D"/>
    <w:rsid w:val="003C1E28"/>
    <w:rsid w:val="003C451C"/>
    <w:rsid w:val="003C4CB0"/>
    <w:rsid w:val="003C5470"/>
    <w:rsid w:val="003C5FA3"/>
    <w:rsid w:val="003C623E"/>
    <w:rsid w:val="003C673C"/>
    <w:rsid w:val="003C716B"/>
    <w:rsid w:val="003C75F0"/>
    <w:rsid w:val="003C7CEB"/>
    <w:rsid w:val="003C7FE4"/>
    <w:rsid w:val="003D15E0"/>
    <w:rsid w:val="003D2145"/>
    <w:rsid w:val="003D22F4"/>
    <w:rsid w:val="003D3724"/>
    <w:rsid w:val="003D44AD"/>
    <w:rsid w:val="003D4F99"/>
    <w:rsid w:val="003D52B5"/>
    <w:rsid w:val="003D62E2"/>
    <w:rsid w:val="003D6763"/>
    <w:rsid w:val="003D6831"/>
    <w:rsid w:val="003D6E8D"/>
    <w:rsid w:val="003D76FD"/>
    <w:rsid w:val="003D7740"/>
    <w:rsid w:val="003E0749"/>
    <w:rsid w:val="003E09BB"/>
    <w:rsid w:val="003E1663"/>
    <w:rsid w:val="003E17F9"/>
    <w:rsid w:val="003E1B1A"/>
    <w:rsid w:val="003E1C28"/>
    <w:rsid w:val="003E2A58"/>
    <w:rsid w:val="003E3194"/>
    <w:rsid w:val="003E31E7"/>
    <w:rsid w:val="003E3507"/>
    <w:rsid w:val="003E367E"/>
    <w:rsid w:val="003E3690"/>
    <w:rsid w:val="003E3C0F"/>
    <w:rsid w:val="003E45F9"/>
    <w:rsid w:val="003E4663"/>
    <w:rsid w:val="003E5380"/>
    <w:rsid w:val="003E57D5"/>
    <w:rsid w:val="003E6EBD"/>
    <w:rsid w:val="003E7338"/>
    <w:rsid w:val="003E7643"/>
    <w:rsid w:val="003E7686"/>
    <w:rsid w:val="003F0A6B"/>
    <w:rsid w:val="003F0DF3"/>
    <w:rsid w:val="003F21C1"/>
    <w:rsid w:val="003F2310"/>
    <w:rsid w:val="003F250B"/>
    <w:rsid w:val="003F2F09"/>
    <w:rsid w:val="003F3885"/>
    <w:rsid w:val="003F3CAF"/>
    <w:rsid w:val="003F54F4"/>
    <w:rsid w:val="003F6221"/>
    <w:rsid w:val="003F6CFE"/>
    <w:rsid w:val="003F73FF"/>
    <w:rsid w:val="003F758C"/>
    <w:rsid w:val="003F7A35"/>
    <w:rsid w:val="0040163C"/>
    <w:rsid w:val="0040164D"/>
    <w:rsid w:val="0040183D"/>
    <w:rsid w:val="004033DC"/>
    <w:rsid w:val="004033ED"/>
    <w:rsid w:val="0040352F"/>
    <w:rsid w:val="004043B4"/>
    <w:rsid w:val="00404E92"/>
    <w:rsid w:val="004053AC"/>
    <w:rsid w:val="00406510"/>
    <w:rsid w:val="00406B31"/>
    <w:rsid w:val="00406C89"/>
    <w:rsid w:val="0040775E"/>
    <w:rsid w:val="0041037B"/>
    <w:rsid w:val="0041046F"/>
    <w:rsid w:val="00410482"/>
    <w:rsid w:val="00411CF3"/>
    <w:rsid w:val="004123D0"/>
    <w:rsid w:val="00412BDE"/>
    <w:rsid w:val="0041451F"/>
    <w:rsid w:val="00414B32"/>
    <w:rsid w:val="00414CEF"/>
    <w:rsid w:val="004154AA"/>
    <w:rsid w:val="00415B6C"/>
    <w:rsid w:val="0041619D"/>
    <w:rsid w:val="004169A4"/>
    <w:rsid w:val="004174A4"/>
    <w:rsid w:val="00420AAD"/>
    <w:rsid w:val="00422023"/>
    <w:rsid w:val="0042216B"/>
    <w:rsid w:val="00422183"/>
    <w:rsid w:val="0042254A"/>
    <w:rsid w:val="004226C6"/>
    <w:rsid w:val="004234EA"/>
    <w:rsid w:val="00423641"/>
    <w:rsid w:val="004242FA"/>
    <w:rsid w:val="004251A7"/>
    <w:rsid w:val="00425268"/>
    <w:rsid w:val="00425551"/>
    <w:rsid w:val="00425955"/>
    <w:rsid w:val="00425F52"/>
    <w:rsid w:val="00426435"/>
    <w:rsid w:val="0042706C"/>
    <w:rsid w:val="00427546"/>
    <w:rsid w:val="0042791D"/>
    <w:rsid w:val="00427F0F"/>
    <w:rsid w:val="0043025B"/>
    <w:rsid w:val="0043025C"/>
    <w:rsid w:val="004303B7"/>
    <w:rsid w:val="0043116B"/>
    <w:rsid w:val="00431398"/>
    <w:rsid w:val="00431541"/>
    <w:rsid w:val="00431ABE"/>
    <w:rsid w:val="00431DEA"/>
    <w:rsid w:val="004331D4"/>
    <w:rsid w:val="00433388"/>
    <w:rsid w:val="0043455B"/>
    <w:rsid w:val="004346D8"/>
    <w:rsid w:val="00435036"/>
    <w:rsid w:val="004354B9"/>
    <w:rsid w:val="00435C52"/>
    <w:rsid w:val="00435D40"/>
    <w:rsid w:val="00435DF5"/>
    <w:rsid w:val="00436367"/>
    <w:rsid w:val="004363FC"/>
    <w:rsid w:val="00436B97"/>
    <w:rsid w:val="00437264"/>
    <w:rsid w:val="00437513"/>
    <w:rsid w:val="00440490"/>
    <w:rsid w:val="00440A1A"/>
    <w:rsid w:val="00441F6C"/>
    <w:rsid w:val="004423BD"/>
    <w:rsid w:val="00442737"/>
    <w:rsid w:val="004440C8"/>
    <w:rsid w:val="0044576A"/>
    <w:rsid w:val="00445BE7"/>
    <w:rsid w:val="00445EC7"/>
    <w:rsid w:val="004469DF"/>
    <w:rsid w:val="00446A73"/>
    <w:rsid w:val="004472A8"/>
    <w:rsid w:val="00447E54"/>
    <w:rsid w:val="0045071C"/>
    <w:rsid w:val="00451A2B"/>
    <w:rsid w:val="004522EE"/>
    <w:rsid w:val="004524B3"/>
    <w:rsid w:val="004525A8"/>
    <w:rsid w:val="004528B6"/>
    <w:rsid w:val="00452D46"/>
    <w:rsid w:val="00453EDF"/>
    <w:rsid w:val="00454305"/>
    <w:rsid w:val="00454961"/>
    <w:rsid w:val="00454AAA"/>
    <w:rsid w:val="004625C1"/>
    <w:rsid w:val="004626BB"/>
    <w:rsid w:val="00465D35"/>
    <w:rsid w:val="00466198"/>
    <w:rsid w:val="00466313"/>
    <w:rsid w:val="0046640E"/>
    <w:rsid w:val="004666E1"/>
    <w:rsid w:val="004667ED"/>
    <w:rsid w:val="00466E28"/>
    <w:rsid w:val="0046749A"/>
    <w:rsid w:val="00470013"/>
    <w:rsid w:val="00470752"/>
    <w:rsid w:val="00471C53"/>
    <w:rsid w:val="004721EE"/>
    <w:rsid w:val="00472202"/>
    <w:rsid w:val="004722BA"/>
    <w:rsid w:val="00472C0A"/>
    <w:rsid w:val="0047378B"/>
    <w:rsid w:val="00473AE3"/>
    <w:rsid w:val="00473C18"/>
    <w:rsid w:val="004741CE"/>
    <w:rsid w:val="00474A92"/>
    <w:rsid w:val="00474F74"/>
    <w:rsid w:val="004753F6"/>
    <w:rsid w:val="00475B4E"/>
    <w:rsid w:val="004766D9"/>
    <w:rsid w:val="004768AE"/>
    <w:rsid w:val="00476D48"/>
    <w:rsid w:val="004776F6"/>
    <w:rsid w:val="004808A0"/>
    <w:rsid w:val="0048118D"/>
    <w:rsid w:val="004815AF"/>
    <w:rsid w:val="0048236A"/>
    <w:rsid w:val="0048253D"/>
    <w:rsid w:val="00482EA5"/>
    <w:rsid w:val="00483D00"/>
    <w:rsid w:val="00484AAF"/>
    <w:rsid w:val="00484B78"/>
    <w:rsid w:val="00484CE7"/>
    <w:rsid w:val="004862D1"/>
    <w:rsid w:val="0048675E"/>
    <w:rsid w:val="0048789A"/>
    <w:rsid w:val="00487D86"/>
    <w:rsid w:val="0049033C"/>
    <w:rsid w:val="00491646"/>
    <w:rsid w:val="00491830"/>
    <w:rsid w:val="00491A43"/>
    <w:rsid w:val="00491FDE"/>
    <w:rsid w:val="00492AEA"/>
    <w:rsid w:val="00492F68"/>
    <w:rsid w:val="00493199"/>
    <w:rsid w:val="00493257"/>
    <w:rsid w:val="00493CFF"/>
    <w:rsid w:val="00494898"/>
    <w:rsid w:val="0049528B"/>
    <w:rsid w:val="00495936"/>
    <w:rsid w:val="004965C4"/>
    <w:rsid w:val="00496DA4"/>
    <w:rsid w:val="004973B3"/>
    <w:rsid w:val="00497A6E"/>
    <w:rsid w:val="004A045A"/>
    <w:rsid w:val="004A14DC"/>
    <w:rsid w:val="004A1840"/>
    <w:rsid w:val="004A36C6"/>
    <w:rsid w:val="004A4666"/>
    <w:rsid w:val="004A4EDD"/>
    <w:rsid w:val="004A56CE"/>
    <w:rsid w:val="004A56DE"/>
    <w:rsid w:val="004A61C0"/>
    <w:rsid w:val="004A6325"/>
    <w:rsid w:val="004A69B8"/>
    <w:rsid w:val="004A70F0"/>
    <w:rsid w:val="004A77B6"/>
    <w:rsid w:val="004A7BD4"/>
    <w:rsid w:val="004B0F97"/>
    <w:rsid w:val="004B13D1"/>
    <w:rsid w:val="004B1D51"/>
    <w:rsid w:val="004B1FAB"/>
    <w:rsid w:val="004B3642"/>
    <w:rsid w:val="004B3DF3"/>
    <w:rsid w:val="004B5065"/>
    <w:rsid w:val="004B5547"/>
    <w:rsid w:val="004B574E"/>
    <w:rsid w:val="004B57AE"/>
    <w:rsid w:val="004B5D46"/>
    <w:rsid w:val="004B61C1"/>
    <w:rsid w:val="004B6960"/>
    <w:rsid w:val="004C08AB"/>
    <w:rsid w:val="004C0D55"/>
    <w:rsid w:val="004C0DCA"/>
    <w:rsid w:val="004C0F01"/>
    <w:rsid w:val="004C0F40"/>
    <w:rsid w:val="004C17C2"/>
    <w:rsid w:val="004C1B1A"/>
    <w:rsid w:val="004C28B1"/>
    <w:rsid w:val="004C2B74"/>
    <w:rsid w:val="004C329D"/>
    <w:rsid w:val="004C352D"/>
    <w:rsid w:val="004C3DD3"/>
    <w:rsid w:val="004C3EB0"/>
    <w:rsid w:val="004C4B1F"/>
    <w:rsid w:val="004C4DAA"/>
    <w:rsid w:val="004C4EC4"/>
    <w:rsid w:val="004C55EC"/>
    <w:rsid w:val="004C570D"/>
    <w:rsid w:val="004C5BB8"/>
    <w:rsid w:val="004C5C2D"/>
    <w:rsid w:val="004C5DAF"/>
    <w:rsid w:val="004C5F29"/>
    <w:rsid w:val="004C6503"/>
    <w:rsid w:val="004C6E06"/>
    <w:rsid w:val="004C6E58"/>
    <w:rsid w:val="004C6F22"/>
    <w:rsid w:val="004C7368"/>
    <w:rsid w:val="004C7517"/>
    <w:rsid w:val="004D0491"/>
    <w:rsid w:val="004D0C05"/>
    <w:rsid w:val="004D0F77"/>
    <w:rsid w:val="004D1153"/>
    <w:rsid w:val="004D1249"/>
    <w:rsid w:val="004D202C"/>
    <w:rsid w:val="004D3AAC"/>
    <w:rsid w:val="004D3ADA"/>
    <w:rsid w:val="004D3E07"/>
    <w:rsid w:val="004D3F47"/>
    <w:rsid w:val="004D4055"/>
    <w:rsid w:val="004D4417"/>
    <w:rsid w:val="004D44BD"/>
    <w:rsid w:val="004D5B5F"/>
    <w:rsid w:val="004D6417"/>
    <w:rsid w:val="004D67B6"/>
    <w:rsid w:val="004D6F03"/>
    <w:rsid w:val="004E1196"/>
    <w:rsid w:val="004E1246"/>
    <w:rsid w:val="004E1B1D"/>
    <w:rsid w:val="004E1EB5"/>
    <w:rsid w:val="004E2302"/>
    <w:rsid w:val="004E2488"/>
    <w:rsid w:val="004E282C"/>
    <w:rsid w:val="004E2AB4"/>
    <w:rsid w:val="004E3D54"/>
    <w:rsid w:val="004E4223"/>
    <w:rsid w:val="004E4ABA"/>
    <w:rsid w:val="004E5558"/>
    <w:rsid w:val="004E579C"/>
    <w:rsid w:val="004E57AB"/>
    <w:rsid w:val="004E6452"/>
    <w:rsid w:val="004E66F1"/>
    <w:rsid w:val="004E675A"/>
    <w:rsid w:val="004E6F41"/>
    <w:rsid w:val="004E7D23"/>
    <w:rsid w:val="004F0711"/>
    <w:rsid w:val="004F082C"/>
    <w:rsid w:val="004F0B28"/>
    <w:rsid w:val="004F1133"/>
    <w:rsid w:val="004F14E2"/>
    <w:rsid w:val="004F2382"/>
    <w:rsid w:val="004F238D"/>
    <w:rsid w:val="004F2FE5"/>
    <w:rsid w:val="004F32AD"/>
    <w:rsid w:val="004F3622"/>
    <w:rsid w:val="004F3AED"/>
    <w:rsid w:val="004F3DE1"/>
    <w:rsid w:val="004F41B9"/>
    <w:rsid w:val="004F43E7"/>
    <w:rsid w:val="004F4ECD"/>
    <w:rsid w:val="004F554C"/>
    <w:rsid w:val="004F55E0"/>
    <w:rsid w:val="004F566D"/>
    <w:rsid w:val="004F5BAE"/>
    <w:rsid w:val="004F5F9C"/>
    <w:rsid w:val="004F69EF"/>
    <w:rsid w:val="004F6AE6"/>
    <w:rsid w:val="004F79A8"/>
    <w:rsid w:val="004F7B75"/>
    <w:rsid w:val="004F7D57"/>
    <w:rsid w:val="004F7EE9"/>
    <w:rsid w:val="00500C48"/>
    <w:rsid w:val="00500EA8"/>
    <w:rsid w:val="005016EB"/>
    <w:rsid w:val="005029A8"/>
    <w:rsid w:val="0050309B"/>
    <w:rsid w:val="00503F41"/>
    <w:rsid w:val="00503FDA"/>
    <w:rsid w:val="00504E1D"/>
    <w:rsid w:val="00505028"/>
    <w:rsid w:val="00506500"/>
    <w:rsid w:val="00507437"/>
    <w:rsid w:val="00507E94"/>
    <w:rsid w:val="00510928"/>
    <w:rsid w:val="005109A4"/>
    <w:rsid w:val="00510C2C"/>
    <w:rsid w:val="00510D98"/>
    <w:rsid w:val="00511147"/>
    <w:rsid w:val="00511EA5"/>
    <w:rsid w:val="0051233C"/>
    <w:rsid w:val="00513040"/>
    <w:rsid w:val="00513E5D"/>
    <w:rsid w:val="00514928"/>
    <w:rsid w:val="00514A75"/>
    <w:rsid w:val="00514B56"/>
    <w:rsid w:val="00514C1A"/>
    <w:rsid w:val="00514C85"/>
    <w:rsid w:val="005168D5"/>
    <w:rsid w:val="00516B2C"/>
    <w:rsid w:val="00516FF8"/>
    <w:rsid w:val="0051704F"/>
    <w:rsid w:val="00517158"/>
    <w:rsid w:val="00517236"/>
    <w:rsid w:val="0051727A"/>
    <w:rsid w:val="00517FF4"/>
    <w:rsid w:val="00520148"/>
    <w:rsid w:val="00520506"/>
    <w:rsid w:val="00520A1E"/>
    <w:rsid w:val="00520A79"/>
    <w:rsid w:val="00520AD3"/>
    <w:rsid w:val="00520C0A"/>
    <w:rsid w:val="00520C42"/>
    <w:rsid w:val="005219B6"/>
    <w:rsid w:val="00521D25"/>
    <w:rsid w:val="00521DC9"/>
    <w:rsid w:val="00522057"/>
    <w:rsid w:val="0052274F"/>
    <w:rsid w:val="0052340A"/>
    <w:rsid w:val="005234B6"/>
    <w:rsid w:val="00523A3E"/>
    <w:rsid w:val="005241CA"/>
    <w:rsid w:val="005243EF"/>
    <w:rsid w:val="005245D9"/>
    <w:rsid w:val="00524909"/>
    <w:rsid w:val="00525500"/>
    <w:rsid w:val="00525877"/>
    <w:rsid w:val="00525D7F"/>
    <w:rsid w:val="005273ED"/>
    <w:rsid w:val="0052786F"/>
    <w:rsid w:val="00527912"/>
    <w:rsid w:val="00527D98"/>
    <w:rsid w:val="005306CA"/>
    <w:rsid w:val="00530CF2"/>
    <w:rsid w:val="00533871"/>
    <w:rsid w:val="00533B59"/>
    <w:rsid w:val="0053465D"/>
    <w:rsid w:val="00534D99"/>
    <w:rsid w:val="005351C4"/>
    <w:rsid w:val="0053545E"/>
    <w:rsid w:val="00535B52"/>
    <w:rsid w:val="00535C0F"/>
    <w:rsid w:val="00536206"/>
    <w:rsid w:val="00536259"/>
    <w:rsid w:val="005366AC"/>
    <w:rsid w:val="00537847"/>
    <w:rsid w:val="00537E10"/>
    <w:rsid w:val="00540F7C"/>
    <w:rsid w:val="0054197D"/>
    <w:rsid w:val="005419EC"/>
    <w:rsid w:val="00542CD2"/>
    <w:rsid w:val="00543331"/>
    <w:rsid w:val="00543E16"/>
    <w:rsid w:val="0054484F"/>
    <w:rsid w:val="00544C33"/>
    <w:rsid w:val="00545B70"/>
    <w:rsid w:val="00545F51"/>
    <w:rsid w:val="00546284"/>
    <w:rsid w:val="0054755D"/>
    <w:rsid w:val="00547C38"/>
    <w:rsid w:val="00547F9F"/>
    <w:rsid w:val="005512B4"/>
    <w:rsid w:val="005517BF"/>
    <w:rsid w:val="0055278B"/>
    <w:rsid w:val="00552E18"/>
    <w:rsid w:val="00553626"/>
    <w:rsid w:val="00554B98"/>
    <w:rsid w:val="0055634F"/>
    <w:rsid w:val="005563EB"/>
    <w:rsid w:val="00556798"/>
    <w:rsid w:val="00556ECA"/>
    <w:rsid w:val="005573DB"/>
    <w:rsid w:val="00557C50"/>
    <w:rsid w:val="00557FB0"/>
    <w:rsid w:val="0056089D"/>
    <w:rsid w:val="005609C3"/>
    <w:rsid w:val="00560FFC"/>
    <w:rsid w:val="00561087"/>
    <w:rsid w:val="00562000"/>
    <w:rsid w:val="005621CD"/>
    <w:rsid w:val="0056284E"/>
    <w:rsid w:val="005634BB"/>
    <w:rsid w:val="005639F6"/>
    <w:rsid w:val="00564164"/>
    <w:rsid w:val="00564F76"/>
    <w:rsid w:val="00566549"/>
    <w:rsid w:val="00567356"/>
    <w:rsid w:val="00567618"/>
    <w:rsid w:val="00571761"/>
    <w:rsid w:val="005718F3"/>
    <w:rsid w:val="00571ABE"/>
    <w:rsid w:val="00571C92"/>
    <w:rsid w:val="0057293D"/>
    <w:rsid w:val="00572B38"/>
    <w:rsid w:val="00573918"/>
    <w:rsid w:val="005739AC"/>
    <w:rsid w:val="00574F4B"/>
    <w:rsid w:val="005754EA"/>
    <w:rsid w:val="00575610"/>
    <w:rsid w:val="00575E96"/>
    <w:rsid w:val="0057646F"/>
    <w:rsid w:val="0057647B"/>
    <w:rsid w:val="005774A0"/>
    <w:rsid w:val="00577B5C"/>
    <w:rsid w:val="005803DB"/>
    <w:rsid w:val="0058041C"/>
    <w:rsid w:val="00580D1C"/>
    <w:rsid w:val="00580E50"/>
    <w:rsid w:val="00580FA8"/>
    <w:rsid w:val="00581BE9"/>
    <w:rsid w:val="00581E20"/>
    <w:rsid w:val="00582AAF"/>
    <w:rsid w:val="00582DC1"/>
    <w:rsid w:val="005836F8"/>
    <w:rsid w:val="00583C9C"/>
    <w:rsid w:val="0058413E"/>
    <w:rsid w:val="00584991"/>
    <w:rsid w:val="00584C42"/>
    <w:rsid w:val="00585EB4"/>
    <w:rsid w:val="0058600D"/>
    <w:rsid w:val="005868A6"/>
    <w:rsid w:val="00586FD9"/>
    <w:rsid w:val="0058738D"/>
    <w:rsid w:val="00587535"/>
    <w:rsid w:val="00587FF8"/>
    <w:rsid w:val="00590645"/>
    <w:rsid w:val="00591423"/>
    <w:rsid w:val="0059193A"/>
    <w:rsid w:val="00592026"/>
    <w:rsid w:val="00592A28"/>
    <w:rsid w:val="005935C7"/>
    <w:rsid w:val="005941E9"/>
    <w:rsid w:val="00594415"/>
    <w:rsid w:val="0059452C"/>
    <w:rsid w:val="005947DB"/>
    <w:rsid w:val="005951E5"/>
    <w:rsid w:val="00595A8A"/>
    <w:rsid w:val="00595AFA"/>
    <w:rsid w:val="00596BF3"/>
    <w:rsid w:val="00596C59"/>
    <w:rsid w:val="00596E36"/>
    <w:rsid w:val="005974A3"/>
    <w:rsid w:val="00597F41"/>
    <w:rsid w:val="005A0019"/>
    <w:rsid w:val="005A0639"/>
    <w:rsid w:val="005A0B23"/>
    <w:rsid w:val="005A468C"/>
    <w:rsid w:val="005A4CC3"/>
    <w:rsid w:val="005A4FB5"/>
    <w:rsid w:val="005A5311"/>
    <w:rsid w:val="005A5F0C"/>
    <w:rsid w:val="005A6006"/>
    <w:rsid w:val="005A6446"/>
    <w:rsid w:val="005A7791"/>
    <w:rsid w:val="005A79CB"/>
    <w:rsid w:val="005A7EA6"/>
    <w:rsid w:val="005A7F42"/>
    <w:rsid w:val="005B090E"/>
    <w:rsid w:val="005B099C"/>
    <w:rsid w:val="005B0F92"/>
    <w:rsid w:val="005B1027"/>
    <w:rsid w:val="005B1A72"/>
    <w:rsid w:val="005B1D47"/>
    <w:rsid w:val="005B2D60"/>
    <w:rsid w:val="005B3128"/>
    <w:rsid w:val="005B3FEF"/>
    <w:rsid w:val="005B42EA"/>
    <w:rsid w:val="005B589E"/>
    <w:rsid w:val="005B600C"/>
    <w:rsid w:val="005B6469"/>
    <w:rsid w:val="005B655F"/>
    <w:rsid w:val="005B73D1"/>
    <w:rsid w:val="005B7424"/>
    <w:rsid w:val="005B74DF"/>
    <w:rsid w:val="005B7B5B"/>
    <w:rsid w:val="005C0E7D"/>
    <w:rsid w:val="005C17ED"/>
    <w:rsid w:val="005C1B12"/>
    <w:rsid w:val="005C1B59"/>
    <w:rsid w:val="005C22D8"/>
    <w:rsid w:val="005C304B"/>
    <w:rsid w:val="005C3D9E"/>
    <w:rsid w:val="005C4A3D"/>
    <w:rsid w:val="005C4DFA"/>
    <w:rsid w:val="005C50E6"/>
    <w:rsid w:val="005C55A1"/>
    <w:rsid w:val="005C60B0"/>
    <w:rsid w:val="005C6E28"/>
    <w:rsid w:val="005C6FF2"/>
    <w:rsid w:val="005C787E"/>
    <w:rsid w:val="005C7C77"/>
    <w:rsid w:val="005C7DCB"/>
    <w:rsid w:val="005C7EEC"/>
    <w:rsid w:val="005C7FE9"/>
    <w:rsid w:val="005D0038"/>
    <w:rsid w:val="005D10E0"/>
    <w:rsid w:val="005D2CBD"/>
    <w:rsid w:val="005D2F55"/>
    <w:rsid w:val="005D3618"/>
    <w:rsid w:val="005D3B7F"/>
    <w:rsid w:val="005D42EC"/>
    <w:rsid w:val="005D46DE"/>
    <w:rsid w:val="005D53E3"/>
    <w:rsid w:val="005D681B"/>
    <w:rsid w:val="005D687D"/>
    <w:rsid w:val="005D6B29"/>
    <w:rsid w:val="005D6F22"/>
    <w:rsid w:val="005D718F"/>
    <w:rsid w:val="005D74F5"/>
    <w:rsid w:val="005D7CF9"/>
    <w:rsid w:val="005E02F8"/>
    <w:rsid w:val="005E060C"/>
    <w:rsid w:val="005E2B8D"/>
    <w:rsid w:val="005E390C"/>
    <w:rsid w:val="005E3FE1"/>
    <w:rsid w:val="005E4428"/>
    <w:rsid w:val="005E506A"/>
    <w:rsid w:val="005E509C"/>
    <w:rsid w:val="005E574D"/>
    <w:rsid w:val="005E5FBA"/>
    <w:rsid w:val="005E633B"/>
    <w:rsid w:val="005E6FCB"/>
    <w:rsid w:val="005E78C9"/>
    <w:rsid w:val="005E78CF"/>
    <w:rsid w:val="005E7DB5"/>
    <w:rsid w:val="005F0141"/>
    <w:rsid w:val="005F033D"/>
    <w:rsid w:val="005F0420"/>
    <w:rsid w:val="005F04FF"/>
    <w:rsid w:val="005F0AFA"/>
    <w:rsid w:val="005F0FAF"/>
    <w:rsid w:val="005F1284"/>
    <w:rsid w:val="005F19A4"/>
    <w:rsid w:val="005F1ADC"/>
    <w:rsid w:val="005F1FA7"/>
    <w:rsid w:val="005F20F2"/>
    <w:rsid w:val="005F25A8"/>
    <w:rsid w:val="005F2CDD"/>
    <w:rsid w:val="005F2EFE"/>
    <w:rsid w:val="005F43F2"/>
    <w:rsid w:val="005F46C0"/>
    <w:rsid w:val="005F4C0C"/>
    <w:rsid w:val="005F4D2A"/>
    <w:rsid w:val="005F51D4"/>
    <w:rsid w:val="005F549F"/>
    <w:rsid w:val="005F5ACB"/>
    <w:rsid w:val="005F647C"/>
    <w:rsid w:val="005F6B00"/>
    <w:rsid w:val="005F746A"/>
    <w:rsid w:val="005F7F44"/>
    <w:rsid w:val="00601729"/>
    <w:rsid w:val="00602022"/>
    <w:rsid w:val="00602231"/>
    <w:rsid w:val="00602953"/>
    <w:rsid w:val="00602CDA"/>
    <w:rsid w:val="00603121"/>
    <w:rsid w:val="0060333F"/>
    <w:rsid w:val="00603695"/>
    <w:rsid w:val="00603F1F"/>
    <w:rsid w:val="00603FF0"/>
    <w:rsid w:val="00604208"/>
    <w:rsid w:val="006043CF"/>
    <w:rsid w:val="006045D0"/>
    <w:rsid w:val="00604DCB"/>
    <w:rsid w:val="00605186"/>
    <w:rsid w:val="00606BD6"/>
    <w:rsid w:val="00606F21"/>
    <w:rsid w:val="006073BA"/>
    <w:rsid w:val="006078F1"/>
    <w:rsid w:val="00607A3F"/>
    <w:rsid w:val="00607C92"/>
    <w:rsid w:val="00607FF9"/>
    <w:rsid w:val="00610633"/>
    <w:rsid w:val="00610B45"/>
    <w:rsid w:val="00610C53"/>
    <w:rsid w:val="006110BD"/>
    <w:rsid w:val="00611108"/>
    <w:rsid w:val="006112F0"/>
    <w:rsid w:val="006122EB"/>
    <w:rsid w:val="00612DD4"/>
    <w:rsid w:val="006133AF"/>
    <w:rsid w:val="006135C6"/>
    <w:rsid w:val="006146E4"/>
    <w:rsid w:val="00614D75"/>
    <w:rsid w:val="006151B1"/>
    <w:rsid w:val="00615569"/>
    <w:rsid w:val="00615893"/>
    <w:rsid w:val="00615D21"/>
    <w:rsid w:val="00615D33"/>
    <w:rsid w:val="00616D24"/>
    <w:rsid w:val="0062113B"/>
    <w:rsid w:val="006221BC"/>
    <w:rsid w:val="006223CA"/>
    <w:rsid w:val="00622704"/>
    <w:rsid w:val="00622F58"/>
    <w:rsid w:val="00623511"/>
    <w:rsid w:val="00624673"/>
    <w:rsid w:val="006248D9"/>
    <w:rsid w:val="00624A41"/>
    <w:rsid w:val="00624FEC"/>
    <w:rsid w:val="0062534E"/>
    <w:rsid w:val="00625CBD"/>
    <w:rsid w:val="006261D8"/>
    <w:rsid w:val="00627B7F"/>
    <w:rsid w:val="006300FC"/>
    <w:rsid w:val="00630112"/>
    <w:rsid w:val="006303D3"/>
    <w:rsid w:val="0063059B"/>
    <w:rsid w:val="00631343"/>
    <w:rsid w:val="00631915"/>
    <w:rsid w:val="00631AE2"/>
    <w:rsid w:val="00632194"/>
    <w:rsid w:val="006323A4"/>
    <w:rsid w:val="00633277"/>
    <w:rsid w:val="00633C2A"/>
    <w:rsid w:val="00633EA3"/>
    <w:rsid w:val="00634B40"/>
    <w:rsid w:val="0063663D"/>
    <w:rsid w:val="00636F35"/>
    <w:rsid w:val="00637DFB"/>
    <w:rsid w:val="00640412"/>
    <w:rsid w:val="00640592"/>
    <w:rsid w:val="00640739"/>
    <w:rsid w:val="00640E06"/>
    <w:rsid w:val="00641369"/>
    <w:rsid w:val="0064176E"/>
    <w:rsid w:val="006435DC"/>
    <w:rsid w:val="00644585"/>
    <w:rsid w:val="00644D84"/>
    <w:rsid w:val="00644DA4"/>
    <w:rsid w:val="00645C4D"/>
    <w:rsid w:val="00646CC9"/>
    <w:rsid w:val="0064703C"/>
    <w:rsid w:val="0065011F"/>
    <w:rsid w:val="00651444"/>
    <w:rsid w:val="00651F3C"/>
    <w:rsid w:val="00652DF2"/>
    <w:rsid w:val="00654056"/>
    <w:rsid w:val="00654184"/>
    <w:rsid w:val="00654486"/>
    <w:rsid w:val="0065455F"/>
    <w:rsid w:val="00654ADC"/>
    <w:rsid w:val="00654D09"/>
    <w:rsid w:val="00655183"/>
    <w:rsid w:val="0065533E"/>
    <w:rsid w:val="006555FB"/>
    <w:rsid w:val="00655BA3"/>
    <w:rsid w:val="00655F87"/>
    <w:rsid w:val="00657909"/>
    <w:rsid w:val="0066031E"/>
    <w:rsid w:val="0066109A"/>
    <w:rsid w:val="006614D1"/>
    <w:rsid w:val="006615D1"/>
    <w:rsid w:val="00662C02"/>
    <w:rsid w:val="00662CB1"/>
    <w:rsid w:val="00663560"/>
    <w:rsid w:val="00664241"/>
    <w:rsid w:val="0066479D"/>
    <w:rsid w:val="00664A15"/>
    <w:rsid w:val="00664D3F"/>
    <w:rsid w:val="0066535A"/>
    <w:rsid w:val="006656C8"/>
    <w:rsid w:val="006657BC"/>
    <w:rsid w:val="00670142"/>
    <w:rsid w:val="0067061C"/>
    <w:rsid w:val="0067076C"/>
    <w:rsid w:val="0067102A"/>
    <w:rsid w:val="00671037"/>
    <w:rsid w:val="00671913"/>
    <w:rsid w:val="00671A12"/>
    <w:rsid w:val="00671AD3"/>
    <w:rsid w:val="0067486C"/>
    <w:rsid w:val="00675342"/>
    <w:rsid w:val="006767CD"/>
    <w:rsid w:val="006774AB"/>
    <w:rsid w:val="0068222C"/>
    <w:rsid w:val="0068262F"/>
    <w:rsid w:val="00682AAD"/>
    <w:rsid w:val="00682F37"/>
    <w:rsid w:val="00683214"/>
    <w:rsid w:val="006847C6"/>
    <w:rsid w:val="00684912"/>
    <w:rsid w:val="00684EBB"/>
    <w:rsid w:val="006853C1"/>
    <w:rsid w:val="00685A69"/>
    <w:rsid w:val="00685CD2"/>
    <w:rsid w:val="0068659F"/>
    <w:rsid w:val="00686E36"/>
    <w:rsid w:val="006870ED"/>
    <w:rsid w:val="00690B50"/>
    <w:rsid w:val="0069112A"/>
    <w:rsid w:val="00692783"/>
    <w:rsid w:val="006928A9"/>
    <w:rsid w:val="006933CD"/>
    <w:rsid w:val="006934EB"/>
    <w:rsid w:val="00693FD8"/>
    <w:rsid w:val="00694EE8"/>
    <w:rsid w:val="00695366"/>
    <w:rsid w:val="006955B6"/>
    <w:rsid w:val="00695B11"/>
    <w:rsid w:val="00695B9D"/>
    <w:rsid w:val="00697162"/>
    <w:rsid w:val="0069724E"/>
    <w:rsid w:val="0069731A"/>
    <w:rsid w:val="00697675"/>
    <w:rsid w:val="00697FAF"/>
    <w:rsid w:val="006A0AF8"/>
    <w:rsid w:val="006A0CD3"/>
    <w:rsid w:val="006A1460"/>
    <w:rsid w:val="006A198D"/>
    <w:rsid w:val="006A23CA"/>
    <w:rsid w:val="006A2896"/>
    <w:rsid w:val="006A3205"/>
    <w:rsid w:val="006A477C"/>
    <w:rsid w:val="006A4867"/>
    <w:rsid w:val="006A498F"/>
    <w:rsid w:val="006A4ED2"/>
    <w:rsid w:val="006A6A5F"/>
    <w:rsid w:val="006A6D1C"/>
    <w:rsid w:val="006A7168"/>
    <w:rsid w:val="006A7347"/>
    <w:rsid w:val="006A7457"/>
    <w:rsid w:val="006A7845"/>
    <w:rsid w:val="006A78D9"/>
    <w:rsid w:val="006A79F2"/>
    <w:rsid w:val="006B0108"/>
    <w:rsid w:val="006B090E"/>
    <w:rsid w:val="006B1CDC"/>
    <w:rsid w:val="006B20E7"/>
    <w:rsid w:val="006B254C"/>
    <w:rsid w:val="006B274C"/>
    <w:rsid w:val="006B37BC"/>
    <w:rsid w:val="006B4182"/>
    <w:rsid w:val="006B563A"/>
    <w:rsid w:val="006B585E"/>
    <w:rsid w:val="006B6593"/>
    <w:rsid w:val="006B75E5"/>
    <w:rsid w:val="006B7E04"/>
    <w:rsid w:val="006C01D5"/>
    <w:rsid w:val="006C0D85"/>
    <w:rsid w:val="006C11F5"/>
    <w:rsid w:val="006C123F"/>
    <w:rsid w:val="006C13B7"/>
    <w:rsid w:val="006C17ED"/>
    <w:rsid w:val="006C21B7"/>
    <w:rsid w:val="006C24A9"/>
    <w:rsid w:val="006C30BD"/>
    <w:rsid w:val="006C3E22"/>
    <w:rsid w:val="006C3FA1"/>
    <w:rsid w:val="006C41A4"/>
    <w:rsid w:val="006C4979"/>
    <w:rsid w:val="006C676D"/>
    <w:rsid w:val="006C71A7"/>
    <w:rsid w:val="006C7734"/>
    <w:rsid w:val="006C7A3F"/>
    <w:rsid w:val="006C7B7C"/>
    <w:rsid w:val="006C7BF9"/>
    <w:rsid w:val="006D01E6"/>
    <w:rsid w:val="006D0382"/>
    <w:rsid w:val="006D172A"/>
    <w:rsid w:val="006D32E5"/>
    <w:rsid w:val="006D3C01"/>
    <w:rsid w:val="006D403E"/>
    <w:rsid w:val="006D4CF9"/>
    <w:rsid w:val="006D4D6C"/>
    <w:rsid w:val="006D51E4"/>
    <w:rsid w:val="006D5479"/>
    <w:rsid w:val="006D6526"/>
    <w:rsid w:val="006D6FA3"/>
    <w:rsid w:val="006D715B"/>
    <w:rsid w:val="006D717F"/>
    <w:rsid w:val="006E0029"/>
    <w:rsid w:val="006E03BA"/>
    <w:rsid w:val="006E07AA"/>
    <w:rsid w:val="006E1185"/>
    <w:rsid w:val="006E1931"/>
    <w:rsid w:val="006E1E3D"/>
    <w:rsid w:val="006E265D"/>
    <w:rsid w:val="006E30BC"/>
    <w:rsid w:val="006E31BC"/>
    <w:rsid w:val="006E353D"/>
    <w:rsid w:val="006E3C92"/>
    <w:rsid w:val="006E4A1B"/>
    <w:rsid w:val="006E4C68"/>
    <w:rsid w:val="006E6FEE"/>
    <w:rsid w:val="006F05DB"/>
    <w:rsid w:val="006F0CF6"/>
    <w:rsid w:val="006F1518"/>
    <w:rsid w:val="006F1F9B"/>
    <w:rsid w:val="006F2784"/>
    <w:rsid w:val="006F3573"/>
    <w:rsid w:val="006F3AB4"/>
    <w:rsid w:val="006F3AD5"/>
    <w:rsid w:val="006F4680"/>
    <w:rsid w:val="006F490B"/>
    <w:rsid w:val="006F4C80"/>
    <w:rsid w:val="006F4EB6"/>
    <w:rsid w:val="006F5431"/>
    <w:rsid w:val="006F57BF"/>
    <w:rsid w:val="006F685E"/>
    <w:rsid w:val="006F6FF8"/>
    <w:rsid w:val="006F7FCB"/>
    <w:rsid w:val="00700035"/>
    <w:rsid w:val="007007C7"/>
    <w:rsid w:val="0070085F"/>
    <w:rsid w:val="007008CF"/>
    <w:rsid w:val="00701B1C"/>
    <w:rsid w:val="00703B4D"/>
    <w:rsid w:val="00703FB9"/>
    <w:rsid w:val="00704697"/>
    <w:rsid w:val="00704CCA"/>
    <w:rsid w:val="00704D07"/>
    <w:rsid w:val="0070726B"/>
    <w:rsid w:val="00707964"/>
    <w:rsid w:val="00707BBA"/>
    <w:rsid w:val="00707D9D"/>
    <w:rsid w:val="007115F4"/>
    <w:rsid w:val="00712AF3"/>
    <w:rsid w:val="00712C98"/>
    <w:rsid w:val="00712CCB"/>
    <w:rsid w:val="00713039"/>
    <w:rsid w:val="007130D1"/>
    <w:rsid w:val="00713308"/>
    <w:rsid w:val="00713D81"/>
    <w:rsid w:val="007143A4"/>
    <w:rsid w:val="00714C21"/>
    <w:rsid w:val="00715DF0"/>
    <w:rsid w:val="00716ACE"/>
    <w:rsid w:val="00716EEA"/>
    <w:rsid w:val="0071766D"/>
    <w:rsid w:val="00717B98"/>
    <w:rsid w:val="007206A3"/>
    <w:rsid w:val="00720E7D"/>
    <w:rsid w:val="007214F4"/>
    <w:rsid w:val="00722B7A"/>
    <w:rsid w:val="007234C1"/>
    <w:rsid w:val="007234FA"/>
    <w:rsid w:val="00723AFA"/>
    <w:rsid w:val="007249FB"/>
    <w:rsid w:val="00724C06"/>
    <w:rsid w:val="007251EC"/>
    <w:rsid w:val="0072593C"/>
    <w:rsid w:val="00725E73"/>
    <w:rsid w:val="00727279"/>
    <w:rsid w:val="00730050"/>
    <w:rsid w:val="0073104C"/>
    <w:rsid w:val="0073139F"/>
    <w:rsid w:val="007323AD"/>
    <w:rsid w:val="007328B1"/>
    <w:rsid w:val="00733051"/>
    <w:rsid w:val="00733183"/>
    <w:rsid w:val="007335D2"/>
    <w:rsid w:val="007336E0"/>
    <w:rsid w:val="00733CBD"/>
    <w:rsid w:val="00733D8D"/>
    <w:rsid w:val="00733E24"/>
    <w:rsid w:val="0073444F"/>
    <w:rsid w:val="007344D9"/>
    <w:rsid w:val="00734EFD"/>
    <w:rsid w:val="007351F2"/>
    <w:rsid w:val="00735A14"/>
    <w:rsid w:val="00736170"/>
    <w:rsid w:val="00736E04"/>
    <w:rsid w:val="007370BD"/>
    <w:rsid w:val="00737DBE"/>
    <w:rsid w:val="00737E03"/>
    <w:rsid w:val="007405EE"/>
    <w:rsid w:val="007408BB"/>
    <w:rsid w:val="00741F5A"/>
    <w:rsid w:val="00742621"/>
    <w:rsid w:val="007436AD"/>
    <w:rsid w:val="00743A11"/>
    <w:rsid w:val="00743C1D"/>
    <w:rsid w:val="007446B9"/>
    <w:rsid w:val="007449F4"/>
    <w:rsid w:val="00744DF6"/>
    <w:rsid w:val="00745371"/>
    <w:rsid w:val="0074584C"/>
    <w:rsid w:val="00745A34"/>
    <w:rsid w:val="00745FED"/>
    <w:rsid w:val="00746DC9"/>
    <w:rsid w:val="00747B29"/>
    <w:rsid w:val="00747BDE"/>
    <w:rsid w:val="00750D35"/>
    <w:rsid w:val="0075186E"/>
    <w:rsid w:val="00751894"/>
    <w:rsid w:val="00751A4E"/>
    <w:rsid w:val="0075275B"/>
    <w:rsid w:val="00752E84"/>
    <w:rsid w:val="00753B4F"/>
    <w:rsid w:val="00754276"/>
    <w:rsid w:val="007549F7"/>
    <w:rsid w:val="00754BFB"/>
    <w:rsid w:val="0075553B"/>
    <w:rsid w:val="00756818"/>
    <w:rsid w:val="00756C9C"/>
    <w:rsid w:val="00757090"/>
    <w:rsid w:val="0075715C"/>
    <w:rsid w:val="00757743"/>
    <w:rsid w:val="00757D68"/>
    <w:rsid w:val="00760775"/>
    <w:rsid w:val="007609A9"/>
    <w:rsid w:val="0076209E"/>
    <w:rsid w:val="007640D3"/>
    <w:rsid w:val="00764122"/>
    <w:rsid w:val="00764F21"/>
    <w:rsid w:val="0076501F"/>
    <w:rsid w:val="007658A2"/>
    <w:rsid w:val="00765F58"/>
    <w:rsid w:val="0076662F"/>
    <w:rsid w:val="00766D2E"/>
    <w:rsid w:val="00766DA9"/>
    <w:rsid w:val="007670A9"/>
    <w:rsid w:val="00767745"/>
    <w:rsid w:val="00767B39"/>
    <w:rsid w:val="00767C5A"/>
    <w:rsid w:val="007704BE"/>
    <w:rsid w:val="00770805"/>
    <w:rsid w:val="0077080D"/>
    <w:rsid w:val="007719FD"/>
    <w:rsid w:val="00771C34"/>
    <w:rsid w:val="00771C6D"/>
    <w:rsid w:val="00771D81"/>
    <w:rsid w:val="007722AE"/>
    <w:rsid w:val="00772332"/>
    <w:rsid w:val="00772BFF"/>
    <w:rsid w:val="00772E1A"/>
    <w:rsid w:val="00773590"/>
    <w:rsid w:val="007737E5"/>
    <w:rsid w:val="00773E0B"/>
    <w:rsid w:val="00774EC4"/>
    <w:rsid w:val="00774F0C"/>
    <w:rsid w:val="0077508C"/>
    <w:rsid w:val="007751E3"/>
    <w:rsid w:val="00775568"/>
    <w:rsid w:val="00775BB8"/>
    <w:rsid w:val="007762CD"/>
    <w:rsid w:val="00776488"/>
    <w:rsid w:val="00776685"/>
    <w:rsid w:val="00776752"/>
    <w:rsid w:val="0077693C"/>
    <w:rsid w:val="00776C43"/>
    <w:rsid w:val="00776E2F"/>
    <w:rsid w:val="007776A7"/>
    <w:rsid w:val="00777EE5"/>
    <w:rsid w:val="00781534"/>
    <w:rsid w:val="0078231C"/>
    <w:rsid w:val="00783D04"/>
    <w:rsid w:val="00784304"/>
    <w:rsid w:val="00784B1A"/>
    <w:rsid w:val="0078543E"/>
    <w:rsid w:val="00785956"/>
    <w:rsid w:val="00785A37"/>
    <w:rsid w:val="00785E24"/>
    <w:rsid w:val="007870EE"/>
    <w:rsid w:val="007872B3"/>
    <w:rsid w:val="00787541"/>
    <w:rsid w:val="00787BC6"/>
    <w:rsid w:val="00790652"/>
    <w:rsid w:val="00791FC7"/>
    <w:rsid w:val="00792006"/>
    <w:rsid w:val="007921B1"/>
    <w:rsid w:val="0079235B"/>
    <w:rsid w:val="00792632"/>
    <w:rsid w:val="00792BD7"/>
    <w:rsid w:val="007933FE"/>
    <w:rsid w:val="00793503"/>
    <w:rsid w:val="00794A09"/>
    <w:rsid w:val="00796330"/>
    <w:rsid w:val="00796504"/>
    <w:rsid w:val="00796E5F"/>
    <w:rsid w:val="00796E93"/>
    <w:rsid w:val="00797414"/>
    <w:rsid w:val="007975D7"/>
    <w:rsid w:val="007977FE"/>
    <w:rsid w:val="007A082E"/>
    <w:rsid w:val="007A0B3A"/>
    <w:rsid w:val="007A0CAF"/>
    <w:rsid w:val="007A0DF0"/>
    <w:rsid w:val="007A1B3F"/>
    <w:rsid w:val="007A1F99"/>
    <w:rsid w:val="007A224F"/>
    <w:rsid w:val="007A261C"/>
    <w:rsid w:val="007A3A9F"/>
    <w:rsid w:val="007A3D1B"/>
    <w:rsid w:val="007A3DAF"/>
    <w:rsid w:val="007A44F4"/>
    <w:rsid w:val="007A4E5A"/>
    <w:rsid w:val="007A5BA7"/>
    <w:rsid w:val="007A5F02"/>
    <w:rsid w:val="007A6589"/>
    <w:rsid w:val="007A669F"/>
    <w:rsid w:val="007A7536"/>
    <w:rsid w:val="007A76B4"/>
    <w:rsid w:val="007A7CDE"/>
    <w:rsid w:val="007B01FB"/>
    <w:rsid w:val="007B0349"/>
    <w:rsid w:val="007B045F"/>
    <w:rsid w:val="007B120A"/>
    <w:rsid w:val="007B2A00"/>
    <w:rsid w:val="007B32FF"/>
    <w:rsid w:val="007B358A"/>
    <w:rsid w:val="007B3BEC"/>
    <w:rsid w:val="007B41E0"/>
    <w:rsid w:val="007B4364"/>
    <w:rsid w:val="007B4A79"/>
    <w:rsid w:val="007B5BCE"/>
    <w:rsid w:val="007B5C57"/>
    <w:rsid w:val="007B65BA"/>
    <w:rsid w:val="007B6D9D"/>
    <w:rsid w:val="007B7364"/>
    <w:rsid w:val="007B77B7"/>
    <w:rsid w:val="007B7B40"/>
    <w:rsid w:val="007C02E8"/>
    <w:rsid w:val="007C0593"/>
    <w:rsid w:val="007C06A4"/>
    <w:rsid w:val="007C0B64"/>
    <w:rsid w:val="007C27DF"/>
    <w:rsid w:val="007C33FE"/>
    <w:rsid w:val="007C51A2"/>
    <w:rsid w:val="007C5BBC"/>
    <w:rsid w:val="007C68A8"/>
    <w:rsid w:val="007C7197"/>
    <w:rsid w:val="007C7691"/>
    <w:rsid w:val="007C7A8D"/>
    <w:rsid w:val="007D091A"/>
    <w:rsid w:val="007D145D"/>
    <w:rsid w:val="007D16D5"/>
    <w:rsid w:val="007D176B"/>
    <w:rsid w:val="007D1E37"/>
    <w:rsid w:val="007D280A"/>
    <w:rsid w:val="007D2A98"/>
    <w:rsid w:val="007D2AFB"/>
    <w:rsid w:val="007D3521"/>
    <w:rsid w:val="007D4911"/>
    <w:rsid w:val="007D51F0"/>
    <w:rsid w:val="007D5263"/>
    <w:rsid w:val="007D53EE"/>
    <w:rsid w:val="007D58A7"/>
    <w:rsid w:val="007D7511"/>
    <w:rsid w:val="007D75E8"/>
    <w:rsid w:val="007D79A6"/>
    <w:rsid w:val="007D7E9B"/>
    <w:rsid w:val="007D8CD5"/>
    <w:rsid w:val="007E04CB"/>
    <w:rsid w:val="007E0B4E"/>
    <w:rsid w:val="007E0C0C"/>
    <w:rsid w:val="007E0F84"/>
    <w:rsid w:val="007E1309"/>
    <w:rsid w:val="007E14CE"/>
    <w:rsid w:val="007E17CE"/>
    <w:rsid w:val="007E24C8"/>
    <w:rsid w:val="007E2DF4"/>
    <w:rsid w:val="007E2E81"/>
    <w:rsid w:val="007E3307"/>
    <w:rsid w:val="007E3B1E"/>
    <w:rsid w:val="007E47EC"/>
    <w:rsid w:val="007E5450"/>
    <w:rsid w:val="007E555F"/>
    <w:rsid w:val="007E6B4C"/>
    <w:rsid w:val="007E78F9"/>
    <w:rsid w:val="007E7C35"/>
    <w:rsid w:val="007E7D19"/>
    <w:rsid w:val="007F0645"/>
    <w:rsid w:val="007F0A99"/>
    <w:rsid w:val="007F1807"/>
    <w:rsid w:val="007F1EFF"/>
    <w:rsid w:val="007F29C9"/>
    <w:rsid w:val="007F2ADE"/>
    <w:rsid w:val="007F2B73"/>
    <w:rsid w:val="007F2D4B"/>
    <w:rsid w:val="007F3874"/>
    <w:rsid w:val="007F4E73"/>
    <w:rsid w:val="007F4ED5"/>
    <w:rsid w:val="007F53FF"/>
    <w:rsid w:val="007F5704"/>
    <w:rsid w:val="007F57A0"/>
    <w:rsid w:val="007F5B57"/>
    <w:rsid w:val="007F6770"/>
    <w:rsid w:val="007F6936"/>
    <w:rsid w:val="007F69E4"/>
    <w:rsid w:val="007F6E0A"/>
    <w:rsid w:val="007F6E7E"/>
    <w:rsid w:val="007F71FC"/>
    <w:rsid w:val="007F77D6"/>
    <w:rsid w:val="007F7E31"/>
    <w:rsid w:val="008017B1"/>
    <w:rsid w:val="00803627"/>
    <w:rsid w:val="00803A3E"/>
    <w:rsid w:val="0080402B"/>
    <w:rsid w:val="00804A61"/>
    <w:rsid w:val="0080508A"/>
    <w:rsid w:val="0080595D"/>
    <w:rsid w:val="00806345"/>
    <w:rsid w:val="0080681F"/>
    <w:rsid w:val="00806821"/>
    <w:rsid w:val="00807786"/>
    <w:rsid w:val="00810442"/>
    <w:rsid w:val="00810F63"/>
    <w:rsid w:val="00811F79"/>
    <w:rsid w:val="00813357"/>
    <w:rsid w:val="008135B2"/>
    <w:rsid w:val="00813680"/>
    <w:rsid w:val="008144E2"/>
    <w:rsid w:val="008157D0"/>
    <w:rsid w:val="008164CA"/>
    <w:rsid w:val="0081674D"/>
    <w:rsid w:val="00816F49"/>
    <w:rsid w:val="00817CAF"/>
    <w:rsid w:val="008200A5"/>
    <w:rsid w:val="00820206"/>
    <w:rsid w:val="008214A7"/>
    <w:rsid w:val="00822007"/>
    <w:rsid w:val="0082268C"/>
    <w:rsid w:val="00822807"/>
    <w:rsid w:val="008241F5"/>
    <w:rsid w:val="008242F7"/>
    <w:rsid w:val="00824D46"/>
    <w:rsid w:val="00825768"/>
    <w:rsid w:val="0082586C"/>
    <w:rsid w:val="008269B4"/>
    <w:rsid w:val="00826A26"/>
    <w:rsid w:val="00826C29"/>
    <w:rsid w:val="00826DE3"/>
    <w:rsid w:val="00827166"/>
    <w:rsid w:val="00827327"/>
    <w:rsid w:val="00830595"/>
    <w:rsid w:val="008305CC"/>
    <w:rsid w:val="008314AB"/>
    <w:rsid w:val="00831FE4"/>
    <w:rsid w:val="0083226B"/>
    <w:rsid w:val="00832CA8"/>
    <w:rsid w:val="00833CEB"/>
    <w:rsid w:val="00833E81"/>
    <w:rsid w:val="00836315"/>
    <w:rsid w:val="00837146"/>
    <w:rsid w:val="008400B7"/>
    <w:rsid w:val="00840BEB"/>
    <w:rsid w:val="00840EF9"/>
    <w:rsid w:val="008418E4"/>
    <w:rsid w:val="00842DEE"/>
    <w:rsid w:val="00842FBE"/>
    <w:rsid w:val="008430E7"/>
    <w:rsid w:val="0084383A"/>
    <w:rsid w:val="00845127"/>
    <w:rsid w:val="008451EF"/>
    <w:rsid w:val="00845B7A"/>
    <w:rsid w:val="00846441"/>
    <w:rsid w:val="00846AD5"/>
    <w:rsid w:val="00846B05"/>
    <w:rsid w:val="008475E9"/>
    <w:rsid w:val="00850B91"/>
    <w:rsid w:val="00850BD0"/>
    <w:rsid w:val="00850DF4"/>
    <w:rsid w:val="0085132C"/>
    <w:rsid w:val="00851DED"/>
    <w:rsid w:val="00852F14"/>
    <w:rsid w:val="00852F33"/>
    <w:rsid w:val="00852FAE"/>
    <w:rsid w:val="008534D8"/>
    <w:rsid w:val="0085381D"/>
    <w:rsid w:val="00855956"/>
    <w:rsid w:val="008559F5"/>
    <w:rsid w:val="00855C31"/>
    <w:rsid w:val="008562C8"/>
    <w:rsid w:val="0085633E"/>
    <w:rsid w:val="00856ACF"/>
    <w:rsid w:val="008572E9"/>
    <w:rsid w:val="008576C6"/>
    <w:rsid w:val="008579C2"/>
    <w:rsid w:val="008605DF"/>
    <w:rsid w:val="00861540"/>
    <w:rsid w:val="00861D68"/>
    <w:rsid w:val="00861FC1"/>
    <w:rsid w:val="00862CB1"/>
    <w:rsid w:val="00862DAD"/>
    <w:rsid w:val="00863116"/>
    <w:rsid w:val="00863CF9"/>
    <w:rsid w:val="00863D6E"/>
    <w:rsid w:val="00863D9E"/>
    <w:rsid w:val="00864A15"/>
    <w:rsid w:val="00864E1A"/>
    <w:rsid w:val="008651EF"/>
    <w:rsid w:val="008662A3"/>
    <w:rsid w:val="0086740E"/>
    <w:rsid w:val="0087005D"/>
    <w:rsid w:val="00870283"/>
    <w:rsid w:val="00870437"/>
    <w:rsid w:val="00870C60"/>
    <w:rsid w:val="00870D08"/>
    <w:rsid w:val="008713C8"/>
    <w:rsid w:val="00872B97"/>
    <w:rsid w:val="00872BF4"/>
    <w:rsid w:val="00872F4A"/>
    <w:rsid w:val="0087382C"/>
    <w:rsid w:val="00873AA9"/>
    <w:rsid w:val="00873EA8"/>
    <w:rsid w:val="00874623"/>
    <w:rsid w:val="0087481A"/>
    <w:rsid w:val="008748AF"/>
    <w:rsid w:val="00874C8F"/>
    <w:rsid w:val="0087524B"/>
    <w:rsid w:val="00875B2B"/>
    <w:rsid w:val="00875DF7"/>
    <w:rsid w:val="0087636B"/>
    <w:rsid w:val="00876895"/>
    <w:rsid w:val="00876EFD"/>
    <w:rsid w:val="0087721C"/>
    <w:rsid w:val="008774F8"/>
    <w:rsid w:val="0087753E"/>
    <w:rsid w:val="00877545"/>
    <w:rsid w:val="008801D3"/>
    <w:rsid w:val="00880644"/>
    <w:rsid w:val="00880859"/>
    <w:rsid w:val="00881648"/>
    <w:rsid w:val="0088258C"/>
    <w:rsid w:val="00882988"/>
    <w:rsid w:val="00882C90"/>
    <w:rsid w:val="00882DBC"/>
    <w:rsid w:val="008836C7"/>
    <w:rsid w:val="00883C88"/>
    <w:rsid w:val="00883F5A"/>
    <w:rsid w:val="00884BC5"/>
    <w:rsid w:val="00884C3D"/>
    <w:rsid w:val="0088561C"/>
    <w:rsid w:val="00885D0D"/>
    <w:rsid w:val="0088603D"/>
    <w:rsid w:val="00886046"/>
    <w:rsid w:val="008865BE"/>
    <w:rsid w:val="008875D4"/>
    <w:rsid w:val="00887708"/>
    <w:rsid w:val="008878E0"/>
    <w:rsid w:val="00887CC4"/>
    <w:rsid w:val="00890214"/>
    <w:rsid w:val="00890E4D"/>
    <w:rsid w:val="0089122F"/>
    <w:rsid w:val="008912B5"/>
    <w:rsid w:val="0089170A"/>
    <w:rsid w:val="00891824"/>
    <w:rsid w:val="00891BEB"/>
    <w:rsid w:val="00892687"/>
    <w:rsid w:val="00892B43"/>
    <w:rsid w:val="00893184"/>
    <w:rsid w:val="00893333"/>
    <w:rsid w:val="00893615"/>
    <w:rsid w:val="00893B29"/>
    <w:rsid w:val="00894C7E"/>
    <w:rsid w:val="00895584"/>
    <w:rsid w:val="0089649C"/>
    <w:rsid w:val="00896DAC"/>
    <w:rsid w:val="008A0840"/>
    <w:rsid w:val="008A12EE"/>
    <w:rsid w:val="008A1A3B"/>
    <w:rsid w:val="008A1A4F"/>
    <w:rsid w:val="008A2F55"/>
    <w:rsid w:val="008A33C4"/>
    <w:rsid w:val="008A41DA"/>
    <w:rsid w:val="008A426F"/>
    <w:rsid w:val="008A43E7"/>
    <w:rsid w:val="008A5046"/>
    <w:rsid w:val="008A523F"/>
    <w:rsid w:val="008A6011"/>
    <w:rsid w:val="008A675A"/>
    <w:rsid w:val="008A6C81"/>
    <w:rsid w:val="008B030A"/>
    <w:rsid w:val="008B0A36"/>
    <w:rsid w:val="008B1C61"/>
    <w:rsid w:val="008B2814"/>
    <w:rsid w:val="008B2F14"/>
    <w:rsid w:val="008B3E98"/>
    <w:rsid w:val="008B4146"/>
    <w:rsid w:val="008B4D91"/>
    <w:rsid w:val="008B4E45"/>
    <w:rsid w:val="008B4F26"/>
    <w:rsid w:val="008B5B00"/>
    <w:rsid w:val="008B6BC4"/>
    <w:rsid w:val="008B75AC"/>
    <w:rsid w:val="008B7FF4"/>
    <w:rsid w:val="008C0000"/>
    <w:rsid w:val="008C071D"/>
    <w:rsid w:val="008C163A"/>
    <w:rsid w:val="008C2A18"/>
    <w:rsid w:val="008C36F3"/>
    <w:rsid w:val="008C3CCE"/>
    <w:rsid w:val="008C466C"/>
    <w:rsid w:val="008C552C"/>
    <w:rsid w:val="008C67EC"/>
    <w:rsid w:val="008C6A19"/>
    <w:rsid w:val="008C7AED"/>
    <w:rsid w:val="008C7DA4"/>
    <w:rsid w:val="008D036B"/>
    <w:rsid w:val="008D1BBA"/>
    <w:rsid w:val="008D1CD1"/>
    <w:rsid w:val="008D25EC"/>
    <w:rsid w:val="008D2C4F"/>
    <w:rsid w:val="008D2D37"/>
    <w:rsid w:val="008D2F07"/>
    <w:rsid w:val="008D38AE"/>
    <w:rsid w:val="008D3BC7"/>
    <w:rsid w:val="008D5210"/>
    <w:rsid w:val="008D5302"/>
    <w:rsid w:val="008D5439"/>
    <w:rsid w:val="008D6046"/>
    <w:rsid w:val="008D6218"/>
    <w:rsid w:val="008D7124"/>
    <w:rsid w:val="008E0C9E"/>
    <w:rsid w:val="008E159E"/>
    <w:rsid w:val="008E2A2F"/>
    <w:rsid w:val="008E3355"/>
    <w:rsid w:val="008E361D"/>
    <w:rsid w:val="008E36C7"/>
    <w:rsid w:val="008E4D36"/>
    <w:rsid w:val="008E6921"/>
    <w:rsid w:val="008E6B8A"/>
    <w:rsid w:val="008E6FA0"/>
    <w:rsid w:val="008E7A55"/>
    <w:rsid w:val="008E7D51"/>
    <w:rsid w:val="008F1115"/>
    <w:rsid w:val="008F16DE"/>
    <w:rsid w:val="008F1E06"/>
    <w:rsid w:val="008F21FD"/>
    <w:rsid w:val="008F2F59"/>
    <w:rsid w:val="008F33FB"/>
    <w:rsid w:val="008F396D"/>
    <w:rsid w:val="008F4F3C"/>
    <w:rsid w:val="008F50B1"/>
    <w:rsid w:val="008F600B"/>
    <w:rsid w:val="008F645D"/>
    <w:rsid w:val="008F723B"/>
    <w:rsid w:val="008F7544"/>
    <w:rsid w:val="008F78C0"/>
    <w:rsid w:val="009002D2"/>
    <w:rsid w:val="009019ED"/>
    <w:rsid w:val="00902055"/>
    <w:rsid w:val="009020F4"/>
    <w:rsid w:val="00902390"/>
    <w:rsid w:val="00902EB6"/>
    <w:rsid w:val="009039E4"/>
    <w:rsid w:val="0090408D"/>
    <w:rsid w:val="0090534A"/>
    <w:rsid w:val="009056F9"/>
    <w:rsid w:val="00905C1C"/>
    <w:rsid w:val="00906099"/>
    <w:rsid w:val="00906BBE"/>
    <w:rsid w:val="00906F57"/>
    <w:rsid w:val="00907848"/>
    <w:rsid w:val="00907868"/>
    <w:rsid w:val="00907987"/>
    <w:rsid w:val="009109E8"/>
    <w:rsid w:val="00911CD1"/>
    <w:rsid w:val="00911CEF"/>
    <w:rsid w:val="00912026"/>
    <w:rsid w:val="009124B6"/>
    <w:rsid w:val="00912D6E"/>
    <w:rsid w:val="00913025"/>
    <w:rsid w:val="009135D6"/>
    <w:rsid w:val="00913A18"/>
    <w:rsid w:val="00913DBB"/>
    <w:rsid w:val="00913FCF"/>
    <w:rsid w:val="0091462C"/>
    <w:rsid w:val="00914E3A"/>
    <w:rsid w:val="00916259"/>
    <w:rsid w:val="009168EA"/>
    <w:rsid w:val="00916C23"/>
    <w:rsid w:val="00920308"/>
    <w:rsid w:val="0092130E"/>
    <w:rsid w:val="00921592"/>
    <w:rsid w:val="009219B2"/>
    <w:rsid w:val="00921B08"/>
    <w:rsid w:val="00923CC2"/>
    <w:rsid w:val="00925883"/>
    <w:rsid w:val="009268A0"/>
    <w:rsid w:val="009270CE"/>
    <w:rsid w:val="00927383"/>
    <w:rsid w:val="00927875"/>
    <w:rsid w:val="00927B61"/>
    <w:rsid w:val="00927CAE"/>
    <w:rsid w:val="009313C9"/>
    <w:rsid w:val="00931569"/>
    <w:rsid w:val="009322E0"/>
    <w:rsid w:val="00932A1F"/>
    <w:rsid w:val="009331B6"/>
    <w:rsid w:val="0093344C"/>
    <w:rsid w:val="00933642"/>
    <w:rsid w:val="00934031"/>
    <w:rsid w:val="009356CF"/>
    <w:rsid w:val="00935B30"/>
    <w:rsid w:val="00935B4B"/>
    <w:rsid w:val="00935C3C"/>
    <w:rsid w:val="0093652A"/>
    <w:rsid w:val="00937469"/>
    <w:rsid w:val="00937A08"/>
    <w:rsid w:val="00937FD4"/>
    <w:rsid w:val="00940669"/>
    <w:rsid w:val="00940F47"/>
    <w:rsid w:val="00941277"/>
    <w:rsid w:val="00942201"/>
    <w:rsid w:val="00942685"/>
    <w:rsid w:val="00942A44"/>
    <w:rsid w:val="00944226"/>
    <w:rsid w:val="00944915"/>
    <w:rsid w:val="00945586"/>
    <w:rsid w:val="009456A4"/>
    <w:rsid w:val="00945BCA"/>
    <w:rsid w:val="009460AF"/>
    <w:rsid w:val="00946D1B"/>
    <w:rsid w:val="0094724C"/>
    <w:rsid w:val="00947351"/>
    <w:rsid w:val="0094766B"/>
    <w:rsid w:val="00947D6B"/>
    <w:rsid w:val="00947DC1"/>
    <w:rsid w:val="00950693"/>
    <w:rsid w:val="009515FF"/>
    <w:rsid w:val="00951625"/>
    <w:rsid w:val="00951CBD"/>
    <w:rsid w:val="00951E51"/>
    <w:rsid w:val="0095233A"/>
    <w:rsid w:val="0095257C"/>
    <w:rsid w:val="009525FD"/>
    <w:rsid w:val="00952BBC"/>
    <w:rsid w:val="00952C26"/>
    <w:rsid w:val="00952DBE"/>
    <w:rsid w:val="00952F14"/>
    <w:rsid w:val="00953622"/>
    <w:rsid w:val="00953F90"/>
    <w:rsid w:val="00954183"/>
    <w:rsid w:val="00954BE7"/>
    <w:rsid w:val="00954E9C"/>
    <w:rsid w:val="00955A37"/>
    <w:rsid w:val="00955D2F"/>
    <w:rsid w:val="00956B47"/>
    <w:rsid w:val="009573DF"/>
    <w:rsid w:val="0096016A"/>
    <w:rsid w:val="00960650"/>
    <w:rsid w:val="009609EF"/>
    <w:rsid w:val="0096226E"/>
    <w:rsid w:val="00962C3D"/>
    <w:rsid w:val="00963555"/>
    <w:rsid w:val="00963EF6"/>
    <w:rsid w:val="00965E23"/>
    <w:rsid w:val="0096603D"/>
    <w:rsid w:val="00966287"/>
    <w:rsid w:val="00966F68"/>
    <w:rsid w:val="009678C1"/>
    <w:rsid w:val="00967A38"/>
    <w:rsid w:val="00967FA7"/>
    <w:rsid w:val="00970DF5"/>
    <w:rsid w:val="00971169"/>
    <w:rsid w:val="00971970"/>
    <w:rsid w:val="00971C80"/>
    <w:rsid w:val="0097286D"/>
    <w:rsid w:val="009730CA"/>
    <w:rsid w:val="00973B16"/>
    <w:rsid w:val="009742D5"/>
    <w:rsid w:val="0097458B"/>
    <w:rsid w:val="009745CB"/>
    <w:rsid w:val="00974EAD"/>
    <w:rsid w:val="009751F3"/>
    <w:rsid w:val="0097565E"/>
    <w:rsid w:val="00976515"/>
    <w:rsid w:val="00976E99"/>
    <w:rsid w:val="00976EAB"/>
    <w:rsid w:val="0097790C"/>
    <w:rsid w:val="00980570"/>
    <w:rsid w:val="009806B2"/>
    <w:rsid w:val="00980D7F"/>
    <w:rsid w:val="00981001"/>
    <w:rsid w:val="00981582"/>
    <w:rsid w:val="0098205E"/>
    <w:rsid w:val="0098295E"/>
    <w:rsid w:val="00982C97"/>
    <w:rsid w:val="00983F94"/>
    <w:rsid w:val="009848F1"/>
    <w:rsid w:val="00984E72"/>
    <w:rsid w:val="00984F6B"/>
    <w:rsid w:val="00985530"/>
    <w:rsid w:val="009863D6"/>
    <w:rsid w:val="009911BE"/>
    <w:rsid w:val="0099438E"/>
    <w:rsid w:val="0099444A"/>
    <w:rsid w:val="009944CF"/>
    <w:rsid w:val="00994CFE"/>
    <w:rsid w:val="00994D96"/>
    <w:rsid w:val="009959AE"/>
    <w:rsid w:val="00995A40"/>
    <w:rsid w:val="00995D17"/>
    <w:rsid w:val="00996380"/>
    <w:rsid w:val="00997D06"/>
    <w:rsid w:val="009A0253"/>
    <w:rsid w:val="009A1DC3"/>
    <w:rsid w:val="009A251D"/>
    <w:rsid w:val="009A3233"/>
    <w:rsid w:val="009A3450"/>
    <w:rsid w:val="009A3678"/>
    <w:rsid w:val="009A4035"/>
    <w:rsid w:val="009A44D6"/>
    <w:rsid w:val="009A4F29"/>
    <w:rsid w:val="009A7E86"/>
    <w:rsid w:val="009A7F3A"/>
    <w:rsid w:val="009B02F4"/>
    <w:rsid w:val="009B04F8"/>
    <w:rsid w:val="009B0762"/>
    <w:rsid w:val="009B1835"/>
    <w:rsid w:val="009B2B3F"/>
    <w:rsid w:val="009B3293"/>
    <w:rsid w:val="009B342F"/>
    <w:rsid w:val="009B3948"/>
    <w:rsid w:val="009B3CF7"/>
    <w:rsid w:val="009B4D68"/>
    <w:rsid w:val="009B58D7"/>
    <w:rsid w:val="009B5F47"/>
    <w:rsid w:val="009B6708"/>
    <w:rsid w:val="009B6768"/>
    <w:rsid w:val="009B69C2"/>
    <w:rsid w:val="009B6D63"/>
    <w:rsid w:val="009B7031"/>
    <w:rsid w:val="009B7294"/>
    <w:rsid w:val="009C1162"/>
    <w:rsid w:val="009C1593"/>
    <w:rsid w:val="009C2949"/>
    <w:rsid w:val="009C33E1"/>
    <w:rsid w:val="009C4BF1"/>
    <w:rsid w:val="009C53F0"/>
    <w:rsid w:val="009C5413"/>
    <w:rsid w:val="009C5B15"/>
    <w:rsid w:val="009C5C20"/>
    <w:rsid w:val="009C6179"/>
    <w:rsid w:val="009C686C"/>
    <w:rsid w:val="009C6AE0"/>
    <w:rsid w:val="009C6E36"/>
    <w:rsid w:val="009C7B5D"/>
    <w:rsid w:val="009CD019"/>
    <w:rsid w:val="009D02AF"/>
    <w:rsid w:val="009D0A33"/>
    <w:rsid w:val="009D1139"/>
    <w:rsid w:val="009D1513"/>
    <w:rsid w:val="009D2122"/>
    <w:rsid w:val="009D2320"/>
    <w:rsid w:val="009D25A0"/>
    <w:rsid w:val="009D2E24"/>
    <w:rsid w:val="009D3034"/>
    <w:rsid w:val="009D3979"/>
    <w:rsid w:val="009D3A27"/>
    <w:rsid w:val="009D54BE"/>
    <w:rsid w:val="009D666C"/>
    <w:rsid w:val="009D7033"/>
    <w:rsid w:val="009D75C0"/>
    <w:rsid w:val="009E0BAF"/>
    <w:rsid w:val="009E1CC3"/>
    <w:rsid w:val="009E1DCE"/>
    <w:rsid w:val="009E1E37"/>
    <w:rsid w:val="009E28C8"/>
    <w:rsid w:val="009E3375"/>
    <w:rsid w:val="009E3FE1"/>
    <w:rsid w:val="009E4336"/>
    <w:rsid w:val="009E456D"/>
    <w:rsid w:val="009E4E8E"/>
    <w:rsid w:val="009E5F61"/>
    <w:rsid w:val="009E6651"/>
    <w:rsid w:val="009E7755"/>
    <w:rsid w:val="009E7DA3"/>
    <w:rsid w:val="009F1BB1"/>
    <w:rsid w:val="009F1EBC"/>
    <w:rsid w:val="009F1FC5"/>
    <w:rsid w:val="009F270F"/>
    <w:rsid w:val="009F3B7B"/>
    <w:rsid w:val="009F3BBF"/>
    <w:rsid w:val="009F403B"/>
    <w:rsid w:val="009F4462"/>
    <w:rsid w:val="009F4B3F"/>
    <w:rsid w:val="009F5204"/>
    <w:rsid w:val="009F5C6E"/>
    <w:rsid w:val="009F621E"/>
    <w:rsid w:val="009F62F8"/>
    <w:rsid w:val="00A013F5"/>
    <w:rsid w:val="00A02673"/>
    <w:rsid w:val="00A0270B"/>
    <w:rsid w:val="00A02AFF"/>
    <w:rsid w:val="00A02B98"/>
    <w:rsid w:val="00A03059"/>
    <w:rsid w:val="00A03354"/>
    <w:rsid w:val="00A036EF"/>
    <w:rsid w:val="00A03A26"/>
    <w:rsid w:val="00A0570D"/>
    <w:rsid w:val="00A05807"/>
    <w:rsid w:val="00A06850"/>
    <w:rsid w:val="00A06884"/>
    <w:rsid w:val="00A07901"/>
    <w:rsid w:val="00A105C0"/>
    <w:rsid w:val="00A10E7E"/>
    <w:rsid w:val="00A11163"/>
    <w:rsid w:val="00A11E1B"/>
    <w:rsid w:val="00A1225C"/>
    <w:rsid w:val="00A12EC9"/>
    <w:rsid w:val="00A13428"/>
    <w:rsid w:val="00A13D88"/>
    <w:rsid w:val="00A14304"/>
    <w:rsid w:val="00A1463D"/>
    <w:rsid w:val="00A162D2"/>
    <w:rsid w:val="00A162D3"/>
    <w:rsid w:val="00A163D8"/>
    <w:rsid w:val="00A1667C"/>
    <w:rsid w:val="00A170A5"/>
    <w:rsid w:val="00A2016F"/>
    <w:rsid w:val="00A21E2B"/>
    <w:rsid w:val="00A2207F"/>
    <w:rsid w:val="00A22339"/>
    <w:rsid w:val="00A2239A"/>
    <w:rsid w:val="00A23169"/>
    <w:rsid w:val="00A236C1"/>
    <w:rsid w:val="00A23BC1"/>
    <w:rsid w:val="00A24B5B"/>
    <w:rsid w:val="00A24B6B"/>
    <w:rsid w:val="00A24F1E"/>
    <w:rsid w:val="00A2503C"/>
    <w:rsid w:val="00A2541A"/>
    <w:rsid w:val="00A262DD"/>
    <w:rsid w:val="00A266AC"/>
    <w:rsid w:val="00A27415"/>
    <w:rsid w:val="00A276EB"/>
    <w:rsid w:val="00A27F83"/>
    <w:rsid w:val="00A27FEE"/>
    <w:rsid w:val="00A301B8"/>
    <w:rsid w:val="00A308EC"/>
    <w:rsid w:val="00A30EC8"/>
    <w:rsid w:val="00A310A0"/>
    <w:rsid w:val="00A31133"/>
    <w:rsid w:val="00A314B9"/>
    <w:rsid w:val="00A31796"/>
    <w:rsid w:val="00A324BF"/>
    <w:rsid w:val="00A3253A"/>
    <w:rsid w:val="00A337A2"/>
    <w:rsid w:val="00A35768"/>
    <w:rsid w:val="00A370EE"/>
    <w:rsid w:val="00A378C7"/>
    <w:rsid w:val="00A37972"/>
    <w:rsid w:val="00A3797A"/>
    <w:rsid w:val="00A379AF"/>
    <w:rsid w:val="00A400AC"/>
    <w:rsid w:val="00A40617"/>
    <w:rsid w:val="00A40CFD"/>
    <w:rsid w:val="00A42BD3"/>
    <w:rsid w:val="00A44DD1"/>
    <w:rsid w:val="00A451CA"/>
    <w:rsid w:val="00A455A1"/>
    <w:rsid w:val="00A4577D"/>
    <w:rsid w:val="00A45E2F"/>
    <w:rsid w:val="00A4795F"/>
    <w:rsid w:val="00A50633"/>
    <w:rsid w:val="00A5139E"/>
    <w:rsid w:val="00A526B5"/>
    <w:rsid w:val="00A536EB"/>
    <w:rsid w:val="00A546A0"/>
    <w:rsid w:val="00A55737"/>
    <w:rsid w:val="00A55F93"/>
    <w:rsid w:val="00A5616A"/>
    <w:rsid w:val="00A56C8D"/>
    <w:rsid w:val="00A56CC6"/>
    <w:rsid w:val="00A56EA7"/>
    <w:rsid w:val="00A57070"/>
    <w:rsid w:val="00A574DB"/>
    <w:rsid w:val="00A578A0"/>
    <w:rsid w:val="00A57916"/>
    <w:rsid w:val="00A600EC"/>
    <w:rsid w:val="00A60EB7"/>
    <w:rsid w:val="00A60F0E"/>
    <w:rsid w:val="00A616D8"/>
    <w:rsid w:val="00A625EF"/>
    <w:rsid w:val="00A62D7E"/>
    <w:rsid w:val="00A63182"/>
    <w:rsid w:val="00A6406A"/>
    <w:rsid w:val="00A6481F"/>
    <w:rsid w:val="00A64B2D"/>
    <w:rsid w:val="00A64EE2"/>
    <w:rsid w:val="00A650E1"/>
    <w:rsid w:val="00A6552F"/>
    <w:rsid w:val="00A65599"/>
    <w:rsid w:val="00A657E9"/>
    <w:rsid w:val="00A66052"/>
    <w:rsid w:val="00A66197"/>
    <w:rsid w:val="00A672E3"/>
    <w:rsid w:val="00A67501"/>
    <w:rsid w:val="00A67AFC"/>
    <w:rsid w:val="00A67F43"/>
    <w:rsid w:val="00A7143D"/>
    <w:rsid w:val="00A71DF0"/>
    <w:rsid w:val="00A723AF"/>
    <w:rsid w:val="00A72747"/>
    <w:rsid w:val="00A72D6C"/>
    <w:rsid w:val="00A73A40"/>
    <w:rsid w:val="00A73DC3"/>
    <w:rsid w:val="00A74A6E"/>
    <w:rsid w:val="00A74E59"/>
    <w:rsid w:val="00A752B3"/>
    <w:rsid w:val="00A752DE"/>
    <w:rsid w:val="00A756F9"/>
    <w:rsid w:val="00A7633F"/>
    <w:rsid w:val="00A76524"/>
    <w:rsid w:val="00A768DC"/>
    <w:rsid w:val="00A77392"/>
    <w:rsid w:val="00A77B5C"/>
    <w:rsid w:val="00A80A61"/>
    <w:rsid w:val="00A80C6A"/>
    <w:rsid w:val="00A81B0A"/>
    <w:rsid w:val="00A824B5"/>
    <w:rsid w:val="00A82B0B"/>
    <w:rsid w:val="00A830CE"/>
    <w:rsid w:val="00A83BED"/>
    <w:rsid w:val="00A84D6C"/>
    <w:rsid w:val="00A84F96"/>
    <w:rsid w:val="00A85068"/>
    <w:rsid w:val="00A85152"/>
    <w:rsid w:val="00A85ECC"/>
    <w:rsid w:val="00A874FD"/>
    <w:rsid w:val="00A900E1"/>
    <w:rsid w:val="00A90EB5"/>
    <w:rsid w:val="00A913D9"/>
    <w:rsid w:val="00A91625"/>
    <w:rsid w:val="00A91B7C"/>
    <w:rsid w:val="00A928D5"/>
    <w:rsid w:val="00A92C64"/>
    <w:rsid w:val="00A93F2D"/>
    <w:rsid w:val="00A944AE"/>
    <w:rsid w:val="00A9450F"/>
    <w:rsid w:val="00A94E43"/>
    <w:rsid w:val="00A959AF"/>
    <w:rsid w:val="00A95D00"/>
    <w:rsid w:val="00A961AE"/>
    <w:rsid w:val="00A96563"/>
    <w:rsid w:val="00A968C1"/>
    <w:rsid w:val="00A97864"/>
    <w:rsid w:val="00AA0106"/>
    <w:rsid w:val="00AA21E2"/>
    <w:rsid w:val="00AA2780"/>
    <w:rsid w:val="00AA307C"/>
    <w:rsid w:val="00AA3C90"/>
    <w:rsid w:val="00AA44E0"/>
    <w:rsid w:val="00AA4767"/>
    <w:rsid w:val="00AA479C"/>
    <w:rsid w:val="00AA57BE"/>
    <w:rsid w:val="00AA6266"/>
    <w:rsid w:val="00AA6377"/>
    <w:rsid w:val="00AA7050"/>
    <w:rsid w:val="00AA70D2"/>
    <w:rsid w:val="00AA7158"/>
    <w:rsid w:val="00AA74E6"/>
    <w:rsid w:val="00AA75F2"/>
    <w:rsid w:val="00AB0248"/>
    <w:rsid w:val="00AB0846"/>
    <w:rsid w:val="00AB106F"/>
    <w:rsid w:val="00AB1EAE"/>
    <w:rsid w:val="00AB3022"/>
    <w:rsid w:val="00AB33FC"/>
    <w:rsid w:val="00AB37C4"/>
    <w:rsid w:val="00AB38A4"/>
    <w:rsid w:val="00AB39AD"/>
    <w:rsid w:val="00AB3B72"/>
    <w:rsid w:val="00AB3F39"/>
    <w:rsid w:val="00AB447B"/>
    <w:rsid w:val="00AB4B61"/>
    <w:rsid w:val="00AB4E4F"/>
    <w:rsid w:val="00AB5258"/>
    <w:rsid w:val="00AB53AD"/>
    <w:rsid w:val="00AB56BA"/>
    <w:rsid w:val="00AB5B72"/>
    <w:rsid w:val="00AB6D0F"/>
    <w:rsid w:val="00AB702B"/>
    <w:rsid w:val="00AB7B41"/>
    <w:rsid w:val="00AB7BE2"/>
    <w:rsid w:val="00AC0A26"/>
    <w:rsid w:val="00AC1315"/>
    <w:rsid w:val="00AC1480"/>
    <w:rsid w:val="00AC1711"/>
    <w:rsid w:val="00AC1C96"/>
    <w:rsid w:val="00AC1D04"/>
    <w:rsid w:val="00AC2B1F"/>
    <w:rsid w:val="00AC44BE"/>
    <w:rsid w:val="00AC46B5"/>
    <w:rsid w:val="00AC4E27"/>
    <w:rsid w:val="00AC7269"/>
    <w:rsid w:val="00AC7817"/>
    <w:rsid w:val="00AC7AF2"/>
    <w:rsid w:val="00AD01A7"/>
    <w:rsid w:val="00AD02E8"/>
    <w:rsid w:val="00AD037F"/>
    <w:rsid w:val="00AD0697"/>
    <w:rsid w:val="00AD07D9"/>
    <w:rsid w:val="00AD1A57"/>
    <w:rsid w:val="00AD1C15"/>
    <w:rsid w:val="00AD1D2B"/>
    <w:rsid w:val="00AD24C8"/>
    <w:rsid w:val="00AD2B29"/>
    <w:rsid w:val="00AD3166"/>
    <w:rsid w:val="00AD3718"/>
    <w:rsid w:val="00AD3D2F"/>
    <w:rsid w:val="00AD3F33"/>
    <w:rsid w:val="00AD409F"/>
    <w:rsid w:val="00AD4213"/>
    <w:rsid w:val="00AD4277"/>
    <w:rsid w:val="00AD4623"/>
    <w:rsid w:val="00AD492B"/>
    <w:rsid w:val="00AD4B24"/>
    <w:rsid w:val="00AD4FB8"/>
    <w:rsid w:val="00AD5D3B"/>
    <w:rsid w:val="00AD6986"/>
    <w:rsid w:val="00AD6AA3"/>
    <w:rsid w:val="00AD7331"/>
    <w:rsid w:val="00AD736D"/>
    <w:rsid w:val="00AD78ED"/>
    <w:rsid w:val="00AD79B1"/>
    <w:rsid w:val="00AE03BF"/>
    <w:rsid w:val="00AE0551"/>
    <w:rsid w:val="00AE0D01"/>
    <w:rsid w:val="00AE112C"/>
    <w:rsid w:val="00AE2235"/>
    <w:rsid w:val="00AE35ED"/>
    <w:rsid w:val="00AE3A9E"/>
    <w:rsid w:val="00AE4040"/>
    <w:rsid w:val="00AE4052"/>
    <w:rsid w:val="00AE4551"/>
    <w:rsid w:val="00AE5B9B"/>
    <w:rsid w:val="00AE5D82"/>
    <w:rsid w:val="00AE642E"/>
    <w:rsid w:val="00AE6A03"/>
    <w:rsid w:val="00AE6BF3"/>
    <w:rsid w:val="00AE7447"/>
    <w:rsid w:val="00AE7774"/>
    <w:rsid w:val="00AE79A4"/>
    <w:rsid w:val="00AF06A7"/>
    <w:rsid w:val="00AF108C"/>
    <w:rsid w:val="00AF18DA"/>
    <w:rsid w:val="00AF19AB"/>
    <w:rsid w:val="00AF2524"/>
    <w:rsid w:val="00AF2861"/>
    <w:rsid w:val="00AF2BE3"/>
    <w:rsid w:val="00AF430B"/>
    <w:rsid w:val="00AF494D"/>
    <w:rsid w:val="00AF4B3C"/>
    <w:rsid w:val="00AF56B7"/>
    <w:rsid w:val="00AF5833"/>
    <w:rsid w:val="00AF5C3A"/>
    <w:rsid w:val="00AF5D5F"/>
    <w:rsid w:val="00AF62A3"/>
    <w:rsid w:val="00AF65D2"/>
    <w:rsid w:val="00AF6B5A"/>
    <w:rsid w:val="00AF725B"/>
    <w:rsid w:val="00AF78D4"/>
    <w:rsid w:val="00B00527"/>
    <w:rsid w:val="00B00562"/>
    <w:rsid w:val="00B00563"/>
    <w:rsid w:val="00B00843"/>
    <w:rsid w:val="00B00A6E"/>
    <w:rsid w:val="00B011FE"/>
    <w:rsid w:val="00B03228"/>
    <w:rsid w:val="00B037ED"/>
    <w:rsid w:val="00B04476"/>
    <w:rsid w:val="00B04B8E"/>
    <w:rsid w:val="00B050E5"/>
    <w:rsid w:val="00B05292"/>
    <w:rsid w:val="00B054AF"/>
    <w:rsid w:val="00B0560F"/>
    <w:rsid w:val="00B05C63"/>
    <w:rsid w:val="00B068FD"/>
    <w:rsid w:val="00B06F8D"/>
    <w:rsid w:val="00B07606"/>
    <w:rsid w:val="00B10293"/>
    <w:rsid w:val="00B1045B"/>
    <w:rsid w:val="00B12399"/>
    <w:rsid w:val="00B135DC"/>
    <w:rsid w:val="00B15FDC"/>
    <w:rsid w:val="00B1738D"/>
    <w:rsid w:val="00B17D16"/>
    <w:rsid w:val="00B2040E"/>
    <w:rsid w:val="00B2076B"/>
    <w:rsid w:val="00B23AAB"/>
    <w:rsid w:val="00B23DD2"/>
    <w:rsid w:val="00B23E33"/>
    <w:rsid w:val="00B23F4A"/>
    <w:rsid w:val="00B2498E"/>
    <w:rsid w:val="00B25E4B"/>
    <w:rsid w:val="00B263EC"/>
    <w:rsid w:val="00B268D8"/>
    <w:rsid w:val="00B26C49"/>
    <w:rsid w:val="00B30251"/>
    <w:rsid w:val="00B30301"/>
    <w:rsid w:val="00B30C84"/>
    <w:rsid w:val="00B30E1C"/>
    <w:rsid w:val="00B3186B"/>
    <w:rsid w:val="00B328DD"/>
    <w:rsid w:val="00B32C38"/>
    <w:rsid w:val="00B330EE"/>
    <w:rsid w:val="00B33358"/>
    <w:rsid w:val="00B34328"/>
    <w:rsid w:val="00B35436"/>
    <w:rsid w:val="00B355BE"/>
    <w:rsid w:val="00B356F2"/>
    <w:rsid w:val="00B360EC"/>
    <w:rsid w:val="00B36955"/>
    <w:rsid w:val="00B36DA4"/>
    <w:rsid w:val="00B37DE2"/>
    <w:rsid w:val="00B40374"/>
    <w:rsid w:val="00B403C6"/>
    <w:rsid w:val="00B40597"/>
    <w:rsid w:val="00B40ACC"/>
    <w:rsid w:val="00B42047"/>
    <w:rsid w:val="00B421ED"/>
    <w:rsid w:val="00B430FE"/>
    <w:rsid w:val="00B432F2"/>
    <w:rsid w:val="00B44238"/>
    <w:rsid w:val="00B444CB"/>
    <w:rsid w:val="00B45493"/>
    <w:rsid w:val="00B4625C"/>
    <w:rsid w:val="00B46814"/>
    <w:rsid w:val="00B4690A"/>
    <w:rsid w:val="00B46A6F"/>
    <w:rsid w:val="00B46B95"/>
    <w:rsid w:val="00B46CFB"/>
    <w:rsid w:val="00B47200"/>
    <w:rsid w:val="00B47386"/>
    <w:rsid w:val="00B475F3"/>
    <w:rsid w:val="00B47705"/>
    <w:rsid w:val="00B47DBF"/>
    <w:rsid w:val="00B51416"/>
    <w:rsid w:val="00B51B10"/>
    <w:rsid w:val="00B51EDF"/>
    <w:rsid w:val="00B5244E"/>
    <w:rsid w:val="00B52542"/>
    <w:rsid w:val="00B52AE3"/>
    <w:rsid w:val="00B52F8C"/>
    <w:rsid w:val="00B53052"/>
    <w:rsid w:val="00B5399C"/>
    <w:rsid w:val="00B53C44"/>
    <w:rsid w:val="00B53D39"/>
    <w:rsid w:val="00B54197"/>
    <w:rsid w:val="00B54B3F"/>
    <w:rsid w:val="00B55372"/>
    <w:rsid w:val="00B55853"/>
    <w:rsid w:val="00B55A59"/>
    <w:rsid w:val="00B561BE"/>
    <w:rsid w:val="00B56BF4"/>
    <w:rsid w:val="00B56BFC"/>
    <w:rsid w:val="00B570A6"/>
    <w:rsid w:val="00B611CF"/>
    <w:rsid w:val="00B6177D"/>
    <w:rsid w:val="00B62201"/>
    <w:rsid w:val="00B633E5"/>
    <w:rsid w:val="00B6391B"/>
    <w:rsid w:val="00B64037"/>
    <w:rsid w:val="00B64179"/>
    <w:rsid w:val="00B652FD"/>
    <w:rsid w:val="00B6538C"/>
    <w:rsid w:val="00B65674"/>
    <w:rsid w:val="00B65953"/>
    <w:rsid w:val="00B66D63"/>
    <w:rsid w:val="00B66E9C"/>
    <w:rsid w:val="00B67927"/>
    <w:rsid w:val="00B67F29"/>
    <w:rsid w:val="00B70184"/>
    <w:rsid w:val="00B70E96"/>
    <w:rsid w:val="00B71726"/>
    <w:rsid w:val="00B71E34"/>
    <w:rsid w:val="00B71EA3"/>
    <w:rsid w:val="00B73740"/>
    <w:rsid w:val="00B73748"/>
    <w:rsid w:val="00B73A37"/>
    <w:rsid w:val="00B73AB8"/>
    <w:rsid w:val="00B74491"/>
    <w:rsid w:val="00B74B1D"/>
    <w:rsid w:val="00B74BD9"/>
    <w:rsid w:val="00B74E18"/>
    <w:rsid w:val="00B7501C"/>
    <w:rsid w:val="00B75049"/>
    <w:rsid w:val="00B7543C"/>
    <w:rsid w:val="00B755C3"/>
    <w:rsid w:val="00B757D0"/>
    <w:rsid w:val="00B758A1"/>
    <w:rsid w:val="00B75A30"/>
    <w:rsid w:val="00B7690A"/>
    <w:rsid w:val="00B76BA0"/>
    <w:rsid w:val="00B7718A"/>
    <w:rsid w:val="00B774CD"/>
    <w:rsid w:val="00B8070B"/>
    <w:rsid w:val="00B80C78"/>
    <w:rsid w:val="00B80DFB"/>
    <w:rsid w:val="00B80F84"/>
    <w:rsid w:val="00B8131D"/>
    <w:rsid w:val="00B8215F"/>
    <w:rsid w:val="00B824D3"/>
    <w:rsid w:val="00B82E57"/>
    <w:rsid w:val="00B82FDA"/>
    <w:rsid w:val="00B8378A"/>
    <w:rsid w:val="00B83CAB"/>
    <w:rsid w:val="00B84777"/>
    <w:rsid w:val="00B847BF"/>
    <w:rsid w:val="00B855C5"/>
    <w:rsid w:val="00B85B68"/>
    <w:rsid w:val="00B8676C"/>
    <w:rsid w:val="00B86C6F"/>
    <w:rsid w:val="00B87060"/>
    <w:rsid w:val="00B87135"/>
    <w:rsid w:val="00B87733"/>
    <w:rsid w:val="00B902FC"/>
    <w:rsid w:val="00B906C2"/>
    <w:rsid w:val="00B906ED"/>
    <w:rsid w:val="00B919F1"/>
    <w:rsid w:val="00B91A93"/>
    <w:rsid w:val="00B93F4E"/>
    <w:rsid w:val="00B94229"/>
    <w:rsid w:val="00B94500"/>
    <w:rsid w:val="00B95BC6"/>
    <w:rsid w:val="00B95F86"/>
    <w:rsid w:val="00B9628E"/>
    <w:rsid w:val="00B97BEE"/>
    <w:rsid w:val="00B97D8D"/>
    <w:rsid w:val="00BA142D"/>
    <w:rsid w:val="00BA187C"/>
    <w:rsid w:val="00BA1D5E"/>
    <w:rsid w:val="00BA23A9"/>
    <w:rsid w:val="00BA2DE6"/>
    <w:rsid w:val="00BA34A7"/>
    <w:rsid w:val="00BA40CF"/>
    <w:rsid w:val="00BA423D"/>
    <w:rsid w:val="00BA5338"/>
    <w:rsid w:val="00BA5604"/>
    <w:rsid w:val="00BA5622"/>
    <w:rsid w:val="00BA5B21"/>
    <w:rsid w:val="00BA6050"/>
    <w:rsid w:val="00BA6466"/>
    <w:rsid w:val="00BA65E9"/>
    <w:rsid w:val="00BA6CCC"/>
    <w:rsid w:val="00BA71D7"/>
    <w:rsid w:val="00BA78DF"/>
    <w:rsid w:val="00BB05D3"/>
    <w:rsid w:val="00BB07BF"/>
    <w:rsid w:val="00BB0BE9"/>
    <w:rsid w:val="00BB16DA"/>
    <w:rsid w:val="00BB26DB"/>
    <w:rsid w:val="00BB2E7F"/>
    <w:rsid w:val="00BB325E"/>
    <w:rsid w:val="00BB3548"/>
    <w:rsid w:val="00BB3780"/>
    <w:rsid w:val="00BB410F"/>
    <w:rsid w:val="00BB4C25"/>
    <w:rsid w:val="00BB4ED1"/>
    <w:rsid w:val="00BB503B"/>
    <w:rsid w:val="00BB5354"/>
    <w:rsid w:val="00BB5AC8"/>
    <w:rsid w:val="00BB62AD"/>
    <w:rsid w:val="00BB72E0"/>
    <w:rsid w:val="00BB732A"/>
    <w:rsid w:val="00BB77C3"/>
    <w:rsid w:val="00BB7E62"/>
    <w:rsid w:val="00BC13A1"/>
    <w:rsid w:val="00BC1A87"/>
    <w:rsid w:val="00BC1C59"/>
    <w:rsid w:val="00BC22F4"/>
    <w:rsid w:val="00BC283D"/>
    <w:rsid w:val="00BC3330"/>
    <w:rsid w:val="00BC334D"/>
    <w:rsid w:val="00BC415B"/>
    <w:rsid w:val="00BC4457"/>
    <w:rsid w:val="00BC4C21"/>
    <w:rsid w:val="00BC4CB7"/>
    <w:rsid w:val="00BC5024"/>
    <w:rsid w:val="00BC74B2"/>
    <w:rsid w:val="00BC74EF"/>
    <w:rsid w:val="00BD0D30"/>
    <w:rsid w:val="00BD0F74"/>
    <w:rsid w:val="00BD1D3A"/>
    <w:rsid w:val="00BD2E3D"/>
    <w:rsid w:val="00BD348B"/>
    <w:rsid w:val="00BD352B"/>
    <w:rsid w:val="00BD3C42"/>
    <w:rsid w:val="00BD4170"/>
    <w:rsid w:val="00BD463A"/>
    <w:rsid w:val="00BD4F63"/>
    <w:rsid w:val="00BD62E7"/>
    <w:rsid w:val="00BD64ED"/>
    <w:rsid w:val="00BD6519"/>
    <w:rsid w:val="00BD6B79"/>
    <w:rsid w:val="00BD771F"/>
    <w:rsid w:val="00BE02A9"/>
    <w:rsid w:val="00BE0A38"/>
    <w:rsid w:val="00BE0F7B"/>
    <w:rsid w:val="00BE19EA"/>
    <w:rsid w:val="00BE2449"/>
    <w:rsid w:val="00BE2486"/>
    <w:rsid w:val="00BE3053"/>
    <w:rsid w:val="00BE352A"/>
    <w:rsid w:val="00BE3D0E"/>
    <w:rsid w:val="00BE3DF4"/>
    <w:rsid w:val="00BE40F8"/>
    <w:rsid w:val="00BE47B0"/>
    <w:rsid w:val="00BE4ECF"/>
    <w:rsid w:val="00BE4F7F"/>
    <w:rsid w:val="00BE5377"/>
    <w:rsid w:val="00BE5FC5"/>
    <w:rsid w:val="00BE6578"/>
    <w:rsid w:val="00BE6908"/>
    <w:rsid w:val="00BE7406"/>
    <w:rsid w:val="00BE76B6"/>
    <w:rsid w:val="00BE7CFF"/>
    <w:rsid w:val="00BF009F"/>
    <w:rsid w:val="00BF029C"/>
    <w:rsid w:val="00BF05C9"/>
    <w:rsid w:val="00BF0841"/>
    <w:rsid w:val="00BF1266"/>
    <w:rsid w:val="00BF181F"/>
    <w:rsid w:val="00BF20A0"/>
    <w:rsid w:val="00BF2108"/>
    <w:rsid w:val="00BF2799"/>
    <w:rsid w:val="00BF294D"/>
    <w:rsid w:val="00BF35B6"/>
    <w:rsid w:val="00BF37BA"/>
    <w:rsid w:val="00BF382E"/>
    <w:rsid w:val="00BF385E"/>
    <w:rsid w:val="00BF3CC3"/>
    <w:rsid w:val="00BF4029"/>
    <w:rsid w:val="00BF49E8"/>
    <w:rsid w:val="00BF57FF"/>
    <w:rsid w:val="00BF5862"/>
    <w:rsid w:val="00BF599D"/>
    <w:rsid w:val="00BF5C9C"/>
    <w:rsid w:val="00BF663C"/>
    <w:rsid w:val="00BF66F6"/>
    <w:rsid w:val="00BF67A1"/>
    <w:rsid w:val="00BF7D0C"/>
    <w:rsid w:val="00C00BAC"/>
    <w:rsid w:val="00C0101B"/>
    <w:rsid w:val="00C01721"/>
    <w:rsid w:val="00C01918"/>
    <w:rsid w:val="00C03788"/>
    <w:rsid w:val="00C03D32"/>
    <w:rsid w:val="00C0508E"/>
    <w:rsid w:val="00C059AF"/>
    <w:rsid w:val="00C076C8"/>
    <w:rsid w:val="00C111BE"/>
    <w:rsid w:val="00C1144A"/>
    <w:rsid w:val="00C11B9A"/>
    <w:rsid w:val="00C1206C"/>
    <w:rsid w:val="00C12DDC"/>
    <w:rsid w:val="00C1315D"/>
    <w:rsid w:val="00C137C1"/>
    <w:rsid w:val="00C14140"/>
    <w:rsid w:val="00C14EA4"/>
    <w:rsid w:val="00C15938"/>
    <w:rsid w:val="00C164AC"/>
    <w:rsid w:val="00C1657C"/>
    <w:rsid w:val="00C16620"/>
    <w:rsid w:val="00C167E0"/>
    <w:rsid w:val="00C17001"/>
    <w:rsid w:val="00C17246"/>
    <w:rsid w:val="00C1758C"/>
    <w:rsid w:val="00C17CA6"/>
    <w:rsid w:val="00C206AF"/>
    <w:rsid w:val="00C213A3"/>
    <w:rsid w:val="00C2173F"/>
    <w:rsid w:val="00C2224D"/>
    <w:rsid w:val="00C22B08"/>
    <w:rsid w:val="00C22E24"/>
    <w:rsid w:val="00C22E73"/>
    <w:rsid w:val="00C2310D"/>
    <w:rsid w:val="00C2353C"/>
    <w:rsid w:val="00C239E7"/>
    <w:rsid w:val="00C23D68"/>
    <w:rsid w:val="00C24646"/>
    <w:rsid w:val="00C24A0B"/>
    <w:rsid w:val="00C24B60"/>
    <w:rsid w:val="00C24DC6"/>
    <w:rsid w:val="00C2613E"/>
    <w:rsid w:val="00C27AD6"/>
    <w:rsid w:val="00C27B4B"/>
    <w:rsid w:val="00C3087F"/>
    <w:rsid w:val="00C308BE"/>
    <w:rsid w:val="00C32560"/>
    <w:rsid w:val="00C3299B"/>
    <w:rsid w:val="00C32D4C"/>
    <w:rsid w:val="00C332A9"/>
    <w:rsid w:val="00C33C53"/>
    <w:rsid w:val="00C34692"/>
    <w:rsid w:val="00C3475E"/>
    <w:rsid w:val="00C348B3"/>
    <w:rsid w:val="00C34B19"/>
    <w:rsid w:val="00C350B7"/>
    <w:rsid w:val="00C3538B"/>
    <w:rsid w:val="00C35A70"/>
    <w:rsid w:val="00C35F51"/>
    <w:rsid w:val="00C366CF"/>
    <w:rsid w:val="00C37934"/>
    <w:rsid w:val="00C4087F"/>
    <w:rsid w:val="00C40B12"/>
    <w:rsid w:val="00C41059"/>
    <w:rsid w:val="00C41DB0"/>
    <w:rsid w:val="00C431A4"/>
    <w:rsid w:val="00C431C9"/>
    <w:rsid w:val="00C43E57"/>
    <w:rsid w:val="00C440A0"/>
    <w:rsid w:val="00C447B0"/>
    <w:rsid w:val="00C448B5"/>
    <w:rsid w:val="00C44B5B"/>
    <w:rsid w:val="00C44DE5"/>
    <w:rsid w:val="00C4553D"/>
    <w:rsid w:val="00C455BE"/>
    <w:rsid w:val="00C461A2"/>
    <w:rsid w:val="00C470C1"/>
    <w:rsid w:val="00C4783C"/>
    <w:rsid w:val="00C47BDF"/>
    <w:rsid w:val="00C47D72"/>
    <w:rsid w:val="00C50353"/>
    <w:rsid w:val="00C50C5C"/>
    <w:rsid w:val="00C51F49"/>
    <w:rsid w:val="00C5246A"/>
    <w:rsid w:val="00C534E7"/>
    <w:rsid w:val="00C54330"/>
    <w:rsid w:val="00C5469F"/>
    <w:rsid w:val="00C54BA1"/>
    <w:rsid w:val="00C56079"/>
    <w:rsid w:val="00C564FD"/>
    <w:rsid w:val="00C56509"/>
    <w:rsid w:val="00C57340"/>
    <w:rsid w:val="00C579A6"/>
    <w:rsid w:val="00C57E68"/>
    <w:rsid w:val="00C6111F"/>
    <w:rsid w:val="00C61917"/>
    <w:rsid w:val="00C627EA"/>
    <w:rsid w:val="00C63266"/>
    <w:rsid w:val="00C63855"/>
    <w:rsid w:val="00C63C88"/>
    <w:rsid w:val="00C63E2A"/>
    <w:rsid w:val="00C648BB"/>
    <w:rsid w:val="00C64AD7"/>
    <w:rsid w:val="00C659EC"/>
    <w:rsid w:val="00C65AF4"/>
    <w:rsid w:val="00C6612D"/>
    <w:rsid w:val="00C714C9"/>
    <w:rsid w:val="00C727C1"/>
    <w:rsid w:val="00C7287A"/>
    <w:rsid w:val="00C7378A"/>
    <w:rsid w:val="00C73BAB"/>
    <w:rsid w:val="00C73C98"/>
    <w:rsid w:val="00C744F1"/>
    <w:rsid w:val="00C745F9"/>
    <w:rsid w:val="00C74E24"/>
    <w:rsid w:val="00C760D6"/>
    <w:rsid w:val="00C7677C"/>
    <w:rsid w:val="00C8069D"/>
    <w:rsid w:val="00C81DF6"/>
    <w:rsid w:val="00C82302"/>
    <w:rsid w:val="00C825A0"/>
    <w:rsid w:val="00C82F8D"/>
    <w:rsid w:val="00C836B6"/>
    <w:rsid w:val="00C83D59"/>
    <w:rsid w:val="00C83FAE"/>
    <w:rsid w:val="00C855DC"/>
    <w:rsid w:val="00C858E0"/>
    <w:rsid w:val="00C85AB4"/>
    <w:rsid w:val="00C86025"/>
    <w:rsid w:val="00C86609"/>
    <w:rsid w:val="00C87405"/>
    <w:rsid w:val="00C901B1"/>
    <w:rsid w:val="00C90917"/>
    <w:rsid w:val="00C912CF"/>
    <w:rsid w:val="00C91AC9"/>
    <w:rsid w:val="00C91E36"/>
    <w:rsid w:val="00C9208C"/>
    <w:rsid w:val="00C92D3C"/>
    <w:rsid w:val="00C92E46"/>
    <w:rsid w:val="00C92F8D"/>
    <w:rsid w:val="00C93016"/>
    <w:rsid w:val="00C9341C"/>
    <w:rsid w:val="00C9409E"/>
    <w:rsid w:val="00C952D7"/>
    <w:rsid w:val="00C956E2"/>
    <w:rsid w:val="00C95778"/>
    <w:rsid w:val="00C95FD9"/>
    <w:rsid w:val="00C9661A"/>
    <w:rsid w:val="00C970EF"/>
    <w:rsid w:val="00C9767A"/>
    <w:rsid w:val="00C97CA0"/>
    <w:rsid w:val="00CA0EF8"/>
    <w:rsid w:val="00CA111E"/>
    <w:rsid w:val="00CA33A8"/>
    <w:rsid w:val="00CA42CC"/>
    <w:rsid w:val="00CA48D7"/>
    <w:rsid w:val="00CA4D48"/>
    <w:rsid w:val="00CA6626"/>
    <w:rsid w:val="00CA675F"/>
    <w:rsid w:val="00CA6D3F"/>
    <w:rsid w:val="00CA7123"/>
    <w:rsid w:val="00CA71EA"/>
    <w:rsid w:val="00CA7C59"/>
    <w:rsid w:val="00CA7EFB"/>
    <w:rsid w:val="00CB0C85"/>
    <w:rsid w:val="00CB0F78"/>
    <w:rsid w:val="00CB1873"/>
    <w:rsid w:val="00CB2C34"/>
    <w:rsid w:val="00CB2E8A"/>
    <w:rsid w:val="00CB38BB"/>
    <w:rsid w:val="00CB4074"/>
    <w:rsid w:val="00CB4750"/>
    <w:rsid w:val="00CB5662"/>
    <w:rsid w:val="00CB5B5C"/>
    <w:rsid w:val="00CB642D"/>
    <w:rsid w:val="00CB6973"/>
    <w:rsid w:val="00CB6BBE"/>
    <w:rsid w:val="00CB6BCF"/>
    <w:rsid w:val="00CB6EFA"/>
    <w:rsid w:val="00CC0305"/>
    <w:rsid w:val="00CC0CE2"/>
    <w:rsid w:val="00CC0D51"/>
    <w:rsid w:val="00CC2391"/>
    <w:rsid w:val="00CC2811"/>
    <w:rsid w:val="00CC3415"/>
    <w:rsid w:val="00CC38AC"/>
    <w:rsid w:val="00CC3B38"/>
    <w:rsid w:val="00CC3EFF"/>
    <w:rsid w:val="00CC47BF"/>
    <w:rsid w:val="00CC578C"/>
    <w:rsid w:val="00CC59F5"/>
    <w:rsid w:val="00CC6719"/>
    <w:rsid w:val="00CC6762"/>
    <w:rsid w:val="00CC6789"/>
    <w:rsid w:val="00CC6D9D"/>
    <w:rsid w:val="00CC749E"/>
    <w:rsid w:val="00CC768E"/>
    <w:rsid w:val="00CC780A"/>
    <w:rsid w:val="00CC7871"/>
    <w:rsid w:val="00CC7BF7"/>
    <w:rsid w:val="00CC7C86"/>
    <w:rsid w:val="00CD048C"/>
    <w:rsid w:val="00CD0D89"/>
    <w:rsid w:val="00CD158F"/>
    <w:rsid w:val="00CD1803"/>
    <w:rsid w:val="00CD2022"/>
    <w:rsid w:val="00CD28B2"/>
    <w:rsid w:val="00CD2C1B"/>
    <w:rsid w:val="00CD3242"/>
    <w:rsid w:val="00CD39AC"/>
    <w:rsid w:val="00CD53CC"/>
    <w:rsid w:val="00CD61F2"/>
    <w:rsid w:val="00CD642B"/>
    <w:rsid w:val="00CD67DE"/>
    <w:rsid w:val="00CD6AFD"/>
    <w:rsid w:val="00CD6BD6"/>
    <w:rsid w:val="00CD7044"/>
    <w:rsid w:val="00CD7BCA"/>
    <w:rsid w:val="00CE129C"/>
    <w:rsid w:val="00CE15D1"/>
    <w:rsid w:val="00CE1981"/>
    <w:rsid w:val="00CE266F"/>
    <w:rsid w:val="00CE310E"/>
    <w:rsid w:val="00CE3776"/>
    <w:rsid w:val="00CE39C0"/>
    <w:rsid w:val="00CE56AE"/>
    <w:rsid w:val="00CE5D9B"/>
    <w:rsid w:val="00CE6103"/>
    <w:rsid w:val="00CE6354"/>
    <w:rsid w:val="00CE65F9"/>
    <w:rsid w:val="00CE66C4"/>
    <w:rsid w:val="00CE6908"/>
    <w:rsid w:val="00CF03DB"/>
    <w:rsid w:val="00CF081E"/>
    <w:rsid w:val="00CF0FFA"/>
    <w:rsid w:val="00CF1362"/>
    <w:rsid w:val="00CF253B"/>
    <w:rsid w:val="00CF256F"/>
    <w:rsid w:val="00CF3FCB"/>
    <w:rsid w:val="00CF434B"/>
    <w:rsid w:val="00CF4DB1"/>
    <w:rsid w:val="00CF542F"/>
    <w:rsid w:val="00CF544D"/>
    <w:rsid w:val="00CF5E01"/>
    <w:rsid w:val="00CF602B"/>
    <w:rsid w:val="00CF677C"/>
    <w:rsid w:val="00CF6806"/>
    <w:rsid w:val="00CF712B"/>
    <w:rsid w:val="00CF7318"/>
    <w:rsid w:val="00CF7644"/>
    <w:rsid w:val="00CF76EB"/>
    <w:rsid w:val="00CF7E59"/>
    <w:rsid w:val="00D0042A"/>
    <w:rsid w:val="00D004F8"/>
    <w:rsid w:val="00D008C7"/>
    <w:rsid w:val="00D010E2"/>
    <w:rsid w:val="00D01183"/>
    <w:rsid w:val="00D011B1"/>
    <w:rsid w:val="00D01399"/>
    <w:rsid w:val="00D014B4"/>
    <w:rsid w:val="00D02FFD"/>
    <w:rsid w:val="00D031FF"/>
    <w:rsid w:val="00D03426"/>
    <w:rsid w:val="00D0368D"/>
    <w:rsid w:val="00D04029"/>
    <w:rsid w:val="00D0445E"/>
    <w:rsid w:val="00D0490A"/>
    <w:rsid w:val="00D061FD"/>
    <w:rsid w:val="00D06BD6"/>
    <w:rsid w:val="00D06D68"/>
    <w:rsid w:val="00D070A1"/>
    <w:rsid w:val="00D072CE"/>
    <w:rsid w:val="00D07BE1"/>
    <w:rsid w:val="00D10F80"/>
    <w:rsid w:val="00D113BE"/>
    <w:rsid w:val="00D119FF"/>
    <w:rsid w:val="00D1213E"/>
    <w:rsid w:val="00D128E1"/>
    <w:rsid w:val="00D13667"/>
    <w:rsid w:val="00D13CAE"/>
    <w:rsid w:val="00D142A5"/>
    <w:rsid w:val="00D147EA"/>
    <w:rsid w:val="00D158D5"/>
    <w:rsid w:val="00D1602A"/>
    <w:rsid w:val="00D163E1"/>
    <w:rsid w:val="00D1696E"/>
    <w:rsid w:val="00D16ABE"/>
    <w:rsid w:val="00D16B47"/>
    <w:rsid w:val="00D17323"/>
    <w:rsid w:val="00D17536"/>
    <w:rsid w:val="00D177B7"/>
    <w:rsid w:val="00D206B0"/>
    <w:rsid w:val="00D209BA"/>
    <w:rsid w:val="00D20BBD"/>
    <w:rsid w:val="00D20BBF"/>
    <w:rsid w:val="00D2104D"/>
    <w:rsid w:val="00D21257"/>
    <w:rsid w:val="00D213FB"/>
    <w:rsid w:val="00D21A04"/>
    <w:rsid w:val="00D21B38"/>
    <w:rsid w:val="00D23258"/>
    <w:rsid w:val="00D2337A"/>
    <w:rsid w:val="00D24063"/>
    <w:rsid w:val="00D24250"/>
    <w:rsid w:val="00D25C57"/>
    <w:rsid w:val="00D300DA"/>
    <w:rsid w:val="00D310FB"/>
    <w:rsid w:val="00D322A2"/>
    <w:rsid w:val="00D3349F"/>
    <w:rsid w:val="00D33A1E"/>
    <w:rsid w:val="00D33DFB"/>
    <w:rsid w:val="00D353DB"/>
    <w:rsid w:val="00D36107"/>
    <w:rsid w:val="00D3651D"/>
    <w:rsid w:val="00D373B7"/>
    <w:rsid w:val="00D379F6"/>
    <w:rsid w:val="00D37ED4"/>
    <w:rsid w:val="00D37F86"/>
    <w:rsid w:val="00D4001F"/>
    <w:rsid w:val="00D400E6"/>
    <w:rsid w:val="00D40AAB"/>
    <w:rsid w:val="00D41501"/>
    <w:rsid w:val="00D416F2"/>
    <w:rsid w:val="00D4273F"/>
    <w:rsid w:val="00D4279B"/>
    <w:rsid w:val="00D42851"/>
    <w:rsid w:val="00D42CCC"/>
    <w:rsid w:val="00D44225"/>
    <w:rsid w:val="00D44408"/>
    <w:rsid w:val="00D4530F"/>
    <w:rsid w:val="00D454DF"/>
    <w:rsid w:val="00D460DE"/>
    <w:rsid w:val="00D4634B"/>
    <w:rsid w:val="00D467EE"/>
    <w:rsid w:val="00D5031B"/>
    <w:rsid w:val="00D50D87"/>
    <w:rsid w:val="00D51DCF"/>
    <w:rsid w:val="00D51E64"/>
    <w:rsid w:val="00D527D8"/>
    <w:rsid w:val="00D52E29"/>
    <w:rsid w:val="00D53A75"/>
    <w:rsid w:val="00D53C98"/>
    <w:rsid w:val="00D53DAD"/>
    <w:rsid w:val="00D577FB"/>
    <w:rsid w:val="00D603BC"/>
    <w:rsid w:val="00D603FA"/>
    <w:rsid w:val="00D60648"/>
    <w:rsid w:val="00D60698"/>
    <w:rsid w:val="00D60C4A"/>
    <w:rsid w:val="00D60DD1"/>
    <w:rsid w:val="00D62AB9"/>
    <w:rsid w:val="00D6395A"/>
    <w:rsid w:val="00D64248"/>
    <w:rsid w:val="00D656C4"/>
    <w:rsid w:val="00D65736"/>
    <w:rsid w:val="00D6618A"/>
    <w:rsid w:val="00D662C0"/>
    <w:rsid w:val="00D6714A"/>
    <w:rsid w:val="00D67544"/>
    <w:rsid w:val="00D67636"/>
    <w:rsid w:val="00D67764"/>
    <w:rsid w:val="00D67A5F"/>
    <w:rsid w:val="00D67A89"/>
    <w:rsid w:val="00D67FA4"/>
    <w:rsid w:val="00D705C3"/>
    <w:rsid w:val="00D70FDC"/>
    <w:rsid w:val="00D710B9"/>
    <w:rsid w:val="00D71E46"/>
    <w:rsid w:val="00D7256C"/>
    <w:rsid w:val="00D72A5C"/>
    <w:rsid w:val="00D72D5A"/>
    <w:rsid w:val="00D734DF"/>
    <w:rsid w:val="00D73DA0"/>
    <w:rsid w:val="00D743BE"/>
    <w:rsid w:val="00D75C38"/>
    <w:rsid w:val="00D76378"/>
    <w:rsid w:val="00D76970"/>
    <w:rsid w:val="00D76CE3"/>
    <w:rsid w:val="00D772D8"/>
    <w:rsid w:val="00D778C3"/>
    <w:rsid w:val="00D77FE3"/>
    <w:rsid w:val="00D80672"/>
    <w:rsid w:val="00D8081E"/>
    <w:rsid w:val="00D8249B"/>
    <w:rsid w:val="00D824AD"/>
    <w:rsid w:val="00D831DA"/>
    <w:rsid w:val="00D839EF"/>
    <w:rsid w:val="00D83FF6"/>
    <w:rsid w:val="00D848A7"/>
    <w:rsid w:val="00D84C28"/>
    <w:rsid w:val="00D85267"/>
    <w:rsid w:val="00D858AC"/>
    <w:rsid w:val="00D85973"/>
    <w:rsid w:val="00D869F9"/>
    <w:rsid w:val="00D86B94"/>
    <w:rsid w:val="00D87309"/>
    <w:rsid w:val="00D87DA8"/>
    <w:rsid w:val="00D87F2A"/>
    <w:rsid w:val="00D91000"/>
    <w:rsid w:val="00D91272"/>
    <w:rsid w:val="00D916CE"/>
    <w:rsid w:val="00D92BE6"/>
    <w:rsid w:val="00D92C06"/>
    <w:rsid w:val="00D92E3B"/>
    <w:rsid w:val="00D936D6"/>
    <w:rsid w:val="00D93CD0"/>
    <w:rsid w:val="00D93EE3"/>
    <w:rsid w:val="00D93EF8"/>
    <w:rsid w:val="00D9465D"/>
    <w:rsid w:val="00D9627D"/>
    <w:rsid w:val="00D96997"/>
    <w:rsid w:val="00D96BBE"/>
    <w:rsid w:val="00D96E6C"/>
    <w:rsid w:val="00D9793F"/>
    <w:rsid w:val="00DA0253"/>
    <w:rsid w:val="00DA09DD"/>
    <w:rsid w:val="00DA0F0F"/>
    <w:rsid w:val="00DA1064"/>
    <w:rsid w:val="00DA1B3F"/>
    <w:rsid w:val="00DA2432"/>
    <w:rsid w:val="00DA2C9A"/>
    <w:rsid w:val="00DA390D"/>
    <w:rsid w:val="00DA395F"/>
    <w:rsid w:val="00DA3A3B"/>
    <w:rsid w:val="00DA5A92"/>
    <w:rsid w:val="00DA5C6B"/>
    <w:rsid w:val="00DA61B6"/>
    <w:rsid w:val="00DA61E5"/>
    <w:rsid w:val="00DA6352"/>
    <w:rsid w:val="00DA655A"/>
    <w:rsid w:val="00DA6B38"/>
    <w:rsid w:val="00DA6B61"/>
    <w:rsid w:val="00DA6C21"/>
    <w:rsid w:val="00DA7276"/>
    <w:rsid w:val="00DA72B0"/>
    <w:rsid w:val="00DA7AFA"/>
    <w:rsid w:val="00DB022D"/>
    <w:rsid w:val="00DB04BA"/>
    <w:rsid w:val="00DB0D5B"/>
    <w:rsid w:val="00DB0EB9"/>
    <w:rsid w:val="00DB0F16"/>
    <w:rsid w:val="00DB116B"/>
    <w:rsid w:val="00DB25F0"/>
    <w:rsid w:val="00DB287B"/>
    <w:rsid w:val="00DB2AED"/>
    <w:rsid w:val="00DB3852"/>
    <w:rsid w:val="00DB39B2"/>
    <w:rsid w:val="00DB42BA"/>
    <w:rsid w:val="00DB4D3B"/>
    <w:rsid w:val="00DB515B"/>
    <w:rsid w:val="00DB533D"/>
    <w:rsid w:val="00DB5C9A"/>
    <w:rsid w:val="00DB5CA7"/>
    <w:rsid w:val="00DB5D55"/>
    <w:rsid w:val="00DB6698"/>
    <w:rsid w:val="00DB6874"/>
    <w:rsid w:val="00DB716C"/>
    <w:rsid w:val="00DC034F"/>
    <w:rsid w:val="00DC0D23"/>
    <w:rsid w:val="00DC124B"/>
    <w:rsid w:val="00DC1A6C"/>
    <w:rsid w:val="00DC1E1E"/>
    <w:rsid w:val="00DC2289"/>
    <w:rsid w:val="00DC28D0"/>
    <w:rsid w:val="00DC5351"/>
    <w:rsid w:val="00DC5535"/>
    <w:rsid w:val="00DC5C99"/>
    <w:rsid w:val="00DC5E69"/>
    <w:rsid w:val="00DC6617"/>
    <w:rsid w:val="00DC670E"/>
    <w:rsid w:val="00DC6BD9"/>
    <w:rsid w:val="00DC6CCF"/>
    <w:rsid w:val="00DC7193"/>
    <w:rsid w:val="00DD0EF7"/>
    <w:rsid w:val="00DD0F81"/>
    <w:rsid w:val="00DD19FF"/>
    <w:rsid w:val="00DD2DA8"/>
    <w:rsid w:val="00DD2DAD"/>
    <w:rsid w:val="00DD36B9"/>
    <w:rsid w:val="00DD4920"/>
    <w:rsid w:val="00DD4961"/>
    <w:rsid w:val="00DD4A9E"/>
    <w:rsid w:val="00DD4CC7"/>
    <w:rsid w:val="00DD50A8"/>
    <w:rsid w:val="00DD5C70"/>
    <w:rsid w:val="00DD5EF7"/>
    <w:rsid w:val="00DD61E6"/>
    <w:rsid w:val="00DD6C8D"/>
    <w:rsid w:val="00DD6DE7"/>
    <w:rsid w:val="00DD7132"/>
    <w:rsid w:val="00DD7437"/>
    <w:rsid w:val="00DD7FD6"/>
    <w:rsid w:val="00DE103F"/>
    <w:rsid w:val="00DE11B3"/>
    <w:rsid w:val="00DE1896"/>
    <w:rsid w:val="00DE196F"/>
    <w:rsid w:val="00DE300D"/>
    <w:rsid w:val="00DE31A7"/>
    <w:rsid w:val="00DE35BC"/>
    <w:rsid w:val="00DE4FA3"/>
    <w:rsid w:val="00DE5018"/>
    <w:rsid w:val="00DE548C"/>
    <w:rsid w:val="00DE59CC"/>
    <w:rsid w:val="00DE5F07"/>
    <w:rsid w:val="00DE62DA"/>
    <w:rsid w:val="00DE6B22"/>
    <w:rsid w:val="00DE6D6A"/>
    <w:rsid w:val="00DE71FD"/>
    <w:rsid w:val="00DE76C4"/>
    <w:rsid w:val="00DE79ED"/>
    <w:rsid w:val="00DF06ED"/>
    <w:rsid w:val="00DF1102"/>
    <w:rsid w:val="00DF1A41"/>
    <w:rsid w:val="00DF1EC2"/>
    <w:rsid w:val="00DF2ACE"/>
    <w:rsid w:val="00DF2F7C"/>
    <w:rsid w:val="00DF33BB"/>
    <w:rsid w:val="00DF45EB"/>
    <w:rsid w:val="00DF5602"/>
    <w:rsid w:val="00DF5DF2"/>
    <w:rsid w:val="00DF616E"/>
    <w:rsid w:val="00DF62EC"/>
    <w:rsid w:val="00DF75F3"/>
    <w:rsid w:val="00DF7B17"/>
    <w:rsid w:val="00DF7F6F"/>
    <w:rsid w:val="00E0012D"/>
    <w:rsid w:val="00E00569"/>
    <w:rsid w:val="00E0108E"/>
    <w:rsid w:val="00E023DD"/>
    <w:rsid w:val="00E028FA"/>
    <w:rsid w:val="00E02EA0"/>
    <w:rsid w:val="00E043A1"/>
    <w:rsid w:val="00E053BA"/>
    <w:rsid w:val="00E0543E"/>
    <w:rsid w:val="00E058B7"/>
    <w:rsid w:val="00E05C88"/>
    <w:rsid w:val="00E05F25"/>
    <w:rsid w:val="00E0613C"/>
    <w:rsid w:val="00E0632C"/>
    <w:rsid w:val="00E06D8F"/>
    <w:rsid w:val="00E0705C"/>
    <w:rsid w:val="00E0754C"/>
    <w:rsid w:val="00E07B6D"/>
    <w:rsid w:val="00E10267"/>
    <w:rsid w:val="00E10E3A"/>
    <w:rsid w:val="00E111F8"/>
    <w:rsid w:val="00E114EA"/>
    <w:rsid w:val="00E11938"/>
    <w:rsid w:val="00E11D90"/>
    <w:rsid w:val="00E12516"/>
    <w:rsid w:val="00E12A26"/>
    <w:rsid w:val="00E13AA2"/>
    <w:rsid w:val="00E13B42"/>
    <w:rsid w:val="00E144B7"/>
    <w:rsid w:val="00E148C9"/>
    <w:rsid w:val="00E14B24"/>
    <w:rsid w:val="00E150AA"/>
    <w:rsid w:val="00E159FA"/>
    <w:rsid w:val="00E17D20"/>
    <w:rsid w:val="00E17D40"/>
    <w:rsid w:val="00E17D94"/>
    <w:rsid w:val="00E17DC8"/>
    <w:rsid w:val="00E20BA8"/>
    <w:rsid w:val="00E21B49"/>
    <w:rsid w:val="00E22864"/>
    <w:rsid w:val="00E23534"/>
    <w:rsid w:val="00E23D64"/>
    <w:rsid w:val="00E24239"/>
    <w:rsid w:val="00E242C3"/>
    <w:rsid w:val="00E251E9"/>
    <w:rsid w:val="00E253A8"/>
    <w:rsid w:val="00E254B3"/>
    <w:rsid w:val="00E25F6A"/>
    <w:rsid w:val="00E276D2"/>
    <w:rsid w:val="00E30237"/>
    <w:rsid w:val="00E309A5"/>
    <w:rsid w:val="00E31615"/>
    <w:rsid w:val="00E31CED"/>
    <w:rsid w:val="00E3249A"/>
    <w:rsid w:val="00E32561"/>
    <w:rsid w:val="00E327A9"/>
    <w:rsid w:val="00E32A91"/>
    <w:rsid w:val="00E3371A"/>
    <w:rsid w:val="00E33745"/>
    <w:rsid w:val="00E34AB6"/>
    <w:rsid w:val="00E34C75"/>
    <w:rsid w:val="00E35A86"/>
    <w:rsid w:val="00E36394"/>
    <w:rsid w:val="00E36AF5"/>
    <w:rsid w:val="00E37AB3"/>
    <w:rsid w:val="00E37FE5"/>
    <w:rsid w:val="00E4001B"/>
    <w:rsid w:val="00E41A4D"/>
    <w:rsid w:val="00E42438"/>
    <w:rsid w:val="00E4469D"/>
    <w:rsid w:val="00E44B78"/>
    <w:rsid w:val="00E44F23"/>
    <w:rsid w:val="00E4581B"/>
    <w:rsid w:val="00E45B11"/>
    <w:rsid w:val="00E4627B"/>
    <w:rsid w:val="00E46756"/>
    <w:rsid w:val="00E471CF"/>
    <w:rsid w:val="00E47AF9"/>
    <w:rsid w:val="00E500E7"/>
    <w:rsid w:val="00E5132A"/>
    <w:rsid w:val="00E515EE"/>
    <w:rsid w:val="00E5343C"/>
    <w:rsid w:val="00E545F1"/>
    <w:rsid w:val="00E5613B"/>
    <w:rsid w:val="00E56C1F"/>
    <w:rsid w:val="00E57078"/>
    <w:rsid w:val="00E61C3F"/>
    <w:rsid w:val="00E62B34"/>
    <w:rsid w:val="00E62B88"/>
    <w:rsid w:val="00E63078"/>
    <w:rsid w:val="00E633DC"/>
    <w:rsid w:val="00E64432"/>
    <w:rsid w:val="00E64AE8"/>
    <w:rsid w:val="00E64EE4"/>
    <w:rsid w:val="00E64FB8"/>
    <w:rsid w:val="00E66D20"/>
    <w:rsid w:val="00E66D6B"/>
    <w:rsid w:val="00E716BA"/>
    <w:rsid w:val="00E719FB"/>
    <w:rsid w:val="00E7217C"/>
    <w:rsid w:val="00E7281A"/>
    <w:rsid w:val="00E73095"/>
    <w:rsid w:val="00E73410"/>
    <w:rsid w:val="00E73AB2"/>
    <w:rsid w:val="00E743BB"/>
    <w:rsid w:val="00E748C2"/>
    <w:rsid w:val="00E748D1"/>
    <w:rsid w:val="00E74F90"/>
    <w:rsid w:val="00E75A52"/>
    <w:rsid w:val="00E75DA5"/>
    <w:rsid w:val="00E7601F"/>
    <w:rsid w:val="00E76B9B"/>
    <w:rsid w:val="00E7716F"/>
    <w:rsid w:val="00E77542"/>
    <w:rsid w:val="00E7762E"/>
    <w:rsid w:val="00E77822"/>
    <w:rsid w:val="00E807E6"/>
    <w:rsid w:val="00E80F3F"/>
    <w:rsid w:val="00E81169"/>
    <w:rsid w:val="00E81612"/>
    <w:rsid w:val="00E818DC"/>
    <w:rsid w:val="00E81A40"/>
    <w:rsid w:val="00E8229D"/>
    <w:rsid w:val="00E825B9"/>
    <w:rsid w:val="00E82B7D"/>
    <w:rsid w:val="00E82DFA"/>
    <w:rsid w:val="00E83393"/>
    <w:rsid w:val="00E8374D"/>
    <w:rsid w:val="00E83CD1"/>
    <w:rsid w:val="00E85397"/>
    <w:rsid w:val="00E85498"/>
    <w:rsid w:val="00E85685"/>
    <w:rsid w:val="00E85BDF"/>
    <w:rsid w:val="00E85CF1"/>
    <w:rsid w:val="00E875F6"/>
    <w:rsid w:val="00E8787B"/>
    <w:rsid w:val="00E87F74"/>
    <w:rsid w:val="00E91899"/>
    <w:rsid w:val="00E91CF0"/>
    <w:rsid w:val="00E91FB3"/>
    <w:rsid w:val="00E92648"/>
    <w:rsid w:val="00E9328E"/>
    <w:rsid w:val="00E93AFB"/>
    <w:rsid w:val="00E93D58"/>
    <w:rsid w:val="00E940E3"/>
    <w:rsid w:val="00E947DA"/>
    <w:rsid w:val="00E94A21"/>
    <w:rsid w:val="00E9665A"/>
    <w:rsid w:val="00E96A73"/>
    <w:rsid w:val="00E96CEA"/>
    <w:rsid w:val="00E96DEB"/>
    <w:rsid w:val="00E97B7A"/>
    <w:rsid w:val="00EA0F82"/>
    <w:rsid w:val="00EA1106"/>
    <w:rsid w:val="00EA1112"/>
    <w:rsid w:val="00EA13AE"/>
    <w:rsid w:val="00EA1D94"/>
    <w:rsid w:val="00EA3100"/>
    <w:rsid w:val="00EA36B0"/>
    <w:rsid w:val="00EA389C"/>
    <w:rsid w:val="00EA3A10"/>
    <w:rsid w:val="00EA3E1F"/>
    <w:rsid w:val="00EA3FD8"/>
    <w:rsid w:val="00EA44A3"/>
    <w:rsid w:val="00EA4F73"/>
    <w:rsid w:val="00EA57D1"/>
    <w:rsid w:val="00EA5989"/>
    <w:rsid w:val="00EA5CC6"/>
    <w:rsid w:val="00EA6597"/>
    <w:rsid w:val="00EA68D5"/>
    <w:rsid w:val="00EA6D5E"/>
    <w:rsid w:val="00EA76E4"/>
    <w:rsid w:val="00EA7705"/>
    <w:rsid w:val="00EA7A32"/>
    <w:rsid w:val="00EA7A3F"/>
    <w:rsid w:val="00EB017E"/>
    <w:rsid w:val="00EB1022"/>
    <w:rsid w:val="00EB1C56"/>
    <w:rsid w:val="00EB1E4E"/>
    <w:rsid w:val="00EB2290"/>
    <w:rsid w:val="00EB2A38"/>
    <w:rsid w:val="00EB2A96"/>
    <w:rsid w:val="00EB37F4"/>
    <w:rsid w:val="00EB391E"/>
    <w:rsid w:val="00EB45F6"/>
    <w:rsid w:val="00EB46F8"/>
    <w:rsid w:val="00EB54B5"/>
    <w:rsid w:val="00EB5A21"/>
    <w:rsid w:val="00EB6DBF"/>
    <w:rsid w:val="00EB7A08"/>
    <w:rsid w:val="00EC0855"/>
    <w:rsid w:val="00EC0DFF"/>
    <w:rsid w:val="00EC12F3"/>
    <w:rsid w:val="00EC2499"/>
    <w:rsid w:val="00EC5F10"/>
    <w:rsid w:val="00EC608C"/>
    <w:rsid w:val="00EC61FE"/>
    <w:rsid w:val="00EC7004"/>
    <w:rsid w:val="00EC767F"/>
    <w:rsid w:val="00EC7AA2"/>
    <w:rsid w:val="00EC7E97"/>
    <w:rsid w:val="00ED03F3"/>
    <w:rsid w:val="00ED05A6"/>
    <w:rsid w:val="00ED05A9"/>
    <w:rsid w:val="00ED113D"/>
    <w:rsid w:val="00ED22EC"/>
    <w:rsid w:val="00ED38F2"/>
    <w:rsid w:val="00ED452B"/>
    <w:rsid w:val="00ED4C0F"/>
    <w:rsid w:val="00ED50D6"/>
    <w:rsid w:val="00ED5462"/>
    <w:rsid w:val="00ED54A3"/>
    <w:rsid w:val="00ED5906"/>
    <w:rsid w:val="00EE01E2"/>
    <w:rsid w:val="00EE0899"/>
    <w:rsid w:val="00EE0B92"/>
    <w:rsid w:val="00EE1A2C"/>
    <w:rsid w:val="00EE2224"/>
    <w:rsid w:val="00EE2364"/>
    <w:rsid w:val="00EE23D7"/>
    <w:rsid w:val="00EE25B7"/>
    <w:rsid w:val="00EE2D85"/>
    <w:rsid w:val="00EE3E45"/>
    <w:rsid w:val="00EE4508"/>
    <w:rsid w:val="00EE5199"/>
    <w:rsid w:val="00EE528A"/>
    <w:rsid w:val="00EE53D7"/>
    <w:rsid w:val="00EE5D4E"/>
    <w:rsid w:val="00EE62C8"/>
    <w:rsid w:val="00EE6689"/>
    <w:rsid w:val="00EE7621"/>
    <w:rsid w:val="00EE7A3A"/>
    <w:rsid w:val="00EE7A75"/>
    <w:rsid w:val="00EF09B1"/>
    <w:rsid w:val="00EF2ABD"/>
    <w:rsid w:val="00EF2FB2"/>
    <w:rsid w:val="00EF3540"/>
    <w:rsid w:val="00EF38E3"/>
    <w:rsid w:val="00EF4227"/>
    <w:rsid w:val="00EF464E"/>
    <w:rsid w:val="00EF491E"/>
    <w:rsid w:val="00EF4C68"/>
    <w:rsid w:val="00EF5474"/>
    <w:rsid w:val="00EF591D"/>
    <w:rsid w:val="00EF5CAD"/>
    <w:rsid w:val="00EF669B"/>
    <w:rsid w:val="00EF6BD9"/>
    <w:rsid w:val="00EF778B"/>
    <w:rsid w:val="00EF7AC9"/>
    <w:rsid w:val="00EF7C4F"/>
    <w:rsid w:val="00EF7F3A"/>
    <w:rsid w:val="00F003CB"/>
    <w:rsid w:val="00F0069D"/>
    <w:rsid w:val="00F013CE"/>
    <w:rsid w:val="00F0332C"/>
    <w:rsid w:val="00F041FA"/>
    <w:rsid w:val="00F044B1"/>
    <w:rsid w:val="00F049E7"/>
    <w:rsid w:val="00F06369"/>
    <w:rsid w:val="00F0646B"/>
    <w:rsid w:val="00F06A4D"/>
    <w:rsid w:val="00F07949"/>
    <w:rsid w:val="00F07E22"/>
    <w:rsid w:val="00F10D8A"/>
    <w:rsid w:val="00F1114A"/>
    <w:rsid w:val="00F11313"/>
    <w:rsid w:val="00F11578"/>
    <w:rsid w:val="00F115D9"/>
    <w:rsid w:val="00F116ED"/>
    <w:rsid w:val="00F12BCF"/>
    <w:rsid w:val="00F13061"/>
    <w:rsid w:val="00F134CC"/>
    <w:rsid w:val="00F138F0"/>
    <w:rsid w:val="00F13BF6"/>
    <w:rsid w:val="00F13D14"/>
    <w:rsid w:val="00F146D3"/>
    <w:rsid w:val="00F147BE"/>
    <w:rsid w:val="00F14B95"/>
    <w:rsid w:val="00F1514B"/>
    <w:rsid w:val="00F16A28"/>
    <w:rsid w:val="00F16B07"/>
    <w:rsid w:val="00F20763"/>
    <w:rsid w:val="00F21361"/>
    <w:rsid w:val="00F2178A"/>
    <w:rsid w:val="00F22610"/>
    <w:rsid w:val="00F22900"/>
    <w:rsid w:val="00F22E00"/>
    <w:rsid w:val="00F23650"/>
    <w:rsid w:val="00F237AB"/>
    <w:rsid w:val="00F23DC0"/>
    <w:rsid w:val="00F247F9"/>
    <w:rsid w:val="00F2497F"/>
    <w:rsid w:val="00F24E32"/>
    <w:rsid w:val="00F253E0"/>
    <w:rsid w:val="00F25650"/>
    <w:rsid w:val="00F26321"/>
    <w:rsid w:val="00F26497"/>
    <w:rsid w:val="00F264DC"/>
    <w:rsid w:val="00F2700B"/>
    <w:rsid w:val="00F2795F"/>
    <w:rsid w:val="00F27B28"/>
    <w:rsid w:val="00F30286"/>
    <w:rsid w:val="00F3033A"/>
    <w:rsid w:val="00F31CE8"/>
    <w:rsid w:val="00F3232F"/>
    <w:rsid w:val="00F32383"/>
    <w:rsid w:val="00F32992"/>
    <w:rsid w:val="00F33E14"/>
    <w:rsid w:val="00F3433A"/>
    <w:rsid w:val="00F35066"/>
    <w:rsid w:val="00F35122"/>
    <w:rsid w:val="00F35569"/>
    <w:rsid w:val="00F35A78"/>
    <w:rsid w:val="00F36CD6"/>
    <w:rsid w:val="00F37AF1"/>
    <w:rsid w:val="00F40AD1"/>
    <w:rsid w:val="00F40C49"/>
    <w:rsid w:val="00F40CAE"/>
    <w:rsid w:val="00F40EE4"/>
    <w:rsid w:val="00F4101C"/>
    <w:rsid w:val="00F41A63"/>
    <w:rsid w:val="00F424C9"/>
    <w:rsid w:val="00F42C7B"/>
    <w:rsid w:val="00F4378D"/>
    <w:rsid w:val="00F44623"/>
    <w:rsid w:val="00F47581"/>
    <w:rsid w:val="00F47932"/>
    <w:rsid w:val="00F47B9D"/>
    <w:rsid w:val="00F50434"/>
    <w:rsid w:val="00F51FA0"/>
    <w:rsid w:val="00F52AB1"/>
    <w:rsid w:val="00F53D88"/>
    <w:rsid w:val="00F5402A"/>
    <w:rsid w:val="00F54668"/>
    <w:rsid w:val="00F54BE1"/>
    <w:rsid w:val="00F5522F"/>
    <w:rsid w:val="00F554C6"/>
    <w:rsid w:val="00F56824"/>
    <w:rsid w:val="00F57B39"/>
    <w:rsid w:val="00F60ACF"/>
    <w:rsid w:val="00F60AE4"/>
    <w:rsid w:val="00F60D72"/>
    <w:rsid w:val="00F6280D"/>
    <w:rsid w:val="00F62C3B"/>
    <w:rsid w:val="00F63E72"/>
    <w:rsid w:val="00F63F32"/>
    <w:rsid w:val="00F64EE1"/>
    <w:rsid w:val="00F65937"/>
    <w:rsid w:val="00F65B00"/>
    <w:rsid w:val="00F67401"/>
    <w:rsid w:val="00F677BC"/>
    <w:rsid w:val="00F677D6"/>
    <w:rsid w:val="00F70B41"/>
    <w:rsid w:val="00F70C70"/>
    <w:rsid w:val="00F70DF0"/>
    <w:rsid w:val="00F7137D"/>
    <w:rsid w:val="00F71B82"/>
    <w:rsid w:val="00F71BA2"/>
    <w:rsid w:val="00F733D1"/>
    <w:rsid w:val="00F73ABB"/>
    <w:rsid w:val="00F73C86"/>
    <w:rsid w:val="00F7468B"/>
    <w:rsid w:val="00F74DC0"/>
    <w:rsid w:val="00F74E81"/>
    <w:rsid w:val="00F75395"/>
    <w:rsid w:val="00F75605"/>
    <w:rsid w:val="00F757BA"/>
    <w:rsid w:val="00F75D75"/>
    <w:rsid w:val="00F77077"/>
    <w:rsid w:val="00F774C9"/>
    <w:rsid w:val="00F77CC0"/>
    <w:rsid w:val="00F77E78"/>
    <w:rsid w:val="00F77F8C"/>
    <w:rsid w:val="00F801AD"/>
    <w:rsid w:val="00F80387"/>
    <w:rsid w:val="00F8051E"/>
    <w:rsid w:val="00F80541"/>
    <w:rsid w:val="00F8075F"/>
    <w:rsid w:val="00F80B29"/>
    <w:rsid w:val="00F8129C"/>
    <w:rsid w:val="00F812A8"/>
    <w:rsid w:val="00F81608"/>
    <w:rsid w:val="00F8291E"/>
    <w:rsid w:val="00F834C7"/>
    <w:rsid w:val="00F83A1B"/>
    <w:rsid w:val="00F8486F"/>
    <w:rsid w:val="00F84A48"/>
    <w:rsid w:val="00F862E5"/>
    <w:rsid w:val="00F8703F"/>
    <w:rsid w:val="00F87764"/>
    <w:rsid w:val="00F91354"/>
    <w:rsid w:val="00F91399"/>
    <w:rsid w:val="00F913E3"/>
    <w:rsid w:val="00F91BF0"/>
    <w:rsid w:val="00F91F91"/>
    <w:rsid w:val="00F922EA"/>
    <w:rsid w:val="00F92F44"/>
    <w:rsid w:val="00F931BA"/>
    <w:rsid w:val="00F936E2"/>
    <w:rsid w:val="00F93FB7"/>
    <w:rsid w:val="00F944F3"/>
    <w:rsid w:val="00F94915"/>
    <w:rsid w:val="00F95B98"/>
    <w:rsid w:val="00F962B0"/>
    <w:rsid w:val="00F9630E"/>
    <w:rsid w:val="00F9634F"/>
    <w:rsid w:val="00F9694E"/>
    <w:rsid w:val="00F96A05"/>
    <w:rsid w:val="00F96CBB"/>
    <w:rsid w:val="00FA1A0F"/>
    <w:rsid w:val="00FA1A4B"/>
    <w:rsid w:val="00FA1B28"/>
    <w:rsid w:val="00FA1BB8"/>
    <w:rsid w:val="00FA232A"/>
    <w:rsid w:val="00FA2936"/>
    <w:rsid w:val="00FA2A9B"/>
    <w:rsid w:val="00FA3F81"/>
    <w:rsid w:val="00FA4852"/>
    <w:rsid w:val="00FA4B4D"/>
    <w:rsid w:val="00FA566E"/>
    <w:rsid w:val="00FA5C40"/>
    <w:rsid w:val="00FA6197"/>
    <w:rsid w:val="00FA6696"/>
    <w:rsid w:val="00FA769D"/>
    <w:rsid w:val="00FA7B72"/>
    <w:rsid w:val="00FB0108"/>
    <w:rsid w:val="00FB0256"/>
    <w:rsid w:val="00FB0314"/>
    <w:rsid w:val="00FB046F"/>
    <w:rsid w:val="00FB094D"/>
    <w:rsid w:val="00FB0B15"/>
    <w:rsid w:val="00FB1824"/>
    <w:rsid w:val="00FB2C37"/>
    <w:rsid w:val="00FB3290"/>
    <w:rsid w:val="00FB42DB"/>
    <w:rsid w:val="00FB454E"/>
    <w:rsid w:val="00FB643A"/>
    <w:rsid w:val="00FB7266"/>
    <w:rsid w:val="00FB75D8"/>
    <w:rsid w:val="00FB7B3D"/>
    <w:rsid w:val="00FC05D3"/>
    <w:rsid w:val="00FC068B"/>
    <w:rsid w:val="00FC076B"/>
    <w:rsid w:val="00FC269F"/>
    <w:rsid w:val="00FC2F62"/>
    <w:rsid w:val="00FC3DEB"/>
    <w:rsid w:val="00FC3E4D"/>
    <w:rsid w:val="00FC3E84"/>
    <w:rsid w:val="00FC46B7"/>
    <w:rsid w:val="00FC517A"/>
    <w:rsid w:val="00FC5C56"/>
    <w:rsid w:val="00FC5E68"/>
    <w:rsid w:val="00FC64C2"/>
    <w:rsid w:val="00FC698D"/>
    <w:rsid w:val="00FC70AA"/>
    <w:rsid w:val="00FC759E"/>
    <w:rsid w:val="00FC7DD4"/>
    <w:rsid w:val="00FD0803"/>
    <w:rsid w:val="00FD0814"/>
    <w:rsid w:val="00FD106E"/>
    <w:rsid w:val="00FD1349"/>
    <w:rsid w:val="00FD1484"/>
    <w:rsid w:val="00FD2272"/>
    <w:rsid w:val="00FD2402"/>
    <w:rsid w:val="00FD3034"/>
    <w:rsid w:val="00FD4788"/>
    <w:rsid w:val="00FD5089"/>
    <w:rsid w:val="00FD50A7"/>
    <w:rsid w:val="00FD50E2"/>
    <w:rsid w:val="00FD5460"/>
    <w:rsid w:val="00FD5C7E"/>
    <w:rsid w:val="00FD6AC1"/>
    <w:rsid w:val="00FD714D"/>
    <w:rsid w:val="00FE07DC"/>
    <w:rsid w:val="00FE0A0F"/>
    <w:rsid w:val="00FE14FA"/>
    <w:rsid w:val="00FE15DB"/>
    <w:rsid w:val="00FE1AF8"/>
    <w:rsid w:val="00FE1B3F"/>
    <w:rsid w:val="00FE27BB"/>
    <w:rsid w:val="00FE2995"/>
    <w:rsid w:val="00FE37A1"/>
    <w:rsid w:val="00FE3C05"/>
    <w:rsid w:val="00FE3D67"/>
    <w:rsid w:val="00FE3EB1"/>
    <w:rsid w:val="00FE446F"/>
    <w:rsid w:val="00FE4586"/>
    <w:rsid w:val="00FE4F15"/>
    <w:rsid w:val="00FE513C"/>
    <w:rsid w:val="00FE5590"/>
    <w:rsid w:val="00FE6AD7"/>
    <w:rsid w:val="00FE7898"/>
    <w:rsid w:val="00FE7B5F"/>
    <w:rsid w:val="00FE7FDD"/>
    <w:rsid w:val="00FF04F8"/>
    <w:rsid w:val="00FF0FF3"/>
    <w:rsid w:val="00FF2312"/>
    <w:rsid w:val="00FF3043"/>
    <w:rsid w:val="00FF3936"/>
    <w:rsid w:val="00FF457B"/>
    <w:rsid w:val="00FF4DE2"/>
    <w:rsid w:val="00FF5CB8"/>
    <w:rsid w:val="00FF5E1F"/>
    <w:rsid w:val="00FF5E4E"/>
    <w:rsid w:val="00FF6871"/>
    <w:rsid w:val="00FF69EE"/>
    <w:rsid w:val="00FF6FE3"/>
    <w:rsid w:val="00FF7846"/>
    <w:rsid w:val="01171DFE"/>
    <w:rsid w:val="01342040"/>
    <w:rsid w:val="014671B9"/>
    <w:rsid w:val="0148BD00"/>
    <w:rsid w:val="015BC1E1"/>
    <w:rsid w:val="016EC507"/>
    <w:rsid w:val="018F291A"/>
    <w:rsid w:val="01DBA3E2"/>
    <w:rsid w:val="021B1D06"/>
    <w:rsid w:val="0278E530"/>
    <w:rsid w:val="027B1910"/>
    <w:rsid w:val="027BDD97"/>
    <w:rsid w:val="0299D9F7"/>
    <w:rsid w:val="02A72094"/>
    <w:rsid w:val="02AB0456"/>
    <w:rsid w:val="02CD0DB7"/>
    <w:rsid w:val="03068D19"/>
    <w:rsid w:val="03103D40"/>
    <w:rsid w:val="038C91DB"/>
    <w:rsid w:val="0390D58F"/>
    <w:rsid w:val="03C5549A"/>
    <w:rsid w:val="0433BBDB"/>
    <w:rsid w:val="04363851"/>
    <w:rsid w:val="0497AFD2"/>
    <w:rsid w:val="04FC66F2"/>
    <w:rsid w:val="05465FAB"/>
    <w:rsid w:val="058686DF"/>
    <w:rsid w:val="059EE4D6"/>
    <w:rsid w:val="05A3372A"/>
    <w:rsid w:val="05B9C8EC"/>
    <w:rsid w:val="05BC23A0"/>
    <w:rsid w:val="0662C224"/>
    <w:rsid w:val="066B1514"/>
    <w:rsid w:val="06B25294"/>
    <w:rsid w:val="06CFF46B"/>
    <w:rsid w:val="06D51D1A"/>
    <w:rsid w:val="06E086FE"/>
    <w:rsid w:val="06E2275B"/>
    <w:rsid w:val="06E8C1BD"/>
    <w:rsid w:val="074317F4"/>
    <w:rsid w:val="07C30AC1"/>
    <w:rsid w:val="0809AA86"/>
    <w:rsid w:val="082E9B82"/>
    <w:rsid w:val="08649D1A"/>
    <w:rsid w:val="08A6CB29"/>
    <w:rsid w:val="08BBD206"/>
    <w:rsid w:val="08D933BA"/>
    <w:rsid w:val="090B4791"/>
    <w:rsid w:val="091FB1DD"/>
    <w:rsid w:val="0923663F"/>
    <w:rsid w:val="092CD067"/>
    <w:rsid w:val="0957D99C"/>
    <w:rsid w:val="096942B0"/>
    <w:rsid w:val="09BC592C"/>
    <w:rsid w:val="09C18A83"/>
    <w:rsid w:val="09D76ACA"/>
    <w:rsid w:val="0A141183"/>
    <w:rsid w:val="0A14F6E0"/>
    <w:rsid w:val="0A387812"/>
    <w:rsid w:val="0A460F1E"/>
    <w:rsid w:val="0A4DD2F7"/>
    <w:rsid w:val="0AABC80C"/>
    <w:rsid w:val="0AB100B8"/>
    <w:rsid w:val="0AC48150"/>
    <w:rsid w:val="0AD1D8FB"/>
    <w:rsid w:val="0AD3A561"/>
    <w:rsid w:val="0AE0C876"/>
    <w:rsid w:val="0B0DA80D"/>
    <w:rsid w:val="0B147A72"/>
    <w:rsid w:val="0B1D9D07"/>
    <w:rsid w:val="0B5BE736"/>
    <w:rsid w:val="0B791453"/>
    <w:rsid w:val="0BC9C171"/>
    <w:rsid w:val="0BF6C9A3"/>
    <w:rsid w:val="0C031FA8"/>
    <w:rsid w:val="0C41D29B"/>
    <w:rsid w:val="0C93639E"/>
    <w:rsid w:val="0CB042E5"/>
    <w:rsid w:val="0CCB19B1"/>
    <w:rsid w:val="0D23826C"/>
    <w:rsid w:val="0D6D0665"/>
    <w:rsid w:val="0D74BA6A"/>
    <w:rsid w:val="0D777E98"/>
    <w:rsid w:val="0DC12A77"/>
    <w:rsid w:val="0E3E984A"/>
    <w:rsid w:val="0E4EC315"/>
    <w:rsid w:val="0E5D68ED"/>
    <w:rsid w:val="0E7175D3"/>
    <w:rsid w:val="0EA1223C"/>
    <w:rsid w:val="0EA6B2B4"/>
    <w:rsid w:val="0EEC98B0"/>
    <w:rsid w:val="0F1B4359"/>
    <w:rsid w:val="0F249C2D"/>
    <w:rsid w:val="0F4D993A"/>
    <w:rsid w:val="0F70DB7B"/>
    <w:rsid w:val="0FA7E67E"/>
    <w:rsid w:val="0FB8F22F"/>
    <w:rsid w:val="0FDB9841"/>
    <w:rsid w:val="0FE239FA"/>
    <w:rsid w:val="101DF20D"/>
    <w:rsid w:val="10266D86"/>
    <w:rsid w:val="104481CB"/>
    <w:rsid w:val="105069C1"/>
    <w:rsid w:val="10669114"/>
    <w:rsid w:val="10B7D779"/>
    <w:rsid w:val="10C83AA5"/>
    <w:rsid w:val="1115491C"/>
    <w:rsid w:val="111DD2B1"/>
    <w:rsid w:val="111F4409"/>
    <w:rsid w:val="113DE5AA"/>
    <w:rsid w:val="114FCB7C"/>
    <w:rsid w:val="11673FFA"/>
    <w:rsid w:val="11725549"/>
    <w:rsid w:val="117B768B"/>
    <w:rsid w:val="11CC7443"/>
    <w:rsid w:val="12079CAD"/>
    <w:rsid w:val="120BAB26"/>
    <w:rsid w:val="123B4A7D"/>
    <w:rsid w:val="128BD141"/>
    <w:rsid w:val="12918300"/>
    <w:rsid w:val="12E6B970"/>
    <w:rsid w:val="1307BA99"/>
    <w:rsid w:val="13095BD7"/>
    <w:rsid w:val="131A72A0"/>
    <w:rsid w:val="13572ADA"/>
    <w:rsid w:val="135A1FDA"/>
    <w:rsid w:val="13658495"/>
    <w:rsid w:val="13693443"/>
    <w:rsid w:val="137F3C42"/>
    <w:rsid w:val="13866756"/>
    <w:rsid w:val="1387AD4D"/>
    <w:rsid w:val="138A1129"/>
    <w:rsid w:val="13A5516E"/>
    <w:rsid w:val="13A8A6C0"/>
    <w:rsid w:val="13E222C8"/>
    <w:rsid w:val="1409861E"/>
    <w:rsid w:val="140A2694"/>
    <w:rsid w:val="140A27FE"/>
    <w:rsid w:val="141FB820"/>
    <w:rsid w:val="142A2E2E"/>
    <w:rsid w:val="1440EA0B"/>
    <w:rsid w:val="145983CB"/>
    <w:rsid w:val="14C07FCC"/>
    <w:rsid w:val="150ADEC3"/>
    <w:rsid w:val="15514970"/>
    <w:rsid w:val="15C9FE2C"/>
    <w:rsid w:val="15CAC518"/>
    <w:rsid w:val="15F0A392"/>
    <w:rsid w:val="15F18E6C"/>
    <w:rsid w:val="1603F9DE"/>
    <w:rsid w:val="163BF553"/>
    <w:rsid w:val="1642FEC5"/>
    <w:rsid w:val="16689019"/>
    <w:rsid w:val="1683ECB8"/>
    <w:rsid w:val="16B35130"/>
    <w:rsid w:val="17F61A12"/>
    <w:rsid w:val="1814EEEE"/>
    <w:rsid w:val="18505467"/>
    <w:rsid w:val="1853CCE0"/>
    <w:rsid w:val="185D1D74"/>
    <w:rsid w:val="18E8D428"/>
    <w:rsid w:val="1916CF13"/>
    <w:rsid w:val="1968D84C"/>
    <w:rsid w:val="196C29E9"/>
    <w:rsid w:val="19803EE6"/>
    <w:rsid w:val="198AC453"/>
    <w:rsid w:val="199D2F71"/>
    <w:rsid w:val="19FAB938"/>
    <w:rsid w:val="1A402E59"/>
    <w:rsid w:val="1A5D999D"/>
    <w:rsid w:val="1AB4B4D0"/>
    <w:rsid w:val="1AB5C5D3"/>
    <w:rsid w:val="1ABCE745"/>
    <w:rsid w:val="1B3C8E36"/>
    <w:rsid w:val="1B5EF341"/>
    <w:rsid w:val="1B821F15"/>
    <w:rsid w:val="1B8FBA3C"/>
    <w:rsid w:val="1BCBAD75"/>
    <w:rsid w:val="1BF65EB2"/>
    <w:rsid w:val="1C0E8097"/>
    <w:rsid w:val="1C16FC2F"/>
    <w:rsid w:val="1C90F902"/>
    <w:rsid w:val="1C9E1F30"/>
    <w:rsid w:val="1CD475C3"/>
    <w:rsid w:val="1CD7E1F5"/>
    <w:rsid w:val="1CDDB915"/>
    <w:rsid w:val="1CDFC1E4"/>
    <w:rsid w:val="1CEE52D1"/>
    <w:rsid w:val="1CF07235"/>
    <w:rsid w:val="1D0C7B0F"/>
    <w:rsid w:val="1D1A8817"/>
    <w:rsid w:val="1D420B0D"/>
    <w:rsid w:val="1D7B768D"/>
    <w:rsid w:val="1D8567AB"/>
    <w:rsid w:val="1DACD677"/>
    <w:rsid w:val="1DB5AC06"/>
    <w:rsid w:val="1DDDF12E"/>
    <w:rsid w:val="1E169BCB"/>
    <w:rsid w:val="1E203A95"/>
    <w:rsid w:val="1E845A7D"/>
    <w:rsid w:val="1EF26C53"/>
    <w:rsid w:val="1F1CD9C2"/>
    <w:rsid w:val="1F2907B3"/>
    <w:rsid w:val="1F4A22CE"/>
    <w:rsid w:val="1F67589B"/>
    <w:rsid w:val="1F903FBA"/>
    <w:rsid w:val="1F983ACA"/>
    <w:rsid w:val="1FD6D952"/>
    <w:rsid w:val="200DCFCA"/>
    <w:rsid w:val="203B51D6"/>
    <w:rsid w:val="20404E0F"/>
    <w:rsid w:val="2075B1BB"/>
    <w:rsid w:val="208DAB1D"/>
    <w:rsid w:val="208E0A2F"/>
    <w:rsid w:val="20AF2CD5"/>
    <w:rsid w:val="20C4715D"/>
    <w:rsid w:val="20E6C276"/>
    <w:rsid w:val="20F5EED0"/>
    <w:rsid w:val="21113B1D"/>
    <w:rsid w:val="21575408"/>
    <w:rsid w:val="215C6444"/>
    <w:rsid w:val="21ACB0E4"/>
    <w:rsid w:val="21BB7074"/>
    <w:rsid w:val="21C68DF9"/>
    <w:rsid w:val="21DDA8B6"/>
    <w:rsid w:val="21FFE2DE"/>
    <w:rsid w:val="2241363D"/>
    <w:rsid w:val="2252DC5C"/>
    <w:rsid w:val="225620AD"/>
    <w:rsid w:val="2274E9DA"/>
    <w:rsid w:val="22DB631F"/>
    <w:rsid w:val="22FCC2AC"/>
    <w:rsid w:val="234B8D2A"/>
    <w:rsid w:val="236493C1"/>
    <w:rsid w:val="237DAED8"/>
    <w:rsid w:val="23B36713"/>
    <w:rsid w:val="23DC890B"/>
    <w:rsid w:val="2438205B"/>
    <w:rsid w:val="243CA3BB"/>
    <w:rsid w:val="24401784"/>
    <w:rsid w:val="24454B8F"/>
    <w:rsid w:val="244A80EA"/>
    <w:rsid w:val="2470D064"/>
    <w:rsid w:val="2478F29D"/>
    <w:rsid w:val="2491A476"/>
    <w:rsid w:val="24A07948"/>
    <w:rsid w:val="250651D0"/>
    <w:rsid w:val="25204683"/>
    <w:rsid w:val="25412CC8"/>
    <w:rsid w:val="2543B01F"/>
    <w:rsid w:val="254C554F"/>
    <w:rsid w:val="260830B5"/>
    <w:rsid w:val="2609CF0C"/>
    <w:rsid w:val="2642A733"/>
    <w:rsid w:val="267D28E7"/>
    <w:rsid w:val="26A3C4D6"/>
    <w:rsid w:val="26B0E38F"/>
    <w:rsid w:val="26B38298"/>
    <w:rsid w:val="26D9A5DF"/>
    <w:rsid w:val="2713740D"/>
    <w:rsid w:val="275187A8"/>
    <w:rsid w:val="27BABF7F"/>
    <w:rsid w:val="27ED5269"/>
    <w:rsid w:val="27ED927F"/>
    <w:rsid w:val="281D7A7F"/>
    <w:rsid w:val="2824091B"/>
    <w:rsid w:val="28BE1DB6"/>
    <w:rsid w:val="2928A9F9"/>
    <w:rsid w:val="292B779B"/>
    <w:rsid w:val="293735C6"/>
    <w:rsid w:val="29A384F1"/>
    <w:rsid w:val="29A8A761"/>
    <w:rsid w:val="29D5EF3D"/>
    <w:rsid w:val="29ED48E8"/>
    <w:rsid w:val="2A3C09B0"/>
    <w:rsid w:val="2A5C8D46"/>
    <w:rsid w:val="2AA34C59"/>
    <w:rsid w:val="2AAF786E"/>
    <w:rsid w:val="2AC28BAD"/>
    <w:rsid w:val="2AC849D4"/>
    <w:rsid w:val="2AEDA844"/>
    <w:rsid w:val="2B107A37"/>
    <w:rsid w:val="2B43396D"/>
    <w:rsid w:val="2B580894"/>
    <w:rsid w:val="2B5C287A"/>
    <w:rsid w:val="2B70F5AC"/>
    <w:rsid w:val="2B86C56C"/>
    <w:rsid w:val="2BC6E272"/>
    <w:rsid w:val="2BD05F5D"/>
    <w:rsid w:val="2BD90755"/>
    <w:rsid w:val="2BF1379B"/>
    <w:rsid w:val="2C08559B"/>
    <w:rsid w:val="2C091E22"/>
    <w:rsid w:val="2C74D7BF"/>
    <w:rsid w:val="2C74EEA5"/>
    <w:rsid w:val="2C96980B"/>
    <w:rsid w:val="2CA154F8"/>
    <w:rsid w:val="2D7763B1"/>
    <w:rsid w:val="2D95A9C1"/>
    <w:rsid w:val="2DDA95B4"/>
    <w:rsid w:val="2DDC8E06"/>
    <w:rsid w:val="2E2FCE33"/>
    <w:rsid w:val="2E35EB78"/>
    <w:rsid w:val="2E4C3C18"/>
    <w:rsid w:val="2E576A04"/>
    <w:rsid w:val="2E93C0DA"/>
    <w:rsid w:val="2EA87301"/>
    <w:rsid w:val="2ECECF7E"/>
    <w:rsid w:val="2EE78675"/>
    <w:rsid w:val="2EF813BD"/>
    <w:rsid w:val="2FF84F0B"/>
    <w:rsid w:val="2FFDCFB7"/>
    <w:rsid w:val="3022D75B"/>
    <w:rsid w:val="3040BB5D"/>
    <w:rsid w:val="3042E52D"/>
    <w:rsid w:val="3051BA82"/>
    <w:rsid w:val="30573D02"/>
    <w:rsid w:val="309355D3"/>
    <w:rsid w:val="30B07FD7"/>
    <w:rsid w:val="30EC5587"/>
    <w:rsid w:val="312D14C7"/>
    <w:rsid w:val="313010FE"/>
    <w:rsid w:val="313B6F68"/>
    <w:rsid w:val="313BE52C"/>
    <w:rsid w:val="315B1096"/>
    <w:rsid w:val="318CD8F9"/>
    <w:rsid w:val="31AD3E65"/>
    <w:rsid w:val="31AE0032"/>
    <w:rsid w:val="31F0E8CC"/>
    <w:rsid w:val="31F413A1"/>
    <w:rsid w:val="31FDF27E"/>
    <w:rsid w:val="321998E5"/>
    <w:rsid w:val="32542BFD"/>
    <w:rsid w:val="3254F9FB"/>
    <w:rsid w:val="328782CB"/>
    <w:rsid w:val="32BF37C8"/>
    <w:rsid w:val="32FCDBF4"/>
    <w:rsid w:val="33024711"/>
    <w:rsid w:val="3339E456"/>
    <w:rsid w:val="3355326D"/>
    <w:rsid w:val="33606D43"/>
    <w:rsid w:val="339541D4"/>
    <w:rsid w:val="33972E1F"/>
    <w:rsid w:val="33E90749"/>
    <w:rsid w:val="33FF737D"/>
    <w:rsid w:val="34436DFD"/>
    <w:rsid w:val="346F308A"/>
    <w:rsid w:val="3475B91D"/>
    <w:rsid w:val="347EF010"/>
    <w:rsid w:val="349299F8"/>
    <w:rsid w:val="34AC445C"/>
    <w:rsid w:val="34BC2194"/>
    <w:rsid w:val="34E8707B"/>
    <w:rsid w:val="35634DF1"/>
    <w:rsid w:val="3599552A"/>
    <w:rsid w:val="35B85995"/>
    <w:rsid w:val="35B89018"/>
    <w:rsid w:val="35C02BDD"/>
    <w:rsid w:val="35C5D41A"/>
    <w:rsid w:val="35E8A1BD"/>
    <w:rsid w:val="35F3B1CA"/>
    <w:rsid w:val="35FD329A"/>
    <w:rsid w:val="3616F6A5"/>
    <w:rsid w:val="3676E420"/>
    <w:rsid w:val="36806F31"/>
    <w:rsid w:val="36A7A7B1"/>
    <w:rsid w:val="36A810B1"/>
    <w:rsid w:val="36D104E7"/>
    <w:rsid w:val="3706C4B4"/>
    <w:rsid w:val="373BEB9D"/>
    <w:rsid w:val="3745EC41"/>
    <w:rsid w:val="374CA23C"/>
    <w:rsid w:val="37834E5A"/>
    <w:rsid w:val="378D1B10"/>
    <w:rsid w:val="37C18761"/>
    <w:rsid w:val="37CC2474"/>
    <w:rsid w:val="37D4476D"/>
    <w:rsid w:val="37D8F3AF"/>
    <w:rsid w:val="37EC05B2"/>
    <w:rsid w:val="37EC2B4F"/>
    <w:rsid w:val="37F78CCF"/>
    <w:rsid w:val="3810ECA6"/>
    <w:rsid w:val="381B651B"/>
    <w:rsid w:val="382E805E"/>
    <w:rsid w:val="3837CAB3"/>
    <w:rsid w:val="383968AE"/>
    <w:rsid w:val="384FDB58"/>
    <w:rsid w:val="385CACF5"/>
    <w:rsid w:val="38E32394"/>
    <w:rsid w:val="390372F9"/>
    <w:rsid w:val="390DF0F0"/>
    <w:rsid w:val="392538B6"/>
    <w:rsid w:val="3939903E"/>
    <w:rsid w:val="3969D086"/>
    <w:rsid w:val="39794801"/>
    <w:rsid w:val="39848576"/>
    <w:rsid w:val="39895649"/>
    <w:rsid w:val="39C69B22"/>
    <w:rsid w:val="3A53A0A6"/>
    <w:rsid w:val="3A78C012"/>
    <w:rsid w:val="3A8BD88B"/>
    <w:rsid w:val="3A8DF767"/>
    <w:rsid w:val="3AAC495E"/>
    <w:rsid w:val="3AB643B3"/>
    <w:rsid w:val="3AC8387B"/>
    <w:rsid w:val="3AE7DA88"/>
    <w:rsid w:val="3B1239C9"/>
    <w:rsid w:val="3B2B132B"/>
    <w:rsid w:val="3B3EE83A"/>
    <w:rsid w:val="3B75E0DA"/>
    <w:rsid w:val="3B8DCDD7"/>
    <w:rsid w:val="3B9C7655"/>
    <w:rsid w:val="3B9D36F5"/>
    <w:rsid w:val="3BC62F06"/>
    <w:rsid w:val="3BE15F0D"/>
    <w:rsid w:val="3C1BD8C0"/>
    <w:rsid w:val="3C25231A"/>
    <w:rsid w:val="3C2A3E81"/>
    <w:rsid w:val="3C3B829E"/>
    <w:rsid w:val="3C3E4446"/>
    <w:rsid w:val="3C6A5AA6"/>
    <w:rsid w:val="3C73E824"/>
    <w:rsid w:val="3C8310C1"/>
    <w:rsid w:val="3CAEFB40"/>
    <w:rsid w:val="3CCD9632"/>
    <w:rsid w:val="3D702DB3"/>
    <w:rsid w:val="3D82FFE7"/>
    <w:rsid w:val="3D8B92ED"/>
    <w:rsid w:val="3D8CEA83"/>
    <w:rsid w:val="3D9FF13D"/>
    <w:rsid w:val="3DCA3AC7"/>
    <w:rsid w:val="3E29D48C"/>
    <w:rsid w:val="3E43A039"/>
    <w:rsid w:val="3E7F2BA2"/>
    <w:rsid w:val="3E907001"/>
    <w:rsid w:val="3E96B41E"/>
    <w:rsid w:val="3EA302D3"/>
    <w:rsid w:val="3EB77C6A"/>
    <w:rsid w:val="3F0FF150"/>
    <w:rsid w:val="3F20FAB6"/>
    <w:rsid w:val="3FA1C470"/>
    <w:rsid w:val="3FD0BF5B"/>
    <w:rsid w:val="3FF9B2F5"/>
    <w:rsid w:val="40253AD3"/>
    <w:rsid w:val="4077F73E"/>
    <w:rsid w:val="40BC9C82"/>
    <w:rsid w:val="4125AB99"/>
    <w:rsid w:val="41333317"/>
    <w:rsid w:val="4142B734"/>
    <w:rsid w:val="416C62EB"/>
    <w:rsid w:val="41B2BBC8"/>
    <w:rsid w:val="41D6EF4B"/>
    <w:rsid w:val="41EA7335"/>
    <w:rsid w:val="4204FD45"/>
    <w:rsid w:val="420B5FC4"/>
    <w:rsid w:val="423058DA"/>
    <w:rsid w:val="42776FA1"/>
    <w:rsid w:val="4283BAD3"/>
    <w:rsid w:val="4286434C"/>
    <w:rsid w:val="429CB073"/>
    <w:rsid w:val="42A382B5"/>
    <w:rsid w:val="42D02E34"/>
    <w:rsid w:val="42FE5CB6"/>
    <w:rsid w:val="431CFCD1"/>
    <w:rsid w:val="432D2783"/>
    <w:rsid w:val="43399269"/>
    <w:rsid w:val="435946F0"/>
    <w:rsid w:val="4375693C"/>
    <w:rsid w:val="4376383A"/>
    <w:rsid w:val="437BDABD"/>
    <w:rsid w:val="4394B13B"/>
    <w:rsid w:val="43A806F1"/>
    <w:rsid w:val="43AF72D3"/>
    <w:rsid w:val="43B0B2BA"/>
    <w:rsid w:val="43B16ABB"/>
    <w:rsid w:val="43B1E9EB"/>
    <w:rsid w:val="43BB3EAE"/>
    <w:rsid w:val="43F66660"/>
    <w:rsid w:val="442230E6"/>
    <w:rsid w:val="442F75C7"/>
    <w:rsid w:val="44342BE1"/>
    <w:rsid w:val="4434C275"/>
    <w:rsid w:val="443C92F2"/>
    <w:rsid w:val="4455DFB2"/>
    <w:rsid w:val="4472F27D"/>
    <w:rsid w:val="448CE221"/>
    <w:rsid w:val="449CA230"/>
    <w:rsid w:val="449F0DA5"/>
    <w:rsid w:val="44ADD102"/>
    <w:rsid w:val="44B883AD"/>
    <w:rsid w:val="44F76895"/>
    <w:rsid w:val="4509E442"/>
    <w:rsid w:val="45174486"/>
    <w:rsid w:val="453732A2"/>
    <w:rsid w:val="453E3642"/>
    <w:rsid w:val="4578198F"/>
    <w:rsid w:val="458BB899"/>
    <w:rsid w:val="45BCF022"/>
    <w:rsid w:val="45CA430C"/>
    <w:rsid w:val="45D40243"/>
    <w:rsid w:val="45F01695"/>
    <w:rsid w:val="4600967B"/>
    <w:rsid w:val="46215068"/>
    <w:rsid w:val="4653B147"/>
    <w:rsid w:val="466AE86D"/>
    <w:rsid w:val="467D0854"/>
    <w:rsid w:val="468F40EF"/>
    <w:rsid w:val="46A60FC8"/>
    <w:rsid w:val="46B7EA0A"/>
    <w:rsid w:val="4705FE89"/>
    <w:rsid w:val="470AFC03"/>
    <w:rsid w:val="472EE2AF"/>
    <w:rsid w:val="475067B5"/>
    <w:rsid w:val="47858027"/>
    <w:rsid w:val="47B6E977"/>
    <w:rsid w:val="47BD620E"/>
    <w:rsid w:val="47DA95F8"/>
    <w:rsid w:val="481DAD36"/>
    <w:rsid w:val="4824BBA2"/>
    <w:rsid w:val="4835DD15"/>
    <w:rsid w:val="486C74A3"/>
    <w:rsid w:val="48BF473B"/>
    <w:rsid w:val="48D039F4"/>
    <w:rsid w:val="4941BE88"/>
    <w:rsid w:val="496EC5C6"/>
    <w:rsid w:val="49BD3DB8"/>
    <w:rsid w:val="49BF7B65"/>
    <w:rsid w:val="49CE8F15"/>
    <w:rsid w:val="4A5772F4"/>
    <w:rsid w:val="4A65A833"/>
    <w:rsid w:val="4A68D93F"/>
    <w:rsid w:val="4A7BE1DA"/>
    <w:rsid w:val="4A7E726C"/>
    <w:rsid w:val="4AD35FDE"/>
    <w:rsid w:val="4B048B8D"/>
    <w:rsid w:val="4B3859B0"/>
    <w:rsid w:val="4B5A6D76"/>
    <w:rsid w:val="4B5EEAE8"/>
    <w:rsid w:val="4B7FA04B"/>
    <w:rsid w:val="4B8C9420"/>
    <w:rsid w:val="4BA61A65"/>
    <w:rsid w:val="4BDC10B2"/>
    <w:rsid w:val="4BFEAA43"/>
    <w:rsid w:val="4C1AE2E9"/>
    <w:rsid w:val="4C4B3D19"/>
    <w:rsid w:val="4C6051C5"/>
    <w:rsid w:val="4C6EDFF6"/>
    <w:rsid w:val="4C742E6E"/>
    <w:rsid w:val="4C8CC173"/>
    <w:rsid w:val="4CC139A3"/>
    <w:rsid w:val="4CE1BD75"/>
    <w:rsid w:val="4D0DC3A9"/>
    <w:rsid w:val="4D6AE1DD"/>
    <w:rsid w:val="4DBE6CC2"/>
    <w:rsid w:val="4DED6A4F"/>
    <w:rsid w:val="4DFD19F0"/>
    <w:rsid w:val="4E002657"/>
    <w:rsid w:val="4E3EAA67"/>
    <w:rsid w:val="4E8A5390"/>
    <w:rsid w:val="4E8FAFA5"/>
    <w:rsid w:val="4E9E0744"/>
    <w:rsid w:val="4EF89781"/>
    <w:rsid w:val="4F49BEA2"/>
    <w:rsid w:val="4F66BE55"/>
    <w:rsid w:val="4F768463"/>
    <w:rsid w:val="4F8E784E"/>
    <w:rsid w:val="4FA5E37D"/>
    <w:rsid w:val="4FBE8043"/>
    <w:rsid w:val="4FC42386"/>
    <w:rsid w:val="4FCB90DE"/>
    <w:rsid w:val="4FCE81C0"/>
    <w:rsid w:val="5029CA53"/>
    <w:rsid w:val="50342BE7"/>
    <w:rsid w:val="50351455"/>
    <w:rsid w:val="50424D0F"/>
    <w:rsid w:val="506D48B7"/>
    <w:rsid w:val="50AFAE54"/>
    <w:rsid w:val="50BD35D1"/>
    <w:rsid w:val="50E53002"/>
    <w:rsid w:val="50E781BE"/>
    <w:rsid w:val="50E992BC"/>
    <w:rsid w:val="510CB6F3"/>
    <w:rsid w:val="513D14E7"/>
    <w:rsid w:val="5148D284"/>
    <w:rsid w:val="514C7E8F"/>
    <w:rsid w:val="51867637"/>
    <w:rsid w:val="51ADBFBA"/>
    <w:rsid w:val="51B5B9A1"/>
    <w:rsid w:val="51B7E29F"/>
    <w:rsid w:val="51BA5AF1"/>
    <w:rsid w:val="51D28837"/>
    <w:rsid w:val="51D7F28E"/>
    <w:rsid w:val="51F7ED3C"/>
    <w:rsid w:val="52495D20"/>
    <w:rsid w:val="5256D7B6"/>
    <w:rsid w:val="525D1A22"/>
    <w:rsid w:val="525E2424"/>
    <w:rsid w:val="52A7C807"/>
    <w:rsid w:val="5304503F"/>
    <w:rsid w:val="53064012"/>
    <w:rsid w:val="53366FF1"/>
    <w:rsid w:val="53987A12"/>
    <w:rsid w:val="539F4BBE"/>
    <w:rsid w:val="53AA6259"/>
    <w:rsid w:val="53B9E55A"/>
    <w:rsid w:val="53BB07BD"/>
    <w:rsid w:val="53C780C6"/>
    <w:rsid w:val="5426D3A8"/>
    <w:rsid w:val="5428A1CB"/>
    <w:rsid w:val="5436E065"/>
    <w:rsid w:val="54A9B3D6"/>
    <w:rsid w:val="54B7EC61"/>
    <w:rsid w:val="54C43C94"/>
    <w:rsid w:val="54D1B329"/>
    <w:rsid w:val="54D51082"/>
    <w:rsid w:val="54F4A499"/>
    <w:rsid w:val="5550068E"/>
    <w:rsid w:val="564EA057"/>
    <w:rsid w:val="565CA596"/>
    <w:rsid w:val="56676DDF"/>
    <w:rsid w:val="56678D89"/>
    <w:rsid w:val="56852DB7"/>
    <w:rsid w:val="568BDFF8"/>
    <w:rsid w:val="56E45600"/>
    <w:rsid w:val="56FB6100"/>
    <w:rsid w:val="57174749"/>
    <w:rsid w:val="582DD35C"/>
    <w:rsid w:val="58735C30"/>
    <w:rsid w:val="58749ED1"/>
    <w:rsid w:val="58878044"/>
    <w:rsid w:val="588A5EE1"/>
    <w:rsid w:val="5893292E"/>
    <w:rsid w:val="5896C512"/>
    <w:rsid w:val="58A32E75"/>
    <w:rsid w:val="58D976F0"/>
    <w:rsid w:val="58FC1AB0"/>
    <w:rsid w:val="59875A7E"/>
    <w:rsid w:val="59D7EF52"/>
    <w:rsid w:val="59E591B5"/>
    <w:rsid w:val="59EBF99D"/>
    <w:rsid w:val="5A68D186"/>
    <w:rsid w:val="5A90C65E"/>
    <w:rsid w:val="5A948814"/>
    <w:rsid w:val="5AB161F8"/>
    <w:rsid w:val="5ACF06F6"/>
    <w:rsid w:val="5ADB782B"/>
    <w:rsid w:val="5B0FDAF5"/>
    <w:rsid w:val="5B5B4D44"/>
    <w:rsid w:val="5B5C976C"/>
    <w:rsid w:val="5B940619"/>
    <w:rsid w:val="5BC2C6B6"/>
    <w:rsid w:val="5BC82C49"/>
    <w:rsid w:val="5C46A7CE"/>
    <w:rsid w:val="5C7D9603"/>
    <w:rsid w:val="5C833733"/>
    <w:rsid w:val="5CE151BC"/>
    <w:rsid w:val="5CE64B69"/>
    <w:rsid w:val="5D13BA5D"/>
    <w:rsid w:val="5D50C902"/>
    <w:rsid w:val="5D553E8D"/>
    <w:rsid w:val="5D8478E4"/>
    <w:rsid w:val="5D8FEC51"/>
    <w:rsid w:val="5DC3D0E0"/>
    <w:rsid w:val="5DD37490"/>
    <w:rsid w:val="5DDFD6EF"/>
    <w:rsid w:val="5E00F3E1"/>
    <w:rsid w:val="5E276E12"/>
    <w:rsid w:val="5E55A162"/>
    <w:rsid w:val="5EC4B698"/>
    <w:rsid w:val="5ECE2FEC"/>
    <w:rsid w:val="5ECEDD0A"/>
    <w:rsid w:val="5EDC2A64"/>
    <w:rsid w:val="5EF5ACD2"/>
    <w:rsid w:val="5F0A5EA6"/>
    <w:rsid w:val="5F132223"/>
    <w:rsid w:val="5F498B2A"/>
    <w:rsid w:val="5F9A7CAE"/>
    <w:rsid w:val="5FACF33E"/>
    <w:rsid w:val="5FB43AD0"/>
    <w:rsid w:val="5FBE5745"/>
    <w:rsid w:val="5FE1609D"/>
    <w:rsid w:val="6005BDB8"/>
    <w:rsid w:val="60253D34"/>
    <w:rsid w:val="60343FF5"/>
    <w:rsid w:val="60370FCB"/>
    <w:rsid w:val="603C0104"/>
    <w:rsid w:val="6050FF77"/>
    <w:rsid w:val="6084CB96"/>
    <w:rsid w:val="60ABC4A8"/>
    <w:rsid w:val="60B347FE"/>
    <w:rsid w:val="60FBA649"/>
    <w:rsid w:val="610ECA25"/>
    <w:rsid w:val="612EA580"/>
    <w:rsid w:val="615161DD"/>
    <w:rsid w:val="6163CC05"/>
    <w:rsid w:val="617CDC02"/>
    <w:rsid w:val="6180B2DE"/>
    <w:rsid w:val="619132D9"/>
    <w:rsid w:val="61B27859"/>
    <w:rsid w:val="61CE1B2D"/>
    <w:rsid w:val="61D6D818"/>
    <w:rsid w:val="61DDE435"/>
    <w:rsid w:val="621CFCB0"/>
    <w:rsid w:val="62225980"/>
    <w:rsid w:val="62327A3F"/>
    <w:rsid w:val="624A68A2"/>
    <w:rsid w:val="6268EB38"/>
    <w:rsid w:val="6294CF93"/>
    <w:rsid w:val="62AC1C28"/>
    <w:rsid w:val="62EC97B5"/>
    <w:rsid w:val="6300214D"/>
    <w:rsid w:val="632B1F5B"/>
    <w:rsid w:val="6339475C"/>
    <w:rsid w:val="633C909C"/>
    <w:rsid w:val="6354A63B"/>
    <w:rsid w:val="6392D71D"/>
    <w:rsid w:val="63B3B351"/>
    <w:rsid w:val="63E7DCF4"/>
    <w:rsid w:val="63EBF528"/>
    <w:rsid w:val="6443126F"/>
    <w:rsid w:val="6444EB68"/>
    <w:rsid w:val="64636D52"/>
    <w:rsid w:val="64999109"/>
    <w:rsid w:val="64EBA6E4"/>
    <w:rsid w:val="64ED5D37"/>
    <w:rsid w:val="64F6A275"/>
    <w:rsid w:val="65044060"/>
    <w:rsid w:val="6512F460"/>
    <w:rsid w:val="6529EB8E"/>
    <w:rsid w:val="652BE568"/>
    <w:rsid w:val="6550FC63"/>
    <w:rsid w:val="655B7A7F"/>
    <w:rsid w:val="655BD6B2"/>
    <w:rsid w:val="656FBA78"/>
    <w:rsid w:val="65B4F150"/>
    <w:rsid w:val="65EAE316"/>
    <w:rsid w:val="65FEB73A"/>
    <w:rsid w:val="66129C5B"/>
    <w:rsid w:val="6639077B"/>
    <w:rsid w:val="6648AD63"/>
    <w:rsid w:val="665125F8"/>
    <w:rsid w:val="6676C524"/>
    <w:rsid w:val="668CD177"/>
    <w:rsid w:val="66A1532B"/>
    <w:rsid w:val="66AC7178"/>
    <w:rsid w:val="66B04E95"/>
    <w:rsid w:val="66BBB446"/>
    <w:rsid w:val="66DF0D40"/>
    <w:rsid w:val="66E33695"/>
    <w:rsid w:val="670A90F5"/>
    <w:rsid w:val="673BECE4"/>
    <w:rsid w:val="678563BB"/>
    <w:rsid w:val="67BDE731"/>
    <w:rsid w:val="67E1788A"/>
    <w:rsid w:val="67E2A7CB"/>
    <w:rsid w:val="67ED0F4C"/>
    <w:rsid w:val="680E9B50"/>
    <w:rsid w:val="681156D3"/>
    <w:rsid w:val="68123728"/>
    <w:rsid w:val="68232E6E"/>
    <w:rsid w:val="6843BC0A"/>
    <w:rsid w:val="68AF2A6F"/>
    <w:rsid w:val="68DD21C0"/>
    <w:rsid w:val="68E1711B"/>
    <w:rsid w:val="6913549C"/>
    <w:rsid w:val="693981B5"/>
    <w:rsid w:val="69416F63"/>
    <w:rsid w:val="698DA4FE"/>
    <w:rsid w:val="69C04ABC"/>
    <w:rsid w:val="69CDE7C7"/>
    <w:rsid w:val="69EA424C"/>
    <w:rsid w:val="69F030DC"/>
    <w:rsid w:val="6A46048E"/>
    <w:rsid w:val="6A678559"/>
    <w:rsid w:val="6AD6C9DD"/>
    <w:rsid w:val="6B2A4CAE"/>
    <w:rsid w:val="6B30A452"/>
    <w:rsid w:val="6B32B30C"/>
    <w:rsid w:val="6B4670A6"/>
    <w:rsid w:val="6B84ECEA"/>
    <w:rsid w:val="6BB74C1A"/>
    <w:rsid w:val="6BD69240"/>
    <w:rsid w:val="6C2D1159"/>
    <w:rsid w:val="6C450520"/>
    <w:rsid w:val="6CBB673F"/>
    <w:rsid w:val="6CBCFD5B"/>
    <w:rsid w:val="6CEDEC6A"/>
    <w:rsid w:val="6D117DAF"/>
    <w:rsid w:val="6D4B5840"/>
    <w:rsid w:val="6D6BA1A1"/>
    <w:rsid w:val="6D8590D5"/>
    <w:rsid w:val="6D9DD2BF"/>
    <w:rsid w:val="6D9E97ED"/>
    <w:rsid w:val="6DF7CF1C"/>
    <w:rsid w:val="6E011605"/>
    <w:rsid w:val="6E0834AE"/>
    <w:rsid w:val="6E31E50C"/>
    <w:rsid w:val="6E8B516F"/>
    <w:rsid w:val="6ED1D810"/>
    <w:rsid w:val="6EE9385B"/>
    <w:rsid w:val="6F5E19D2"/>
    <w:rsid w:val="6FDE3711"/>
    <w:rsid w:val="6FF14FD1"/>
    <w:rsid w:val="6FFA4D4E"/>
    <w:rsid w:val="701EFF65"/>
    <w:rsid w:val="7034A0E6"/>
    <w:rsid w:val="7036F65E"/>
    <w:rsid w:val="707E7500"/>
    <w:rsid w:val="70C819D5"/>
    <w:rsid w:val="70CD0519"/>
    <w:rsid w:val="70D1AD47"/>
    <w:rsid w:val="70DBCDD6"/>
    <w:rsid w:val="713A9B31"/>
    <w:rsid w:val="71909735"/>
    <w:rsid w:val="71942607"/>
    <w:rsid w:val="7196F538"/>
    <w:rsid w:val="71DB8A16"/>
    <w:rsid w:val="728641FA"/>
    <w:rsid w:val="72C73A75"/>
    <w:rsid w:val="72C7D7F1"/>
    <w:rsid w:val="72C9423F"/>
    <w:rsid w:val="72DEF513"/>
    <w:rsid w:val="732C8888"/>
    <w:rsid w:val="738A8B80"/>
    <w:rsid w:val="73A10162"/>
    <w:rsid w:val="73D815CB"/>
    <w:rsid w:val="73EE6916"/>
    <w:rsid w:val="73FDC46C"/>
    <w:rsid w:val="745CDCE6"/>
    <w:rsid w:val="746A57C9"/>
    <w:rsid w:val="7482E8E2"/>
    <w:rsid w:val="74A6B2A4"/>
    <w:rsid w:val="74DABD93"/>
    <w:rsid w:val="74DD8844"/>
    <w:rsid w:val="7521AD1B"/>
    <w:rsid w:val="7535CCEC"/>
    <w:rsid w:val="754F63C3"/>
    <w:rsid w:val="75561744"/>
    <w:rsid w:val="756AD85C"/>
    <w:rsid w:val="75857732"/>
    <w:rsid w:val="75B2E474"/>
    <w:rsid w:val="75CB548C"/>
    <w:rsid w:val="75EA0B81"/>
    <w:rsid w:val="75FC1B72"/>
    <w:rsid w:val="7628BA96"/>
    <w:rsid w:val="76583B07"/>
    <w:rsid w:val="769F34DD"/>
    <w:rsid w:val="76CB394E"/>
    <w:rsid w:val="7703FC85"/>
    <w:rsid w:val="772956FF"/>
    <w:rsid w:val="77415870"/>
    <w:rsid w:val="775BB31B"/>
    <w:rsid w:val="775E954A"/>
    <w:rsid w:val="7789B20C"/>
    <w:rsid w:val="77944518"/>
    <w:rsid w:val="77970DC2"/>
    <w:rsid w:val="77B96254"/>
    <w:rsid w:val="77BD97AE"/>
    <w:rsid w:val="77C085C8"/>
    <w:rsid w:val="77C77D1C"/>
    <w:rsid w:val="77D9CF10"/>
    <w:rsid w:val="781150A8"/>
    <w:rsid w:val="78161C40"/>
    <w:rsid w:val="78176AE4"/>
    <w:rsid w:val="786EB1A4"/>
    <w:rsid w:val="78A01DB4"/>
    <w:rsid w:val="78C8D8BA"/>
    <w:rsid w:val="78DE4160"/>
    <w:rsid w:val="78F7C345"/>
    <w:rsid w:val="790A3940"/>
    <w:rsid w:val="7931810A"/>
    <w:rsid w:val="79473905"/>
    <w:rsid w:val="794C48E5"/>
    <w:rsid w:val="795AB350"/>
    <w:rsid w:val="797E2AA5"/>
    <w:rsid w:val="79A6E325"/>
    <w:rsid w:val="79D6B473"/>
    <w:rsid w:val="7A342598"/>
    <w:rsid w:val="7A348819"/>
    <w:rsid w:val="7A3851B3"/>
    <w:rsid w:val="7A5CD594"/>
    <w:rsid w:val="7A9D3673"/>
    <w:rsid w:val="7AAB9D52"/>
    <w:rsid w:val="7AD69C6D"/>
    <w:rsid w:val="7AF1B8C1"/>
    <w:rsid w:val="7B000BE2"/>
    <w:rsid w:val="7B02F8EF"/>
    <w:rsid w:val="7B450893"/>
    <w:rsid w:val="7B48A8E9"/>
    <w:rsid w:val="7B5B1E15"/>
    <w:rsid w:val="7B82AE52"/>
    <w:rsid w:val="7BBD68D3"/>
    <w:rsid w:val="7C10005E"/>
    <w:rsid w:val="7C5503B8"/>
    <w:rsid w:val="7C6E1082"/>
    <w:rsid w:val="7C9438E0"/>
    <w:rsid w:val="7CB3E963"/>
    <w:rsid w:val="7CE19F10"/>
    <w:rsid w:val="7CEAECD0"/>
    <w:rsid w:val="7D476FBC"/>
    <w:rsid w:val="7D54B080"/>
    <w:rsid w:val="7D59B632"/>
    <w:rsid w:val="7D741C6E"/>
    <w:rsid w:val="7D793852"/>
    <w:rsid w:val="7DB8E207"/>
    <w:rsid w:val="7DCE7016"/>
    <w:rsid w:val="7DD0E342"/>
    <w:rsid w:val="7DFD9082"/>
    <w:rsid w:val="7E679057"/>
    <w:rsid w:val="7E75479B"/>
    <w:rsid w:val="7E9B90AF"/>
    <w:rsid w:val="7E9C25D8"/>
    <w:rsid w:val="7EA88C4B"/>
    <w:rsid w:val="7EAF6556"/>
    <w:rsid w:val="7EB31F76"/>
    <w:rsid w:val="7EC63486"/>
    <w:rsid w:val="7EC93062"/>
    <w:rsid w:val="7EDF9B63"/>
    <w:rsid w:val="7F213BB1"/>
    <w:rsid w:val="7F3BE9DD"/>
    <w:rsid w:val="7F91F87E"/>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CCB38"/>
  <w15:chartTrackingRefBased/>
  <w15:docId w15:val="{868E5D91-A010-4BF7-A9CD-99957AF15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ko-K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46DE"/>
  </w:style>
  <w:style w:type="paragraph" w:styleId="Heading1">
    <w:name w:val="heading 1"/>
    <w:basedOn w:val="Normal"/>
    <w:next w:val="Normal"/>
    <w:link w:val="Heading1Char"/>
    <w:uiPriority w:val="9"/>
    <w:qFormat/>
    <w:rsid w:val="00F22E00"/>
    <w:pPr>
      <w:keepNext/>
      <w:keepLines/>
      <w:spacing w:before="360" w:after="80"/>
      <w:outlineLvl w:val="0"/>
    </w:pPr>
    <w:rPr>
      <w:rFonts w:ascii="Arial" w:eastAsiaTheme="majorEastAsia" w:hAnsi="Arial" w:cstheme="majorBidi"/>
      <w:b/>
      <w:szCs w:val="40"/>
    </w:rPr>
  </w:style>
  <w:style w:type="paragraph" w:styleId="Heading2">
    <w:name w:val="heading 2"/>
    <w:basedOn w:val="Normal"/>
    <w:next w:val="Normal"/>
    <w:link w:val="Heading2Char"/>
    <w:uiPriority w:val="9"/>
    <w:semiHidden/>
    <w:unhideWhenUsed/>
    <w:qFormat/>
    <w:rsid w:val="00393D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93DE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93DE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93DE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93D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3D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3D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3D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2E00"/>
    <w:rPr>
      <w:rFonts w:ascii="Arial" w:eastAsiaTheme="majorEastAsia" w:hAnsi="Arial" w:cstheme="majorBidi"/>
      <w:b/>
      <w:szCs w:val="40"/>
    </w:rPr>
  </w:style>
  <w:style w:type="character" w:customStyle="1" w:styleId="Heading2Char">
    <w:name w:val="Heading 2 Char"/>
    <w:basedOn w:val="DefaultParagraphFont"/>
    <w:link w:val="Heading2"/>
    <w:uiPriority w:val="9"/>
    <w:semiHidden/>
    <w:rsid w:val="00393DE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93DE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93DE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93DE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93D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3D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3D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3DE7"/>
    <w:rPr>
      <w:rFonts w:eastAsiaTheme="majorEastAsia" w:cstheme="majorBidi"/>
      <w:color w:val="272727" w:themeColor="text1" w:themeTint="D8"/>
    </w:rPr>
  </w:style>
  <w:style w:type="paragraph" w:styleId="Title">
    <w:name w:val="Title"/>
    <w:basedOn w:val="Normal"/>
    <w:next w:val="Normal"/>
    <w:link w:val="TitleChar"/>
    <w:uiPriority w:val="10"/>
    <w:qFormat/>
    <w:rsid w:val="00393D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3D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3D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3D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3DE7"/>
    <w:pPr>
      <w:spacing w:before="160"/>
      <w:jc w:val="center"/>
    </w:pPr>
    <w:rPr>
      <w:i/>
      <w:iCs/>
      <w:color w:val="404040" w:themeColor="text1" w:themeTint="BF"/>
    </w:rPr>
  </w:style>
  <w:style w:type="character" w:customStyle="1" w:styleId="QuoteChar">
    <w:name w:val="Quote Char"/>
    <w:basedOn w:val="DefaultParagraphFont"/>
    <w:link w:val="Quote"/>
    <w:uiPriority w:val="29"/>
    <w:rsid w:val="00393DE7"/>
    <w:rPr>
      <w:i/>
      <w:iCs/>
      <w:color w:val="404040" w:themeColor="text1" w:themeTint="BF"/>
    </w:rPr>
  </w:style>
  <w:style w:type="paragraph" w:styleId="ListParagraph">
    <w:name w:val="List Paragraph"/>
    <w:aliases w:val="IBL List Paragraph,Дэд гарчиг,Paragraph,List Paragraph1,Figure Title,Main numbered paragraph,Recommendation,List Paragraph11,Bulleted List Paragraph,Heading Number,List Paragraph Num,List Paragraph (numbered (a)),Lapis Bulleted List,Bulle"/>
    <w:basedOn w:val="Normal"/>
    <w:link w:val="ListParagraphChar"/>
    <w:uiPriority w:val="34"/>
    <w:qFormat/>
    <w:rsid w:val="00393DE7"/>
    <w:pPr>
      <w:ind w:left="720"/>
      <w:contextualSpacing/>
    </w:pPr>
  </w:style>
  <w:style w:type="character" w:styleId="IntenseEmphasis">
    <w:name w:val="Intense Emphasis"/>
    <w:basedOn w:val="DefaultParagraphFont"/>
    <w:uiPriority w:val="21"/>
    <w:qFormat/>
    <w:rsid w:val="00393DE7"/>
    <w:rPr>
      <w:i/>
      <w:iCs/>
      <w:color w:val="0F4761" w:themeColor="accent1" w:themeShade="BF"/>
    </w:rPr>
  </w:style>
  <w:style w:type="paragraph" w:styleId="IntenseQuote">
    <w:name w:val="Intense Quote"/>
    <w:basedOn w:val="Normal"/>
    <w:next w:val="Normal"/>
    <w:link w:val="IntenseQuoteChar"/>
    <w:uiPriority w:val="30"/>
    <w:qFormat/>
    <w:rsid w:val="00393D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93DE7"/>
    <w:rPr>
      <w:i/>
      <w:iCs/>
      <w:color w:val="0F4761" w:themeColor="accent1" w:themeShade="BF"/>
    </w:rPr>
  </w:style>
  <w:style w:type="character" w:styleId="IntenseReference">
    <w:name w:val="Intense Reference"/>
    <w:basedOn w:val="DefaultParagraphFont"/>
    <w:uiPriority w:val="32"/>
    <w:qFormat/>
    <w:rsid w:val="00393DE7"/>
    <w:rPr>
      <w:b/>
      <w:bCs/>
      <w:smallCaps/>
      <w:color w:val="0F4761" w:themeColor="accent1" w:themeShade="BF"/>
      <w:spacing w:val="5"/>
    </w:rPr>
  </w:style>
  <w:style w:type="paragraph" w:styleId="NormalWeb">
    <w:name w:val="Normal (Web)"/>
    <w:basedOn w:val="Normal"/>
    <w:uiPriority w:val="99"/>
    <w:unhideWhenUsed/>
    <w:qFormat/>
    <w:rsid w:val="00A2207F"/>
    <w:pPr>
      <w:spacing w:before="100" w:beforeAutospacing="1" w:after="100" w:afterAutospacing="1" w:line="240" w:lineRule="auto"/>
    </w:pPr>
    <w:rPr>
      <w:rFonts w:ascii="Times New Roman" w:hAnsi="Times New Roman" w:cs="Times New Roman"/>
      <w:kern w:val="0"/>
      <w:lang w:eastAsia="en-US"/>
      <w14:ligatures w14:val="none"/>
    </w:rPr>
  </w:style>
  <w:style w:type="paragraph" w:styleId="FootnoteText">
    <w:name w:val="footnote text"/>
    <w:aliases w:val="Table_Footnote_last,Table_Footnote_last Знак Знак Знак,Table_Footnote_last Знак,Текст сноски Знак1,Текст сноски Знак Знак,Текст сноски Знак1 Знак Знак,Текст сноски Знак Знак Знак Знак,Table_Footnote_last Знак1 Знак Знак,single space,ft,fn"/>
    <w:basedOn w:val="Normal"/>
    <w:link w:val="FootnoteTextChar"/>
    <w:uiPriority w:val="99"/>
    <w:unhideWhenUsed/>
    <w:qFormat/>
    <w:rsid w:val="00A2207F"/>
    <w:pPr>
      <w:spacing w:after="0" w:line="240" w:lineRule="auto"/>
    </w:pPr>
    <w:rPr>
      <w:rFonts w:ascii="Calibri" w:eastAsia="Calibri" w:hAnsi="Calibri" w:cs="Times New Roman"/>
      <w:kern w:val="0"/>
      <w:sz w:val="20"/>
      <w:szCs w:val="20"/>
      <w:lang w:eastAsia="en-US"/>
      <w14:ligatures w14:val="none"/>
    </w:rPr>
  </w:style>
  <w:style w:type="character" w:customStyle="1" w:styleId="FootnoteTextChar">
    <w:name w:val="Footnote Text Char"/>
    <w:aliases w:val="Table_Footnote_last Char,Table_Footnote_last Знак Знак Знак Char,Table_Footnote_last Знак Char,Текст сноски Знак1 Char,Текст сноски Знак Знак Char,Текст сноски Знак1 Знак Знак Char,Текст сноски Знак Знак Знак Знак Char,ft Char,fn Char"/>
    <w:basedOn w:val="DefaultParagraphFont"/>
    <w:link w:val="FootnoteText"/>
    <w:uiPriority w:val="99"/>
    <w:qFormat/>
    <w:rsid w:val="00A2207F"/>
    <w:rPr>
      <w:rFonts w:ascii="Calibri" w:eastAsia="Calibri" w:hAnsi="Calibri" w:cs="Times New Roman"/>
      <w:kern w:val="0"/>
      <w:sz w:val="20"/>
      <w:szCs w:val="20"/>
      <w:lang w:eastAsia="en-US"/>
      <w14:ligatures w14:val="none"/>
    </w:rPr>
  </w:style>
  <w:style w:type="character" w:styleId="FootnoteReference">
    <w:name w:val="footnote reference"/>
    <w:aliases w:val="ftref,16 Point,Superscript 6 Point,Fußnotenzeichen DISS,fr,(NECG) Footnote Reference,footnote ref,BVI fnr,Char Char Char Char Car Char,FuЯnotenzeichen DISS,Footnote Ref in FtNote,Знак сноски 1,Знак сноски-FN,Footnote symbol,Ref,4_G"/>
    <w:basedOn w:val="DefaultParagraphFont"/>
    <w:uiPriority w:val="99"/>
    <w:unhideWhenUsed/>
    <w:qFormat/>
    <w:rsid w:val="00A2207F"/>
    <w:rPr>
      <w:vertAlign w:val="superscript"/>
    </w:rPr>
  </w:style>
  <w:style w:type="character" w:customStyle="1" w:styleId="ListParagraphChar">
    <w:name w:val="List Paragraph Char"/>
    <w:aliases w:val="IBL List Paragraph Char,Дэд гарчиг Char,Paragraph Char,List Paragraph1 Char,Figure Title Char,Main numbered paragraph Char,Recommendation Char,List Paragraph11 Char,Bulleted List Paragraph Char,Heading Number Char,Bulle Char"/>
    <w:link w:val="ListParagraph"/>
    <w:uiPriority w:val="34"/>
    <w:qFormat/>
    <w:locked/>
    <w:rsid w:val="00AB38A4"/>
  </w:style>
  <w:style w:type="table" w:styleId="TableGrid">
    <w:name w:val="Table Grid"/>
    <w:basedOn w:val="TableNormal"/>
    <w:uiPriority w:val="39"/>
    <w:qFormat/>
    <w:rsid w:val="00AB38A4"/>
    <w:pPr>
      <w:spacing w:after="0" w:line="240" w:lineRule="auto"/>
    </w:pPr>
    <w:rPr>
      <w:rFonts w:ascii="Times New Roman" w:hAnsi="Times New Roman" w:cs="Times New Roman"/>
      <w:kern w:val="0"/>
      <w:sz w:val="20"/>
      <w:szCs w:val="2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602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024C"/>
  </w:style>
  <w:style w:type="paragraph" w:styleId="Footer">
    <w:name w:val="footer"/>
    <w:basedOn w:val="Normal"/>
    <w:link w:val="FooterChar"/>
    <w:uiPriority w:val="99"/>
    <w:unhideWhenUsed/>
    <w:rsid w:val="002602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024C"/>
  </w:style>
  <w:style w:type="paragraph" w:styleId="TOCHeading">
    <w:name w:val="TOC Heading"/>
    <w:basedOn w:val="Heading1"/>
    <w:next w:val="Normal"/>
    <w:uiPriority w:val="39"/>
    <w:unhideWhenUsed/>
    <w:qFormat/>
    <w:rsid w:val="003D6E8D"/>
    <w:pPr>
      <w:spacing w:before="240" w:after="0" w:line="259" w:lineRule="auto"/>
      <w:outlineLvl w:val="9"/>
    </w:pPr>
    <w:rPr>
      <w:rFonts w:asciiTheme="majorHAnsi" w:hAnsiTheme="majorHAnsi"/>
      <w:b w:val="0"/>
      <w:color w:val="0F4761" w:themeColor="accent1" w:themeShade="BF"/>
      <w:kern w:val="0"/>
      <w:sz w:val="32"/>
      <w:szCs w:val="32"/>
      <w:lang w:eastAsia="en-US"/>
      <w14:ligatures w14:val="none"/>
    </w:rPr>
  </w:style>
  <w:style w:type="paragraph" w:styleId="TOC1">
    <w:name w:val="toc 1"/>
    <w:basedOn w:val="Normal"/>
    <w:next w:val="Normal"/>
    <w:autoRedefine/>
    <w:uiPriority w:val="39"/>
    <w:unhideWhenUsed/>
    <w:rsid w:val="003D6E8D"/>
    <w:pPr>
      <w:spacing w:after="100"/>
    </w:pPr>
  </w:style>
  <w:style w:type="character" w:styleId="Hyperlink">
    <w:name w:val="Hyperlink"/>
    <w:basedOn w:val="DefaultParagraphFont"/>
    <w:uiPriority w:val="99"/>
    <w:unhideWhenUsed/>
    <w:rsid w:val="003D6E8D"/>
    <w:rPr>
      <w:color w:val="467886" w:themeColor="hyperlink"/>
      <w:u w:val="single"/>
    </w:rPr>
  </w:style>
  <w:style w:type="character" w:styleId="UnresolvedMention">
    <w:name w:val="Unresolved Mention"/>
    <w:basedOn w:val="DefaultParagraphFont"/>
    <w:uiPriority w:val="99"/>
    <w:semiHidden/>
    <w:unhideWhenUsed/>
    <w:rsid w:val="00073505"/>
    <w:rPr>
      <w:color w:val="605E5C"/>
      <w:shd w:val="clear" w:color="auto" w:fill="E1DFDD"/>
    </w:rPr>
  </w:style>
  <w:style w:type="paragraph" w:customStyle="1" w:styleId="Default">
    <w:name w:val="Default"/>
    <w:rsid w:val="00697FAF"/>
    <w:pPr>
      <w:autoSpaceDE w:val="0"/>
      <w:autoSpaceDN w:val="0"/>
      <w:adjustRightInd w:val="0"/>
      <w:spacing w:after="0" w:line="240" w:lineRule="auto"/>
    </w:pPr>
    <w:rPr>
      <w:rFonts w:ascii="Arial" w:hAnsi="Arial" w:cs="Arial"/>
      <w:color w:val="000000"/>
      <w:kern w:val="0"/>
    </w:rPr>
  </w:style>
  <w:style w:type="character" w:customStyle="1" w:styleId="highlight2">
    <w:name w:val="highlight2"/>
    <w:basedOn w:val="DefaultParagraphFont"/>
    <w:rsid w:val="000C6296"/>
  </w:style>
  <w:style w:type="character" w:styleId="CommentReference">
    <w:name w:val="annotation reference"/>
    <w:basedOn w:val="DefaultParagraphFont"/>
    <w:uiPriority w:val="99"/>
    <w:semiHidden/>
    <w:unhideWhenUsed/>
    <w:rsid w:val="000E006D"/>
    <w:rPr>
      <w:sz w:val="16"/>
      <w:szCs w:val="16"/>
    </w:rPr>
  </w:style>
  <w:style w:type="paragraph" w:styleId="CommentText">
    <w:name w:val="annotation text"/>
    <w:basedOn w:val="Normal"/>
    <w:link w:val="CommentTextChar"/>
    <w:uiPriority w:val="99"/>
    <w:unhideWhenUsed/>
    <w:rsid w:val="000E006D"/>
    <w:pPr>
      <w:spacing w:after="0" w:line="240" w:lineRule="auto"/>
    </w:pPr>
    <w:rPr>
      <w:kern w:val="0"/>
      <w:sz w:val="20"/>
      <w:szCs w:val="20"/>
      <w:lang w:eastAsia="en-US"/>
      <w14:ligatures w14:val="none"/>
    </w:rPr>
  </w:style>
  <w:style w:type="character" w:customStyle="1" w:styleId="CommentTextChar">
    <w:name w:val="Comment Text Char"/>
    <w:basedOn w:val="DefaultParagraphFont"/>
    <w:link w:val="CommentText"/>
    <w:uiPriority w:val="99"/>
    <w:rsid w:val="000E006D"/>
    <w:rPr>
      <w:kern w:val="0"/>
      <w:sz w:val="20"/>
      <w:szCs w:val="20"/>
      <w:lang w:eastAsia="en-US"/>
      <w14:ligatures w14:val="none"/>
    </w:rPr>
  </w:style>
  <w:style w:type="paragraph" w:styleId="Caption">
    <w:name w:val="caption"/>
    <w:basedOn w:val="Normal"/>
    <w:next w:val="Normal"/>
    <w:link w:val="CaptionChar"/>
    <w:uiPriority w:val="35"/>
    <w:qFormat/>
    <w:rsid w:val="007D4911"/>
    <w:pPr>
      <w:keepNext/>
      <w:spacing w:after="0" w:line="240" w:lineRule="auto"/>
      <w:jc w:val="both"/>
    </w:pPr>
    <w:rPr>
      <w:rFonts w:ascii="Roboto Light" w:eastAsia="MS Mincho" w:hAnsi="Roboto Light" w:cs="Arial"/>
      <w:kern w:val="0"/>
      <w:sz w:val="22"/>
      <w:lang w:eastAsia="zh-CN"/>
      <w14:ligatures w14:val="none"/>
    </w:rPr>
  </w:style>
  <w:style w:type="character" w:customStyle="1" w:styleId="CaptionChar">
    <w:name w:val="Caption Char"/>
    <w:basedOn w:val="DefaultParagraphFont"/>
    <w:link w:val="Caption"/>
    <w:uiPriority w:val="35"/>
    <w:rsid w:val="007D4911"/>
    <w:rPr>
      <w:rFonts w:ascii="Roboto Light" w:eastAsia="MS Mincho" w:hAnsi="Roboto Light" w:cs="Arial"/>
      <w:kern w:val="0"/>
      <w:sz w:val="22"/>
      <w:lang w:eastAsia="zh-CN"/>
      <w14:ligatures w14:val="none"/>
    </w:rPr>
  </w:style>
  <w:style w:type="character" w:styleId="Strong">
    <w:name w:val="Strong"/>
    <w:aliases w:val="zurag"/>
    <w:basedOn w:val="DefaultParagraphFont"/>
    <w:uiPriority w:val="22"/>
    <w:qFormat/>
    <w:rsid w:val="00FA2A9B"/>
    <w:rPr>
      <w:b/>
      <w:bCs/>
    </w:rPr>
  </w:style>
  <w:style w:type="character" w:styleId="PageNumber">
    <w:name w:val="page number"/>
    <w:basedOn w:val="DefaultParagraphFont"/>
    <w:uiPriority w:val="99"/>
    <w:semiHidden/>
    <w:unhideWhenUsed/>
    <w:rsid w:val="004A63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796561">
      <w:bodyDiv w:val="1"/>
      <w:marLeft w:val="0"/>
      <w:marRight w:val="0"/>
      <w:marTop w:val="0"/>
      <w:marBottom w:val="0"/>
      <w:divBdr>
        <w:top w:val="none" w:sz="0" w:space="0" w:color="auto"/>
        <w:left w:val="none" w:sz="0" w:space="0" w:color="auto"/>
        <w:bottom w:val="none" w:sz="0" w:space="0" w:color="auto"/>
        <w:right w:val="none" w:sz="0" w:space="0" w:color="auto"/>
      </w:divBdr>
    </w:div>
    <w:div w:id="88621315">
      <w:bodyDiv w:val="1"/>
      <w:marLeft w:val="0"/>
      <w:marRight w:val="0"/>
      <w:marTop w:val="0"/>
      <w:marBottom w:val="0"/>
      <w:divBdr>
        <w:top w:val="none" w:sz="0" w:space="0" w:color="auto"/>
        <w:left w:val="none" w:sz="0" w:space="0" w:color="auto"/>
        <w:bottom w:val="none" w:sz="0" w:space="0" w:color="auto"/>
        <w:right w:val="none" w:sz="0" w:space="0" w:color="auto"/>
      </w:divBdr>
    </w:div>
    <w:div w:id="150567197">
      <w:bodyDiv w:val="1"/>
      <w:marLeft w:val="0"/>
      <w:marRight w:val="0"/>
      <w:marTop w:val="0"/>
      <w:marBottom w:val="0"/>
      <w:divBdr>
        <w:top w:val="none" w:sz="0" w:space="0" w:color="auto"/>
        <w:left w:val="none" w:sz="0" w:space="0" w:color="auto"/>
        <w:bottom w:val="none" w:sz="0" w:space="0" w:color="auto"/>
        <w:right w:val="none" w:sz="0" w:space="0" w:color="auto"/>
      </w:divBdr>
    </w:div>
    <w:div w:id="280964415">
      <w:bodyDiv w:val="1"/>
      <w:marLeft w:val="0"/>
      <w:marRight w:val="0"/>
      <w:marTop w:val="0"/>
      <w:marBottom w:val="0"/>
      <w:divBdr>
        <w:top w:val="none" w:sz="0" w:space="0" w:color="auto"/>
        <w:left w:val="none" w:sz="0" w:space="0" w:color="auto"/>
        <w:bottom w:val="none" w:sz="0" w:space="0" w:color="auto"/>
        <w:right w:val="none" w:sz="0" w:space="0" w:color="auto"/>
      </w:divBdr>
    </w:div>
    <w:div w:id="352192540">
      <w:bodyDiv w:val="1"/>
      <w:marLeft w:val="0"/>
      <w:marRight w:val="0"/>
      <w:marTop w:val="0"/>
      <w:marBottom w:val="0"/>
      <w:divBdr>
        <w:top w:val="none" w:sz="0" w:space="0" w:color="auto"/>
        <w:left w:val="none" w:sz="0" w:space="0" w:color="auto"/>
        <w:bottom w:val="none" w:sz="0" w:space="0" w:color="auto"/>
        <w:right w:val="none" w:sz="0" w:space="0" w:color="auto"/>
      </w:divBdr>
    </w:div>
    <w:div w:id="432671488">
      <w:bodyDiv w:val="1"/>
      <w:marLeft w:val="0"/>
      <w:marRight w:val="0"/>
      <w:marTop w:val="0"/>
      <w:marBottom w:val="0"/>
      <w:divBdr>
        <w:top w:val="none" w:sz="0" w:space="0" w:color="auto"/>
        <w:left w:val="none" w:sz="0" w:space="0" w:color="auto"/>
        <w:bottom w:val="none" w:sz="0" w:space="0" w:color="auto"/>
        <w:right w:val="none" w:sz="0" w:space="0" w:color="auto"/>
      </w:divBdr>
      <w:divsChild>
        <w:div w:id="851990272">
          <w:marLeft w:val="0"/>
          <w:marRight w:val="0"/>
          <w:marTop w:val="150"/>
          <w:marBottom w:val="0"/>
          <w:divBdr>
            <w:top w:val="none" w:sz="0" w:space="0" w:color="auto"/>
            <w:left w:val="none" w:sz="0" w:space="0" w:color="auto"/>
            <w:bottom w:val="none" w:sz="0" w:space="0" w:color="auto"/>
            <w:right w:val="none" w:sz="0" w:space="0" w:color="auto"/>
          </w:divBdr>
        </w:div>
        <w:div w:id="1129514277">
          <w:marLeft w:val="0"/>
          <w:marRight w:val="0"/>
          <w:marTop w:val="150"/>
          <w:marBottom w:val="0"/>
          <w:divBdr>
            <w:top w:val="none" w:sz="0" w:space="0" w:color="auto"/>
            <w:left w:val="none" w:sz="0" w:space="0" w:color="auto"/>
            <w:bottom w:val="none" w:sz="0" w:space="0" w:color="auto"/>
            <w:right w:val="none" w:sz="0" w:space="0" w:color="auto"/>
          </w:divBdr>
        </w:div>
        <w:div w:id="1672484715">
          <w:marLeft w:val="0"/>
          <w:marRight w:val="0"/>
          <w:marTop w:val="150"/>
          <w:marBottom w:val="0"/>
          <w:divBdr>
            <w:top w:val="none" w:sz="0" w:space="0" w:color="auto"/>
            <w:left w:val="none" w:sz="0" w:space="0" w:color="auto"/>
            <w:bottom w:val="none" w:sz="0" w:space="0" w:color="auto"/>
            <w:right w:val="none" w:sz="0" w:space="0" w:color="auto"/>
          </w:divBdr>
        </w:div>
        <w:div w:id="2032877663">
          <w:marLeft w:val="0"/>
          <w:marRight w:val="0"/>
          <w:marTop w:val="150"/>
          <w:marBottom w:val="0"/>
          <w:divBdr>
            <w:top w:val="none" w:sz="0" w:space="0" w:color="auto"/>
            <w:left w:val="none" w:sz="0" w:space="0" w:color="auto"/>
            <w:bottom w:val="none" w:sz="0" w:space="0" w:color="auto"/>
            <w:right w:val="none" w:sz="0" w:space="0" w:color="auto"/>
          </w:divBdr>
        </w:div>
      </w:divsChild>
    </w:div>
    <w:div w:id="440494336">
      <w:bodyDiv w:val="1"/>
      <w:marLeft w:val="0"/>
      <w:marRight w:val="0"/>
      <w:marTop w:val="0"/>
      <w:marBottom w:val="0"/>
      <w:divBdr>
        <w:top w:val="none" w:sz="0" w:space="0" w:color="auto"/>
        <w:left w:val="none" w:sz="0" w:space="0" w:color="auto"/>
        <w:bottom w:val="none" w:sz="0" w:space="0" w:color="auto"/>
        <w:right w:val="none" w:sz="0" w:space="0" w:color="auto"/>
      </w:divBdr>
    </w:div>
    <w:div w:id="524364349">
      <w:bodyDiv w:val="1"/>
      <w:marLeft w:val="0"/>
      <w:marRight w:val="0"/>
      <w:marTop w:val="0"/>
      <w:marBottom w:val="0"/>
      <w:divBdr>
        <w:top w:val="none" w:sz="0" w:space="0" w:color="auto"/>
        <w:left w:val="none" w:sz="0" w:space="0" w:color="auto"/>
        <w:bottom w:val="none" w:sz="0" w:space="0" w:color="auto"/>
        <w:right w:val="none" w:sz="0" w:space="0" w:color="auto"/>
      </w:divBdr>
    </w:div>
    <w:div w:id="568925931">
      <w:bodyDiv w:val="1"/>
      <w:marLeft w:val="0"/>
      <w:marRight w:val="0"/>
      <w:marTop w:val="0"/>
      <w:marBottom w:val="0"/>
      <w:divBdr>
        <w:top w:val="none" w:sz="0" w:space="0" w:color="auto"/>
        <w:left w:val="none" w:sz="0" w:space="0" w:color="auto"/>
        <w:bottom w:val="none" w:sz="0" w:space="0" w:color="auto"/>
        <w:right w:val="none" w:sz="0" w:space="0" w:color="auto"/>
      </w:divBdr>
      <w:divsChild>
        <w:div w:id="1380085811">
          <w:marLeft w:val="0"/>
          <w:marRight w:val="0"/>
          <w:marTop w:val="150"/>
          <w:marBottom w:val="0"/>
          <w:divBdr>
            <w:top w:val="none" w:sz="0" w:space="0" w:color="auto"/>
            <w:left w:val="none" w:sz="0" w:space="0" w:color="auto"/>
            <w:bottom w:val="none" w:sz="0" w:space="0" w:color="auto"/>
            <w:right w:val="none" w:sz="0" w:space="0" w:color="auto"/>
          </w:divBdr>
        </w:div>
        <w:div w:id="2123262012">
          <w:marLeft w:val="0"/>
          <w:marRight w:val="0"/>
          <w:marTop w:val="150"/>
          <w:marBottom w:val="0"/>
          <w:divBdr>
            <w:top w:val="none" w:sz="0" w:space="0" w:color="auto"/>
            <w:left w:val="none" w:sz="0" w:space="0" w:color="auto"/>
            <w:bottom w:val="none" w:sz="0" w:space="0" w:color="auto"/>
            <w:right w:val="none" w:sz="0" w:space="0" w:color="auto"/>
          </w:divBdr>
        </w:div>
        <w:div w:id="1567570345">
          <w:marLeft w:val="0"/>
          <w:marRight w:val="0"/>
          <w:marTop w:val="150"/>
          <w:marBottom w:val="0"/>
          <w:divBdr>
            <w:top w:val="none" w:sz="0" w:space="0" w:color="auto"/>
            <w:left w:val="none" w:sz="0" w:space="0" w:color="auto"/>
            <w:bottom w:val="none" w:sz="0" w:space="0" w:color="auto"/>
            <w:right w:val="none" w:sz="0" w:space="0" w:color="auto"/>
          </w:divBdr>
        </w:div>
        <w:div w:id="482282177">
          <w:marLeft w:val="0"/>
          <w:marRight w:val="0"/>
          <w:marTop w:val="150"/>
          <w:marBottom w:val="0"/>
          <w:divBdr>
            <w:top w:val="none" w:sz="0" w:space="0" w:color="auto"/>
            <w:left w:val="none" w:sz="0" w:space="0" w:color="auto"/>
            <w:bottom w:val="none" w:sz="0" w:space="0" w:color="auto"/>
            <w:right w:val="none" w:sz="0" w:space="0" w:color="auto"/>
          </w:divBdr>
        </w:div>
      </w:divsChild>
    </w:div>
    <w:div w:id="599341611">
      <w:bodyDiv w:val="1"/>
      <w:marLeft w:val="0"/>
      <w:marRight w:val="0"/>
      <w:marTop w:val="0"/>
      <w:marBottom w:val="0"/>
      <w:divBdr>
        <w:top w:val="none" w:sz="0" w:space="0" w:color="auto"/>
        <w:left w:val="none" w:sz="0" w:space="0" w:color="auto"/>
        <w:bottom w:val="none" w:sz="0" w:space="0" w:color="auto"/>
        <w:right w:val="none" w:sz="0" w:space="0" w:color="auto"/>
      </w:divBdr>
    </w:div>
    <w:div w:id="621155761">
      <w:bodyDiv w:val="1"/>
      <w:marLeft w:val="0"/>
      <w:marRight w:val="0"/>
      <w:marTop w:val="0"/>
      <w:marBottom w:val="0"/>
      <w:divBdr>
        <w:top w:val="none" w:sz="0" w:space="0" w:color="auto"/>
        <w:left w:val="none" w:sz="0" w:space="0" w:color="auto"/>
        <w:bottom w:val="none" w:sz="0" w:space="0" w:color="auto"/>
        <w:right w:val="none" w:sz="0" w:space="0" w:color="auto"/>
      </w:divBdr>
      <w:divsChild>
        <w:div w:id="1438597422">
          <w:marLeft w:val="2077"/>
          <w:marRight w:val="138"/>
          <w:marTop w:val="225"/>
          <w:marBottom w:val="225"/>
          <w:divBdr>
            <w:top w:val="none" w:sz="0" w:space="0" w:color="auto"/>
            <w:left w:val="none" w:sz="0" w:space="0" w:color="auto"/>
            <w:bottom w:val="none" w:sz="0" w:space="0" w:color="auto"/>
            <w:right w:val="none" w:sz="0" w:space="0" w:color="auto"/>
          </w:divBdr>
        </w:div>
      </w:divsChild>
    </w:div>
    <w:div w:id="676273386">
      <w:bodyDiv w:val="1"/>
      <w:marLeft w:val="0"/>
      <w:marRight w:val="0"/>
      <w:marTop w:val="0"/>
      <w:marBottom w:val="0"/>
      <w:divBdr>
        <w:top w:val="none" w:sz="0" w:space="0" w:color="auto"/>
        <w:left w:val="none" w:sz="0" w:space="0" w:color="auto"/>
        <w:bottom w:val="none" w:sz="0" w:space="0" w:color="auto"/>
        <w:right w:val="none" w:sz="0" w:space="0" w:color="auto"/>
      </w:divBdr>
    </w:div>
    <w:div w:id="707951733">
      <w:bodyDiv w:val="1"/>
      <w:marLeft w:val="0"/>
      <w:marRight w:val="0"/>
      <w:marTop w:val="0"/>
      <w:marBottom w:val="0"/>
      <w:divBdr>
        <w:top w:val="none" w:sz="0" w:space="0" w:color="auto"/>
        <w:left w:val="none" w:sz="0" w:space="0" w:color="auto"/>
        <w:bottom w:val="none" w:sz="0" w:space="0" w:color="auto"/>
        <w:right w:val="none" w:sz="0" w:space="0" w:color="auto"/>
      </w:divBdr>
      <w:divsChild>
        <w:div w:id="2122064723">
          <w:marLeft w:val="0"/>
          <w:marRight w:val="0"/>
          <w:marTop w:val="300"/>
          <w:marBottom w:val="0"/>
          <w:divBdr>
            <w:top w:val="none" w:sz="0" w:space="0" w:color="auto"/>
            <w:left w:val="none" w:sz="0" w:space="0" w:color="auto"/>
            <w:bottom w:val="none" w:sz="0" w:space="0" w:color="auto"/>
            <w:right w:val="none" w:sz="0" w:space="0" w:color="auto"/>
          </w:divBdr>
        </w:div>
        <w:div w:id="696197417">
          <w:marLeft w:val="2770"/>
          <w:marRight w:val="0"/>
          <w:marTop w:val="0"/>
          <w:marBottom w:val="0"/>
          <w:divBdr>
            <w:top w:val="none" w:sz="0" w:space="0" w:color="auto"/>
            <w:left w:val="none" w:sz="0" w:space="0" w:color="auto"/>
            <w:bottom w:val="none" w:sz="0" w:space="0" w:color="auto"/>
            <w:right w:val="none" w:sz="0" w:space="0" w:color="auto"/>
          </w:divBdr>
        </w:div>
        <w:div w:id="642586670">
          <w:marLeft w:val="0"/>
          <w:marRight w:val="0"/>
          <w:marTop w:val="300"/>
          <w:marBottom w:val="0"/>
          <w:divBdr>
            <w:top w:val="none" w:sz="0" w:space="0" w:color="auto"/>
            <w:left w:val="none" w:sz="0" w:space="0" w:color="auto"/>
            <w:bottom w:val="none" w:sz="0" w:space="0" w:color="auto"/>
            <w:right w:val="none" w:sz="0" w:space="0" w:color="auto"/>
          </w:divBdr>
        </w:div>
        <w:div w:id="476069663">
          <w:marLeft w:val="0"/>
          <w:marRight w:val="0"/>
          <w:marTop w:val="150"/>
          <w:marBottom w:val="0"/>
          <w:divBdr>
            <w:top w:val="none" w:sz="0" w:space="0" w:color="auto"/>
            <w:left w:val="none" w:sz="0" w:space="0" w:color="auto"/>
            <w:bottom w:val="none" w:sz="0" w:space="0" w:color="auto"/>
            <w:right w:val="none" w:sz="0" w:space="0" w:color="auto"/>
          </w:divBdr>
        </w:div>
        <w:div w:id="664750957">
          <w:marLeft w:val="0"/>
          <w:marRight w:val="0"/>
          <w:marTop w:val="150"/>
          <w:marBottom w:val="0"/>
          <w:divBdr>
            <w:top w:val="none" w:sz="0" w:space="0" w:color="auto"/>
            <w:left w:val="none" w:sz="0" w:space="0" w:color="auto"/>
            <w:bottom w:val="none" w:sz="0" w:space="0" w:color="auto"/>
            <w:right w:val="none" w:sz="0" w:space="0" w:color="auto"/>
          </w:divBdr>
        </w:div>
      </w:divsChild>
    </w:div>
    <w:div w:id="719939102">
      <w:bodyDiv w:val="1"/>
      <w:marLeft w:val="0"/>
      <w:marRight w:val="0"/>
      <w:marTop w:val="0"/>
      <w:marBottom w:val="0"/>
      <w:divBdr>
        <w:top w:val="none" w:sz="0" w:space="0" w:color="auto"/>
        <w:left w:val="none" w:sz="0" w:space="0" w:color="auto"/>
        <w:bottom w:val="none" w:sz="0" w:space="0" w:color="auto"/>
        <w:right w:val="none" w:sz="0" w:space="0" w:color="auto"/>
      </w:divBdr>
      <w:divsChild>
        <w:div w:id="171341356">
          <w:marLeft w:val="0"/>
          <w:marRight w:val="0"/>
          <w:marTop w:val="150"/>
          <w:marBottom w:val="0"/>
          <w:divBdr>
            <w:top w:val="none" w:sz="0" w:space="0" w:color="auto"/>
            <w:left w:val="none" w:sz="0" w:space="0" w:color="auto"/>
            <w:bottom w:val="none" w:sz="0" w:space="0" w:color="auto"/>
            <w:right w:val="none" w:sz="0" w:space="0" w:color="auto"/>
          </w:divBdr>
        </w:div>
        <w:div w:id="716124755">
          <w:marLeft w:val="0"/>
          <w:marRight w:val="0"/>
          <w:marTop w:val="150"/>
          <w:marBottom w:val="0"/>
          <w:divBdr>
            <w:top w:val="none" w:sz="0" w:space="0" w:color="auto"/>
            <w:left w:val="none" w:sz="0" w:space="0" w:color="auto"/>
            <w:bottom w:val="none" w:sz="0" w:space="0" w:color="auto"/>
            <w:right w:val="none" w:sz="0" w:space="0" w:color="auto"/>
          </w:divBdr>
        </w:div>
      </w:divsChild>
    </w:div>
    <w:div w:id="726224963">
      <w:bodyDiv w:val="1"/>
      <w:marLeft w:val="0"/>
      <w:marRight w:val="0"/>
      <w:marTop w:val="0"/>
      <w:marBottom w:val="0"/>
      <w:divBdr>
        <w:top w:val="none" w:sz="0" w:space="0" w:color="auto"/>
        <w:left w:val="none" w:sz="0" w:space="0" w:color="auto"/>
        <w:bottom w:val="none" w:sz="0" w:space="0" w:color="auto"/>
        <w:right w:val="none" w:sz="0" w:space="0" w:color="auto"/>
      </w:divBdr>
      <w:divsChild>
        <w:div w:id="1250967283">
          <w:marLeft w:val="0"/>
          <w:marRight w:val="0"/>
          <w:marTop w:val="150"/>
          <w:marBottom w:val="0"/>
          <w:divBdr>
            <w:top w:val="none" w:sz="0" w:space="0" w:color="auto"/>
            <w:left w:val="none" w:sz="0" w:space="0" w:color="auto"/>
            <w:bottom w:val="none" w:sz="0" w:space="0" w:color="auto"/>
            <w:right w:val="none" w:sz="0" w:space="0" w:color="auto"/>
          </w:divBdr>
        </w:div>
        <w:div w:id="2092852301">
          <w:marLeft w:val="0"/>
          <w:marRight w:val="0"/>
          <w:marTop w:val="150"/>
          <w:marBottom w:val="0"/>
          <w:divBdr>
            <w:top w:val="none" w:sz="0" w:space="0" w:color="auto"/>
            <w:left w:val="none" w:sz="0" w:space="0" w:color="auto"/>
            <w:bottom w:val="none" w:sz="0" w:space="0" w:color="auto"/>
            <w:right w:val="none" w:sz="0" w:space="0" w:color="auto"/>
          </w:divBdr>
        </w:div>
        <w:div w:id="146671481">
          <w:marLeft w:val="0"/>
          <w:marRight w:val="0"/>
          <w:marTop w:val="150"/>
          <w:marBottom w:val="0"/>
          <w:divBdr>
            <w:top w:val="none" w:sz="0" w:space="0" w:color="auto"/>
            <w:left w:val="none" w:sz="0" w:space="0" w:color="auto"/>
            <w:bottom w:val="none" w:sz="0" w:space="0" w:color="auto"/>
            <w:right w:val="none" w:sz="0" w:space="0" w:color="auto"/>
          </w:divBdr>
        </w:div>
        <w:div w:id="689988989">
          <w:marLeft w:val="0"/>
          <w:marRight w:val="0"/>
          <w:marTop w:val="150"/>
          <w:marBottom w:val="0"/>
          <w:divBdr>
            <w:top w:val="none" w:sz="0" w:space="0" w:color="auto"/>
            <w:left w:val="none" w:sz="0" w:space="0" w:color="auto"/>
            <w:bottom w:val="none" w:sz="0" w:space="0" w:color="auto"/>
            <w:right w:val="none" w:sz="0" w:space="0" w:color="auto"/>
          </w:divBdr>
        </w:div>
        <w:div w:id="395781551">
          <w:marLeft w:val="0"/>
          <w:marRight w:val="0"/>
          <w:marTop w:val="150"/>
          <w:marBottom w:val="0"/>
          <w:divBdr>
            <w:top w:val="none" w:sz="0" w:space="0" w:color="auto"/>
            <w:left w:val="none" w:sz="0" w:space="0" w:color="auto"/>
            <w:bottom w:val="none" w:sz="0" w:space="0" w:color="auto"/>
            <w:right w:val="none" w:sz="0" w:space="0" w:color="auto"/>
          </w:divBdr>
        </w:div>
      </w:divsChild>
    </w:div>
    <w:div w:id="797798130">
      <w:bodyDiv w:val="1"/>
      <w:marLeft w:val="0"/>
      <w:marRight w:val="0"/>
      <w:marTop w:val="0"/>
      <w:marBottom w:val="0"/>
      <w:divBdr>
        <w:top w:val="none" w:sz="0" w:space="0" w:color="auto"/>
        <w:left w:val="none" w:sz="0" w:space="0" w:color="auto"/>
        <w:bottom w:val="none" w:sz="0" w:space="0" w:color="auto"/>
        <w:right w:val="none" w:sz="0" w:space="0" w:color="auto"/>
      </w:divBdr>
    </w:div>
    <w:div w:id="843477641">
      <w:bodyDiv w:val="1"/>
      <w:marLeft w:val="0"/>
      <w:marRight w:val="0"/>
      <w:marTop w:val="0"/>
      <w:marBottom w:val="0"/>
      <w:divBdr>
        <w:top w:val="none" w:sz="0" w:space="0" w:color="auto"/>
        <w:left w:val="none" w:sz="0" w:space="0" w:color="auto"/>
        <w:bottom w:val="none" w:sz="0" w:space="0" w:color="auto"/>
        <w:right w:val="none" w:sz="0" w:space="0" w:color="auto"/>
      </w:divBdr>
    </w:div>
    <w:div w:id="961957745">
      <w:bodyDiv w:val="1"/>
      <w:marLeft w:val="0"/>
      <w:marRight w:val="0"/>
      <w:marTop w:val="0"/>
      <w:marBottom w:val="0"/>
      <w:divBdr>
        <w:top w:val="none" w:sz="0" w:space="0" w:color="auto"/>
        <w:left w:val="none" w:sz="0" w:space="0" w:color="auto"/>
        <w:bottom w:val="none" w:sz="0" w:space="0" w:color="auto"/>
        <w:right w:val="none" w:sz="0" w:space="0" w:color="auto"/>
      </w:divBdr>
      <w:divsChild>
        <w:div w:id="1465855551">
          <w:marLeft w:val="0"/>
          <w:marRight w:val="0"/>
          <w:marTop w:val="150"/>
          <w:marBottom w:val="0"/>
          <w:divBdr>
            <w:top w:val="none" w:sz="0" w:space="0" w:color="auto"/>
            <w:left w:val="none" w:sz="0" w:space="0" w:color="auto"/>
            <w:bottom w:val="none" w:sz="0" w:space="0" w:color="auto"/>
            <w:right w:val="none" w:sz="0" w:space="0" w:color="auto"/>
          </w:divBdr>
        </w:div>
        <w:div w:id="752431642">
          <w:marLeft w:val="0"/>
          <w:marRight w:val="0"/>
          <w:marTop w:val="150"/>
          <w:marBottom w:val="0"/>
          <w:divBdr>
            <w:top w:val="none" w:sz="0" w:space="0" w:color="auto"/>
            <w:left w:val="none" w:sz="0" w:space="0" w:color="auto"/>
            <w:bottom w:val="none" w:sz="0" w:space="0" w:color="auto"/>
            <w:right w:val="none" w:sz="0" w:space="0" w:color="auto"/>
          </w:divBdr>
        </w:div>
      </w:divsChild>
    </w:div>
    <w:div w:id="1058672313">
      <w:bodyDiv w:val="1"/>
      <w:marLeft w:val="0"/>
      <w:marRight w:val="0"/>
      <w:marTop w:val="0"/>
      <w:marBottom w:val="0"/>
      <w:divBdr>
        <w:top w:val="none" w:sz="0" w:space="0" w:color="auto"/>
        <w:left w:val="none" w:sz="0" w:space="0" w:color="auto"/>
        <w:bottom w:val="none" w:sz="0" w:space="0" w:color="auto"/>
        <w:right w:val="none" w:sz="0" w:space="0" w:color="auto"/>
      </w:divBdr>
      <w:divsChild>
        <w:div w:id="196896797">
          <w:marLeft w:val="0"/>
          <w:marRight w:val="0"/>
          <w:marTop w:val="150"/>
          <w:marBottom w:val="0"/>
          <w:divBdr>
            <w:top w:val="none" w:sz="0" w:space="0" w:color="auto"/>
            <w:left w:val="none" w:sz="0" w:space="0" w:color="auto"/>
            <w:bottom w:val="none" w:sz="0" w:space="0" w:color="auto"/>
            <w:right w:val="none" w:sz="0" w:space="0" w:color="auto"/>
          </w:divBdr>
        </w:div>
        <w:div w:id="1415978133">
          <w:marLeft w:val="0"/>
          <w:marRight w:val="0"/>
          <w:marTop w:val="150"/>
          <w:marBottom w:val="0"/>
          <w:divBdr>
            <w:top w:val="none" w:sz="0" w:space="0" w:color="auto"/>
            <w:left w:val="none" w:sz="0" w:space="0" w:color="auto"/>
            <w:bottom w:val="none" w:sz="0" w:space="0" w:color="auto"/>
            <w:right w:val="none" w:sz="0" w:space="0" w:color="auto"/>
          </w:divBdr>
        </w:div>
        <w:div w:id="2107722924">
          <w:marLeft w:val="0"/>
          <w:marRight w:val="0"/>
          <w:marTop w:val="150"/>
          <w:marBottom w:val="0"/>
          <w:divBdr>
            <w:top w:val="none" w:sz="0" w:space="0" w:color="auto"/>
            <w:left w:val="none" w:sz="0" w:space="0" w:color="auto"/>
            <w:bottom w:val="none" w:sz="0" w:space="0" w:color="auto"/>
            <w:right w:val="none" w:sz="0" w:space="0" w:color="auto"/>
          </w:divBdr>
        </w:div>
        <w:div w:id="94980326">
          <w:marLeft w:val="0"/>
          <w:marRight w:val="0"/>
          <w:marTop w:val="150"/>
          <w:marBottom w:val="0"/>
          <w:divBdr>
            <w:top w:val="none" w:sz="0" w:space="0" w:color="auto"/>
            <w:left w:val="none" w:sz="0" w:space="0" w:color="auto"/>
            <w:bottom w:val="none" w:sz="0" w:space="0" w:color="auto"/>
            <w:right w:val="none" w:sz="0" w:space="0" w:color="auto"/>
          </w:divBdr>
        </w:div>
      </w:divsChild>
    </w:div>
    <w:div w:id="1093629438">
      <w:bodyDiv w:val="1"/>
      <w:marLeft w:val="0"/>
      <w:marRight w:val="0"/>
      <w:marTop w:val="0"/>
      <w:marBottom w:val="0"/>
      <w:divBdr>
        <w:top w:val="none" w:sz="0" w:space="0" w:color="auto"/>
        <w:left w:val="none" w:sz="0" w:space="0" w:color="auto"/>
        <w:bottom w:val="none" w:sz="0" w:space="0" w:color="auto"/>
        <w:right w:val="none" w:sz="0" w:space="0" w:color="auto"/>
      </w:divBdr>
      <w:divsChild>
        <w:div w:id="1688217705">
          <w:marLeft w:val="0"/>
          <w:marRight w:val="0"/>
          <w:marTop w:val="300"/>
          <w:marBottom w:val="0"/>
          <w:divBdr>
            <w:top w:val="none" w:sz="0" w:space="0" w:color="auto"/>
            <w:left w:val="none" w:sz="0" w:space="0" w:color="auto"/>
            <w:bottom w:val="none" w:sz="0" w:space="0" w:color="auto"/>
            <w:right w:val="none" w:sz="0" w:space="0" w:color="auto"/>
          </w:divBdr>
        </w:div>
        <w:div w:id="1366296615">
          <w:marLeft w:val="2770"/>
          <w:marRight w:val="0"/>
          <w:marTop w:val="0"/>
          <w:marBottom w:val="0"/>
          <w:divBdr>
            <w:top w:val="none" w:sz="0" w:space="0" w:color="auto"/>
            <w:left w:val="none" w:sz="0" w:space="0" w:color="auto"/>
            <w:bottom w:val="none" w:sz="0" w:space="0" w:color="auto"/>
            <w:right w:val="none" w:sz="0" w:space="0" w:color="auto"/>
          </w:divBdr>
        </w:div>
        <w:div w:id="1417900870">
          <w:marLeft w:val="0"/>
          <w:marRight w:val="0"/>
          <w:marTop w:val="300"/>
          <w:marBottom w:val="0"/>
          <w:divBdr>
            <w:top w:val="none" w:sz="0" w:space="0" w:color="auto"/>
            <w:left w:val="none" w:sz="0" w:space="0" w:color="auto"/>
            <w:bottom w:val="none" w:sz="0" w:space="0" w:color="auto"/>
            <w:right w:val="none" w:sz="0" w:space="0" w:color="auto"/>
          </w:divBdr>
        </w:div>
        <w:div w:id="1839155956">
          <w:marLeft w:val="0"/>
          <w:marRight w:val="0"/>
          <w:marTop w:val="150"/>
          <w:marBottom w:val="0"/>
          <w:divBdr>
            <w:top w:val="none" w:sz="0" w:space="0" w:color="auto"/>
            <w:left w:val="none" w:sz="0" w:space="0" w:color="auto"/>
            <w:bottom w:val="none" w:sz="0" w:space="0" w:color="auto"/>
            <w:right w:val="none" w:sz="0" w:space="0" w:color="auto"/>
          </w:divBdr>
        </w:div>
        <w:div w:id="62025284">
          <w:marLeft w:val="0"/>
          <w:marRight w:val="0"/>
          <w:marTop w:val="150"/>
          <w:marBottom w:val="0"/>
          <w:divBdr>
            <w:top w:val="none" w:sz="0" w:space="0" w:color="auto"/>
            <w:left w:val="none" w:sz="0" w:space="0" w:color="auto"/>
            <w:bottom w:val="none" w:sz="0" w:space="0" w:color="auto"/>
            <w:right w:val="none" w:sz="0" w:space="0" w:color="auto"/>
          </w:divBdr>
        </w:div>
      </w:divsChild>
    </w:div>
    <w:div w:id="1101338244">
      <w:bodyDiv w:val="1"/>
      <w:marLeft w:val="0"/>
      <w:marRight w:val="0"/>
      <w:marTop w:val="0"/>
      <w:marBottom w:val="0"/>
      <w:divBdr>
        <w:top w:val="none" w:sz="0" w:space="0" w:color="auto"/>
        <w:left w:val="none" w:sz="0" w:space="0" w:color="auto"/>
        <w:bottom w:val="none" w:sz="0" w:space="0" w:color="auto"/>
        <w:right w:val="none" w:sz="0" w:space="0" w:color="auto"/>
      </w:divBdr>
      <w:divsChild>
        <w:div w:id="1311055400">
          <w:marLeft w:val="0"/>
          <w:marRight w:val="0"/>
          <w:marTop w:val="150"/>
          <w:marBottom w:val="0"/>
          <w:divBdr>
            <w:top w:val="none" w:sz="0" w:space="0" w:color="auto"/>
            <w:left w:val="none" w:sz="0" w:space="0" w:color="auto"/>
            <w:bottom w:val="none" w:sz="0" w:space="0" w:color="auto"/>
            <w:right w:val="none" w:sz="0" w:space="0" w:color="auto"/>
          </w:divBdr>
        </w:div>
        <w:div w:id="127599077">
          <w:marLeft w:val="0"/>
          <w:marRight w:val="0"/>
          <w:marTop w:val="150"/>
          <w:marBottom w:val="0"/>
          <w:divBdr>
            <w:top w:val="none" w:sz="0" w:space="0" w:color="auto"/>
            <w:left w:val="none" w:sz="0" w:space="0" w:color="auto"/>
            <w:bottom w:val="none" w:sz="0" w:space="0" w:color="auto"/>
            <w:right w:val="none" w:sz="0" w:space="0" w:color="auto"/>
          </w:divBdr>
        </w:div>
        <w:div w:id="1090202283">
          <w:marLeft w:val="0"/>
          <w:marRight w:val="0"/>
          <w:marTop w:val="150"/>
          <w:marBottom w:val="0"/>
          <w:divBdr>
            <w:top w:val="none" w:sz="0" w:space="0" w:color="auto"/>
            <w:left w:val="none" w:sz="0" w:space="0" w:color="auto"/>
            <w:bottom w:val="none" w:sz="0" w:space="0" w:color="auto"/>
            <w:right w:val="none" w:sz="0" w:space="0" w:color="auto"/>
          </w:divBdr>
        </w:div>
        <w:div w:id="1745370962">
          <w:marLeft w:val="0"/>
          <w:marRight w:val="0"/>
          <w:marTop w:val="150"/>
          <w:marBottom w:val="0"/>
          <w:divBdr>
            <w:top w:val="none" w:sz="0" w:space="0" w:color="auto"/>
            <w:left w:val="none" w:sz="0" w:space="0" w:color="auto"/>
            <w:bottom w:val="none" w:sz="0" w:space="0" w:color="auto"/>
            <w:right w:val="none" w:sz="0" w:space="0" w:color="auto"/>
          </w:divBdr>
        </w:div>
      </w:divsChild>
    </w:div>
    <w:div w:id="1131172867">
      <w:bodyDiv w:val="1"/>
      <w:marLeft w:val="0"/>
      <w:marRight w:val="0"/>
      <w:marTop w:val="0"/>
      <w:marBottom w:val="0"/>
      <w:divBdr>
        <w:top w:val="none" w:sz="0" w:space="0" w:color="auto"/>
        <w:left w:val="none" w:sz="0" w:space="0" w:color="auto"/>
        <w:bottom w:val="none" w:sz="0" w:space="0" w:color="auto"/>
        <w:right w:val="none" w:sz="0" w:space="0" w:color="auto"/>
      </w:divBdr>
      <w:divsChild>
        <w:div w:id="3555486">
          <w:marLeft w:val="0"/>
          <w:marRight w:val="0"/>
          <w:marTop w:val="0"/>
          <w:marBottom w:val="0"/>
          <w:divBdr>
            <w:top w:val="none" w:sz="0" w:space="0" w:color="auto"/>
            <w:left w:val="none" w:sz="0" w:space="0" w:color="auto"/>
            <w:bottom w:val="none" w:sz="0" w:space="0" w:color="auto"/>
            <w:right w:val="none" w:sz="0" w:space="0" w:color="auto"/>
          </w:divBdr>
        </w:div>
        <w:div w:id="158927603">
          <w:marLeft w:val="0"/>
          <w:marRight w:val="0"/>
          <w:marTop w:val="0"/>
          <w:marBottom w:val="0"/>
          <w:divBdr>
            <w:top w:val="none" w:sz="0" w:space="0" w:color="auto"/>
            <w:left w:val="none" w:sz="0" w:space="0" w:color="auto"/>
            <w:bottom w:val="none" w:sz="0" w:space="0" w:color="auto"/>
            <w:right w:val="none" w:sz="0" w:space="0" w:color="auto"/>
          </w:divBdr>
        </w:div>
        <w:div w:id="204753780">
          <w:marLeft w:val="0"/>
          <w:marRight w:val="0"/>
          <w:marTop w:val="0"/>
          <w:marBottom w:val="0"/>
          <w:divBdr>
            <w:top w:val="none" w:sz="0" w:space="0" w:color="auto"/>
            <w:left w:val="none" w:sz="0" w:space="0" w:color="auto"/>
            <w:bottom w:val="none" w:sz="0" w:space="0" w:color="auto"/>
            <w:right w:val="none" w:sz="0" w:space="0" w:color="auto"/>
          </w:divBdr>
        </w:div>
        <w:div w:id="235677093">
          <w:marLeft w:val="0"/>
          <w:marRight w:val="0"/>
          <w:marTop w:val="0"/>
          <w:marBottom w:val="0"/>
          <w:divBdr>
            <w:top w:val="none" w:sz="0" w:space="0" w:color="auto"/>
            <w:left w:val="none" w:sz="0" w:space="0" w:color="auto"/>
            <w:bottom w:val="none" w:sz="0" w:space="0" w:color="auto"/>
            <w:right w:val="none" w:sz="0" w:space="0" w:color="auto"/>
          </w:divBdr>
          <w:divsChild>
            <w:div w:id="568224199">
              <w:marLeft w:val="-75"/>
              <w:marRight w:val="0"/>
              <w:marTop w:val="30"/>
              <w:marBottom w:val="30"/>
              <w:divBdr>
                <w:top w:val="none" w:sz="0" w:space="0" w:color="auto"/>
                <w:left w:val="none" w:sz="0" w:space="0" w:color="auto"/>
                <w:bottom w:val="none" w:sz="0" w:space="0" w:color="auto"/>
                <w:right w:val="none" w:sz="0" w:space="0" w:color="auto"/>
              </w:divBdr>
              <w:divsChild>
                <w:div w:id="4020204">
                  <w:marLeft w:val="0"/>
                  <w:marRight w:val="0"/>
                  <w:marTop w:val="0"/>
                  <w:marBottom w:val="0"/>
                  <w:divBdr>
                    <w:top w:val="none" w:sz="0" w:space="0" w:color="auto"/>
                    <w:left w:val="none" w:sz="0" w:space="0" w:color="auto"/>
                    <w:bottom w:val="none" w:sz="0" w:space="0" w:color="auto"/>
                    <w:right w:val="none" w:sz="0" w:space="0" w:color="auto"/>
                  </w:divBdr>
                  <w:divsChild>
                    <w:div w:id="994920543">
                      <w:marLeft w:val="0"/>
                      <w:marRight w:val="0"/>
                      <w:marTop w:val="0"/>
                      <w:marBottom w:val="0"/>
                      <w:divBdr>
                        <w:top w:val="none" w:sz="0" w:space="0" w:color="auto"/>
                        <w:left w:val="none" w:sz="0" w:space="0" w:color="auto"/>
                        <w:bottom w:val="none" w:sz="0" w:space="0" w:color="auto"/>
                        <w:right w:val="none" w:sz="0" w:space="0" w:color="auto"/>
                      </w:divBdr>
                      <w:divsChild>
                        <w:div w:id="1850681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59630">
                  <w:marLeft w:val="0"/>
                  <w:marRight w:val="0"/>
                  <w:marTop w:val="0"/>
                  <w:marBottom w:val="0"/>
                  <w:divBdr>
                    <w:top w:val="none" w:sz="0" w:space="0" w:color="auto"/>
                    <w:left w:val="none" w:sz="0" w:space="0" w:color="auto"/>
                    <w:bottom w:val="none" w:sz="0" w:space="0" w:color="auto"/>
                    <w:right w:val="none" w:sz="0" w:space="0" w:color="auto"/>
                  </w:divBdr>
                  <w:divsChild>
                    <w:div w:id="944266847">
                      <w:marLeft w:val="0"/>
                      <w:marRight w:val="0"/>
                      <w:marTop w:val="0"/>
                      <w:marBottom w:val="0"/>
                      <w:divBdr>
                        <w:top w:val="none" w:sz="0" w:space="0" w:color="auto"/>
                        <w:left w:val="none" w:sz="0" w:space="0" w:color="auto"/>
                        <w:bottom w:val="none" w:sz="0" w:space="0" w:color="auto"/>
                        <w:right w:val="none" w:sz="0" w:space="0" w:color="auto"/>
                      </w:divBdr>
                      <w:divsChild>
                        <w:div w:id="1554654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10611">
                  <w:marLeft w:val="0"/>
                  <w:marRight w:val="0"/>
                  <w:marTop w:val="0"/>
                  <w:marBottom w:val="0"/>
                  <w:divBdr>
                    <w:top w:val="none" w:sz="0" w:space="0" w:color="auto"/>
                    <w:left w:val="none" w:sz="0" w:space="0" w:color="auto"/>
                    <w:bottom w:val="none" w:sz="0" w:space="0" w:color="auto"/>
                    <w:right w:val="none" w:sz="0" w:space="0" w:color="auto"/>
                  </w:divBdr>
                  <w:divsChild>
                    <w:div w:id="1705592233">
                      <w:marLeft w:val="0"/>
                      <w:marRight w:val="0"/>
                      <w:marTop w:val="0"/>
                      <w:marBottom w:val="0"/>
                      <w:divBdr>
                        <w:top w:val="none" w:sz="0" w:space="0" w:color="auto"/>
                        <w:left w:val="none" w:sz="0" w:space="0" w:color="auto"/>
                        <w:bottom w:val="none" w:sz="0" w:space="0" w:color="auto"/>
                        <w:right w:val="none" w:sz="0" w:space="0" w:color="auto"/>
                      </w:divBdr>
                      <w:divsChild>
                        <w:div w:id="365954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60065">
                  <w:marLeft w:val="0"/>
                  <w:marRight w:val="0"/>
                  <w:marTop w:val="0"/>
                  <w:marBottom w:val="0"/>
                  <w:divBdr>
                    <w:top w:val="none" w:sz="0" w:space="0" w:color="auto"/>
                    <w:left w:val="none" w:sz="0" w:space="0" w:color="auto"/>
                    <w:bottom w:val="none" w:sz="0" w:space="0" w:color="auto"/>
                    <w:right w:val="none" w:sz="0" w:space="0" w:color="auto"/>
                  </w:divBdr>
                  <w:divsChild>
                    <w:div w:id="433668034">
                      <w:marLeft w:val="0"/>
                      <w:marRight w:val="0"/>
                      <w:marTop w:val="0"/>
                      <w:marBottom w:val="0"/>
                      <w:divBdr>
                        <w:top w:val="none" w:sz="0" w:space="0" w:color="auto"/>
                        <w:left w:val="none" w:sz="0" w:space="0" w:color="auto"/>
                        <w:bottom w:val="none" w:sz="0" w:space="0" w:color="auto"/>
                        <w:right w:val="none" w:sz="0" w:space="0" w:color="auto"/>
                      </w:divBdr>
                      <w:divsChild>
                        <w:div w:id="1503550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057116">
                  <w:marLeft w:val="0"/>
                  <w:marRight w:val="0"/>
                  <w:marTop w:val="0"/>
                  <w:marBottom w:val="0"/>
                  <w:divBdr>
                    <w:top w:val="none" w:sz="0" w:space="0" w:color="auto"/>
                    <w:left w:val="none" w:sz="0" w:space="0" w:color="auto"/>
                    <w:bottom w:val="none" w:sz="0" w:space="0" w:color="auto"/>
                    <w:right w:val="none" w:sz="0" w:space="0" w:color="auto"/>
                  </w:divBdr>
                  <w:divsChild>
                    <w:div w:id="700017508">
                      <w:marLeft w:val="0"/>
                      <w:marRight w:val="0"/>
                      <w:marTop w:val="0"/>
                      <w:marBottom w:val="0"/>
                      <w:divBdr>
                        <w:top w:val="none" w:sz="0" w:space="0" w:color="auto"/>
                        <w:left w:val="none" w:sz="0" w:space="0" w:color="auto"/>
                        <w:bottom w:val="none" w:sz="0" w:space="0" w:color="auto"/>
                        <w:right w:val="none" w:sz="0" w:space="0" w:color="auto"/>
                      </w:divBdr>
                      <w:divsChild>
                        <w:div w:id="1520579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758895">
                  <w:marLeft w:val="0"/>
                  <w:marRight w:val="0"/>
                  <w:marTop w:val="0"/>
                  <w:marBottom w:val="0"/>
                  <w:divBdr>
                    <w:top w:val="none" w:sz="0" w:space="0" w:color="auto"/>
                    <w:left w:val="none" w:sz="0" w:space="0" w:color="auto"/>
                    <w:bottom w:val="none" w:sz="0" w:space="0" w:color="auto"/>
                    <w:right w:val="none" w:sz="0" w:space="0" w:color="auto"/>
                  </w:divBdr>
                  <w:divsChild>
                    <w:div w:id="2067529905">
                      <w:marLeft w:val="0"/>
                      <w:marRight w:val="0"/>
                      <w:marTop w:val="0"/>
                      <w:marBottom w:val="0"/>
                      <w:divBdr>
                        <w:top w:val="none" w:sz="0" w:space="0" w:color="auto"/>
                        <w:left w:val="none" w:sz="0" w:space="0" w:color="auto"/>
                        <w:bottom w:val="none" w:sz="0" w:space="0" w:color="auto"/>
                        <w:right w:val="none" w:sz="0" w:space="0" w:color="auto"/>
                      </w:divBdr>
                      <w:divsChild>
                        <w:div w:id="57955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78538">
                  <w:marLeft w:val="0"/>
                  <w:marRight w:val="0"/>
                  <w:marTop w:val="0"/>
                  <w:marBottom w:val="0"/>
                  <w:divBdr>
                    <w:top w:val="none" w:sz="0" w:space="0" w:color="auto"/>
                    <w:left w:val="none" w:sz="0" w:space="0" w:color="auto"/>
                    <w:bottom w:val="none" w:sz="0" w:space="0" w:color="auto"/>
                    <w:right w:val="none" w:sz="0" w:space="0" w:color="auto"/>
                  </w:divBdr>
                  <w:divsChild>
                    <w:div w:id="683748723">
                      <w:marLeft w:val="0"/>
                      <w:marRight w:val="0"/>
                      <w:marTop w:val="0"/>
                      <w:marBottom w:val="0"/>
                      <w:divBdr>
                        <w:top w:val="none" w:sz="0" w:space="0" w:color="auto"/>
                        <w:left w:val="none" w:sz="0" w:space="0" w:color="auto"/>
                        <w:bottom w:val="none" w:sz="0" w:space="0" w:color="auto"/>
                        <w:right w:val="none" w:sz="0" w:space="0" w:color="auto"/>
                      </w:divBdr>
                      <w:divsChild>
                        <w:div w:id="285046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733279">
                  <w:marLeft w:val="0"/>
                  <w:marRight w:val="0"/>
                  <w:marTop w:val="0"/>
                  <w:marBottom w:val="0"/>
                  <w:divBdr>
                    <w:top w:val="none" w:sz="0" w:space="0" w:color="auto"/>
                    <w:left w:val="none" w:sz="0" w:space="0" w:color="auto"/>
                    <w:bottom w:val="none" w:sz="0" w:space="0" w:color="auto"/>
                    <w:right w:val="none" w:sz="0" w:space="0" w:color="auto"/>
                  </w:divBdr>
                  <w:divsChild>
                    <w:div w:id="67045280">
                      <w:marLeft w:val="0"/>
                      <w:marRight w:val="0"/>
                      <w:marTop w:val="0"/>
                      <w:marBottom w:val="0"/>
                      <w:divBdr>
                        <w:top w:val="none" w:sz="0" w:space="0" w:color="auto"/>
                        <w:left w:val="none" w:sz="0" w:space="0" w:color="auto"/>
                        <w:bottom w:val="none" w:sz="0" w:space="0" w:color="auto"/>
                        <w:right w:val="none" w:sz="0" w:space="0" w:color="auto"/>
                      </w:divBdr>
                      <w:divsChild>
                        <w:div w:id="153487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574507">
                  <w:marLeft w:val="0"/>
                  <w:marRight w:val="0"/>
                  <w:marTop w:val="0"/>
                  <w:marBottom w:val="0"/>
                  <w:divBdr>
                    <w:top w:val="none" w:sz="0" w:space="0" w:color="auto"/>
                    <w:left w:val="none" w:sz="0" w:space="0" w:color="auto"/>
                    <w:bottom w:val="none" w:sz="0" w:space="0" w:color="auto"/>
                    <w:right w:val="none" w:sz="0" w:space="0" w:color="auto"/>
                  </w:divBdr>
                  <w:divsChild>
                    <w:div w:id="176575988">
                      <w:marLeft w:val="0"/>
                      <w:marRight w:val="0"/>
                      <w:marTop w:val="0"/>
                      <w:marBottom w:val="0"/>
                      <w:divBdr>
                        <w:top w:val="none" w:sz="0" w:space="0" w:color="auto"/>
                        <w:left w:val="none" w:sz="0" w:space="0" w:color="auto"/>
                        <w:bottom w:val="none" w:sz="0" w:space="0" w:color="auto"/>
                        <w:right w:val="none" w:sz="0" w:space="0" w:color="auto"/>
                      </w:divBdr>
                      <w:divsChild>
                        <w:div w:id="2118285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049334">
                  <w:marLeft w:val="0"/>
                  <w:marRight w:val="0"/>
                  <w:marTop w:val="0"/>
                  <w:marBottom w:val="0"/>
                  <w:divBdr>
                    <w:top w:val="none" w:sz="0" w:space="0" w:color="auto"/>
                    <w:left w:val="none" w:sz="0" w:space="0" w:color="auto"/>
                    <w:bottom w:val="none" w:sz="0" w:space="0" w:color="auto"/>
                    <w:right w:val="none" w:sz="0" w:space="0" w:color="auto"/>
                  </w:divBdr>
                  <w:divsChild>
                    <w:div w:id="1145664671">
                      <w:marLeft w:val="0"/>
                      <w:marRight w:val="0"/>
                      <w:marTop w:val="0"/>
                      <w:marBottom w:val="0"/>
                      <w:divBdr>
                        <w:top w:val="none" w:sz="0" w:space="0" w:color="auto"/>
                        <w:left w:val="none" w:sz="0" w:space="0" w:color="auto"/>
                        <w:bottom w:val="none" w:sz="0" w:space="0" w:color="auto"/>
                        <w:right w:val="none" w:sz="0" w:space="0" w:color="auto"/>
                      </w:divBdr>
                      <w:divsChild>
                        <w:div w:id="1511527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601866">
                  <w:marLeft w:val="0"/>
                  <w:marRight w:val="0"/>
                  <w:marTop w:val="0"/>
                  <w:marBottom w:val="0"/>
                  <w:divBdr>
                    <w:top w:val="none" w:sz="0" w:space="0" w:color="auto"/>
                    <w:left w:val="none" w:sz="0" w:space="0" w:color="auto"/>
                    <w:bottom w:val="none" w:sz="0" w:space="0" w:color="auto"/>
                    <w:right w:val="none" w:sz="0" w:space="0" w:color="auto"/>
                  </w:divBdr>
                  <w:divsChild>
                    <w:div w:id="1414157285">
                      <w:marLeft w:val="0"/>
                      <w:marRight w:val="0"/>
                      <w:marTop w:val="0"/>
                      <w:marBottom w:val="0"/>
                      <w:divBdr>
                        <w:top w:val="none" w:sz="0" w:space="0" w:color="auto"/>
                        <w:left w:val="none" w:sz="0" w:space="0" w:color="auto"/>
                        <w:bottom w:val="none" w:sz="0" w:space="0" w:color="auto"/>
                        <w:right w:val="none" w:sz="0" w:space="0" w:color="auto"/>
                      </w:divBdr>
                      <w:divsChild>
                        <w:div w:id="1408116571">
                          <w:marLeft w:val="0"/>
                          <w:marRight w:val="0"/>
                          <w:marTop w:val="0"/>
                          <w:marBottom w:val="0"/>
                          <w:divBdr>
                            <w:top w:val="none" w:sz="0" w:space="0" w:color="auto"/>
                            <w:left w:val="none" w:sz="0" w:space="0" w:color="auto"/>
                            <w:bottom w:val="none" w:sz="0" w:space="0" w:color="auto"/>
                            <w:right w:val="none" w:sz="0" w:space="0" w:color="auto"/>
                          </w:divBdr>
                        </w:div>
                        <w:div w:id="180187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716112">
                  <w:marLeft w:val="0"/>
                  <w:marRight w:val="0"/>
                  <w:marTop w:val="0"/>
                  <w:marBottom w:val="0"/>
                  <w:divBdr>
                    <w:top w:val="none" w:sz="0" w:space="0" w:color="auto"/>
                    <w:left w:val="none" w:sz="0" w:space="0" w:color="auto"/>
                    <w:bottom w:val="none" w:sz="0" w:space="0" w:color="auto"/>
                    <w:right w:val="none" w:sz="0" w:space="0" w:color="auto"/>
                  </w:divBdr>
                  <w:divsChild>
                    <w:div w:id="477651559">
                      <w:marLeft w:val="0"/>
                      <w:marRight w:val="0"/>
                      <w:marTop w:val="0"/>
                      <w:marBottom w:val="0"/>
                      <w:divBdr>
                        <w:top w:val="none" w:sz="0" w:space="0" w:color="auto"/>
                        <w:left w:val="none" w:sz="0" w:space="0" w:color="auto"/>
                        <w:bottom w:val="none" w:sz="0" w:space="0" w:color="auto"/>
                        <w:right w:val="none" w:sz="0" w:space="0" w:color="auto"/>
                      </w:divBdr>
                      <w:divsChild>
                        <w:div w:id="1493330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511363">
                  <w:marLeft w:val="0"/>
                  <w:marRight w:val="0"/>
                  <w:marTop w:val="0"/>
                  <w:marBottom w:val="0"/>
                  <w:divBdr>
                    <w:top w:val="none" w:sz="0" w:space="0" w:color="auto"/>
                    <w:left w:val="none" w:sz="0" w:space="0" w:color="auto"/>
                    <w:bottom w:val="none" w:sz="0" w:space="0" w:color="auto"/>
                    <w:right w:val="none" w:sz="0" w:space="0" w:color="auto"/>
                  </w:divBdr>
                  <w:divsChild>
                    <w:div w:id="50736299">
                      <w:marLeft w:val="0"/>
                      <w:marRight w:val="0"/>
                      <w:marTop w:val="0"/>
                      <w:marBottom w:val="0"/>
                      <w:divBdr>
                        <w:top w:val="none" w:sz="0" w:space="0" w:color="auto"/>
                        <w:left w:val="none" w:sz="0" w:space="0" w:color="auto"/>
                        <w:bottom w:val="none" w:sz="0" w:space="0" w:color="auto"/>
                        <w:right w:val="none" w:sz="0" w:space="0" w:color="auto"/>
                      </w:divBdr>
                      <w:divsChild>
                        <w:div w:id="430974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846340">
                  <w:marLeft w:val="0"/>
                  <w:marRight w:val="0"/>
                  <w:marTop w:val="0"/>
                  <w:marBottom w:val="0"/>
                  <w:divBdr>
                    <w:top w:val="none" w:sz="0" w:space="0" w:color="auto"/>
                    <w:left w:val="none" w:sz="0" w:space="0" w:color="auto"/>
                    <w:bottom w:val="none" w:sz="0" w:space="0" w:color="auto"/>
                    <w:right w:val="none" w:sz="0" w:space="0" w:color="auto"/>
                  </w:divBdr>
                  <w:divsChild>
                    <w:div w:id="1479347843">
                      <w:marLeft w:val="0"/>
                      <w:marRight w:val="0"/>
                      <w:marTop w:val="0"/>
                      <w:marBottom w:val="0"/>
                      <w:divBdr>
                        <w:top w:val="none" w:sz="0" w:space="0" w:color="auto"/>
                        <w:left w:val="none" w:sz="0" w:space="0" w:color="auto"/>
                        <w:bottom w:val="none" w:sz="0" w:space="0" w:color="auto"/>
                        <w:right w:val="none" w:sz="0" w:space="0" w:color="auto"/>
                      </w:divBdr>
                      <w:divsChild>
                        <w:div w:id="203164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131752">
                  <w:marLeft w:val="0"/>
                  <w:marRight w:val="0"/>
                  <w:marTop w:val="0"/>
                  <w:marBottom w:val="0"/>
                  <w:divBdr>
                    <w:top w:val="none" w:sz="0" w:space="0" w:color="auto"/>
                    <w:left w:val="none" w:sz="0" w:space="0" w:color="auto"/>
                    <w:bottom w:val="none" w:sz="0" w:space="0" w:color="auto"/>
                    <w:right w:val="none" w:sz="0" w:space="0" w:color="auto"/>
                  </w:divBdr>
                  <w:divsChild>
                    <w:div w:id="1641226621">
                      <w:marLeft w:val="0"/>
                      <w:marRight w:val="0"/>
                      <w:marTop w:val="0"/>
                      <w:marBottom w:val="0"/>
                      <w:divBdr>
                        <w:top w:val="none" w:sz="0" w:space="0" w:color="auto"/>
                        <w:left w:val="none" w:sz="0" w:space="0" w:color="auto"/>
                        <w:bottom w:val="none" w:sz="0" w:space="0" w:color="auto"/>
                        <w:right w:val="none" w:sz="0" w:space="0" w:color="auto"/>
                      </w:divBdr>
                      <w:divsChild>
                        <w:div w:id="1345668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8228">
                  <w:marLeft w:val="0"/>
                  <w:marRight w:val="0"/>
                  <w:marTop w:val="0"/>
                  <w:marBottom w:val="0"/>
                  <w:divBdr>
                    <w:top w:val="none" w:sz="0" w:space="0" w:color="auto"/>
                    <w:left w:val="none" w:sz="0" w:space="0" w:color="auto"/>
                    <w:bottom w:val="none" w:sz="0" w:space="0" w:color="auto"/>
                    <w:right w:val="none" w:sz="0" w:space="0" w:color="auto"/>
                  </w:divBdr>
                  <w:divsChild>
                    <w:div w:id="774903668">
                      <w:marLeft w:val="0"/>
                      <w:marRight w:val="0"/>
                      <w:marTop w:val="0"/>
                      <w:marBottom w:val="0"/>
                      <w:divBdr>
                        <w:top w:val="none" w:sz="0" w:space="0" w:color="auto"/>
                        <w:left w:val="none" w:sz="0" w:space="0" w:color="auto"/>
                        <w:bottom w:val="none" w:sz="0" w:space="0" w:color="auto"/>
                        <w:right w:val="none" w:sz="0" w:space="0" w:color="auto"/>
                      </w:divBdr>
                      <w:divsChild>
                        <w:div w:id="127016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806119">
                  <w:marLeft w:val="0"/>
                  <w:marRight w:val="0"/>
                  <w:marTop w:val="0"/>
                  <w:marBottom w:val="0"/>
                  <w:divBdr>
                    <w:top w:val="none" w:sz="0" w:space="0" w:color="auto"/>
                    <w:left w:val="none" w:sz="0" w:space="0" w:color="auto"/>
                    <w:bottom w:val="none" w:sz="0" w:space="0" w:color="auto"/>
                    <w:right w:val="none" w:sz="0" w:space="0" w:color="auto"/>
                  </w:divBdr>
                  <w:divsChild>
                    <w:div w:id="2126583331">
                      <w:marLeft w:val="0"/>
                      <w:marRight w:val="0"/>
                      <w:marTop w:val="0"/>
                      <w:marBottom w:val="0"/>
                      <w:divBdr>
                        <w:top w:val="none" w:sz="0" w:space="0" w:color="auto"/>
                        <w:left w:val="none" w:sz="0" w:space="0" w:color="auto"/>
                        <w:bottom w:val="none" w:sz="0" w:space="0" w:color="auto"/>
                        <w:right w:val="none" w:sz="0" w:space="0" w:color="auto"/>
                      </w:divBdr>
                      <w:divsChild>
                        <w:div w:id="1915041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005641">
                  <w:marLeft w:val="0"/>
                  <w:marRight w:val="0"/>
                  <w:marTop w:val="0"/>
                  <w:marBottom w:val="0"/>
                  <w:divBdr>
                    <w:top w:val="none" w:sz="0" w:space="0" w:color="auto"/>
                    <w:left w:val="none" w:sz="0" w:space="0" w:color="auto"/>
                    <w:bottom w:val="none" w:sz="0" w:space="0" w:color="auto"/>
                    <w:right w:val="none" w:sz="0" w:space="0" w:color="auto"/>
                  </w:divBdr>
                  <w:divsChild>
                    <w:div w:id="178744399">
                      <w:marLeft w:val="0"/>
                      <w:marRight w:val="0"/>
                      <w:marTop w:val="0"/>
                      <w:marBottom w:val="0"/>
                      <w:divBdr>
                        <w:top w:val="none" w:sz="0" w:space="0" w:color="auto"/>
                        <w:left w:val="none" w:sz="0" w:space="0" w:color="auto"/>
                        <w:bottom w:val="none" w:sz="0" w:space="0" w:color="auto"/>
                        <w:right w:val="none" w:sz="0" w:space="0" w:color="auto"/>
                      </w:divBdr>
                      <w:divsChild>
                        <w:div w:id="930819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988742">
                  <w:marLeft w:val="0"/>
                  <w:marRight w:val="0"/>
                  <w:marTop w:val="0"/>
                  <w:marBottom w:val="0"/>
                  <w:divBdr>
                    <w:top w:val="none" w:sz="0" w:space="0" w:color="auto"/>
                    <w:left w:val="none" w:sz="0" w:space="0" w:color="auto"/>
                    <w:bottom w:val="none" w:sz="0" w:space="0" w:color="auto"/>
                    <w:right w:val="none" w:sz="0" w:space="0" w:color="auto"/>
                  </w:divBdr>
                  <w:divsChild>
                    <w:div w:id="701245047">
                      <w:marLeft w:val="0"/>
                      <w:marRight w:val="0"/>
                      <w:marTop w:val="0"/>
                      <w:marBottom w:val="0"/>
                      <w:divBdr>
                        <w:top w:val="none" w:sz="0" w:space="0" w:color="auto"/>
                        <w:left w:val="none" w:sz="0" w:space="0" w:color="auto"/>
                        <w:bottom w:val="none" w:sz="0" w:space="0" w:color="auto"/>
                        <w:right w:val="none" w:sz="0" w:space="0" w:color="auto"/>
                      </w:divBdr>
                      <w:divsChild>
                        <w:div w:id="170186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681537">
                  <w:marLeft w:val="0"/>
                  <w:marRight w:val="0"/>
                  <w:marTop w:val="0"/>
                  <w:marBottom w:val="0"/>
                  <w:divBdr>
                    <w:top w:val="none" w:sz="0" w:space="0" w:color="auto"/>
                    <w:left w:val="none" w:sz="0" w:space="0" w:color="auto"/>
                    <w:bottom w:val="none" w:sz="0" w:space="0" w:color="auto"/>
                    <w:right w:val="none" w:sz="0" w:space="0" w:color="auto"/>
                  </w:divBdr>
                  <w:divsChild>
                    <w:div w:id="82338297">
                      <w:marLeft w:val="0"/>
                      <w:marRight w:val="0"/>
                      <w:marTop w:val="0"/>
                      <w:marBottom w:val="0"/>
                      <w:divBdr>
                        <w:top w:val="none" w:sz="0" w:space="0" w:color="auto"/>
                        <w:left w:val="none" w:sz="0" w:space="0" w:color="auto"/>
                        <w:bottom w:val="none" w:sz="0" w:space="0" w:color="auto"/>
                        <w:right w:val="none" w:sz="0" w:space="0" w:color="auto"/>
                      </w:divBdr>
                      <w:divsChild>
                        <w:div w:id="40517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290304">
                  <w:marLeft w:val="0"/>
                  <w:marRight w:val="0"/>
                  <w:marTop w:val="0"/>
                  <w:marBottom w:val="0"/>
                  <w:divBdr>
                    <w:top w:val="none" w:sz="0" w:space="0" w:color="auto"/>
                    <w:left w:val="none" w:sz="0" w:space="0" w:color="auto"/>
                    <w:bottom w:val="none" w:sz="0" w:space="0" w:color="auto"/>
                    <w:right w:val="none" w:sz="0" w:space="0" w:color="auto"/>
                  </w:divBdr>
                  <w:divsChild>
                    <w:div w:id="1067612967">
                      <w:marLeft w:val="0"/>
                      <w:marRight w:val="0"/>
                      <w:marTop w:val="0"/>
                      <w:marBottom w:val="0"/>
                      <w:divBdr>
                        <w:top w:val="none" w:sz="0" w:space="0" w:color="auto"/>
                        <w:left w:val="none" w:sz="0" w:space="0" w:color="auto"/>
                        <w:bottom w:val="none" w:sz="0" w:space="0" w:color="auto"/>
                        <w:right w:val="none" w:sz="0" w:space="0" w:color="auto"/>
                      </w:divBdr>
                      <w:divsChild>
                        <w:div w:id="74148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582167">
                  <w:marLeft w:val="0"/>
                  <w:marRight w:val="0"/>
                  <w:marTop w:val="0"/>
                  <w:marBottom w:val="0"/>
                  <w:divBdr>
                    <w:top w:val="none" w:sz="0" w:space="0" w:color="auto"/>
                    <w:left w:val="none" w:sz="0" w:space="0" w:color="auto"/>
                    <w:bottom w:val="none" w:sz="0" w:space="0" w:color="auto"/>
                    <w:right w:val="none" w:sz="0" w:space="0" w:color="auto"/>
                  </w:divBdr>
                  <w:divsChild>
                    <w:div w:id="121116639">
                      <w:marLeft w:val="0"/>
                      <w:marRight w:val="0"/>
                      <w:marTop w:val="0"/>
                      <w:marBottom w:val="0"/>
                      <w:divBdr>
                        <w:top w:val="none" w:sz="0" w:space="0" w:color="auto"/>
                        <w:left w:val="none" w:sz="0" w:space="0" w:color="auto"/>
                        <w:bottom w:val="none" w:sz="0" w:space="0" w:color="auto"/>
                        <w:right w:val="none" w:sz="0" w:space="0" w:color="auto"/>
                      </w:divBdr>
                      <w:divsChild>
                        <w:div w:id="1167479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346858">
                  <w:marLeft w:val="0"/>
                  <w:marRight w:val="0"/>
                  <w:marTop w:val="0"/>
                  <w:marBottom w:val="0"/>
                  <w:divBdr>
                    <w:top w:val="none" w:sz="0" w:space="0" w:color="auto"/>
                    <w:left w:val="none" w:sz="0" w:space="0" w:color="auto"/>
                    <w:bottom w:val="none" w:sz="0" w:space="0" w:color="auto"/>
                    <w:right w:val="none" w:sz="0" w:space="0" w:color="auto"/>
                  </w:divBdr>
                  <w:divsChild>
                    <w:div w:id="2032753762">
                      <w:marLeft w:val="0"/>
                      <w:marRight w:val="0"/>
                      <w:marTop w:val="0"/>
                      <w:marBottom w:val="0"/>
                      <w:divBdr>
                        <w:top w:val="none" w:sz="0" w:space="0" w:color="auto"/>
                        <w:left w:val="none" w:sz="0" w:space="0" w:color="auto"/>
                        <w:bottom w:val="none" w:sz="0" w:space="0" w:color="auto"/>
                        <w:right w:val="none" w:sz="0" w:space="0" w:color="auto"/>
                      </w:divBdr>
                      <w:divsChild>
                        <w:div w:id="691614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277053">
                  <w:marLeft w:val="0"/>
                  <w:marRight w:val="0"/>
                  <w:marTop w:val="0"/>
                  <w:marBottom w:val="0"/>
                  <w:divBdr>
                    <w:top w:val="none" w:sz="0" w:space="0" w:color="auto"/>
                    <w:left w:val="none" w:sz="0" w:space="0" w:color="auto"/>
                    <w:bottom w:val="none" w:sz="0" w:space="0" w:color="auto"/>
                    <w:right w:val="none" w:sz="0" w:space="0" w:color="auto"/>
                  </w:divBdr>
                  <w:divsChild>
                    <w:div w:id="1821187146">
                      <w:marLeft w:val="0"/>
                      <w:marRight w:val="0"/>
                      <w:marTop w:val="0"/>
                      <w:marBottom w:val="0"/>
                      <w:divBdr>
                        <w:top w:val="none" w:sz="0" w:space="0" w:color="auto"/>
                        <w:left w:val="none" w:sz="0" w:space="0" w:color="auto"/>
                        <w:bottom w:val="none" w:sz="0" w:space="0" w:color="auto"/>
                        <w:right w:val="none" w:sz="0" w:space="0" w:color="auto"/>
                      </w:divBdr>
                      <w:divsChild>
                        <w:div w:id="111898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474503">
                  <w:marLeft w:val="0"/>
                  <w:marRight w:val="0"/>
                  <w:marTop w:val="0"/>
                  <w:marBottom w:val="0"/>
                  <w:divBdr>
                    <w:top w:val="none" w:sz="0" w:space="0" w:color="auto"/>
                    <w:left w:val="none" w:sz="0" w:space="0" w:color="auto"/>
                    <w:bottom w:val="none" w:sz="0" w:space="0" w:color="auto"/>
                    <w:right w:val="none" w:sz="0" w:space="0" w:color="auto"/>
                  </w:divBdr>
                  <w:divsChild>
                    <w:div w:id="1184201201">
                      <w:marLeft w:val="0"/>
                      <w:marRight w:val="0"/>
                      <w:marTop w:val="0"/>
                      <w:marBottom w:val="0"/>
                      <w:divBdr>
                        <w:top w:val="none" w:sz="0" w:space="0" w:color="auto"/>
                        <w:left w:val="none" w:sz="0" w:space="0" w:color="auto"/>
                        <w:bottom w:val="none" w:sz="0" w:space="0" w:color="auto"/>
                        <w:right w:val="none" w:sz="0" w:space="0" w:color="auto"/>
                      </w:divBdr>
                      <w:divsChild>
                        <w:div w:id="1268200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120903">
                  <w:marLeft w:val="0"/>
                  <w:marRight w:val="0"/>
                  <w:marTop w:val="0"/>
                  <w:marBottom w:val="0"/>
                  <w:divBdr>
                    <w:top w:val="none" w:sz="0" w:space="0" w:color="auto"/>
                    <w:left w:val="none" w:sz="0" w:space="0" w:color="auto"/>
                    <w:bottom w:val="none" w:sz="0" w:space="0" w:color="auto"/>
                    <w:right w:val="none" w:sz="0" w:space="0" w:color="auto"/>
                  </w:divBdr>
                  <w:divsChild>
                    <w:div w:id="699667576">
                      <w:marLeft w:val="0"/>
                      <w:marRight w:val="0"/>
                      <w:marTop w:val="0"/>
                      <w:marBottom w:val="0"/>
                      <w:divBdr>
                        <w:top w:val="none" w:sz="0" w:space="0" w:color="auto"/>
                        <w:left w:val="none" w:sz="0" w:space="0" w:color="auto"/>
                        <w:bottom w:val="none" w:sz="0" w:space="0" w:color="auto"/>
                        <w:right w:val="none" w:sz="0" w:space="0" w:color="auto"/>
                      </w:divBdr>
                      <w:divsChild>
                        <w:div w:id="926499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043865">
                  <w:marLeft w:val="0"/>
                  <w:marRight w:val="0"/>
                  <w:marTop w:val="0"/>
                  <w:marBottom w:val="0"/>
                  <w:divBdr>
                    <w:top w:val="none" w:sz="0" w:space="0" w:color="auto"/>
                    <w:left w:val="none" w:sz="0" w:space="0" w:color="auto"/>
                    <w:bottom w:val="none" w:sz="0" w:space="0" w:color="auto"/>
                    <w:right w:val="none" w:sz="0" w:space="0" w:color="auto"/>
                  </w:divBdr>
                  <w:divsChild>
                    <w:div w:id="745499057">
                      <w:marLeft w:val="0"/>
                      <w:marRight w:val="0"/>
                      <w:marTop w:val="0"/>
                      <w:marBottom w:val="0"/>
                      <w:divBdr>
                        <w:top w:val="none" w:sz="0" w:space="0" w:color="auto"/>
                        <w:left w:val="none" w:sz="0" w:space="0" w:color="auto"/>
                        <w:bottom w:val="none" w:sz="0" w:space="0" w:color="auto"/>
                        <w:right w:val="none" w:sz="0" w:space="0" w:color="auto"/>
                      </w:divBdr>
                      <w:divsChild>
                        <w:div w:id="1225293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033335">
                  <w:marLeft w:val="0"/>
                  <w:marRight w:val="0"/>
                  <w:marTop w:val="0"/>
                  <w:marBottom w:val="0"/>
                  <w:divBdr>
                    <w:top w:val="none" w:sz="0" w:space="0" w:color="auto"/>
                    <w:left w:val="none" w:sz="0" w:space="0" w:color="auto"/>
                    <w:bottom w:val="none" w:sz="0" w:space="0" w:color="auto"/>
                    <w:right w:val="none" w:sz="0" w:space="0" w:color="auto"/>
                  </w:divBdr>
                  <w:divsChild>
                    <w:div w:id="1048451580">
                      <w:marLeft w:val="0"/>
                      <w:marRight w:val="0"/>
                      <w:marTop w:val="0"/>
                      <w:marBottom w:val="0"/>
                      <w:divBdr>
                        <w:top w:val="none" w:sz="0" w:space="0" w:color="auto"/>
                        <w:left w:val="none" w:sz="0" w:space="0" w:color="auto"/>
                        <w:bottom w:val="none" w:sz="0" w:space="0" w:color="auto"/>
                        <w:right w:val="none" w:sz="0" w:space="0" w:color="auto"/>
                      </w:divBdr>
                      <w:divsChild>
                        <w:div w:id="2029211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974451">
                  <w:marLeft w:val="0"/>
                  <w:marRight w:val="0"/>
                  <w:marTop w:val="0"/>
                  <w:marBottom w:val="0"/>
                  <w:divBdr>
                    <w:top w:val="none" w:sz="0" w:space="0" w:color="auto"/>
                    <w:left w:val="none" w:sz="0" w:space="0" w:color="auto"/>
                    <w:bottom w:val="none" w:sz="0" w:space="0" w:color="auto"/>
                    <w:right w:val="none" w:sz="0" w:space="0" w:color="auto"/>
                  </w:divBdr>
                  <w:divsChild>
                    <w:div w:id="198247524">
                      <w:marLeft w:val="0"/>
                      <w:marRight w:val="0"/>
                      <w:marTop w:val="0"/>
                      <w:marBottom w:val="0"/>
                      <w:divBdr>
                        <w:top w:val="none" w:sz="0" w:space="0" w:color="auto"/>
                        <w:left w:val="none" w:sz="0" w:space="0" w:color="auto"/>
                        <w:bottom w:val="none" w:sz="0" w:space="0" w:color="auto"/>
                        <w:right w:val="none" w:sz="0" w:space="0" w:color="auto"/>
                      </w:divBdr>
                      <w:divsChild>
                        <w:div w:id="1458183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131301">
                  <w:marLeft w:val="0"/>
                  <w:marRight w:val="0"/>
                  <w:marTop w:val="0"/>
                  <w:marBottom w:val="0"/>
                  <w:divBdr>
                    <w:top w:val="none" w:sz="0" w:space="0" w:color="auto"/>
                    <w:left w:val="none" w:sz="0" w:space="0" w:color="auto"/>
                    <w:bottom w:val="none" w:sz="0" w:space="0" w:color="auto"/>
                    <w:right w:val="none" w:sz="0" w:space="0" w:color="auto"/>
                  </w:divBdr>
                  <w:divsChild>
                    <w:div w:id="1542129764">
                      <w:marLeft w:val="0"/>
                      <w:marRight w:val="0"/>
                      <w:marTop w:val="0"/>
                      <w:marBottom w:val="0"/>
                      <w:divBdr>
                        <w:top w:val="none" w:sz="0" w:space="0" w:color="auto"/>
                        <w:left w:val="none" w:sz="0" w:space="0" w:color="auto"/>
                        <w:bottom w:val="none" w:sz="0" w:space="0" w:color="auto"/>
                        <w:right w:val="none" w:sz="0" w:space="0" w:color="auto"/>
                      </w:divBdr>
                      <w:divsChild>
                        <w:div w:id="82944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52853">
                  <w:marLeft w:val="0"/>
                  <w:marRight w:val="0"/>
                  <w:marTop w:val="0"/>
                  <w:marBottom w:val="0"/>
                  <w:divBdr>
                    <w:top w:val="none" w:sz="0" w:space="0" w:color="auto"/>
                    <w:left w:val="none" w:sz="0" w:space="0" w:color="auto"/>
                    <w:bottom w:val="none" w:sz="0" w:space="0" w:color="auto"/>
                    <w:right w:val="none" w:sz="0" w:space="0" w:color="auto"/>
                  </w:divBdr>
                  <w:divsChild>
                    <w:div w:id="1243418237">
                      <w:marLeft w:val="0"/>
                      <w:marRight w:val="0"/>
                      <w:marTop w:val="0"/>
                      <w:marBottom w:val="0"/>
                      <w:divBdr>
                        <w:top w:val="none" w:sz="0" w:space="0" w:color="auto"/>
                        <w:left w:val="none" w:sz="0" w:space="0" w:color="auto"/>
                        <w:bottom w:val="none" w:sz="0" w:space="0" w:color="auto"/>
                        <w:right w:val="none" w:sz="0" w:space="0" w:color="auto"/>
                      </w:divBdr>
                      <w:divsChild>
                        <w:div w:id="92380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687679">
                  <w:marLeft w:val="0"/>
                  <w:marRight w:val="0"/>
                  <w:marTop w:val="0"/>
                  <w:marBottom w:val="0"/>
                  <w:divBdr>
                    <w:top w:val="none" w:sz="0" w:space="0" w:color="auto"/>
                    <w:left w:val="none" w:sz="0" w:space="0" w:color="auto"/>
                    <w:bottom w:val="none" w:sz="0" w:space="0" w:color="auto"/>
                    <w:right w:val="none" w:sz="0" w:space="0" w:color="auto"/>
                  </w:divBdr>
                  <w:divsChild>
                    <w:div w:id="11341137">
                      <w:marLeft w:val="0"/>
                      <w:marRight w:val="0"/>
                      <w:marTop w:val="0"/>
                      <w:marBottom w:val="0"/>
                      <w:divBdr>
                        <w:top w:val="none" w:sz="0" w:space="0" w:color="auto"/>
                        <w:left w:val="none" w:sz="0" w:space="0" w:color="auto"/>
                        <w:bottom w:val="none" w:sz="0" w:space="0" w:color="auto"/>
                        <w:right w:val="none" w:sz="0" w:space="0" w:color="auto"/>
                      </w:divBdr>
                      <w:divsChild>
                        <w:div w:id="788165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271538">
                  <w:marLeft w:val="0"/>
                  <w:marRight w:val="0"/>
                  <w:marTop w:val="0"/>
                  <w:marBottom w:val="0"/>
                  <w:divBdr>
                    <w:top w:val="none" w:sz="0" w:space="0" w:color="auto"/>
                    <w:left w:val="none" w:sz="0" w:space="0" w:color="auto"/>
                    <w:bottom w:val="none" w:sz="0" w:space="0" w:color="auto"/>
                    <w:right w:val="none" w:sz="0" w:space="0" w:color="auto"/>
                  </w:divBdr>
                  <w:divsChild>
                    <w:div w:id="2042170559">
                      <w:marLeft w:val="0"/>
                      <w:marRight w:val="0"/>
                      <w:marTop w:val="0"/>
                      <w:marBottom w:val="0"/>
                      <w:divBdr>
                        <w:top w:val="none" w:sz="0" w:space="0" w:color="auto"/>
                        <w:left w:val="none" w:sz="0" w:space="0" w:color="auto"/>
                        <w:bottom w:val="none" w:sz="0" w:space="0" w:color="auto"/>
                        <w:right w:val="none" w:sz="0" w:space="0" w:color="auto"/>
                      </w:divBdr>
                      <w:divsChild>
                        <w:div w:id="2013608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782280">
                  <w:marLeft w:val="0"/>
                  <w:marRight w:val="0"/>
                  <w:marTop w:val="0"/>
                  <w:marBottom w:val="0"/>
                  <w:divBdr>
                    <w:top w:val="none" w:sz="0" w:space="0" w:color="auto"/>
                    <w:left w:val="none" w:sz="0" w:space="0" w:color="auto"/>
                    <w:bottom w:val="none" w:sz="0" w:space="0" w:color="auto"/>
                    <w:right w:val="none" w:sz="0" w:space="0" w:color="auto"/>
                  </w:divBdr>
                  <w:divsChild>
                    <w:div w:id="1454445686">
                      <w:marLeft w:val="0"/>
                      <w:marRight w:val="0"/>
                      <w:marTop w:val="0"/>
                      <w:marBottom w:val="0"/>
                      <w:divBdr>
                        <w:top w:val="none" w:sz="0" w:space="0" w:color="auto"/>
                        <w:left w:val="none" w:sz="0" w:space="0" w:color="auto"/>
                        <w:bottom w:val="none" w:sz="0" w:space="0" w:color="auto"/>
                        <w:right w:val="none" w:sz="0" w:space="0" w:color="auto"/>
                      </w:divBdr>
                      <w:divsChild>
                        <w:div w:id="111899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252757">
                  <w:marLeft w:val="0"/>
                  <w:marRight w:val="0"/>
                  <w:marTop w:val="0"/>
                  <w:marBottom w:val="0"/>
                  <w:divBdr>
                    <w:top w:val="none" w:sz="0" w:space="0" w:color="auto"/>
                    <w:left w:val="none" w:sz="0" w:space="0" w:color="auto"/>
                    <w:bottom w:val="none" w:sz="0" w:space="0" w:color="auto"/>
                    <w:right w:val="none" w:sz="0" w:space="0" w:color="auto"/>
                  </w:divBdr>
                  <w:divsChild>
                    <w:div w:id="53164676">
                      <w:marLeft w:val="0"/>
                      <w:marRight w:val="0"/>
                      <w:marTop w:val="0"/>
                      <w:marBottom w:val="0"/>
                      <w:divBdr>
                        <w:top w:val="none" w:sz="0" w:space="0" w:color="auto"/>
                        <w:left w:val="none" w:sz="0" w:space="0" w:color="auto"/>
                        <w:bottom w:val="none" w:sz="0" w:space="0" w:color="auto"/>
                        <w:right w:val="none" w:sz="0" w:space="0" w:color="auto"/>
                      </w:divBdr>
                      <w:divsChild>
                        <w:div w:id="699361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427363">
                  <w:marLeft w:val="0"/>
                  <w:marRight w:val="0"/>
                  <w:marTop w:val="0"/>
                  <w:marBottom w:val="0"/>
                  <w:divBdr>
                    <w:top w:val="none" w:sz="0" w:space="0" w:color="auto"/>
                    <w:left w:val="none" w:sz="0" w:space="0" w:color="auto"/>
                    <w:bottom w:val="none" w:sz="0" w:space="0" w:color="auto"/>
                    <w:right w:val="none" w:sz="0" w:space="0" w:color="auto"/>
                  </w:divBdr>
                  <w:divsChild>
                    <w:div w:id="713697029">
                      <w:marLeft w:val="0"/>
                      <w:marRight w:val="0"/>
                      <w:marTop w:val="0"/>
                      <w:marBottom w:val="0"/>
                      <w:divBdr>
                        <w:top w:val="none" w:sz="0" w:space="0" w:color="auto"/>
                        <w:left w:val="none" w:sz="0" w:space="0" w:color="auto"/>
                        <w:bottom w:val="none" w:sz="0" w:space="0" w:color="auto"/>
                        <w:right w:val="none" w:sz="0" w:space="0" w:color="auto"/>
                      </w:divBdr>
                      <w:divsChild>
                        <w:div w:id="1551843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016398">
          <w:marLeft w:val="0"/>
          <w:marRight w:val="0"/>
          <w:marTop w:val="0"/>
          <w:marBottom w:val="0"/>
          <w:divBdr>
            <w:top w:val="none" w:sz="0" w:space="0" w:color="auto"/>
            <w:left w:val="none" w:sz="0" w:space="0" w:color="auto"/>
            <w:bottom w:val="none" w:sz="0" w:space="0" w:color="auto"/>
            <w:right w:val="none" w:sz="0" w:space="0" w:color="auto"/>
          </w:divBdr>
        </w:div>
        <w:div w:id="456680258">
          <w:marLeft w:val="0"/>
          <w:marRight w:val="0"/>
          <w:marTop w:val="0"/>
          <w:marBottom w:val="0"/>
          <w:divBdr>
            <w:top w:val="none" w:sz="0" w:space="0" w:color="auto"/>
            <w:left w:val="none" w:sz="0" w:space="0" w:color="auto"/>
            <w:bottom w:val="none" w:sz="0" w:space="0" w:color="auto"/>
            <w:right w:val="none" w:sz="0" w:space="0" w:color="auto"/>
          </w:divBdr>
        </w:div>
        <w:div w:id="513113736">
          <w:marLeft w:val="0"/>
          <w:marRight w:val="0"/>
          <w:marTop w:val="0"/>
          <w:marBottom w:val="0"/>
          <w:divBdr>
            <w:top w:val="none" w:sz="0" w:space="0" w:color="auto"/>
            <w:left w:val="none" w:sz="0" w:space="0" w:color="auto"/>
            <w:bottom w:val="none" w:sz="0" w:space="0" w:color="auto"/>
            <w:right w:val="none" w:sz="0" w:space="0" w:color="auto"/>
          </w:divBdr>
        </w:div>
        <w:div w:id="551886878">
          <w:marLeft w:val="0"/>
          <w:marRight w:val="0"/>
          <w:marTop w:val="0"/>
          <w:marBottom w:val="0"/>
          <w:divBdr>
            <w:top w:val="none" w:sz="0" w:space="0" w:color="auto"/>
            <w:left w:val="none" w:sz="0" w:space="0" w:color="auto"/>
            <w:bottom w:val="none" w:sz="0" w:space="0" w:color="auto"/>
            <w:right w:val="none" w:sz="0" w:space="0" w:color="auto"/>
          </w:divBdr>
          <w:divsChild>
            <w:div w:id="35131498">
              <w:marLeft w:val="0"/>
              <w:marRight w:val="0"/>
              <w:marTop w:val="0"/>
              <w:marBottom w:val="0"/>
              <w:divBdr>
                <w:top w:val="none" w:sz="0" w:space="0" w:color="auto"/>
                <w:left w:val="none" w:sz="0" w:space="0" w:color="auto"/>
                <w:bottom w:val="none" w:sz="0" w:space="0" w:color="auto"/>
                <w:right w:val="none" w:sz="0" w:space="0" w:color="auto"/>
              </w:divBdr>
            </w:div>
            <w:div w:id="403921278">
              <w:marLeft w:val="0"/>
              <w:marRight w:val="0"/>
              <w:marTop w:val="0"/>
              <w:marBottom w:val="0"/>
              <w:divBdr>
                <w:top w:val="none" w:sz="0" w:space="0" w:color="auto"/>
                <w:left w:val="none" w:sz="0" w:space="0" w:color="auto"/>
                <w:bottom w:val="none" w:sz="0" w:space="0" w:color="auto"/>
                <w:right w:val="none" w:sz="0" w:space="0" w:color="auto"/>
              </w:divBdr>
            </w:div>
            <w:div w:id="626005877">
              <w:marLeft w:val="0"/>
              <w:marRight w:val="0"/>
              <w:marTop w:val="0"/>
              <w:marBottom w:val="0"/>
              <w:divBdr>
                <w:top w:val="none" w:sz="0" w:space="0" w:color="auto"/>
                <w:left w:val="none" w:sz="0" w:space="0" w:color="auto"/>
                <w:bottom w:val="none" w:sz="0" w:space="0" w:color="auto"/>
                <w:right w:val="none" w:sz="0" w:space="0" w:color="auto"/>
              </w:divBdr>
            </w:div>
            <w:div w:id="779766289">
              <w:marLeft w:val="0"/>
              <w:marRight w:val="0"/>
              <w:marTop w:val="0"/>
              <w:marBottom w:val="0"/>
              <w:divBdr>
                <w:top w:val="none" w:sz="0" w:space="0" w:color="auto"/>
                <w:left w:val="none" w:sz="0" w:space="0" w:color="auto"/>
                <w:bottom w:val="none" w:sz="0" w:space="0" w:color="auto"/>
                <w:right w:val="none" w:sz="0" w:space="0" w:color="auto"/>
              </w:divBdr>
            </w:div>
            <w:div w:id="900292683">
              <w:marLeft w:val="0"/>
              <w:marRight w:val="0"/>
              <w:marTop w:val="0"/>
              <w:marBottom w:val="0"/>
              <w:divBdr>
                <w:top w:val="none" w:sz="0" w:space="0" w:color="auto"/>
                <w:left w:val="none" w:sz="0" w:space="0" w:color="auto"/>
                <w:bottom w:val="none" w:sz="0" w:space="0" w:color="auto"/>
                <w:right w:val="none" w:sz="0" w:space="0" w:color="auto"/>
              </w:divBdr>
            </w:div>
            <w:div w:id="978656944">
              <w:marLeft w:val="0"/>
              <w:marRight w:val="0"/>
              <w:marTop w:val="0"/>
              <w:marBottom w:val="0"/>
              <w:divBdr>
                <w:top w:val="none" w:sz="0" w:space="0" w:color="auto"/>
                <w:left w:val="none" w:sz="0" w:space="0" w:color="auto"/>
                <w:bottom w:val="none" w:sz="0" w:space="0" w:color="auto"/>
                <w:right w:val="none" w:sz="0" w:space="0" w:color="auto"/>
              </w:divBdr>
            </w:div>
            <w:div w:id="1478835664">
              <w:marLeft w:val="0"/>
              <w:marRight w:val="0"/>
              <w:marTop w:val="0"/>
              <w:marBottom w:val="0"/>
              <w:divBdr>
                <w:top w:val="none" w:sz="0" w:space="0" w:color="auto"/>
                <w:left w:val="none" w:sz="0" w:space="0" w:color="auto"/>
                <w:bottom w:val="none" w:sz="0" w:space="0" w:color="auto"/>
                <w:right w:val="none" w:sz="0" w:space="0" w:color="auto"/>
              </w:divBdr>
            </w:div>
            <w:div w:id="1489127412">
              <w:marLeft w:val="0"/>
              <w:marRight w:val="0"/>
              <w:marTop w:val="0"/>
              <w:marBottom w:val="0"/>
              <w:divBdr>
                <w:top w:val="none" w:sz="0" w:space="0" w:color="auto"/>
                <w:left w:val="none" w:sz="0" w:space="0" w:color="auto"/>
                <w:bottom w:val="none" w:sz="0" w:space="0" w:color="auto"/>
                <w:right w:val="none" w:sz="0" w:space="0" w:color="auto"/>
              </w:divBdr>
            </w:div>
            <w:div w:id="1608805368">
              <w:marLeft w:val="0"/>
              <w:marRight w:val="0"/>
              <w:marTop w:val="0"/>
              <w:marBottom w:val="0"/>
              <w:divBdr>
                <w:top w:val="none" w:sz="0" w:space="0" w:color="auto"/>
                <w:left w:val="none" w:sz="0" w:space="0" w:color="auto"/>
                <w:bottom w:val="none" w:sz="0" w:space="0" w:color="auto"/>
                <w:right w:val="none" w:sz="0" w:space="0" w:color="auto"/>
              </w:divBdr>
            </w:div>
            <w:div w:id="1661273547">
              <w:marLeft w:val="0"/>
              <w:marRight w:val="0"/>
              <w:marTop w:val="0"/>
              <w:marBottom w:val="0"/>
              <w:divBdr>
                <w:top w:val="none" w:sz="0" w:space="0" w:color="auto"/>
                <w:left w:val="none" w:sz="0" w:space="0" w:color="auto"/>
                <w:bottom w:val="none" w:sz="0" w:space="0" w:color="auto"/>
                <w:right w:val="none" w:sz="0" w:space="0" w:color="auto"/>
              </w:divBdr>
            </w:div>
            <w:div w:id="1684503942">
              <w:marLeft w:val="0"/>
              <w:marRight w:val="0"/>
              <w:marTop w:val="0"/>
              <w:marBottom w:val="0"/>
              <w:divBdr>
                <w:top w:val="none" w:sz="0" w:space="0" w:color="auto"/>
                <w:left w:val="none" w:sz="0" w:space="0" w:color="auto"/>
                <w:bottom w:val="none" w:sz="0" w:space="0" w:color="auto"/>
                <w:right w:val="none" w:sz="0" w:space="0" w:color="auto"/>
              </w:divBdr>
            </w:div>
          </w:divsChild>
        </w:div>
        <w:div w:id="675112681">
          <w:marLeft w:val="0"/>
          <w:marRight w:val="0"/>
          <w:marTop w:val="0"/>
          <w:marBottom w:val="0"/>
          <w:divBdr>
            <w:top w:val="none" w:sz="0" w:space="0" w:color="auto"/>
            <w:left w:val="none" w:sz="0" w:space="0" w:color="auto"/>
            <w:bottom w:val="none" w:sz="0" w:space="0" w:color="auto"/>
            <w:right w:val="none" w:sz="0" w:space="0" w:color="auto"/>
          </w:divBdr>
        </w:div>
        <w:div w:id="750009395">
          <w:marLeft w:val="0"/>
          <w:marRight w:val="0"/>
          <w:marTop w:val="0"/>
          <w:marBottom w:val="0"/>
          <w:divBdr>
            <w:top w:val="none" w:sz="0" w:space="0" w:color="auto"/>
            <w:left w:val="none" w:sz="0" w:space="0" w:color="auto"/>
            <w:bottom w:val="none" w:sz="0" w:space="0" w:color="auto"/>
            <w:right w:val="none" w:sz="0" w:space="0" w:color="auto"/>
          </w:divBdr>
          <w:divsChild>
            <w:div w:id="1449274876">
              <w:marLeft w:val="-75"/>
              <w:marRight w:val="0"/>
              <w:marTop w:val="30"/>
              <w:marBottom w:val="30"/>
              <w:divBdr>
                <w:top w:val="none" w:sz="0" w:space="0" w:color="auto"/>
                <w:left w:val="none" w:sz="0" w:space="0" w:color="auto"/>
                <w:bottom w:val="none" w:sz="0" w:space="0" w:color="auto"/>
                <w:right w:val="none" w:sz="0" w:space="0" w:color="auto"/>
              </w:divBdr>
              <w:divsChild>
                <w:div w:id="10185744">
                  <w:marLeft w:val="0"/>
                  <w:marRight w:val="0"/>
                  <w:marTop w:val="0"/>
                  <w:marBottom w:val="0"/>
                  <w:divBdr>
                    <w:top w:val="none" w:sz="0" w:space="0" w:color="auto"/>
                    <w:left w:val="none" w:sz="0" w:space="0" w:color="auto"/>
                    <w:bottom w:val="none" w:sz="0" w:space="0" w:color="auto"/>
                    <w:right w:val="none" w:sz="0" w:space="0" w:color="auto"/>
                  </w:divBdr>
                  <w:divsChild>
                    <w:div w:id="573899976">
                      <w:marLeft w:val="0"/>
                      <w:marRight w:val="0"/>
                      <w:marTop w:val="0"/>
                      <w:marBottom w:val="0"/>
                      <w:divBdr>
                        <w:top w:val="none" w:sz="0" w:space="0" w:color="auto"/>
                        <w:left w:val="none" w:sz="0" w:space="0" w:color="auto"/>
                        <w:bottom w:val="none" w:sz="0" w:space="0" w:color="auto"/>
                        <w:right w:val="none" w:sz="0" w:space="0" w:color="auto"/>
                      </w:divBdr>
                      <w:divsChild>
                        <w:div w:id="35654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39404">
                  <w:marLeft w:val="0"/>
                  <w:marRight w:val="0"/>
                  <w:marTop w:val="0"/>
                  <w:marBottom w:val="0"/>
                  <w:divBdr>
                    <w:top w:val="none" w:sz="0" w:space="0" w:color="auto"/>
                    <w:left w:val="none" w:sz="0" w:space="0" w:color="auto"/>
                    <w:bottom w:val="none" w:sz="0" w:space="0" w:color="auto"/>
                    <w:right w:val="none" w:sz="0" w:space="0" w:color="auto"/>
                  </w:divBdr>
                  <w:divsChild>
                    <w:div w:id="101609276">
                      <w:marLeft w:val="0"/>
                      <w:marRight w:val="0"/>
                      <w:marTop w:val="0"/>
                      <w:marBottom w:val="0"/>
                      <w:divBdr>
                        <w:top w:val="none" w:sz="0" w:space="0" w:color="auto"/>
                        <w:left w:val="none" w:sz="0" w:space="0" w:color="auto"/>
                        <w:bottom w:val="none" w:sz="0" w:space="0" w:color="auto"/>
                        <w:right w:val="none" w:sz="0" w:space="0" w:color="auto"/>
                      </w:divBdr>
                      <w:divsChild>
                        <w:div w:id="121034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17246">
                  <w:marLeft w:val="0"/>
                  <w:marRight w:val="0"/>
                  <w:marTop w:val="0"/>
                  <w:marBottom w:val="0"/>
                  <w:divBdr>
                    <w:top w:val="none" w:sz="0" w:space="0" w:color="auto"/>
                    <w:left w:val="none" w:sz="0" w:space="0" w:color="auto"/>
                    <w:bottom w:val="none" w:sz="0" w:space="0" w:color="auto"/>
                    <w:right w:val="none" w:sz="0" w:space="0" w:color="auto"/>
                  </w:divBdr>
                  <w:divsChild>
                    <w:div w:id="707872209">
                      <w:marLeft w:val="0"/>
                      <w:marRight w:val="0"/>
                      <w:marTop w:val="0"/>
                      <w:marBottom w:val="0"/>
                      <w:divBdr>
                        <w:top w:val="none" w:sz="0" w:space="0" w:color="auto"/>
                        <w:left w:val="none" w:sz="0" w:space="0" w:color="auto"/>
                        <w:bottom w:val="none" w:sz="0" w:space="0" w:color="auto"/>
                        <w:right w:val="none" w:sz="0" w:space="0" w:color="auto"/>
                      </w:divBdr>
                      <w:divsChild>
                        <w:div w:id="1565141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22892">
                  <w:marLeft w:val="0"/>
                  <w:marRight w:val="0"/>
                  <w:marTop w:val="0"/>
                  <w:marBottom w:val="0"/>
                  <w:divBdr>
                    <w:top w:val="none" w:sz="0" w:space="0" w:color="auto"/>
                    <w:left w:val="none" w:sz="0" w:space="0" w:color="auto"/>
                    <w:bottom w:val="none" w:sz="0" w:space="0" w:color="auto"/>
                    <w:right w:val="none" w:sz="0" w:space="0" w:color="auto"/>
                  </w:divBdr>
                  <w:divsChild>
                    <w:div w:id="415828729">
                      <w:marLeft w:val="0"/>
                      <w:marRight w:val="0"/>
                      <w:marTop w:val="0"/>
                      <w:marBottom w:val="0"/>
                      <w:divBdr>
                        <w:top w:val="none" w:sz="0" w:space="0" w:color="auto"/>
                        <w:left w:val="none" w:sz="0" w:space="0" w:color="auto"/>
                        <w:bottom w:val="none" w:sz="0" w:space="0" w:color="auto"/>
                        <w:right w:val="none" w:sz="0" w:space="0" w:color="auto"/>
                      </w:divBdr>
                      <w:divsChild>
                        <w:div w:id="1311249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82457">
                  <w:marLeft w:val="0"/>
                  <w:marRight w:val="0"/>
                  <w:marTop w:val="0"/>
                  <w:marBottom w:val="0"/>
                  <w:divBdr>
                    <w:top w:val="none" w:sz="0" w:space="0" w:color="auto"/>
                    <w:left w:val="none" w:sz="0" w:space="0" w:color="auto"/>
                    <w:bottom w:val="none" w:sz="0" w:space="0" w:color="auto"/>
                    <w:right w:val="none" w:sz="0" w:space="0" w:color="auto"/>
                  </w:divBdr>
                  <w:divsChild>
                    <w:div w:id="545525591">
                      <w:marLeft w:val="0"/>
                      <w:marRight w:val="0"/>
                      <w:marTop w:val="0"/>
                      <w:marBottom w:val="0"/>
                      <w:divBdr>
                        <w:top w:val="none" w:sz="0" w:space="0" w:color="auto"/>
                        <w:left w:val="none" w:sz="0" w:space="0" w:color="auto"/>
                        <w:bottom w:val="none" w:sz="0" w:space="0" w:color="auto"/>
                        <w:right w:val="none" w:sz="0" w:space="0" w:color="auto"/>
                      </w:divBdr>
                      <w:divsChild>
                        <w:div w:id="367528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716958">
                  <w:marLeft w:val="0"/>
                  <w:marRight w:val="0"/>
                  <w:marTop w:val="0"/>
                  <w:marBottom w:val="0"/>
                  <w:divBdr>
                    <w:top w:val="none" w:sz="0" w:space="0" w:color="auto"/>
                    <w:left w:val="none" w:sz="0" w:space="0" w:color="auto"/>
                    <w:bottom w:val="none" w:sz="0" w:space="0" w:color="auto"/>
                    <w:right w:val="none" w:sz="0" w:space="0" w:color="auto"/>
                  </w:divBdr>
                  <w:divsChild>
                    <w:div w:id="1424642237">
                      <w:marLeft w:val="0"/>
                      <w:marRight w:val="0"/>
                      <w:marTop w:val="0"/>
                      <w:marBottom w:val="0"/>
                      <w:divBdr>
                        <w:top w:val="none" w:sz="0" w:space="0" w:color="auto"/>
                        <w:left w:val="none" w:sz="0" w:space="0" w:color="auto"/>
                        <w:bottom w:val="none" w:sz="0" w:space="0" w:color="auto"/>
                        <w:right w:val="none" w:sz="0" w:space="0" w:color="auto"/>
                      </w:divBdr>
                      <w:divsChild>
                        <w:div w:id="43109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876162">
                  <w:marLeft w:val="0"/>
                  <w:marRight w:val="0"/>
                  <w:marTop w:val="0"/>
                  <w:marBottom w:val="0"/>
                  <w:divBdr>
                    <w:top w:val="none" w:sz="0" w:space="0" w:color="auto"/>
                    <w:left w:val="none" w:sz="0" w:space="0" w:color="auto"/>
                    <w:bottom w:val="none" w:sz="0" w:space="0" w:color="auto"/>
                    <w:right w:val="none" w:sz="0" w:space="0" w:color="auto"/>
                  </w:divBdr>
                  <w:divsChild>
                    <w:div w:id="124274984">
                      <w:marLeft w:val="0"/>
                      <w:marRight w:val="0"/>
                      <w:marTop w:val="0"/>
                      <w:marBottom w:val="0"/>
                      <w:divBdr>
                        <w:top w:val="none" w:sz="0" w:space="0" w:color="auto"/>
                        <w:left w:val="none" w:sz="0" w:space="0" w:color="auto"/>
                        <w:bottom w:val="none" w:sz="0" w:space="0" w:color="auto"/>
                        <w:right w:val="none" w:sz="0" w:space="0" w:color="auto"/>
                      </w:divBdr>
                      <w:divsChild>
                        <w:div w:id="79189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063106">
                  <w:marLeft w:val="0"/>
                  <w:marRight w:val="0"/>
                  <w:marTop w:val="0"/>
                  <w:marBottom w:val="0"/>
                  <w:divBdr>
                    <w:top w:val="none" w:sz="0" w:space="0" w:color="auto"/>
                    <w:left w:val="none" w:sz="0" w:space="0" w:color="auto"/>
                    <w:bottom w:val="none" w:sz="0" w:space="0" w:color="auto"/>
                    <w:right w:val="none" w:sz="0" w:space="0" w:color="auto"/>
                  </w:divBdr>
                  <w:divsChild>
                    <w:div w:id="383136752">
                      <w:marLeft w:val="0"/>
                      <w:marRight w:val="0"/>
                      <w:marTop w:val="0"/>
                      <w:marBottom w:val="0"/>
                      <w:divBdr>
                        <w:top w:val="none" w:sz="0" w:space="0" w:color="auto"/>
                        <w:left w:val="none" w:sz="0" w:space="0" w:color="auto"/>
                        <w:bottom w:val="none" w:sz="0" w:space="0" w:color="auto"/>
                        <w:right w:val="none" w:sz="0" w:space="0" w:color="auto"/>
                      </w:divBdr>
                      <w:divsChild>
                        <w:div w:id="404299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609251">
                  <w:marLeft w:val="0"/>
                  <w:marRight w:val="0"/>
                  <w:marTop w:val="0"/>
                  <w:marBottom w:val="0"/>
                  <w:divBdr>
                    <w:top w:val="none" w:sz="0" w:space="0" w:color="auto"/>
                    <w:left w:val="none" w:sz="0" w:space="0" w:color="auto"/>
                    <w:bottom w:val="none" w:sz="0" w:space="0" w:color="auto"/>
                    <w:right w:val="none" w:sz="0" w:space="0" w:color="auto"/>
                  </w:divBdr>
                  <w:divsChild>
                    <w:div w:id="1691641870">
                      <w:marLeft w:val="0"/>
                      <w:marRight w:val="0"/>
                      <w:marTop w:val="0"/>
                      <w:marBottom w:val="0"/>
                      <w:divBdr>
                        <w:top w:val="none" w:sz="0" w:space="0" w:color="auto"/>
                        <w:left w:val="none" w:sz="0" w:space="0" w:color="auto"/>
                        <w:bottom w:val="none" w:sz="0" w:space="0" w:color="auto"/>
                        <w:right w:val="none" w:sz="0" w:space="0" w:color="auto"/>
                      </w:divBdr>
                      <w:divsChild>
                        <w:div w:id="1892377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310012">
                  <w:marLeft w:val="0"/>
                  <w:marRight w:val="0"/>
                  <w:marTop w:val="0"/>
                  <w:marBottom w:val="0"/>
                  <w:divBdr>
                    <w:top w:val="none" w:sz="0" w:space="0" w:color="auto"/>
                    <w:left w:val="none" w:sz="0" w:space="0" w:color="auto"/>
                    <w:bottom w:val="none" w:sz="0" w:space="0" w:color="auto"/>
                    <w:right w:val="none" w:sz="0" w:space="0" w:color="auto"/>
                  </w:divBdr>
                  <w:divsChild>
                    <w:div w:id="1986471602">
                      <w:marLeft w:val="0"/>
                      <w:marRight w:val="0"/>
                      <w:marTop w:val="0"/>
                      <w:marBottom w:val="0"/>
                      <w:divBdr>
                        <w:top w:val="none" w:sz="0" w:space="0" w:color="auto"/>
                        <w:left w:val="none" w:sz="0" w:space="0" w:color="auto"/>
                        <w:bottom w:val="none" w:sz="0" w:space="0" w:color="auto"/>
                        <w:right w:val="none" w:sz="0" w:space="0" w:color="auto"/>
                      </w:divBdr>
                      <w:divsChild>
                        <w:div w:id="2027364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112968">
                  <w:marLeft w:val="0"/>
                  <w:marRight w:val="0"/>
                  <w:marTop w:val="0"/>
                  <w:marBottom w:val="0"/>
                  <w:divBdr>
                    <w:top w:val="none" w:sz="0" w:space="0" w:color="auto"/>
                    <w:left w:val="none" w:sz="0" w:space="0" w:color="auto"/>
                    <w:bottom w:val="none" w:sz="0" w:space="0" w:color="auto"/>
                    <w:right w:val="none" w:sz="0" w:space="0" w:color="auto"/>
                  </w:divBdr>
                  <w:divsChild>
                    <w:div w:id="1242563054">
                      <w:marLeft w:val="0"/>
                      <w:marRight w:val="0"/>
                      <w:marTop w:val="0"/>
                      <w:marBottom w:val="0"/>
                      <w:divBdr>
                        <w:top w:val="none" w:sz="0" w:space="0" w:color="auto"/>
                        <w:left w:val="none" w:sz="0" w:space="0" w:color="auto"/>
                        <w:bottom w:val="none" w:sz="0" w:space="0" w:color="auto"/>
                        <w:right w:val="none" w:sz="0" w:space="0" w:color="auto"/>
                      </w:divBdr>
                      <w:divsChild>
                        <w:div w:id="314992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103568">
                  <w:marLeft w:val="0"/>
                  <w:marRight w:val="0"/>
                  <w:marTop w:val="0"/>
                  <w:marBottom w:val="0"/>
                  <w:divBdr>
                    <w:top w:val="none" w:sz="0" w:space="0" w:color="auto"/>
                    <w:left w:val="none" w:sz="0" w:space="0" w:color="auto"/>
                    <w:bottom w:val="none" w:sz="0" w:space="0" w:color="auto"/>
                    <w:right w:val="none" w:sz="0" w:space="0" w:color="auto"/>
                  </w:divBdr>
                  <w:divsChild>
                    <w:div w:id="386538916">
                      <w:marLeft w:val="0"/>
                      <w:marRight w:val="0"/>
                      <w:marTop w:val="0"/>
                      <w:marBottom w:val="0"/>
                      <w:divBdr>
                        <w:top w:val="none" w:sz="0" w:space="0" w:color="auto"/>
                        <w:left w:val="none" w:sz="0" w:space="0" w:color="auto"/>
                        <w:bottom w:val="none" w:sz="0" w:space="0" w:color="auto"/>
                        <w:right w:val="none" w:sz="0" w:space="0" w:color="auto"/>
                      </w:divBdr>
                      <w:divsChild>
                        <w:div w:id="292828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54755">
                  <w:marLeft w:val="0"/>
                  <w:marRight w:val="0"/>
                  <w:marTop w:val="0"/>
                  <w:marBottom w:val="0"/>
                  <w:divBdr>
                    <w:top w:val="none" w:sz="0" w:space="0" w:color="auto"/>
                    <w:left w:val="none" w:sz="0" w:space="0" w:color="auto"/>
                    <w:bottom w:val="none" w:sz="0" w:space="0" w:color="auto"/>
                    <w:right w:val="none" w:sz="0" w:space="0" w:color="auto"/>
                  </w:divBdr>
                  <w:divsChild>
                    <w:div w:id="536696295">
                      <w:marLeft w:val="0"/>
                      <w:marRight w:val="0"/>
                      <w:marTop w:val="0"/>
                      <w:marBottom w:val="0"/>
                      <w:divBdr>
                        <w:top w:val="none" w:sz="0" w:space="0" w:color="auto"/>
                        <w:left w:val="none" w:sz="0" w:space="0" w:color="auto"/>
                        <w:bottom w:val="none" w:sz="0" w:space="0" w:color="auto"/>
                        <w:right w:val="none" w:sz="0" w:space="0" w:color="auto"/>
                      </w:divBdr>
                      <w:divsChild>
                        <w:div w:id="1098721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743035">
                  <w:marLeft w:val="0"/>
                  <w:marRight w:val="0"/>
                  <w:marTop w:val="0"/>
                  <w:marBottom w:val="0"/>
                  <w:divBdr>
                    <w:top w:val="none" w:sz="0" w:space="0" w:color="auto"/>
                    <w:left w:val="none" w:sz="0" w:space="0" w:color="auto"/>
                    <w:bottom w:val="none" w:sz="0" w:space="0" w:color="auto"/>
                    <w:right w:val="none" w:sz="0" w:space="0" w:color="auto"/>
                  </w:divBdr>
                  <w:divsChild>
                    <w:div w:id="689716877">
                      <w:marLeft w:val="0"/>
                      <w:marRight w:val="0"/>
                      <w:marTop w:val="0"/>
                      <w:marBottom w:val="0"/>
                      <w:divBdr>
                        <w:top w:val="none" w:sz="0" w:space="0" w:color="auto"/>
                        <w:left w:val="none" w:sz="0" w:space="0" w:color="auto"/>
                        <w:bottom w:val="none" w:sz="0" w:space="0" w:color="auto"/>
                        <w:right w:val="none" w:sz="0" w:space="0" w:color="auto"/>
                      </w:divBdr>
                      <w:divsChild>
                        <w:div w:id="67195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484731">
                  <w:marLeft w:val="0"/>
                  <w:marRight w:val="0"/>
                  <w:marTop w:val="0"/>
                  <w:marBottom w:val="0"/>
                  <w:divBdr>
                    <w:top w:val="none" w:sz="0" w:space="0" w:color="auto"/>
                    <w:left w:val="none" w:sz="0" w:space="0" w:color="auto"/>
                    <w:bottom w:val="none" w:sz="0" w:space="0" w:color="auto"/>
                    <w:right w:val="none" w:sz="0" w:space="0" w:color="auto"/>
                  </w:divBdr>
                  <w:divsChild>
                    <w:div w:id="321273886">
                      <w:marLeft w:val="0"/>
                      <w:marRight w:val="0"/>
                      <w:marTop w:val="0"/>
                      <w:marBottom w:val="0"/>
                      <w:divBdr>
                        <w:top w:val="none" w:sz="0" w:space="0" w:color="auto"/>
                        <w:left w:val="none" w:sz="0" w:space="0" w:color="auto"/>
                        <w:bottom w:val="none" w:sz="0" w:space="0" w:color="auto"/>
                        <w:right w:val="none" w:sz="0" w:space="0" w:color="auto"/>
                      </w:divBdr>
                      <w:divsChild>
                        <w:div w:id="1461537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958609">
                  <w:marLeft w:val="0"/>
                  <w:marRight w:val="0"/>
                  <w:marTop w:val="0"/>
                  <w:marBottom w:val="0"/>
                  <w:divBdr>
                    <w:top w:val="none" w:sz="0" w:space="0" w:color="auto"/>
                    <w:left w:val="none" w:sz="0" w:space="0" w:color="auto"/>
                    <w:bottom w:val="none" w:sz="0" w:space="0" w:color="auto"/>
                    <w:right w:val="none" w:sz="0" w:space="0" w:color="auto"/>
                  </w:divBdr>
                  <w:divsChild>
                    <w:div w:id="530844475">
                      <w:marLeft w:val="0"/>
                      <w:marRight w:val="0"/>
                      <w:marTop w:val="0"/>
                      <w:marBottom w:val="0"/>
                      <w:divBdr>
                        <w:top w:val="none" w:sz="0" w:space="0" w:color="auto"/>
                        <w:left w:val="none" w:sz="0" w:space="0" w:color="auto"/>
                        <w:bottom w:val="none" w:sz="0" w:space="0" w:color="auto"/>
                        <w:right w:val="none" w:sz="0" w:space="0" w:color="auto"/>
                      </w:divBdr>
                      <w:divsChild>
                        <w:div w:id="1211455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395483">
                  <w:marLeft w:val="0"/>
                  <w:marRight w:val="0"/>
                  <w:marTop w:val="0"/>
                  <w:marBottom w:val="0"/>
                  <w:divBdr>
                    <w:top w:val="none" w:sz="0" w:space="0" w:color="auto"/>
                    <w:left w:val="none" w:sz="0" w:space="0" w:color="auto"/>
                    <w:bottom w:val="none" w:sz="0" w:space="0" w:color="auto"/>
                    <w:right w:val="none" w:sz="0" w:space="0" w:color="auto"/>
                  </w:divBdr>
                  <w:divsChild>
                    <w:div w:id="1415980944">
                      <w:marLeft w:val="0"/>
                      <w:marRight w:val="0"/>
                      <w:marTop w:val="0"/>
                      <w:marBottom w:val="0"/>
                      <w:divBdr>
                        <w:top w:val="none" w:sz="0" w:space="0" w:color="auto"/>
                        <w:left w:val="none" w:sz="0" w:space="0" w:color="auto"/>
                        <w:bottom w:val="none" w:sz="0" w:space="0" w:color="auto"/>
                        <w:right w:val="none" w:sz="0" w:space="0" w:color="auto"/>
                      </w:divBdr>
                      <w:divsChild>
                        <w:div w:id="1703896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158856">
                  <w:marLeft w:val="0"/>
                  <w:marRight w:val="0"/>
                  <w:marTop w:val="0"/>
                  <w:marBottom w:val="0"/>
                  <w:divBdr>
                    <w:top w:val="none" w:sz="0" w:space="0" w:color="auto"/>
                    <w:left w:val="none" w:sz="0" w:space="0" w:color="auto"/>
                    <w:bottom w:val="none" w:sz="0" w:space="0" w:color="auto"/>
                    <w:right w:val="none" w:sz="0" w:space="0" w:color="auto"/>
                  </w:divBdr>
                  <w:divsChild>
                    <w:div w:id="396828656">
                      <w:marLeft w:val="0"/>
                      <w:marRight w:val="0"/>
                      <w:marTop w:val="0"/>
                      <w:marBottom w:val="0"/>
                      <w:divBdr>
                        <w:top w:val="none" w:sz="0" w:space="0" w:color="auto"/>
                        <w:left w:val="none" w:sz="0" w:space="0" w:color="auto"/>
                        <w:bottom w:val="none" w:sz="0" w:space="0" w:color="auto"/>
                        <w:right w:val="none" w:sz="0" w:space="0" w:color="auto"/>
                      </w:divBdr>
                      <w:divsChild>
                        <w:div w:id="86116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241483">
                  <w:marLeft w:val="0"/>
                  <w:marRight w:val="0"/>
                  <w:marTop w:val="0"/>
                  <w:marBottom w:val="0"/>
                  <w:divBdr>
                    <w:top w:val="none" w:sz="0" w:space="0" w:color="auto"/>
                    <w:left w:val="none" w:sz="0" w:space="0" w:color="auto"/>
                    <w:bottom w:val="none" w:sz="0" w:space="0" w:color="auto"/>
                    <w:right w:val="none" w:sz="0" w:space="0" w:color="auto"/>
                  </w:divBdr>
                  <w:divsChild>
                    <w:div w:id="791753911">
                      <w:marLeft w:val="0"/>
                      <w:marRight w:val="0"/>
                      <w:marTop w:val="0"/>
                      <w:marBottom w:val="0"/>
                      <w:divBdr>
                        <w:top w:val="none" w:sz="0" w:space="0" w:color="auto"/>
                        <w:left w:val="none" w:sz="0" w:space="0" w:color="auto"/>
                        <w:bottom w:val="none" w:sz="0" w:space="0" w:color="auto"/>
                        <w:right w:val="none" w:sz="0" w:space="0" w:color="auto"/>
                      </w:divBdr>
                      <w:divsChild>
                        <w:div w:id="701176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412519">
                  <w:marLeft w:val="0"/>
                  <w:marRight w:val="0"/>
                  <w:marTop w:val="0"/>
                  <w:marBottom w:val="0"/>
                  <w:divBdr>
                    <w:top w:val="none" w:sz="0" w:space="0" w:color="auto"/>
                    <w:left w:val="none" w:sz="0" w:space="0" w:color="auto"/>
                    <w:bottom w:val="none" w:sz="0" w:space="0" w:color="auto"/>
                    <w:right w:val="none" w:sz="0" w:space="0" w:color="auto"/>
                  </w:divBdr>
                  <w:divsChild>
                    <w:div w:id="1665549229">
                      <w:marLeft w:val="0"/>
                      <w:marRight w:val="0"/>
                      <w:marTop w:val="0"/>
                      <w:marBottom w:val="0"/>
                      <w:divBdr>
                        <w:top w:val="none" w:sz="0" w:space="0" w:color="auto"/>
                        <w:left w:val="none" w:sz="0" w:space="0" w:color="auto"/>
                        <w:bottom w:val="none" w:sz="0" w:space="0" w:color="auto"/>
                        <w:right w:val="none" w:sz="0" w:space="0" w:color="auto"/>
                      </w:divBdr>
                      <w:divsChild>
                        <w:div w:id="329720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930332">
                  <w:marLeft w:val="0"/>
                  <w:marRight w:val="0"/>
                  <w:marTop w:val="0"/>
                  <w:marBottom w:val="0"/>
                  <w:divBdr>
                    <w:top w:val="none" w:sz="0" w:space="0" w:color="auto"/>
                    <w:left w:val="none" w:sz="0" w:space="0" w:color="auto"/>
                    <w:bottom w:val="none" w:sz="0" w:space="0" w:color="auto"/>
                    <w:right w:val="none" w:sz="0" w:space="0" w:color="auto"/>
                  </w:divBdr>
                  <w:divsChild>
                    <w:div w:id="1866822860">
                      <w:marLeft w:val="0"/>
                      <w:marRight w:val="0"/>
                      <w:marTop w:val="0"/>
                      <w:marBottom w:val="0"/>
                      <w:divBdr>
                        <w:top w:val="none" w:sz="0" w:space="0" w:color="auto"/>
                        <w:left w:val="none" w:sz="0" w:space="0" w:color="auto"/>
                        <w:bottom w:val="none" w:sz="0" w:space="0" w:color="auto"/>
                        <w:right w:val="none" w:sz="0" w:space="0" w:color="auto"/>
                      </w:divBdr>
                      <w:divsChild>
                        <w:div w:id="43602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514039">
                  <w:marLeft w:val="0"/>
                  <w:marRight w:val="0"/>
                  <w:marTop w:val="0"/>
                  <w:marBottom w:val="0"/>
                  <w:divBdr>
                    <w:top w:val="none" w:sz="0" w:space="0" w:color="auto"/>
                    <w:left w:val="none" w:sz="0" w:space="0" w:color="auto"/>
                    <w:bottom w:val="none" w:sz="0" w:space="0" w:color="auto"/>
                    <w:right w:val="none" w:sz="0" w:space="0" w:color="auto"/>
                  </w:divBdr>
                  <w:divsChild>
                    <w:div w:id="1880586555">
                      <w:marLeft w:val="0"/>
                      <w:marRight w:val="0"/>
                      <w:marTop w:val="0"/>
                      <w:marBottom w:val="0"/>
                      <w:divBdr>
                        <w:top w:val="none" w:sz="0" w:space="0" w:color="auto"/>
                        <w:left w:val="none" w:sz="0" w:space="0" w:color="auto"/>
                        <w:bottom w:val="none" w:sz="0" w:space="0" w:color="auto"/>
                        <w:right w:val="none" w:sz="0" w:space="0" w:color="auto"/>
                      </w:divBdr>
                      <w:divsChild>
                        <w:div w:id="939945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132793">
                  <w:marLeft w:val="0"/>
                  <w:marRight w:val="0"/>
                  <w:marTop w:val="0"/>
                  <w:marBottom w:val="0"/>
                  <w:divBdr>
                    <w:top w:val="none" w:sz="0" w:space="0" w:color="auto"/>
                    <w:left w:val="none" w:sz="0" w:space="0" w:color="auto"/>
                    <w:bottom w:val="none" w:sz="0" w:space="0" w:color="auto"/>
                    <w:right w:val="none" w:sz="0" w:space="0" w:color="auto"/>
                  </w:divBdr>
                  <w:divsChild>
                    <w:div w:id="1585148298">
                      <w:marLeft w:val="0"/>
                      <w:marRight w:val="0"/>
                      <w:marTop w:val="0"/>
                      <w:marBottom w:val="0"/>
                      <w:divBdr>
                        <w:top w:val="none" w:sz="0" w:space="0" w:color="auto"/>
                        <w:left w:val="none" w:sz="0" w:space="0" w:color="auto"/>
                        <w:bottom w:val="none" w:sz="0" w:space="0" w:color="auto"/>
                        <w:right w:val="none" w:sz="0" w:space="0" w:color="auto"/>
                      </w:divBdr>
                      <w:divsChild>
                        <w:div w:id="1917739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554697">
                  <w:marLeft w:val="0"/>
                  <w:marRight w:val="0"/>
                  <w:marTop w:val="0"/>
                  <w:marBottom w:val="0"/>
                  <w:divBdr>
                    <w:top w:val="none" w:sz="0" w:space="0" w:color="auto"/>
                    <w:left w:val="none" w:sz="0" w:space="0" w:color="auto"/>
                    <w:bottom w:val="none" w:sz="0" w:space="0" w:color="auto"/>
                    <w:right w:val="none" w:sz="0" w:space="0" w:color="auto"/>
                  </w:divBdr>
                  <w:divsChild>
                    <w:div w:id="420686437">
                      <w:marLeft w:val="0"/>
                      <w:marRight w:val="0"/>
                      <w:marTop w:val="0"/>
                      <w:marBottom w:val="0"/>
                      <w:divBdr>
                        <w:top w:val="none" w:sz="0" w:space="0" w:color="auto"/>
                        <w:left w:val="none" w:sz="0" w:space="0" w:color="auto"/>
                        <w:bottom w:val="none" w:sz="0" w:space="0" w:color="auto"/>
                        <w:right w:val="none" w:sz="0" w:space="0" w:color="auto"/>
                      </w:divBdr>
                      <w:divsChild>
                        <w:div w:id="173804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549421">
                  <w:marLeft w:val="0"/>
                  <w:marRight w:val="0"/>
                  <w:marTop w:val="0"/>
                  <w:marBottom w:val="0"/>
                  <w:divBdr>
                    <w:top w:val="none" w:sz="0" w:space="0" w:color="auto"/>
                    <w:left w:val="none" w:sz="0" w:space="0" w:color="auto"/>
                    <w:bottom w:val="none" w:sz="0" w:space="0" w:color="auto"/>
                    <w:right w:val="none" w:sz="0" w:space="0" w:color="auto"/>
                  </w:divBdr>
                  <w:divsChild>
                    <w:div w:id="2056616511">
                      <w:marLeft w:val="0"/>
                      <w:marRight w:val="0"/>
                      <w:marTop w:val="0"/>
                      <w:marBottom w:val="0"/>
                      <w:divBdr>
                        <w:top w:val="none" w:sz="0" w:space="0" w:color="auto"/>
                        <w:left w:val="none" w:sz="0" w:space="0" w:color="auto"/>
                        <w:bottom w:val="none" w:sz="0" w:space="0" w:color="auto"/>
                        <w:right w:val="none" w:sz="0" w:space="0" w:color="auto"/>
                      </w:divBdr>
                      <w:divsChild>
                        <w:div w:id="91404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911777">
                  <w:marLeft w:val="0"/>
                  <w:marRight w:val="0"/>
                  <w:marTop w:val="0"/>
                  <w:marBottom w:val="0"/>
                  <w:divBdr>
                    <w:top w:val="none" w:sz="0" w:space="0" w:color="auto"/>
                    <w:left w:val="none" w:sz="0" w:space="0" w:color="auto"/>
                    <w:bottom w:val="none" w:sz="0" w:space="0" w:color="auto"/>
                    <w:right w:val="none" w:sz="0" w:space="0" w:color="auto"/>
                  </w:divBdr>
                  <w:divsChild>
                    <w:div w:id="1655913406">
                      <w:marLeft w:val="0"/>
                      <w:marRight w:val="0"/>
                      <w:marTop w:val="0"/>
                      <w:marBottom w:val="0"/>
                      <w:divBdr>
                        <w:top w:val="none" w:sz="0" w:space="0" w:color="auto"/>
                        <w:left w:val="none" w:sz="0" w:space="0" w:color="auto"/>
                        <w:bottom w:val="none" w:sz="0" w:space="0" w:color="auto"/>
                        <w:right w:val="none" w:sz="0" w:space="0" w:color="auto"/>
                      </w:divBdr>
                      <w:divsChild>
                        <w:div w:id="201544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220022">
                  <w:marLeft w:val="0"/>
                  <w:marRight w:val="0"/>
                  <w:marTop w:val="0"/>
                  <w:marBottom w:val="0"/>
                  <w:divBdr>
                    <w:top w:val="none" w:sz="0" w:space="0" w:color="auto"/>
                    <w:left w:val="none" w:sz="0" w:space="0" w:color="auto"/>
                    <w:bottom w:val="none" w:sz="0" w:space="0" w:color="auto"/>
                    <w:right w:val="none" w:sz="0" w:space="0" w:color="auto"/>
                  </w:divBdr>
                  <w:divsChild>
                    <w:div w:id="273095368">
                      <w:marLeft w:val="0"/>
                      <w:marRight w:val="0"/>
                      <w:marTop w:val="0"/>
                      <w:marBottom w:val="0"/>
                      <w:divBdr>
                        <w:top w:val="none" w:sz="0" w:space="0" w:color="auto"/>
                        <w:left w:val="none" w:sz="0" w:space="0" w:color="auto"/>
                        <w:bottom w:val="none" w:sz="0" w:space="0" w:color="auto"/>
                        <w:right w:val="none" w:sz="0" w:space="0" w:color="auto"/>
                      </w:divBdr>
                      <w:divsChild>
                        <w:div w:id="1501578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67099">
                  <w:marLeft w:val="0"/>
                  <w:marRight w:val="0"/>
                  <w:marTop w:val="0"/>
                  <w:marBottom w:val="0"/>
                  <w:divBdr>
                    <w:top w:val="none" w:sz="0" w:space="0" w:color="auto"/>
                    <w:left w:val="none" w:sz="0" w:space="0" w:color="auto"/>
                    <w:bottom w:val="none" w:sz="0" w:space="0" w:color="auto"/>
                    <w:right w:val="none" w:sz="0" w:space="0" w:color="auto"/>
                  </w:divBdr>
                  <w:divsChild>
                    <w:div w:id="1636980372">
                      <w:marLeft w:val="0"/>
                      <w:marRight w:val="0"/>
                      <w:marTop w:val="0"/>
                      <w:marBottom w:val="0"/>
                      <w:divBdr>
                        <w:top w:val="none" w:sz="0" w:space="0" w:color="auto"/>
                        <w:left w:val="none" w:sz="0" w:space="0" w:color="auto"/>
                        <w:bottom w:val="none" w:sz="0" w:space="0" w:color="auto"/>
                        <w:right w:val="none" w:sz="0" w:space="0" w:color="auto"/>
                      </w:divBdr>
                      <w:divsChild>
                        <w:div w:id="825129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6580306">
          <w:marLeft w:val="0"/>
          <w:marRight w:val="0"/>
          <w:marTop w:val="0"/>
          <w:marBottom w:val="0"/>
          <w:divBdr>
            <w:top w:val="none" w:sz="0" w:space="0" w:color="auto"/>
            <w:left w:val="none" w:sz="0" w:space="0" w:color="auto"/>
            <w:bottom w:val="none" w:sz="0" w:space="0" w:color="auto"/>
            <w:right w:val="none" w:sz="0" w:space="0" w:color="auto"/>
          </w:divBdr>
        </w:div>
        <w:div w:id="825244917">
          <w:marLeft w:val="0"/>
          <w:marRight w:val="0"/>
          <w:marTop w:val="0"/>
          <w:marBottom w:val="0"/>
          <w:divBdr>
            <w:top w:val="none" w:sz="0" w:space="0" w:color="auto"/>
            <w:left w:val="none" w:sz="0" w:space="0" w:color="auto"/>
            <w:bottom w:val="none" w:sz="0" w:space="0" w:color="auto"/>
            <w:right w:val="none" w:sz="0" w:space="0" w:color="auto"/>
          </w:divBdr>
          <w:divsChild>
            <w:div w:id="2075543208">
              <w:marLeft w:val="-75"/>
              <w:marRight w:val="0"/>
              <w:marTop w:val="30"/>
              <w:marBottom w:val="30"/>
              <w:divBdr>
                <w:top w:val="none" w:sz="0" w:space="0" w:color="auto"/>
                <w:left w:val="none" w:sz="0" w:space="0" w:color="auto"/>
                <w:bottom w:val="none" w:sz="0" w:space="0" w:color="auto"/>
                <w:right w:val="none" w:sz="0" w:space="0" w:color="auto"/>
              </w:divBdr>
              <w:divsChild>
                <w:div w:id="2098543">
                  <w:marLeft w:val="0"/>
                  <w:marRight w:val="0"/>
                  <w:marTop w:val="0"/>
                  <w:marBottom w:val="0"/>
                  <w:divBdr>
                    <w:top w:val="none" w:sz="0" w:space="0" w:color="auto"/>
                    <w:left w:val="none" w:sz="0" w:space="0" w:color="auto"/>
                    <w:bottom w:val="none" w:sz="0" w:space="0" w:color="auto"/>
                    <w:right w:val="none" w:sz="0" w:space="0" w:color="auto"/>
                  </w:divBdr>
                  <w:divsChild>
                    <w:div w:id="1124426088">
                      <w:marLeft w:val="0"/>
                      <w:marRight w:val="0"/>
                      <w:marTop w:val="0"/>
                      <w:marBottom w:val="0"/>
                      <w:divBdr>
                        <w:top w:val="none" w:sz="0" w:space="0" w:color="auto"/>
                        <w:left w:val="none" w:sz="0" w:space="0" w:color="auto"/>
                        <w:bottom w:val="none" w:sz="0" w:space="0" w:color="auto"/>
                        <w:right w:val="none" w:sz="0" w:space="0" w:color="auto"/>
                      </w:divBdr>
                      <w:divsChild>
                        <w:div w:id="18548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91665">
                  <w:marLeft w:val="0"/>
                  <w:marRight w:val="0"/>
                  <w:marTop w:val="0"/>
                  <w:marBottom w:val="0"/>
                  <w:divBdr>
                    <w:top w:val="none" w:sz="0" w:space="0" w:color="auto"/>
                    <w:left w:val="none" w:sz="0" w:space="0" w:color="auto"/>
                    <w:bottom w:val="none" w:sz="0" w:space="0" w:color="auto"/>
                    <w:right w:val="none" w:sz="0" w:space="0" w:color="auto"/>
                  </w:divBdr>
                  <w:divsChild>
                    <w:div w:id="1607619146">
                      <w:marLeft w:val="0"/>
                      <w:marRight w:val="0"/>
                      <w:marTop w:val="0"/>
                      <w:marBottom w:val="0"/>
                      <w:divBdr>
                        <w:top w:val="none" w:sz="0" w:space="0" w:color="auto"/>
                        <w:left w:val="none" w:sz="0" w:space="0" w:color="auto"/>
                        <w:bottom w:val="none" w:sz="0" w:space="0" w:color="auto"/>
                        <w:right w:val="none" w:sz="0" w:space="0" w:color="auto"/>
                      </w:divBdr>
                      <w:divsChild>
                        <w:div w:id="23424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383811">
                  <w:marLeft w:val="0"/>
                  <w:marRight w:val="0"/>
                  <w:marTop w:val="0"/>
                  <w:marBottom w:val="0"/>
                  <w:divBdr>
                    <w:top w:val="none" w:sz="0" w:space="0" w:color="auto"/>
                    <w:left w:val="none" w:sz="0" w:space="0" w:color="auto"/>
                    <w:bottom w:val="none" w:sz="0" w:space="0" w:color="auto"/>
                    <w:right w:val="none" w:sz="0" w:space="0" w:color="auto"/>
                  </w:divBdr>
                  <w:divsChild>
                    <w:div w:id="299464356">
                      <w:marLeft w:val="0"/>
                      <w:marRight w:val="0"/>
                      <w:marTop w:val="0"/>
                      <w:marBottom w:val="0"/>
                      <w:divBdr>
                        <w:top w:val="none" w:sz="0" w:space="0" w:color="auto"/>
                        <w:left w:val="none" w:sz="0" w:space="0" w:color="auto"/>
                        <w:bottom w:val="none" w:sz="0" w:space="0" w:color="auto"/>
                        <w:right w:val="none" w:sz="0" w:space="0" w:color="auto"/>
                      </w:divBdr>
                      <w:divsChild>
                        <w:div w:id="199784895">
                          <w:marLeft w:val="0"/>
                          <w:marRight w:val="0"/>
                          <w:marTop w:val="0"/>
                          <w:marBottom w:val="0"/>
                          <w:divBdr>
                            <w:top w:val="none" w:sz="0" w:space="0" w:color="auto"/>
                            <w:left w:val="none" w:sz="0" w:space="0" w:color="auto"/>
                            <w:bottom w:val="none" w:sz="0" w:space="0" w:color="auto"/>
                            <w:right w:val="none" w:sz="0" w:space="0" w:color="auto"/>
                          </w:divBdr>
                        </w:div>
                        <w:div w:id="242108829">
                          <w:marLeft w:val="0"/>
                          <w:marRight w:val="0"/>
                          <w:marTop w:val="0"/>
                          <w:marBottom w:val="0"/>
                          <w:divBdr>
                            <w:top w:val="none" w:sz="0" w:space="0" w:color="auto"/>
                            <w:left w:val="none" w:sz="0" w:space="0" w:color="auto"/>
                            <w:bottom w:val="none" w:sz="0" w:space="0" w:color="auto"/>
                            <w:right w:val="none" w:sz="0" w:space="0" w:color="auto"/>
                          </w:divBdr>
                        </w:div>
                        <w:div w:id="536435802">
                          <w:marLeft w:val="0"/>
                          <w:marRight w:val="0"/>
                          <w:marTop w:val="0"/>
                          <w:marBottom w:val="0"/>
                          <w:divBdr>
                            <w:top w:val="none" w:sz="0" w:space="0" w:color="auto"/>
                            <w:left w:val="none" w:sz="0" w:space="0" w:color="auto"/>
                            <w:bottom w:val="none" w:sz="0" w:space="0" w:color="auto"/>
                            <w:right w:val="none" w:sz="0" w:space="0" w:color="auto"/>
                          </w:divBdr>
                        </w:div>
                        <w:div w:id="730736188">
                          <w:marLeft w:val="0"/>
                          <w:marRight w:val="0"/>
                          <w:marTop w:val="0"/>
                          <w:marBottom w:val="0"/>
                          <w:divBdr>
                            <w:top w:val="none" w:sz="0" w:space="0" w:color="auto"/>
                            <w:left w:val="none" w:sz="0" w:space="0" w:color="auto"/>
                            <w:bottom w:val="none" w:sz="0" w:space="0" w:color="auto"/>
                            <w:right w:val="none" w:sz="0" w:space="0" w:color="auto"/>
                          </w:divBdr>
                        </w:div>
                        <w:div w:id="892542970">
                          <w:marLeft w:val="0"/>
                          <w:marRight w:val="0"/>
                          <w:marTop w:val="0"/>
                          <w:marBottom w:val="0"/>
                          <w:divBdr>
                            <w:top w:val="none" w:sz="0" w:space="0" w:color="auto"/>
                            <w:left w:val="none" w:sz="0" w:space="0" w:color="auto"/>
                            <w:bottom w:val="none" w:sz="0" w:space="0" w:color="auto"/>
                            <w:right w:val="none" w:sz="0" w:space="0" w:color="auto"/>
                          </w:divBdr>
                        </w:div>
                        <w:div w:id="1008677907">
                          <w:marLeft w:val="0"/>
                          <w:marRight w:val="0"/>
                          <w:marTop w:val="0"/>
                          <w:marBottom w:val="0"/>
                          <w:divBdr>
                            <w:top w:val="none" w:sz="0" w:space="0" w:color="auto"/>
                            <w:left w:val="none" w:sz="0" w:space="0" w:color="auto"/>
                            <w:bottom w:val="none" w:sz="0" w:space="0" w:color="auto"/>
                            <w:right w:val="none" w:sz="0" w:space="0" w:color="auto"/>
                          </w:divBdr>
                        </w:div>
                        <w:div w:id="1091004732">
                          <w:marLeft w:val="0"/>
                          <w:marRight w:val="0"/>
                          <w:marTop w:val="0"/>
                          <w:marBottom w:val="0"/>
                          <w:divBdr>
                            <w:top w:val="none" w:sz="0" w:space="0" w:color="auto"/>
                            <w:left w:val="none" w:sz="0" w:space="0" w:color="auto"/>
                            <w:bottom w:val="none" w:sz="0" w:space="0" w:color="auto"/>
                            <w:right w:val="none" w:sz="0" w:space="0" w:color="auto"/>
                          </w:divBdr>
                        </w:div>
                        <w:div w:id="1431009064">
                          <w:marLeft w:val="0"/>
                          <w:marRight w:val="0"/>
                          <w:marTop w:val="0"/>
                          <w:marBottom w:val="0"/>
                          <w:divBdr>
                            <w:top w:val="none" w:sz="0" w:space="0" w:color="auto"/>
                            <w:left w:val="none" w:sz="0" w:space="0" w:color="auto"/>
                            <w:bottom w:val="none" w:sz="0" w:space="0" w:color="auto"/>
                            <w:right w:val="none" w:sz="0" w:space="0" w:color="auto"/>
                          </w:divBdr>
                        </w:div>
                        <w:div w:id="1453017486">
                          <w:marLeft w:val="0"/>
                          <w:marRight w:val="0"/>
                          <w:marTop w:val="0"/>
                          <w:marBottom w:val="0"/>
                          <w:divBdr>
                            <w:top w:val="none" w:sz="0" w:space="0" w:color="auto"/>
                            <w:left w:val="none" w:sz="0" w:space="0" w:color="auto"/>
                            <w:bottom w:val="none" w:sz="0" w:space="0" w:color="auto"/>
                            <w:right w:val="none" w:sz="0" w:space="0" w:color="auto"/>
                          </w:divBdr>
                        </w:div>
                        <w:div w:id="1592853918">
                          <w:marLeft w:val="0"/>
                          <w:marRight w:val="0"/>
                          <w:marTop w:val="0"/>
                          <w:marBottom w:val="0"/>
                          <w:divBdr>
                            <w:top w:val="none" w:sz="0" w:space="0" w:color="auto"/>
                            <w:left w:val="none" w:sz="0" w:space="0" w:color="auto"/>
                            <w:bottom w:val="none" w:sz="0" w:space="0" w:color="auto"/>
                            <w:right w:val="none" w:sz="0" w:space="0" w:color="auto"/>
                          </w:divBdr>
                        </w:div>
                        <w:div w:id="1656303287">
                          <w:marLeft w:val="0"/>
                          <w:marRight w:val="0"/>
                          <w:marTop w:val="0"/>
                          <w:marBottom w:val="0"/>
                          <w:divBdr>
                            <w:top w:val="none" w:sz="0" w:space="0" w:color="auto"/>
                            <w:left w:val="none" w:sz="0" w:space="0" w:color="auto"/>
                            <w:bottom w:val="none" w:sz="0" w:space="0" w:color="auto"/>
                            <w:right w:val="none" w:sz="0" w:space="0" w:color="auto"/>
                          </w:divBdr>
                        </w:div>
                        <w:div w:id="1696300481">
                          <w:marLeft w:val="0"/>
                          <w:marRight w:val="0"/>
                          <w:marTop w:val="0"/>
                          <w:marBottom w:val="0"/>
                          <w:divBdr>
                            <w:top w:val="none" w:sz="0" w:space="0" w:color="auto"/>
                            <w:left w:val="none" w:sz="0" w:space="0" w:color="auto"/>
                            <w:bottom w:val="none" w:sz="0" w:space="0" w:color="auto"/>
                            <w:right w:val="none" w:sz="0" w:space="0" w:color="auto"/>
                          </w:divBdr>
                        </w:div>
                        <w:div w:id="1861774829">
                          <w:marLeft w:val="0"/>
                          <w:marRight w:val="0"/>
                          <w:marTop w:val="0"/>
                          <w:marBottom w:val="0"/>
                          <w:divBdr>
                            <w:top w:val="none" w:sz="0" w:space="0" w:color="auto"/>
                            <w:left w:val="none" w:sz="0" w:space="0" w:color="auto"/>
                            <w:bottom w:val="none" w:sz="0" w:space="0" w:color="auto"/>
                            <w:right w:val="none" w:sz="0" w:space="0" w:color="auto"/>
                          </w:divBdr>
                        </w:div>
                        <w:div w:id="1884246078">
                          <w:marLeft w:val="0"/>
                          <w:marRight w:val="0"/>
                          <w:marTop w:val="0"/>
                          <w:marBottom w:val="0"/>
                          <w:divBdr>
                            <w:top w:val="none" w:sz="0" w:space="0" w:color="auto"/>
                            <w:left w:val="none" w:sz="0" w:space="0" w:color="auto"/>
                            <w:bottom w:val="none" w:sz="0" w:space="0" w:color="auto"/>
                            <w:right w:val="none" w:sz="0" w:space="0" w:color="auto"/>
                          </w:divBdr>
                        </w:div>
                        <w:div w:id="2016804940">
                          <w:marLeft w:val="0"/>
                          <w:marRight w:val="0"/>
                          <w:marTop w:val="0"/>
                          <w:marBottom w:val="0"/>
                          <w:divBdr>
                            <w:top w:val="none" w:sz="0" w:space="0" w:color="auto"/>
                            <w:left w:val="none" w:sz="0" w:space="0" w:color="auto"/>
                            <w:bottom w:val="none" w:sz="0" w:space="0" w:color="auto"/>
                            <w:right w:val="none" w:sz="0" w:space="0" w:color="auto"/>
                          </w:divBdr>
                        </w:div>
                        <w:div w:id="207580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477763">
                  <w:marLeft w:val="0"/>
                  <w:marRight w:val="0"/>
                  <w:marTop w:val="0"/>
                  <w:marBottom w:val="0"/>
                  <w:divBdr>
                    <w:top w:val="none" w:sz="0" w:space="0" w:color="auto"/>
                    <w:left w:val="none" w:sz="0" w:space="0" w:color="auto"/>
                    <w:bottom w:val="none" w:sz="0" w:space="0" w:color="auto"/>
                    <w:right w:val="none" w:sz="0" w:space="0" w:color="auto"/>
                  </w:divBdr>
                  <w:divsChild>
                    <w:div w:id="842821714">
                      <w:marLeft w:val="0"/>
                      <w:marRight w:val="0"/>
                      <w:marTop w:val="0"/>
                      <w:marBottom w:val="0"/>
                      <w:divBdr>
                        <w:top w:val="none" w:sz="0" w:space="0" w:color="auto"/>
                        <w:left w:val="none" w:sz="0" w:space="0" w:color="auto"/>
                        <w:bottom w:val="none" w:sz="0" w:space="0" w:color="auto"/>
                        <w:right w:val="none" w:sz="0" w:space="0" w:color="auto"/>
                      </w:divBdr>
                      <w:divsChild>
                        <w:div w:id="172261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7511">
                  <w:marLeft w:val="0"/>
                  <w:marRight w:val="0"/>
                  <w:marTop w:val="0"/>
                  <w:marBottom w:val="0"/>
                  <w:divBdr>
                    <w:top w:val="none" w:sz="0" w:space="0" w:color="auto"/>
                    <w:left w:val="none" w:sz="0" w:space="0" w:color="auto"/>
                    <w:bottom w:val="none" w:sz="0" w:space="0" w:color="auto"/>
                    <w:right w:val="none" w:sz="0" w:space="0" w:color="auto"/>
                  </w:divBdr>
                  <w:divsChild>
                    <w:div w:id="2083873222">
                      <w:marLeft w:val="0"/>
                      <w:marRight w:val="0"/>
                      <w:marTop w:val="0"/>
                      <w:marBottom w:val="0"/>
                      <w:divBdr>
                        <w:top w:val="none" w:sz="0" w:space="0" w:color="auto"/>
                        <w:left w:val="none" w:sz="0" w:space="0" w:color="auto"/>
                        <w:bottom w:val="none" w:sz="0" w:space="0" w:color="auto"/>
                        <w:right w:val="none" w:sz="0" w:space="0" w:color="auto"/>
                      </w:divBdr>
                      <w:divsChild>
                        <w:div w:id="326247898">
                          <w:marLeft w:val="0"/>
                          <w:marRight w:val="0"/>
                          <w:marTop w:val="0"/>
                          <w:marBottom w:val="0"/>
                          <w:divBdr>
                            <w:top w:val="none" w:sz="0" w:space="0" w:color="auto"/>
                            <w:left w:val="none" w:sz="0" w:space="0" w:color="auto"/>
                            <w:bottom w:val="none" w:sz="0" w:space="0" w:color="auto"/>
                            <w:right w:val="none" w:sz="0" w:space="0" w:color="auto"/>
                          </w:divBdr>
                        </w:div>
                        <w:div w:id="792282996">
                          <w:marLeft w:val="0"/>
                          <w:marRight w:val="0"/>
                          <w:marTop w:val="0"/>
                          <w:marBottom w:val="0"/>
                          <w:divBdr>
                            <w:top w:val="none" w:sz="0" w:space="0" w:color="auto"/>
                            <w:left w:val="none" w:sz="0" w:space="0" w:color="auto"/>
                            <w:bottom w:val="none" w:sz="0" w:space="0" w:color="auto"/>
                            <w:right w:val="none" w:sz="0" w:space="0" w:color="auto"/>
                          </w:divBdr>
                        </w:div>
                        <w:div w:id="1224683189">
                          <w:marLeft w:val="0"/>
                          <w:marRight w:val="0"/>
                          <w:marTop w:val="0"/>
                          <w:marBottom w:val="0"/>
                          <w:divBdr>
                            <w:top w:val="none" w:sz="0" w:space="0" w:color="auto"/>
                            <w:left w:val="none" w:sz="0" w:space="0" w:color="auto"/>
                            <w:bottom w:val="none" w:sz="0" w:space="0" w:color="auto"/>
                            <w:right w:val="none" w:sz="0" w:space="0" w:color="auto"/>
                          </w:divBdr>
                        </w:div>
                        <w:div w:id="151126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222169">
                  <w:marLeft w:val="0"/>
                  <w:marRight w:val="0"/>
                  <w:marTop w:val="0"/>
                  <w:marBottom w:val="0"/>
                  <w:divBdr>
                    <w:top w:val="none" w:sz="0" w:space="0" w:color="auto"/>
                    <w:left w:val="none" w:sz="0" w:space="0" w:color="auto"/>
                    <w:bottom w:val="none" w:sz="0" w:space="0" w:color="auto"/>
                    <w:right w:val="none" w:sz="0" w:space="0" w:color="auto"/>
                  </w:divBdr>
                  <w:divsChild>
                    <w:div w:id="882984829">
                      <w:marLeft w:val="0"/>
                      <w:marRight w:val="0"/>
                      <w:marTop w:val="0"/>
                      <w:marBottom w:val="0"/>
                      <w:divBdr>
                        <w:top w:val="none" w:sz="0" w:space="0" w:color="auto"/>
                        <w:left w:val="none" w:sz="0" w:space="0" w:color="auto"/>
                        <w:bottom w:val="none" w:sz="0" w:space="0" w:color="auto"/>
                        <w:right w:val="none" w:sz="0" w:space="0" w:color="auto"/>
                      </w:divBdr>
                      <w:divsChild>
                        <w:div w:id="550851265">
                          <w:marLeft w:val="0"/>
                          <w:marRight w:val="0"/>
                          <w:marTop w:val="0"/>
                          <w:marBottom w:val="0"/>
                          <w:divBdr>
                            <w:top w:val="none" w:sz="0" w:space="0" w:color="auto"/>
                            <w:left w:val="none" w:sz="0" w:space="0" w:color="auto"/>
                            <w:bottom w:val="none" w:sz="0" w:space="0" w:color="auto"/>
                            <w:right w:val="none" w:sz="0" w:space="0" w:color="auto"/>
                          </w:divBdr>
                        </w:div>
                        <w:div w:id="1239706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732851">
                  <w:marLeft w:val="0"/>
                  <w:marRight w:val="0"/>
                  <w:marTop w:val="0"/>
                  <w:marBottom w:val="0"/>
                  <w:divBdr>
                    <w:top w:val="none" w:sz="0" w:space="0" w:color="auto"/>
                    <w:left w:val="none" w:sz="0" w:space="0" w:color="auto"/>
                    <w:bottom w:val="none" w:sz="0" w:space="0" w:color="auto"/>
                    <w:right w:val="none" w:sz="0" w:space="0" w:color="auto"/>
                  </w:divBdr>
                  <w:divsChild>
                    <w:div w:id="1498113742">
                      <w:marLeft w:val="0"/>
                      <w:marRight w:val="0"/>
                      <w:marTop w:val="0"/>
                      <w:marBottom w:val="0"/>
                      <w:divBdr>
                        <w:top w:val="none" w:sz="0" w:space="0" w:color="auto"/>
                        <w:left w:val="none" w:sz="0" w:space="0" w:color="auto"/>
                        <w:bottom w:val="none" w:sz="0" w:space="0" w:color="auto"/>
                        <w:right w:val="none" w:sz="0" w:space="0" w:color="auto"/>
                      </w:divBdr>
                      <w:divsChild>
                        <w:div w:id="31183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148741">
                  <w:marLeft w:val="0"/>
                  <w:marRight w:val="0"/>
                  <w:marTop w:val="0"/>
                  <w:marBottom w:val="0"/>
                  <w:divBdr>
                    <w:top w:val="none" w:sz="0" w:space="0" w:color="auto"/>
                    <w:left w:val="none" w:sz="0" w:space="0" w:color="auto"/>
                    <w:bottom w:val="none" w:sz="0" w:space="0" w:color="auto"/>
                    <w:right w:val="none" w:sz="0" w:space="0" w:color="auto"/>
                  </w:divBdr>
                  <w:divsChild>
                    <w:div w:id="2074350608">
                      <w:marLeft w:val="0"/>
                      <w:marRight w:val="0"/>
                      <w:marTop w:val="0"/>
                      <w:marBottom w:val="0"/>
                      <w:divBdr>
                        <w:top w:val="none" w:sz="0" w:space="0" w:color="auto"/>
                        <w:left w:val="none" w:sz="0" w:space="0" w:color="auto"/>
                        <w:bottom w:val="none" w:sz="0" w:space="0" w:color="auto"/>
                        <w:right w:val="none" w:sz="0" w:space="0" w:color="auto"/>
                      </w:divBdr>
                      <w:divsChild>
                        <w:div w:id="3843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556763">
                  <w:marLeft w:val="0"/>
                  <w:marRight w:val="0"/>
                  <w:marTop w:val="0"/>
                  <w:marBottom w:val="0"/>
                  <w:divBdr>
                    <w:top w:val="none" w:sz="0" w:space="0" w:color="auto"/>
                    <w:left w:val="none" w:sz="0" w:space="0" w:color="auto"/>
                    <w:bottom w:val="none" w:sz="0" w:space="0" w:color="auto"/>
                    <w:right w:val="none" w:sz="0" w:space="0" w:color="auto"/>
                  </w:divBdr>
                  <w:divsChild>
                    <w:div w:id="1808011670">
                      <w:marLeft w:val="0"/>
                      <w:marRight w:val="0"/>
                      <w:marTop w:val="0"/>
                      <w:marBottom w:val="0"/>
                      <w:divBdr>
                        <w:top w:val="none" w:sz="0" w:space="0" w:color="auto"/>
                        <w:left w:val="none" w:sz="0" w:space="0" w:color="auto"/>
                        <w:bottom w:val="none" w:sz="0" w:space="0" w:color="auto"/>
                        <w:right w:val="none" w:sz="0" w:space="0" w:color="auto"/>
                      </w:divBdr>
                      <w:divsChild>
                        <w:div w:id="1328705283">
                          <w:marLeft w:val="0"/>
                          <w:marRight w:val="0"/>
                          <w:marTop w:val="0"/>
                          <w:marBottom w:val="0"/>
                          <w:divBdr>
                            <w:top w:val="none" w:sz="0" w:space="0" w:color="auto"/>
                            <w:left w:val="none" w:sz="0" w:space="0" w:color="auto"/>
                            <w:bottom w:val="none" w:sz="0" w:space="0" w:color="auto"/>
                            <w:right w:val="none" w:sz="0" w:space="0" w:color="auto"/>
                          </w:divBdr>
                        </w:div>
                        <w:div w:id="1691181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915031">
                  <w:marLeft w:val="0"/>
                  <w:marRight w:val="0"/>
                  <w:marTop w:val="0"/>
                  <w:marBottom w:val="0"/>
                  <w:divBdr>
                    <w:top w:val="none" w:sz="0" w:space="0" w:color="auto"/>
                    <w:left w:val="none" w:sz="0" w:space="0" w:color="auto"/>
                    <w:bottom w:val="none" w:sz="0" w:space="0" w:color="auto"/>
                    <w:right w:val="none" w:sz="0" w:space="0" w:color="auto"/>
                  </w:divBdr>
                  <w:divsChild>
                    <w:div w:id="841317132">
                      <w:marLeft w:val="0"/>
                      <w:marRight w:val="0"/>
                      <w:marTop w:val="0"/>
                      <w:marBottom w:val="0"/>
                      <w:divBdr>
                        <w:top w:val="none" w:sz="0" w:space="0" w:color="auto"/>
                        <w:left w:val="none" w:sz="0" w:space="0" w:color="auto"/>
                        <w:bottom w:val="none" w:sz="0" w:space="0" w:color="auto"/>
                        <w:right w:val="none" w:sz="0" w:space="0" w:color="auto"/>
                      </w:divBdr>
                      <w:divsChild>
                        <w:div w:id="421754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313117">
                  <w:marLeft w:val="0"/>
                  <w:marRight w:val="0"/>
                  <w:marTop w:val="0"/>
                  <w:marBottom w:val="0"/>
                  <w:divBdr>
                    <w:top w:val="none" w:sz="0" w:space="0" w:color="auto"/>
                    <w:left w:val="none" w:sz="0" w:space="0" w:color="auto"/>
                    <w:bottom w:val="none" w:sz="0" w:space="0" w:color="auto"/>
                    <w:right w:val="none" w:sz="0" w:space="0" w:color="auto"/>
                  </w:divBdr>
                  <w:divsChild>
                    <w:div w:id="1920284784">
                      <w:marLeft w:val="0"/>
                      <w:marRight w:val="0"/>
                      <w:marTop w:val="0"/>
                      <w:marBottom w:val="0"/>
                      <w:divBdr>
                        <w:top w:val="none" w:sz="0" w:space="0" w:color="auto"/>
                        <w:left w:val="none" w:sz="0" w:space="0" w:color="auto"/>
                        <w:bottom w:val="none" w:sz="0" w:space="0" w:color="auto"/>
                        <w:right w:val="none" w:sz="0" w:space="0" w:color="auto"/>
                      </w:divBdr>
                      <w:divsChild>
                        <w:div w:id="71899823">
                          <w:marLeft w:val="0"/>
                          <w:marRight w:val="0"/>
                          <w:marTop w:val="0"/>
                          <w:marBottom w:val="0"/>
                          <w:divBdr>
                            <w:top w:val="none" w:sz="0" w:space="0" w:color="auto"/>
                            <w:left w:val="none" w:sz="0" w:space="0" w:color="auto"/>
                            <w:bottom w:val="none" w:sz="0" w:space="0" w:color="auto"/>
                            <w:right w:val="none" w:sz="0" w:space="0" w:color="auto"/>
                          </w:divBdr>
                        </w:div>
                        <w:div w:id="194733059">
                          <w:marLeft w:val="0"/>
                          <w:marRight w:val="0"/>
                          <w:marTop w:val="0"/>
                          <w:marBottom w:val="0"/>
                          <w:divBdr>
                            <w:top w:val="none" w:sz="0" w:space="0" w:color="auto"/>
                            <w:left w:val="none" w:sz="0" w:space="0" w:color="auto"/>
                            <w:bottom w:val="none" w:sz="0" w:space="0" w:color="auto"/>
                            <w:right w:val="none" w:sz="0" w:space="0" w:color="auto"/>
                          </w:divBdr>
                        </w:div>
                        <w:div w:id="230311815">
                          <w:marLeft w:val="0"/>
                          <w:marRight w:val="0"/>
                          <w:marTop w:val="0"/>
                          <w:marBottom w:val="0"/>
                          <w:divBdr>
                            <w:top w:val="none" w:sz="0" w:space="0" w:color="auto"/>
                            <w:left w:val="none" w:sz="0" w:space="0" w:color="auto"/>
                            <w:bottom w:val="none" w:sz="0" w:space="0" w:color="auto"/>
                            <w:right w:val="none" w:sz="0" w:space="0" w:color="auto"/>
                          </w:divBdr>
                        </w:div>
                        <w:div w:id="390006999">
                          <w:marLeft w:val="0"/>
                          <w:marRight w:val="0"/>
                          <w:marTop w:val="0"/>
                          <w:marBottom w:val="0"/>
                          <w:divBdr>
                            <w:top w:val="none" w:sz="0" w:space="0" w:color="auto"/>
                            <w:left w:val="none" w:sz="0" w:space="0" w:color="auto"/>
                            <w:bottom w:val="none" w:sz="0" w:space="0" w:color="auto"/>
                            <w:right w:val="none" w:sz="0" w:space="0" w:color="auto"/>
                          </w:divBdr>
                        </w:div>
                        <w:div w:id="636452752">
                          <w:marLeft w:val="0"/>
                          <w:marRight w:val="0"/>
                          <w:marTop w:val="0"/>
                          <w:marBottom w:val="0"/>
                          <w:divBdr>
                            <w:top w:val="none" w:sz="0" w:space="0" w:color="auto"/>
                            <w:left w:val="none" w:sz="0" w:space="0" w:color="auto"/>
                            <w:bottom w:val="none" w:sz="0" w:space="0" w:color="auto"/>
                            <w:right w:val="none" w:sz="0" w:space="0" w:color="auto"/>
                          </w:divBdr>
                        </w:div>
                        <w:div w:id="848101518">
                          <w:marLeft w:val="0"/>
                          <w:marRight w:val="0"/>
                          <w:marTop w:val="0"/>
                          <w:marBottom w:val="0"/>
                          <w:divBdr>
                            <w:top w:val="none" w:sz="0" w:space="0" w:color="auto"/>
                            <w:left w:val="none" w:sz="0" w:space="0" w:color="auto"/>
                            <w:bottom w:val="none" w:sz="0" w:space="0" w:color="auto"/>
                            <w:right w:val="none" w:sz="0" w:space="0" w:color="auto"/>
                          </w:divBdr>
                        </w:div>
                        <w:div w:id="1052079498">
                          <w:marLeft w:val="0"/>
                          <w:marRight w:val="0"/>
                          <w:marTop w:val="0"/>
                          <w:marBottom w:val="0"/>
                          <w:divBdr>
                            <w:top w:val="none" w:sz="0" w:space="0" w:color="auto"/>
                            <w:left w:val="none" w:sz="0" w:space="0" w:color="auto"/>
                            <w:bottom w:val="none" w:sz="0" w:space="0" w:color="auto"/>
                            <w:right w:val="none" w:sz="0" w:space="0" w:color="auto"/>
                          </w:divBdr>
                        </w:div>
                        <w:div w:id="1213151353">
                          <w:marLeft w:val="0"/>
                          <w:marRight w:val="0"/>
                          <w:marTop w:val="0"/>
                          <w:marBottom w:val="0"/>
                          <w:divBdr>
                            <w:top w:val="none" w:sz="0" w:space="0" w:color="auto"/>
                            <w:left w:val="none" w:sz="0" w:space="0" w:color="auto"/>
                            <w:bottom w:val="none" w:sz="0" w:space="0" w:color="auto"/>
                            <w:right w:val="none" w:sz="0" w:space="0" w:color="auto"/>
                          </w:divBdr>
                        </w:div>
                        <w:div w:id="1267880788">
                          <w:marLeft w:val="0"/>
                          <w:marRight w:val="0"/>
                          <w:marTop w:val="0"/>
                          <w:marBottom w:val="0"/>
                          <w:divBdr>
                            <w:top w:val="none" w:sz="0" w:space="0" w:color="auto"/>
                            <w:left w:val="none" w:sz="0" w:space="0" w:color="auto"/>
                            <w:bottom w:val="none" w:sz="0" w:space="0" w:color="auto"/>
                            <w:right w:val="none" w:sz="0" w:space="0" w:color="auto"/>
                          </w:divBdr>
                        </w:div>
                        <w:div w:id="1330911167">
                          <w:marLeft w:val="0"/>
                          <w:marRight w:val="0"/>
                          <w:marTop w:val="0"/>
                          <w:marBottom w:val="0"/>
                          <w:divBdr>
                            <w:top w:val="none" w:sz="0" w:space="0" w:color="auto"/>
                            <w:left w:val="none" w:sz="0" w:space="0" w:color="auto"/>
                            <w:bottom w:val="none" w:sz="0" w:space="0" w:color="auto"/>
                            <w:right w:val="none" w:sz="0" w:space="0" w:color="auto"/>
                          </w:divBdr>
                        </w:div>
                        <w:div w:id="1333609828">
                          <w:marLeft w:val="0"/>
                          <w:marRight w:val="0"/>
                          <w:marTop w:val="0"/>
                          <w:marBottom w:val="0"/>
                          <w:divBdr>
                            <w:top w:val="none" w:sz="0" w:space="0" w:color="auto"/>
                            <w:left w:val="none" w:sz="0" w:space="0" w:color="auto"/>
                            <w:bottom w:val="none" w:sz="0" w:space="0" w:color="auto"/>
                            <w:right w:val="none" w:sz="0" w:space="0" w:color="auto"/>
                          </w:divBdr>
                        </w:div>
                        <w:div w:id="1429424724">
                          <w:marLeft w:val="0"/>
                          <w:marRight w:val="0"/>
                          <w:marTop w:val="0"/>
                          <w:marBottom w:val="0"/>
                          <w:divBdr>
                            <w:top w:val="none" w:sz="0" w:space="0" w:color="auto"/>
                            <w:left w:val="none" w:sz="0" w:space="0" w:color="auto"/>
                            <w:bottom w:val="none" w:sz="0" w:space="0" w:color="auto"/>
                            <w:right w:val="none" w:sz="0" w:space="0" w:color="auto"/>
                          </w:divBdr>
                        </w:div>
                        <w:div w:id="1548954132">
                          <w:marLeft w:val="0"/>
                          <w:marRight w:val="0"/>
                          <w:marTop w:val="0"/>
                          <w:marBottom w:val="0"/>
                          <w:divBdr>
                            <w:top w:val="none" w:sz="0" w:space="0" w:color="auto"/>
                            <w:left w:val="none" w:sz="0" w:space="0" w:color="auto"/>
                            <w:bottom w:val="none" w:sz="0" w:space="0" w:color="auto"/>
                            <w:right w:val="none" w:sz="0" w:space="0" w:color="auto"/>
                          </w:divBdr>
                        </w:div>
                        <w:div w:id="1959946884">
                          <w:marLeft w:val="0"/>
                          <w:marRight w:val="0"/>
                          <w:marTop w:val="0"/>
                          <w:marBottom w:val="0"/>
                          <w:divBdr>
                            <w:top w:val="none" w:sz="0" w:space="0" w:color="auto"/>
                            <w:left w:val="none" w:sz="0" w:space="0" w:color="auto"/>
                            <w:bottom w:val="none" w:sz="0" w:space="0" w:color="auto"/>
                            <w:right w:val="none" w:sz="0" w:space="0" w:color="auto"/>
                          </w:divBdr>
                        </w:div>
                        <w:div w:id="210141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822224">
                  <w:marLeft w:val="0"/>
                  <w:marRight w:val="0"/>
                  <w:marTop w:val="0"/>
                  <w:marBottom w:val="0"/>
                  <w:divBdr>
                    <w:top w:val="none" w:sz="0" w:space="0" w:color="auto"/>
                    <w:left w:val="none" w:sz="0" w:space="0" w:color="auto"/>
                    <w:bottom w:val="none" w:sz="0" w:space="0" w:color="auto"/>
                    <w:right w:val="none" w:sz="0" w:space="0" w:color="auto"/>
                  </w:divBdr>
                  <w:divsChild>
                    <w:div w:id="1192649296">
                      <w:marLeft w:val="0"/>
                      <w:marRight w:val="0"/>
                      <w:marTop w:val="0"/>
                      <w:marBottom w:val="0"/>
                      <w:divBdr>
                        <w:top w:val="none" w:sz="0" w:space="0" w:color="auto"/>
                        <w:left w:val="none" w:sz="0" w:space="0" w:color="auto"/>
                        <w:bottom w:val="none" w:sz="0" w:space="0" w:color="auto"/>
                        <w:right w:val="none" w:sz="0" w:space="0" w:color="auto"/>
                      </w:divBdr>
                      <w:divsChild>
                        <w:div w:id="1066300616">
                          <w:marLeft w:val="0"/>
                          <w:marRight w:val="0"/>
                          <w:marTop w:val="0"/>
                          <w:marBottom w:val="0"/>
                          <w:divBdr>
                            <w:top w:val="none" w:sz="0" w:space="0" w:color="auto"/>
                            <w:left w:val="none" w:sz="0" w:space="0" w:color="auto"/>
                            <w:bottom w:val="none" w:sz="0" w:space="0" w:color="auto"/>
                            <w:right w:val="none" w:sz="0" w:space="0" w:color="auto"/>
                          </w:divBdr>
                        </w:div>
                        <w:div w:id="158514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370811">
                  <w:marLeft w:val="0"/>
                  <w:marRight w:val="0"/>
                  <w:marTop w:val="0"/>
                  <w:marBottom w:val="0"/>
                  <w:divBdr>
                    <w:top w:val="none" w:sz="0" w:space="0" w:color="auto"/>
                    <w:left w:val="none" w:sz="0" w:space="0" w:color="auto"/>
                    <w:bottom w:val="none" w:sz="0" w:space="0" w:color="auto"/>
                    <w:right w:val="none" w:sz="0" w:space="0" w:color="auto"/>
                  </w:divBdr>
                  <w:divsChild>
                    <w:div w:id="847406983">
                      <w:marLeft w:val="0"/>
                      <w:marRight w:val="0"/>
                      <w:marTop w:val="0"/>
                      <w:marBottom w:val="0"/>
                      <w:divBdr>
                        <w:top w:val="none" w:sz="0" w:space="0" w:color="auto"/>
                        <w:left w:val="none" w:sz="0" w:space="0" w:color="auto"/>
                        <w:bottom w:val="none" w:sz="0" w:space="0" w:color="auto"/>
                        <w:right w:val="none" w:sz="0" w:space="0" w:color="auto"/>
                      </w:divBdr>
                      <w:divsChild>
                        <w:div w:id="858003667">
                          <w:marLeft w:val="0"/>
                          <w:marRight w:val="0"/>
                          <w:marTop w:val="0"/>
                          <w:marBottom w:val="0"/>
                          <w:divBdr>
                            <w:top w:val="none" w:sz="0" w:space="0" w:color="auto"/>
                            <w:left w:val="none" w:sz="0" w:space="0" w:color="auto"/>
                            <w:bottom w:val="none" w:sz="0" w:space="0" w:color="auto"/>
                            <w:right w:val="none" w:sz="0" w:space="0" w:color="auto"/>
                          </w:divBdr>
                        </w:div>
                        <w:div w:id="1667978324">
                          <w:marLeft w:val="0"/>
                          <w:marRight w:val="0"/>
                          <w:marTop w:val="0"/>
                          <w:marBottom w:val="0"/>
                          <w:divBdr>
                            <w:top w:val="none" w:sz="0" w:space="0" w:color="auto"/>
                            <w:left w:val="none" w:sz="0" w:space="0" w:color="auto"/>
                            <w:bottom w:val="none" w:sz="0" w:space="0" w:color="auto"/>
                            <w:right w:val="none" w:sz="0" w:space="0" w:color="auto"/>
                          </w:divBdr>
                        </w:div>
                        <w:div w:id="196938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417752">
                  <w:marLeft w:val="0"/>
                  <w:marRight w:val="0"/>
                  <w:marTop w:val="0"/>
                  <w:marBottom w:val="0"/>
                  <w:divBdr>
                    <w:top w:val="none" w:sz="0" w:space="0" w:color="auto"/>
                    <w:left w:val="none" w:sz="0" w:space="0" w:color="auto"/>
                    <w:bottom w:val="none" w:sz="0" w:space="0" w:color="auto"/>
                    <w:right w:val="none" w:sz="0" w:space="0" w:color="auto"/>
                  </w:divBdr>
                  <w:divsChild>
                    <w:div w:id="646520937">
                      <w:marLeft w:val="0"/>
                      <w:marRight w:val="0"/>
                      <w:marTop w:val="0"/>
                      <w:marBottom w:val="0"/>
                      <w:divBdr>
                        <w:top w:val="none" w:sz="0" w:space="0" w:color="auto"/>
                        <w:left w:val="none" w:sz="0" w:space="0" w:color="auto"/>
                        <w:bottom w:val="none" w:sz="0" w:space="0" w:color="auto"/>
                        <w:right w:val="none" w:sz="0" w:space="0" w:color="auto"/>
                      </w:divBdr>
                      <w:divsChild>
                        <w:div w:id="162411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048338">
                  <w:marLeft w:val="0"/>
                  <w:marRight w:val="0"/>
                  <w:marTop w:val="0"/>
                  <w:marBottom w:val="0"/>
                  <w:divBdr>
                    <w:top w:val="none" w:sz="0" w:space="0" w:color="auto"/>
                    <w:left w:val="none" w:sz="0" w:space="0" w:color="auto"/>
                    <w:bottom w:val="none" w:sz="0" w:space="0" w:color="auto"/>
                    <w:right w:val="none" w:sz="0" w:space="0" w:color="auto"/>
                  </w:divBdr>
                  <w:divsChild>
                    <w:div w:id="781345461">
                      <w:marLeft w:val="0"/>
                      <w:marRight w:val="0"/>
                      <w:marTop w:val="0"/>
                      <w:marBottom w:val="0"/>
                      <w:divBdr>
                        <w:top w:val="none" w:sz="0" w:space="0" w:color="auto"/>
                        <w:left w:val="none" w:sz="0" w:space="0" w:color="auto"/>
                        <w:bottom w:val="none" w:sz="0" w:space="0" w:color="auto"/>
                        <w:right w:val="none" w:sz="0" w:space="0" w:color="auto"/>
                      </w:divBdr>
                      <w:divsChild>
                        <w:div w:id="172303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626257">
                  <w:marLeft w:val="0"/>
                  <w:marRight w:val="0"/>
                  <w:marTop w:val="0"/>
                  <w:marBottom w:val="0"/>
                  <w:divBdr>
                    <w:top w:val="none" w:sz="0" w:space="0" w:color="auto"/>
                    <w:left w:val="none" w:sz="0" w:space="0" w:color="auto"/>
                    <w:bottom w:val="none" w:sz="0" w:space="0" w:color="auto"/>
                    <w:right w:val="none" w:sz="0" w:space="0" w:color="auto"/>
                  </w:divBdr>
                  <w:divsChild>
                    <w:div w:id="1694918636">
                      <w:marLeft w:val="0"/>
                      <w:marRight w:val="0"/>
                      <w:marTop w:val="0"/>
                      <w:marBottom w:val="0"/>
                      <w:divBdr>
                        <w:top w:val="none" w:sz="0" w:space="0" w:color="auto"/>
                        <w:left w:val="none" w:sz="0" w:space="0" w:color="auto"/>
                        <w:bottom w:val="none" w:sz="0" w:space="0" w:color="auto"/>
                        <w:right w:val="none" w:sz="0" w:space="0" w:color="auto"/>
                      </w:divBdr>
                      <w:divsChild>
                        <w:div w:id="1646932344">
                          <w:marLeft w:val="0"/>
                          <w:marRight w:val="0"/>
                          <w:marTop w:val="0"/>
                          <w:marBottom w:val="0"/>
                          <w:divBdr>
                            <w:top w:val="none" w:sz="0" w:space="0" w:color="auto"/>
                            <w:left w:val="none" w:sz="0" w:space="0" w:color="auto"/>
                            <w:bottom w:val="none" w:sz="0" w:space="0" w:color="auto"/>
                            <w:right w:val="none" w:sz="0" w:space="0" w:color="auto"/>
                          </w:divBdr>
                        </w:div>
                        <w:div w:id="201329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216414">
                  <w:marLeft w:val="0"/>
                  <w:marRight w:val="0"/>
                  <w:marTop w:val="0"/>
                  <w:marBottom w:val="0"/>
                  <w:divBdr>
                    <w:top w:val="none" w:sz="0" w:space="0" w:color="auto"/>
                    <w:left w:val="none" w:sz="0" w:space="0" w:color="auto"/>
                    <w:bottom w:val="none" w:sz="0" w:space="0" w:color="auto"/>
                    <w:right w:val="none" w:sz="0" w:space="0" w:color="auto"/>
                  </w:divBdr>
                  <w:divsChild>
                    <w:div w:id="1414887498">
                      <w:marLeft w:val="0"/>
                      <w:marRight w:val="0"/>
                      <w:marTop w:val="0"/>
                      <w:marBottom w:val="0"/>
                      <w:divBdr>
                        <w:top w:val="none" w:sz="0" w:space="0" w:color="auto"/>
                        <w:left w:val="none" w:sz="0" w:space="0" w:color="auto"/>
                        <w:bottom w:val="none" w:sz="0" w:space="0" w:color="auto"/>
                        <w:right w:val="none" w:sz="0" w:space="0" w:color="auto"/>
                      </w:divBdr>
                      <w:divsChild>
                        <w:div w:id="245845537">
                          <w:marLeft w:val="0"/>
                          <w:marRight w:val="0"/>
                          <w:marTop w:val="0"/>
                          <w:marBottom w:val="0"/>
                          <w:divBdr>
                            <w:top w:val="none" w:sz="0" w:space="0" w:color="auto"/>
                            <w:left w:val="none" w:sz="0" w:space="0" w:color="auto"/>
                            <w:bottom w:val="none" w:sz="0" w:space="0" w:color="auto"/>
                            <w:right w:val="none" w:sz="0" w:space="0" w:color="auto"/>
                          </w:divBdr>
                        </w:div>
                        <w:div w:id="43151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137567">
                  <w:marLeft w:val="0"/>
                  <w:marRight w:val="0"/>
                  <w:marTop w:val="0"/>
                  <w:marBottom w:val="0"/>
                  <w:divBdr>
                    <w:top w:val="none" w:sz="0" w:space="0" w:color="auto"/>
                    <w:left w:val="none" w:sz="0" w:space="0" w:color="auto"/>
                    <w:bottom w:val="none" w:sz="0" w:space="0" w:color="auto"/>
                    <w:right w:val="none" w:sz="0" w:space="0" w:color="auto"/>
                  </w:divBdr>
                  <w:divsChild>
                    <w:div w:id="1583560774">
                      <w:marLeft w:val="0"/>
                      <w:marRight w:val="0"/>
                      <w:marTop w:val="0"/>
                      <w:marBottom w:val="0"/>
                      <w:divBdr>
                        <w:top w:val="none" w:sz="0" w:space="0" w:color="auto"/>
                        <w:left w:val="none" w:sz="0" w:space="0" w:color="auto"/>
                        <w:bottom w:val="none" w:sz="0" w:space="0" w:color="auto"/>
                        <w:right w:val="none" w:sz="0" w:space="0" w:color="auto"/>
                      </w:divBdr>
                      <w:divsChild>
                        <w:div w:id="71362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338683">
                  <w:marLeft w:val="0"/>
                  <w:marRight w:val="0"/>
                  <w:marTop w:val="0"/>
                  <w:marBottom w:val="0"/>
                  <w:divBdr>
                    <w:top w:val="none" w:sz="0" w:space="0" w:color="auto"/>
                    <w:left w:val="none" w:sz="0" w:space="0" w:color="auto"/>
                    <w:bottom w:val="none" w:sz="0" w:space="0" w:color="auto"/>
                    <w:right w:val="none" w:sz="0" w:space="0" w:color="auto"/>
                  </w:divBdr>
                  <w:divsChild>
                    <w:div w:id="1206867340">
                      <w:marLeft w:val="0"/>
                      <w:marRight w:val="0"/>
                      <w:marTop w:val="0"/>
                      <w:marBottom w:val="0"/>
                      <w:divBdr>
                        <w:top w:val="none" w:sz="0" w:space="0" w:color="auto"/>
                        <w:left w:val="none" w:sz="0" w:space="0" w:color="auto"/>
                        <w:bottom w:val="none" w:sz="0" w:space="0" w:color="auto"/>
                        <w:right w:val="none" w:sz="0" w:space="0" w:color="auto"/>
                      </w:divBdr>
                      <w:divsChild>
                        <w:div w:id="656416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943908">
                  <w:marLeft w:val="0"/>
                  <w:marRight w:val="0"/>
                  <w:marTop w:val="0"/>
                  <w:marBottom w:val="0"/>
                  <w:divBdr>
                    <w:top w:val="none" w:sz="0" w:space="0" w:color="auto"/>
                    <w:left w:val="none" w:sz="0" w:space="0" w:color="auto"/>
                    <w:bottom w:val="none" w:sz="0" w:space="0" w:color="auto"/>
                    <w:right w:val="none" w:sz="0" w:space="0" w:color="auto"/>
                  </w:divBdr>
                  <w:divsChild>
                    <w:div w:id="984503448">
                      <w:marLeft w:val="0"/>
                      <w:marRight w:val="0"/>
                      <w:marTop w:val="0"/>
                      <w:marBottom w:val="0"/>
                      <w:divBdr>
                        <w:top w:val="none" w:sz="0" w:space="0" w:color="auto"/>
                        <w:left w:val="none" w:sz="0" w:space="0" w:color="auto"/>
                        <w:bottom w:val="none" w:sz="0" w:space="0" w:color="auto"/>
                        <w:right w:val="none" w:sz="0" w:space="0" w:color="auto"/>
                      </w:divBdr>
                      <w:divsChild>
                        <w:div w:id="12923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634339">
                  <w:marLeft w:val="0"/>
                  <w:marRight w:val="0"/>
                  <w:marTop w:val="0"/>
                  <w:marBottom w:val="0"/>
                  <w:divBdr>
                    <w:top w:val="none" w:sz="0" w:space="0" w:color="auto"/>
                    <w:left w:val="none" w:sz="0" w:space="0" w:color="auto"/>
                    <w:bottom w:val="none" w:sz="0" w:space="0" w:color="auto"/>
                    <w:right w:val="none" w:sz="0" w:space="0" w:color="auto"/>
                  </w:divBdr>
                  <w:divsChild>
                    <w:div w:id="1496995716">
                      <w:marLeft w:val="0"/>
                      <w:marRight w:val="0"/>
                      <w:marTop w:val="0"/>
                      <w:marBottom w:val="0"/>
                      <w:divBdr>
                        <w:top w:val="none" w:sz="0" w:space="0" w:color="auto"/>
                        <w:left w:val="none" w:sz="0" w:space="0" w:color="auto"/>
                        <w:bottom w:val="none" w:sz="0" w:space="0" w:color="auto"/>
                        <w:right w:val="none" w:sz="0" w:space="0" w:color="auto"/>
                      </w:divBdr>
                      <w:divsChild>
                        <w:div w:id="1088774821">
                          <w:marLeft w:val="0"/>
                          <w:marRight w:val="0"/>
                          <w:marTop w:val="0"/>
                          <w:marBottom w:val="0"/>
                          <w:divBdr>
                            <w:top w:val="none" w:sz="0" w:space="0" w:color="auto"/>
                            <w:left w:val="none" w:sz="0" w:space="0" w:color="auto"/>
                            <w:bottom w:val="none" w:sz="0" w:space="0" w:color="auto"/>
                            <w:right w:val="none" w:sz="0" w:space="0" w:color="auto"/>
                          </w:divBdr>
                        </w:div>
                        <w:div w:id="198634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421500">
                  <w:marLeft w:val="0"/>
                  <w:marRight w:val="0"/>
                  <w:marTop w:val="0"/>
                  <w:marBottom w:val="0"/>
                  <w:divBdr>
                    <w:top w:val="none" w:sz="0" w:space="0" w:color="auto"/>
                    <w:left w:val="none" w:sz="0" w:space="0" w:color="auto"/>
                    <w:bottom w:val="none" w:sz="0" w:space="0" w:color="auto"/>
                    <w:right w:val="none" w:sz="0" w:space="0" w:color="auto"/>
                  </w:divBdr>
                  <w:divsChild>
                    <w:div w:id="861170065">
                      <w:marLeft w:val="0"/>
                      <w:marRight w:val="0"/>
                      <w:marTop w:val="0"/>
                      <w:marBottom w:val="0"/>
                      <w:divBdr>
                        <w:top w:val="none" w:sz="0" w:space="0" w:color="auto"/>
                        <w:left w:val="none" w:sz="0" w:space="0" w:color="auto"/>
                        <w:bottom w:val="none" w:sz="0" w:space="0" w:color="auto"/>
                        <w:right w:val="none" w:sz="0" w:space="0" w:color="auto"/>
                      </w:divBdr>
                      <w:divsChild>
                        <w:div w:id="414547331">
                          <w:marLeft w:val="0"/>
                          <w:marRight w:val="0"/>
                          <w:marTop w:val="0"/>
                          <w:marBottom w:val="0"/>
                          <w:divBdr>
                            <w:top w:val="none" w:sz="0" w:space="0" w:color="auto"/>
                            <w:left w:val="none" w:sz="0" w:space="0" w:color="auto"/>
                            <w:bottom w:val="none" w:sz="0" w:space="0" w:color="auto"/>
                            <w:right w:val="none" w:sz="0" w:space="0" w:color="auto"/>
                          </w:divBdr>
                        </w:div>
                        <w:div w:id="108075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1978937">
          <w:marLeft w:val="0"/>
          <w:marRight w:val="0"/>
          <w:marTop w:val="0"/>
          <w:marBottom w:val="0"/>
          <w:divBdr>
            <w:top w:val="none" w:sz="0" w:space="0" w:color="auto"/>
            <w:left w:val="none" w:sz="0" w:space="0" w:color="auto"/>
            <w:bottom w:val="none" w:sz="0" w:space="0" w:color="auto"/>
            <w:right w:val="none" w:sz="0" w:space="0" w:color="auto"/>
          </w:divBdr>
        </w:div>
        <w:div w:id="1112896857">
          <w:marLeft w:val="0"/>
          <w:marRight w:val="0"/>
          <w:marTop w:val="0"/>
          <w:marBottom w:val="0"/>
          <w:divBdr>
            <w:top w:val="none" w:sz="0" w:space="0" w:color="auto"/>
            <w:left w:val="none" w:sz="0" w:space="0" w:color="auto"/>
            <w:bottom w:val="none" w:sz="0" w:space="0" w:color="auto"/>
            <w:right w:val="none" w:sz="0" w:space="0" w:color="auto"/>
          </w:divBdr>
        </w:div>
        <w:div w:id="1133326531">
          <w:marLeft w:val="0"/>
          <w:marRight w:val="0"/>
          <w:marTop w:val="0"/>
          <w:marBottom w:val="0"/>
          <w:divBdr>
            <w:top w:val="none" w:sz="0" w:space="0" w:color="auto"/>
            <w:left w:val="none" w:sz="0" w:space="0" w:color="auto"/>
            <w:bottom w:val="none" w:sz="0" w:space="0" w:color="auto"/>
            <w:right w:val="none" w:sz="0" w:space="0" w:color="auto"/>
          </w:divBdr>
        </w:div>
        <w:div w:id="1279607859">
          <w:marLeft w:val="0"/>
          <w:marRight w:val="0"/>
          <w:marTop w:val="0"/>
          <w:marBottom w:val="0"/>
          <w:divBdr>
            <w:top w:val="none" w:sz="0" w:space="0" w:color="auto"/>
            <w:left w:val="none" w:sz="0" w:space="0" w:color="auto"/>
            <w:bottom w:val="none" w:sz="0" w:space="0" w:color="auto"/>
            <w:right w:val="none" w:sz="0" w:space="0" w:color="auto"/>
          </w:divBdr>
        </w:div>
        <w:div w:id="1289507280">
          <w:marLeft w:val="0"/>
          <w:marRight w:val="0"/>
          <w:marTop w:val="0"/>
          <w:marBottom w:val="0"/>
          <w:divBdr>
            <w:top w:val="none" w:sz="0" w:space="0" w:color="auto"/>
            <w:left w:val="none" w:sz="0" w:space="0" w:color="auto"/>
            <w:bottom w:val="none" w:sz="0" w:space="0" w:color="auto"/>
            <w:right w:val="none" w:sz="0" w:space="0" w:color="auto"/>
          </w:divBdr>
        </w:div>
        <w:div w:id="1362895261">
          <w:marLeft w:val="0"/>
          <w:marRight w:val="0"/>
          <w:marTop w:val="0"/>
          <w:marBottom w:val="0"/>
          <w:divBdr>
            <w:top w:val="none" w:sz="0" w:space="0" w:color="auto"/>
            <w:left w:val="none" w:sz="0" w:space="0" w:color="auto"/>
            <w:bottom w:val="none" w:sz="0" w:space="0" w:color="auto"/>
            <w:right w:val="none" w:sz="0" w:space="0" w:color="auto"/>
          </w:divBdr>
        </w:div>
        <w:div w:id="1602034457">
          <w:marLeft w:val="0"/>
          <w:marRight w:val="0"/>
          <w:marTop w:val="0"/>
          <w:marBottom w:val="0"/>
          <w:divBdr>
            <w:top w:val="none" w:sz="0" w:space="0" w:color="auto"/>
            <w:left w:val="none" w:sz="0" w:space="0" w:color="auto"/>
            <w:bottom w:val="none" w:sz="0" w:space="0" w:color="auto"/>
            <w:right w:val="none" w:sz="0" w:space="0" w:color="auto"/>
          </w:divBdr>
        </w:div>
        <w:div w:id="1651902059">
          <w:marLeft w:val="0"/>
          <w:marRight w:val="0"/>
          <w:marTop w:val="0"/>
          <w:marBottom w:val="0"/>
          <w:divBdr>
            <w:top w:val="none" w:sz="0" w:space="0" w:color="auto"/>
            <w:left w:val="none" w:sz="0" w:space="0" w:color="auto"/>
            <w:bottom w:val="none" w:sz="0" w:space="0" w:color="auto"/>
            <w:right w:val="none" w:sz="0" w:space="0" w:color="auto"/>
          </w:divBdr>
          <w:divsChild>
            <w:div w:id="1571188212">
              <w:marLeft w:val="-75"/>
              <w:marRight w:val="0"/>
              <w:marTop w:val="30"/>
              <w:marBottom w:val="30"/>
              <w:divBdr>
                <w:top w:val="none" w:sz="0" w:space="0" w:color="auto"/>
                <w:left w:val="none" w:sz="0" w:space="0" w:color="auto"/>
                <w:bottom w:val="none" w:sz="0" w:space="0" w:color="auto"/>
                <w:right w:val="none" w:sz="0" w:space="0" w:color="auto"/>
              </w:divBdr>
              <w:divsChild>
                <w:div w:id="210191803">
                  <w:marLeft w:val="0"/>
                  <w:marRight w:val="0"/>
                  <w:marTop w:val="0"/>
                  <w:marBottom w:val="0"/>
                  <w:divBdr>
                    <w:top w:val="none" w:sz="0" w:space="0" w:color="auto"/>
                    <w:left w:val="none" w:sz="0" w:space="0" w:color="auto"/>
                    <w:bottom w:val="none" w:sz="0" w:space="0" w:color="auto"/>
                    <w:right w:val="none" w:sz="0" w:space="0" w:color="auto"/>
                  </w:divBdr>
                  <w:divsChild>
                    <w:div w:id="1816678976">
                      <w:marLeft w:val="0"/>
                      <w:marRight w:val="0"/>
                      <w:marTop w:val="0"/>
                      <w:marBottom w:val="0"/>
                      <w:divBdr>
                        <w:top w:val="none" w:sz="0" w:space="0" w:color="auto"/>
                        <w:left w:val="none" w:sz="0" w:space="0" w:color="auto"/>
                        <w:bottom w:val="none" w:sz="0" w:space="0" w:color="auto"/>
                        <w:right w:val="none" w:sz="0" w:space="0" w:color="auto"/>
                      </w:divBdr>
                      <w:divsChild>
                        <w:div w:id="622034242">
                          <w:marLeft w:val="0"/>
                          <w:marRight w:val="0"/>
                          <w:marTop w:val="0"/>
                          <w:marBottom w:val="0"/>
                          <w:divBdr>
                            <w:top w:val="none" w:sz="0" w:space="0" w:color="auto"/>
                            <w:left w:val="none" w:sz="0" w:space="0" w:color="auto"/>
                            <w:bottom w:val="none" w:sz="0" w:space="0" w:color="auto"/>
                            <w:right w:val="none" w:sz="0" w:space="0" w:color="auto"/>
                          </w:divBdr>
                        </w:div>
                        <w:div w:id="1494447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382080">
                  <w:marLeft w:val="0"/>
                  <w:marRight w:val="0"/>
                  <w:marTop w:val="0"/>
                  <w:marBottom w:val="0"/>
                  <w:divBdr>
                    <w:top w:val="none" w:sz="0" w:space="0" w:color="auto"/>
                    <w:left w:val="none" w:sz="0" w:space="0" w:color="auto"/>
                    <w:bottom w:val="none" w:sz="0" w:space="0" w:color="auto"/>
                    <w:right w:val="none" w:sz="0" w:space="0" w:color="auto"/>
                  </w:divBdr>
                  <w:divsChild>
                    <w:div w:id="424233950">
                      <w:marLeft w:val="0"/>
                      <w:marRight w:val="0"/>
                      <w:marTop w:val="0"/>
                      <w:marBottom w:val="0"/>
                      <w:divBdr>
                        <w:top w:val="none" w:sz="0" w:space="0" w:color="auto"/>
                        <w:left w:val="none" w:sz="0" w:space="0" w:color="auto"/>
                        <w:bottom w:val="none" w:sz="0" w:space="0" w:color="auto"/>
                        <w:right w:val="none" w:sz="0" w:space="0" w:color="auto"/>
                      </w:divBdr>
                      <w:divsChild>
                        <w:div w:id="214396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13353">
                  <w:marLeft w:val="0"/>
                  <w:marRight w:val="0"/>
                  <w:marTop w:val="0"/>
                  <w:marBottom w:val="0"/>
                  <w:divBdr>
                    <w:top w:val="none" w:sz="0" w:space="0" w:color="auto"/>
                    <w:left w:val="none" w:sz="0" w:space="0" w:color="auto"/>
                    <w:bottom w:val="none" w:sz="0" w:space="0" w:color="auto"/>
                    <w:right w:val="none" w:sz="0" w:space="0" w:color="auto"/>
                  </w:divBdr>
                  <w:divsChild>
                    <w:div w:id="2004702628">
                      <w:marLeft w:val="0"/>
                      <w:marRight w:val="0"/>
                      <w:marTop w:val="0"/>
                      <w:marBottom w:val="0"/>
                      <w:divBdr>
                        <w:top w:val="none" w:sz="0" w:space="0" w:color="auto"/>
                        <w:left w:val="none" w:sz="0" w:space="0" w:color="auto"/>
                        <w:bottom w:val="none" w:sz="0" w:space="0" w:color="auto"/>
                        <w:right w:val="none" w:sz="0" w:space="0" w:color="auto"/>
                      </w:divBdr>
                      <w:divsChild>
                        <w:div w:id="1624460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58471">
                  <w:marLeft w:val="0"/>
                  <w:marRight w:val="0"/>
                  <w:marTop w:val="0"/>
                  <w:marBottom w:val="0"/>
                  <w:divBdr>
                    <w:top w:val="none" w:sz="0" w:space="0" w:color="auto"/>
                    <w:left w:val="none" w:sz="0" w:space="0" w:color="auto"/>
                    <w:bottom w:val="none" w:sz="0" w:space="0" w:color="auto"/>
                    <w:right w:val="none" w:sz="0" w:space="0" w:color="auto"/>
                  </w:divBdr>
                  <w:divsChild>
                    <w:div w:id="619846715">
                      <w:marLeft w:val="0"/>
                      <w:marRight w:val="0"/>
                      <w:marTop w:val="0"/>
                      <w:marBottom w:val="0"/>
                      <w:divBdr>
                        <w:top w:val="none" w:sz="0" w:space="0" w:color="auto"/>
                        <w:left w:val="none" w:sz="0" w:space="0" w:color="auto"/>
                        <w:bottom w:val="none" w:sz="0" w:space="0" w:color="auto"/>
                        <w:right w:val="none" w:sz="0" w:space="0" w:color="auto"/>
                      </w:divBdr>
                      <w:divsChild>
                        <w:div w:id="1118187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778">
                  <w:marLeft w:val="0"/>
                  <w:marRight w:val="0"/>
                  <w:marTop w:val="0"/>
                  <w:marBottom w:val="0"/>
                  <w:divBdr>
                    <w:top w:val="none" w:sz="0" w:space="0" w:color="auto"/>
                    <w:left w:val="none" w:sz="0" w:space="0" w:color="auto"/>
                    <w:bottom w:val="none" w:sz="0" w:space="0" w:color="auto"/>
                    <w:right w:val="none" w:sz="0" w:space="0" w:color="auto"/>
                  </w:divBdr>
                  <w:divsChild>
                    <w:div w:id="271669108">
                      <w:marLeft w:val="0"/>
                      <w:marRight w:val="0"/>
                      <w:marTop w:val="0"/>
                      <w:marBottom w:val="0"/>
                      <w:divBdr>
                        <w:top w:val="none" w:sz="0" w:space="0" w:color="auto"/>
                        <w:left w:val="none" w:sz="0" w:space="0" w:color="auto"/>
                        <w:bottom w:val="none" w:sz="0" w:space="0" w:color="auto"/>
                        <w:right w:val="none" w:sz="0" w:space="0" w:color="auto"/>
                      </w:divBdr>
                      <w:divsChild>
                        <w:div w:id="86763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280515">
                  <w:marLeft w:val="0"/>
                  <w:marRight w:val="0"/>
                  <w:marTop w:val="0"/>
                  <w:marBottom w:val="0"/>
                  <w:divBdr>
                    <w:top w:val="none" w:sz="0" w:space="0" w:color="auto"/>
                    <w:left w:val="none" w:sz="0" w:space="0" w:color="auto"/>
                    <w:bottom w:val="none" w:sz="0" w:space="0" w:color="auto"/>
                    <w:right w:val="none" w:sz="0" w:space="0" w:color="auto"/>
                  </w:divBdr>
                  <w:divsChild>
                    <w:div w:id="1306812481">
                      <w:marLeft w:val="0"/>
                      <w:marRight w:val="0"/>
                      <w:marTop w:val="0"/>
                      <w:marBottom w:val="0"/>
                      <w:divBdr>
                        <w:top w:val="none" w:sz="0" w:space="0" w:color="auto"/>
                        <w:left w:val="none" w:sz="0" w:space="0" w:color="auto"/>
                        <w:bottom w:val="none" w:sz="0" w:space="0" w:color="auto"/>
                        <w:right w:val="none" w:sz="0" w:space="0" w:color="auto"/>
                      </w:divBdr>
                      <w:divsChild>
                        <w:div w:id="753672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840288">
                  <w:marLeft w:val="0"/>
                  <w:marRight w:val="0"/>
                  <w:marTop w:val="0"/>
                  <w:marBottom w:val="0"/>
                  <w:divBdr>
                    <w:top w:val="none" w:sz="0" w:space="0" w:color="auto"/>
                    <w:left w:val="none" w:sz="0" w:space="0" w:color="auto"/>
                    <w:bottom w:val="none" w:sz="0" w:space="0" w:color="auto"/>
                    <w:right w:val="none" w:sz="0" w:space="0" w:color="auto"/>
                  </w:divBdr>
                  <w:divsChild>
                    <w:div w:id="1531338343">
                      <w:marLeft w:val="0"/>
                      <w:marRight w:val="0"/>
                      <w:marTop w:val="0"/>
                      <w:marBottom w:val="0"/>
                      <w:divBdr>
                        <w:top w:val="none" w:sz="0" w:space="0" w:color="auto"/>
                        <w:left w:val="none" w:sz="0" w:space="0" w:color="auto"/>
                        <w:bottom w:val="none" w:sz="0" w:space="0" w:color="auto"/>
                        <w:right w:val="none" w:sz="0" w:space="0" w:color="auto"/>
                      </w:divBdr>
                      <w:divsChild>
                        <w:div w:id="1624001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541541">
                  <w:marLeft w:val="0"/>
                  <w:marRight w:val="0"/>
                  <w:marTop w:val="0"/>
                  <w:marBottom w:val="0"/>
                  <w:divBdr>
                    <w:top w:val="none" w:sz="0" w:space="0" w:color="auto"/>
                    <w:left w:val="none" w:sz="0" w:space="0" w:color="auto"/>
                    <w:bottom w:val="none" w:sz="0" w:space="0" w:color="auto"/>
                    <w:right w:val="none" w:sz="0" w:space="0" w:color="auto"/>
                  </w:divBdr>
                  <w:divsChild>
                    <w:div w:id="949555506">
                      <w:marLeft w:val="0"/>
                      <w:marRight w:val="0"/>
                      <w:marTop w:val="0"/>
                      <w:marBottom w:val="0"/>
                      <w:divBdr>
                        <w:top w:val="none" w:sz="0" w:space="0" w:color="auto"/>
                        <w:left w:val="none" w:sz="0" w:space="0" w:color="auto"/>
                        <w:bottom w:val="none" w:sz="0" w:space="0" w:color="auto"/>
                        <w:right w:val="none" w:sz="0" w:space="0" w:color="auto"/>
                      </w:divBdr>
                      <w:divsChild>
                        <w:div w:id="1040666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633918">
                  <w:marLeft w:val="0"/>
                  <w:marRight w:val="0"/>
                  <w:marTop w:val="0"/>
                  <w:marBottom w:val="0"/>
                  <w:divBdr>
                    <w:top w:val="none" w:sz="0" w:space="0" w:color="auto"/>
                    <w:left w:val="none" w:sz="0" w:space="0" w:color="auto"/>
                    <w:bottom w:val="none" w:sz="0" w:space="0" w:color="auto"/>
                    <w:right w:val="none" w:sz="0" w:space="0" w:color="auto"/>
                  </w:divBdr>
                  <w:divsChild>
                    <w:div w:id="1461026126">
                      <w:marLeft w:val="0"/>
                      <w:marRight w:val="0"/>
                      <w:marTop w:val="0"/>
                      <w:marBottom w:val="0"/>
                      <w:divBdr>
                        <w:top w:val="none" w:sz="0" w:space="0" w:color="auto"/>
                        <w:left w:val="none" w:sz="0" w:space="0" w:color="auto"/>
                        <w:bottom w:val="none" w:sz="0" w:space="0" w:color="auto"/>
                        <w:right w:val="none" w:sz="0" w:space="0" w:color="auto"/>
                      </w:divBdr>
                      <w:divsChild>
                        <w:div w:id="750781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699192">
                  <w:marLeft w:val="0"/>
                  <w:marRight w:val="0"/>
                  <w:marTop w:val="0"/>
                  <w:marBottom w:val="0"/>
                  <w:divBdr>
                    <w:top w:val="none" w:sz="0" w:space="0" w:color="auto"/>
                    <w:left w:val="none" w:sz="0" w:space="0" w:color="auto"/>
                    <w:bottom w:val="none" w:sz="0" w:space="0" w:color="auto"/>
                    <w:right w:val="none" w:sz="0" w:space="0" w:color="auto"/>
                  </w:divBdr>
                  <w:divsChild>
                    <w:div w:id="427194712">
                      <w:marLeft w:val="0"/>
                      <w:marRight w:val="0"/>
                      <w:marTop w:val="0"/>
                      <w:marBottom w:val="0"/>
                      <w:divBdr>
                        <w:top w:val="none" w:sz="0" w:space="0" w:color="auto"/>
                        <w:left w:val="none" w:sz="0" w:space="0" w:color="auto"/>
                        <w:bottom w:val="none" w:sz="0" w:space="0" w:color="auto"/>
                        <w:right w:val="none" w:sz="0" w:space="0" w:color="auto"/>
                      </w:divBdr>
                      <w:divsChild>
                        <w:div w:id="80963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941695">
                  <w:marLeft w:val="0"/>
                  <w:marRight w:val="0"/>
                  <w:marTop w:val="0"/>
                  <w:marBottom w:val="0"/>
                  <w:divBdr>
                    <w:top w:val="none" w:sz="0" w:space="0" w:color="auto"/>
                    <w:left w:val="none" w:sz="0" w:space="0" w:color="auto"/>
                    <w:bottom w:val="none" w:sz="0" w:space="0" w:color="auto"/>
                    <w:right w:val="none" w:sz="0" w:space="0" w:color="auto"/>
                  </w:divBdr>
                  <w:divsChild>
                    <w:div w:id="440805828">
                      <w:marLeft w:val="0"/>
                      <w:marRight w:val="0"/>
                      <w:marTop w:val="0"/>
                      <w:marBottom w:val="0"/>
                      <w:divBdr>
                        <w:top w:val="none" w:sz="0" w:space="0" w:color="auto"/>
                        <w:left w:val="none" w:sz="0" w:space="0" w:color="auto"/>
                        <w:bottom w:val="none" w:sz="0" w:space="0" w:color="auto"/>
                        <w:right w:val="none" w:sz="0" w:space="0" w:color="auto"/>
                      </w:divBdr>
                      <w:divsChild>
                        <w:div w:id="1437407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250841">
                  <w:marLeft w:val="0"/>
                  <w:marRight w:val="0"/>
                  <w:marTop w:val="0"/>
                  <w:marBottom w:val="0"/>
                  <w:divBdr>
                    <w:top w:val="none" w:sz="0" w:space="0" w:color="auto"/>
                    <w:left w:val="none" w:sz="0" w:space="0" w:color="auto"/>
                    <w:bottom w:val="none" w:sz="0" w:space="0" w:color="auto"/>
                    <w:right w:val="none" w:sz="0" w:space="0" w:color="auto"/>
                  </w:divBdr>
                  <w:divsChild>
                    <w:div w:id="1646541157">
                      <w:marLeft w:val="0"/>
                      <w:marRight w:val="0"/>
                      <w:marTop w:val="0"/>
                      <w:marBottom w:val="0"/>
                      <w:divBdr>
                        <w:top w:val="none" w:sz="0" w:space="0" w:color="auto"/>
                        <w:left w:val="none" w:sz="0" w:space="0" w:color="auto"/>
                        <w:bottom w:val="none" w:sz="0" w:space="0" w:color="auto"/>
                        <w:right w:val="none" w:sz="0" w:space="0" w:color="auto"/>
                      </w:divBdr>
                      <w:divsChild>
                        <w:div w:id="850797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368730">
                  <w:marLeft w:val="0"/>
                  <w:marRight w:val="0"/>
                  <w:marTop w:val="0"/>
                  <w:marBottom w:val="0"/>
                  <w:divBdr>
                    <w:top w:val="none" w:sz="0" w:space="0" w:color="auto"/>
                    <w:left w:val="none" w:sz="0" w:space="0" w:color="auto"/>
                    <w:bottom w:val="none" w:sz="0" w:space="0" w:color="auto"/>
                    <w:right w:val="none" w:sz="0" w:space="0" w:color="auto"/>
                  </w:divBdr>
                  <w:divsChild>
                    <w:div w:id="1117526210">
                      <w:marLeft w:val="0"/>
                      <w:marRight w:val="0"/>
                      <w:marTop w:val="0"/>
                      <w:marBottom w:val="0"/>
                      <w:divBdr>
                        <w:top w:val="none" w:sz="0" w:space="0" w:color="auto"/>
                        <w:left w:val="none" w:sz="0" w:space="0" w:color="auto"/>
                        <w:bottom w:val="none" w:sz="0" w:space="0" w:color="auto"/>
                        <w:right w:val="none" w:sz="0" w:space="0" w:color="auto"/>
                      </w:divBdr>
                      <w:divsChild>
                        <w:div w:id="1881168081">
                          <w:marLeft w:val="0"/>
                          <w:marRight w:val="0"/>
                          <w:marTop w:val="0"/>
                          <w:marBottom w:val="0"/>
                          <w:divBdr>
                            <w:top w:val="none" w:sz="0" w:space="0" w:color="auto"/>
                            <w:left w:val="none" w:sz="0" w:space="0" w:color="auto"/>
                            <w:bottom w:val="none" w:sz="0" w:space="0" w:color="auto"/>
                            <w:right w:val="none" w:sz="0" w:space="0" w:color="auto"/>
                          </w:divBdr>
                        </w:div>
                        <w:div w:id="190325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640851">
                  <w:marLeft w:val="0"/>
                  <w:marRight w:val="0"/>
                  <w:marTop w:val="0"/>
                  <w:marBottom w:val="0"/>
                  <w:divBdr>
                    <w:top w:val="none" w:sz="0" w:space="0" w:color="auto"/>
                    <w:left w:val="none" w:sz="0" w:space="0" w:color="auto"/>
                    <w:bottom w:val="none" w:sz="0" w:space="0" w:color="auto"/>
                    <w:right w:val="none" w:sz="0" w:space="0" w:color="auto"/>
                  </w:divBdr>
                  <w:divsChild>
                    <w:div w:id="57677888">
                      <w:marLeft w:val="0"/>
                      <w:marRight w:val="0"/>
                      <w:marTop w:val="0"/>
                      <w:marBottom w:val="0"/>
                      <w:divBdr>
                        <w:top w:val="none" w:sz="0" w:space="0" w:color="auto"/>
                        <w:left w:val="none" w:sz="0" w:space="0" w:color="auto"/>
                        <w:bottom w:val="none" w:sz="0" w:space="0" w:color="auto"/>
                        <w:right w:val="none" w:sz="0" w:space="0" w:color="auto"/>
                      </w:divBdr>
                      <w:divsChild>
                        <w:div w:id="191496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263986">
                  <w:marLeft w:val="0"/>
                  <w:marRight w:val="0"/>
                  <w:marTop w:val="0"/>
                  <w:marBottom w:val="0"/>
                  <w:divBdr>
                    <w:top w:val="none" w:sz="0" w:space="0" w:color="auto"/>
                    <w:left w:val="none" w:sz="0" w:space="0" w:color="auto"/>
                    <w:bottom w:val="none" w:sz="0" w:space="0" w:color="auto"/>
                    <w:right w:val="none" w:sz="0" w:space="0" w:color="auto"/>
                  </w:divBdr>
                  <w:divsChild>
                    <w:div w:id="838812746">
                      <w:marLeft w:val="0"/>
                      <w:marRight w:val="0"/>
                      <w:marTop w:val="0"/>
                      <w:marBottom w:val="0"/>
                      <w:divBdr>
                        <w:top w:val="none" w:sz="0" w:space="0" w:color="auto"/>
                        <w:left w:val="none" w:sz="0" w:space="0" w:color="auto"/>
                        <w:bottom w:val="none" w:sz="0" w:space="0" w:color="auto"/>
                        <w:right w:val="none" w:sz="0" w:space="0" w:color="auto"/>
                      </w:divBdr>
                      <w:divsChild>
                        <w:div w:id="164327039">
                          <w:marLeft w:val="0"/>
                          <w:marRight w:val="0"/>
                          <w:marTop w:val="0"/>
                          <w:marBottom w:val="0"/>
                          <w:divBdr>
                            <w:top w:val="none" w:sz="0" w:space="0" w:color="auto"/>
                            <w:left w:val="none" w:sz="0" w:space="0" w:color="auto"/>
                            <w:bottom w:val="none" w:sz="0" w:space="0" w:color="auto"/>
                            <w:right w:val="none" w:sz="0" w:space="0" w:color="auto"/>
                          </w:divBdr>
                        </w:div>
                        <w:div w:id="240257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453293">
                  <w:marLeft w:val="0"/>
                  <w:marRight w:val="0"/>
                  <w:marTop w:val="0"/>
                  <w:marBottom w:val="0"/>
                  <w:divBdr>
                    <w:top w:val="none" w:sz="0" w:space="0" w:color="auto"/>
                    <w:left w:val="none" w:sz="0" w:space="0" w:color="auto"/>
                    <w:bottom w:val="none" w:sz="0" w:space="0" w:color="auto"/>
                    <w:right w:val="none" w:sz="0" w:space="0" w:color="auto"/>
                  </w:divBdr>
                  <w:divsChild>
                    <w:div w:id="723531259">
                      <w:marLeft w:val="0"/>
                      <w:marRight w:val="0"/>
                      <w:marTop w:val="0"/>
                      <w:marBottom w:val="0"/>
                      <w:divBdr>
                        <w:top w:val="none" w:sz="0" w:space="0" w:color="auto"/>
                        <w:left w:val="none" w:sz="0" w:space="0" w:color="auto"/>
                        <w:bottom w:val="none" w:sz="0" w:space="0" w:color="auto"/>
                        <w:right w:val="none" w:sz="0" w:space="0" w:color="auto"/>
                      </w:divBdr>
                      <w:divsChild>
                        <w:div w:id="554003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104683">
                  <w:marLeft w:val="0"/>
                  <w:marRight w:val="0"/>
                  <w:marTop w:val="0"/>
                  <w:marBottom w:val="0"/>
                  <w:divBdr>
                    <w:top w:val="none" w:sz="0" w:space="0" w:color="auto"/>
                    <w:left w:val="none" w:sz="0" w:space="0" w:color="auto"/>
                    <w:bottom w:val="none" w:sz="0" w:space="0" w:color="auto"/>
                    <w:right w:val="none" w:sz="0" w:space="0" w:color="auto"/>
                  </w:divBdr>
                  <w:divsChild>
                    <w:div w:id="937366452">
                      <w:marLeft w:val="0"/>
                      <w:marRight w:val="0"/>
                      <w:marTop w:val="0"/>
                      <w:marBottom w:val="0"/>
                      <w:divBdr>
                        <w:top w:val="none" w:sz="0" w:space="0" w:color="auto"/>
                        <w:left w:val="none" w:sz="0" w:space="0" w:color="auto"/>
                        <w:bottom w:val="none" w:sz="0" w:space="0" w:color="auto"/>
                        <w:right w:val="none" w:sz="0" w:space="0" w:color="auto"/>
                      </w:divBdr>
                      <w:divsChild>
                        <w:div w:id="455677902">
                          <w:marLeft w:val="0"/>
                          <w:marRight w:val="0"/>
                          <w:marTop w:val="0"/>
                          <w:marBottom w:val="0"/>
                          <w:divBdr>
                            <w:top w:val="none" w:sz="0" w:space="0" w:color="auto"/>
                            <w:left w:val="none" w:sz="0" w:space="0" w:color="auto"/>
                            <w:bottom w:val="none" w:sz="0" w:space="0" w:color="auto"/>
                            <w:right w:val="none" w:sz="0" w:space="0" w:color="auto"/>
                          </w:divBdr>
                        </w:div>
                        <w:div w:id="156718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5523428">
          <w:marLeft w:val="0"/>
          <w:marRight w:val="0"/>
          <w:marTop w:val="0"/>
          <w:marBottom w:val="0"/>
          <w:divBdr>
            <w:top w:val="none" w:sz="0" w:space="0" w:color="auto"/>
            <w:left w:val="none" w:sz="0" w:space="0" w:color="auto"/>
            <w:bottom w:val="none" w:sz="0" w:space="0" w:color="auto"/>
            <w:right w:val="none" w:sz="0" w:space="0" w:color="auto"/>
          </w:divBdr>
        </w:div>
        <w:div w:id="1682314080">
          <w:marLeft w:val="0"/>
          <w:marRight w:val="0"/>
          <w:marTop w:val="0"/>
          <w:marBottom w:val="0"/>
          <w:divBdr>
            <w:top w:val="none" w:sz="0" w:space="0" w:color="auto"/>
            <w:left w:val="none" w:sz="0" w:space="0" w:color="auto"/>
            <w:bottom w:val="none" w:sz="0" w:space="0" w:color="auto"/>
            <w:right w:val="none" w:sz="0" w:space="0" w:color="auto"/>
          </w:divBdr>
          <w:divsChild>
            <w:div w:id="1007905435">
              <w:marLeft w:val="-75"/>
              <w:marRight w:val="0"/>
              <w:marTop w:val="30"/>
              <w:marBottom w:val="30"/>
              <w:divBdr>
                <w:top w:val="none" w:sz="0" w:space="0" w:color="auto"/>
                <w:left w:val="none" w:sz="0" w:space="0" w:color="auto"/>
                <w:bottom w:val="none" w:sz="0" w:space="0" w:color="auto"/>
                <w:right w:val="none" w:sz="0" w:space="0" w:color="auto"/>
              </w:divBdr>
              <w:divsChild>
                <w:div w:id="47920751">
                  <w:marLeft w:val="0"/>
                  <w:marRight w:val="0"/>
                  <w:marTop w:val="0"/>
                  <w:marBottom w:val="0"/>
                  <w:divBdr>
                    <w:top w:val="none" w:sz="0" w:space="0" w:color="auto"/>
                    <w:left w:val="none" w:sz="0" w:space="0" w:color="auto"/>
                    <w:bottom w:val="none" w:sz="0" w:space="0" w:color="auto"/>
                    <w:right w:val="none" w:sz="0" w:space="0" w:color="auto"/>
                  </w:divBdr>
                  <w:divsChild>
                    <w:div w:id="1012531640">
                      <w:marLeft w:val="0"/>
                      <w:marRight w:val="0"/>
                      <w:marTop w:val="0"/>
                      <w:marBottom w:val="0"/>
                      <w:divBdr>
                        <w:top w:val="none" w:sz="0" w:space="0" w:color="auto"/>
                        <w:left w:val="none" w:sz="0" w:space="0" w:color="auto"/>
                        <w:bottom w:val="none" w:sz="0" w:space="0" w:color="auto"/>
                        <w:right w:val="none" w:sz="0" w:space="0" w:color="auto"/>
                      </w:divBdr>
                      <w:divsChild>
                        <w:div w:id="300429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734084">
                  <w:marLeft w:val="0"/>
                  <w:marRight w:val="0"/>
                  <w:marTop w:val="0"/>
                  <w:marBottom w:val="0"/>
                  <w:divBdr>
                    <w:top w:val="none" w:sz="0" w:space="0" w:color="auto"/>
                    <w:left w:val="none" w:sz="0" w:space="0" w:color="auto"/>
                    <w:bottom w:val="none" w:sz="0" w:space="0" w:color="auto"/>
                    <w:right w:val="none" w:sz="0" w:space="0" w:color="auto"/>
                  </w:divBdr>
                  <w:divsChild>
                    <w:div w:id="1799445634">
                      <w:marLeft w:val="0"/>
                      <w:marRight w:val="0"/>
                      <w:marTop w:val="0"/>
                      <w:marBottom w:val="0"/>
                      <w:divBdr>
                        <w:top w:val="none" w:sz="0" w:space="0" w:color="auto"/>
                        <w:left w:val="none" w:sz="0" w:space="0" w:color="auto"/>
                        <w:bottom w:val="none" w:sz="0" w:space="0" w:color="auto"/>
                        <w:right w:val="none" w:sz="0" w:space="0" w:color="auto"/>
                      </w:divBdr>
                      <w:divsChild>
                        <w:div w:id="178876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930705">
                  <w:marLeft w:val="0"/>
                  <w:marRight w:val="0"/>
                  <w:marTop w:val="0"/>
                  <w:marBottom w:val="0"/>
                  <w:divBdr>
                    <w:top w:val="none" w:sz="0" w:space="0" w:color="auto"/>
                    <w:left w:val="none" w:sz="0" w:space="0" w:color="auto"/>
                    <w:bottom w:val="none" w:sz="0" w:space="0" w:color="auto"/>
                    <w:right w:val="none" w:sz="0" w:space="0" w:color="auto"/>
                  </w:divBdr>
                  <w:divsChild>
                    <w:div w:id="500004889">
                      <w:marLeft w:val="0"/>
                      <w:marRight w:val="0"/>
                      <w:marTop w:val="0"/>
                      <w:marBottom w:val="0"/>
                      <w:divBdr>
                        <w:top w:val="none" w:sz="0" w:space="0" w:color="auto"/>
                        <w:left w:val="none" w:sz="0" w:space="0" w:color="auto"/>
                        <w:bottom w:val="none" w:sz="0" w:space="0" w:color="auto"/>
                        <w:right w:val="none" w:sz="0" w:space="0" w:color="auto"/>
                      </w:divBdr>
                      <w:divsChild>
                        <w:div w:id="865946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732708">
                  <w:marLeft w:val="0"/>
                  <w:marRight w:val="0"/>
                  <w:marTop w:val="0"/>
                  <w:marBottom w:val="0"/>
                  <w:divBdr>
                    <w:top w:val="none" w:sz="0" w:space="0" w:color="auto"/>
                    <w:left w:val="none" w:sz="0" w:space="0" w:color="auto"/>
                    <w:bottom w:val="none" w:sz="0" w:space="0" w:color="auto"/>
                    <w:right w:val="none" w:sz="0" w:space="0" w:color="auto"/>
                  </w:divBdr>
                  <w:divsChild>
                    <w:div w:id="1555921739">
                      <w:marLeft w:val="0"/>
                      <w:marRight w:val="0"/>
                      <w:marTop w:val="0"/>
                      <w:marBottom w:val="0"/>
                      <w:divBdr>
                        <w:top w:val="none" w:sz="0" w:space="0" w:color="auto"/>
                        <w:left w:val="none" w:sz="0" w:space="0" w:color="auto"/>
                        <w:bottom w:val="none" w:sz="0" w:space="0" w:color="auto"/>
                        <w:right w:val="none" w:sz="0" w:space="0" w:color="auto"/>
                      </w:divBdr>
                      <w:divsChild>
                        <w:div w:id="147968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406162">
                  <w:marLeft w:val="0"/>
                  <w:marRight w:val="0"/>
                  <w:marTop w:val="0"/>
                  <w:marBottom w:val="0"/>
                  <w:divBdr>
                    <w:top w:val="none" w:sz="0" w:space="0" w:color="auto"/>
                    <w:left w:val="none" w:sz="0" w:space="0" w:color="auto"/>
                    <w:bottom w:val="none" w:sz="0" w:space="0" w:color="auto"/>
                    <w:right w:val="none" w:sz="0" w:space="0" w:color="auto"/>
                  </w:divBdr>
                  <w:divsChild>
                    <w:div w:id="895624963">
                      <w:marLeft w:val="0"/>
                      <w:marRight w:val="0"/>
                      <w:marTop w:val="0"/>
                      <w:marBottom w:val="0"/>
                      <w:divBdr>
                        <w:top w:val="none" w:sz="0" w:space="0" w:color="auto"/>
                        <w:left w:val="none" w:sz="0" w:space="0" w:color="auto"/>
                        <w:bottom w:val="none" w:sz="0" w:space="0" w:color="auto"/>
                        <w:right w:val="none" w:sz="0" w:space="0" w:color="auto"/>
                      </w:divBdr>
                      <w:divsChild>
                        <w:div w:id="86922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138702">
                  <w:marLeft w:val="0"/>
                  <w:marRight w:val="0"/>
                  <w:marTop w:val="0"/>
                  <w:marBottom w:val="0"/>
                  <w:divBdr>
                    <w:top w:val="none" w:sz="0" w:space="0" w:color="auto"/>
                    <w:left w:val="none" w:sz="0" w:space="0" w:color="auto"/>
                    <w:bottom w:val="none" w:sz="0" w:space="0" w:color="auto"/>
                    <w:right w:val="none" w:sz="0" w:space="0" w:color="auto"/>
                  </w:divBdr>
                  <w:divsChild>
                    <w:div w:id="1321500546">
                      <w:marLeft w:val="0"/>
                      <w:marRight w:val="0"/>
                      <w:marTop w:val="0"/>
                      <w:marBottom w:val="0"/>
                      <w:divBdr>
                        <w:top w:val="none" w:sz="0" w:space="0" w:color="auto"/>
                        <w:left w:val="none" w:sz="0" w:space="0" w:color="auto"/>
                        <w:bottom w:val="none" w:sz="0" w:space="0" w:color="auto"/>
                        <w:right w:val="none" w:sz="0" w:space="0" w:color="auto"/>
                      </w:divBdr>
                      <w:divsChild>
                        <w:div w:id="43090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879008">
                  <w:marLeft w:val="0"/>
                  <w:marRight w:val="0"/>
                  <w:marTop w:val="0"/>
                  <w:marBottom w:val="0"/>
                  <w:divBdr>
                    <w:top w:val="none" w:sz="0" w:space="0" w:color="auto"/>
                    <w:left w:val="none" w:sz="0" w:space="0" w:color="auto"/>
                    <w:bottom w:val="none" w:sz="0" w:space="0" w:color="auto"/>
                    <w:right w:val="none" w:sz="0" w:space="0" w:color="auto"/>
                  </w:divBdr>
                  <w:divsChild>
                    <w:div w:id="292752056">
                      <w:marLeft w:val="0"/>
                      <w:marRight w:val="0"/>
                      <w:marTop w:val="0"/>
                      <w:marBottom w:val="0"/>
                      <w:divBdr>
                        <w:top w:val="none" w:sz="0" w:space="0" w:color="auto"/>
                        <w:left w:val="none" w:sz="0" w:space="0" w:color="auto"/>
                        <w:bottom w:val="none" w:sz="0" w:space="0" w:color="auto"/>
                        <w:right w:val="none" w:sz="0" w:space="0" w:color="auto"/>
                      </w:divBdr>
                      <w:divsChild>
                        <w:div w:id="196314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870655">
                  <w:marLeft w:val="0"/>
                  <w:marRight w:val="0"/>
                  <w:marTop w:val="0"/>
                  <w:marBottom w:val="0"/>
                  <w:divBdr>
                    <w:top w:val="none" w:sz="0" w:space="0" w:color="auto"/>
                    <w:left w:val="none" w:sz="0" w:space="0" w:color="auto"/>
                    <w:bottom w:val="none" w:sz="0" w:space="0" w:color="auto"/>
                    <w:right w:val="none" w:sz="0" w:space="0" w:color="auto"/>
                  </w:divBdr>
                  <w:divsChild>
                    <w:div w:id="1051534394">
                      <w:marLeft w:val="0"/>
                      <w:marRight w:val="0"/>
                      <w:marTop w:val="0"/>
                      <w:marBottom w:val="0"/>
                      <w:divBdr>
                        <w:top w:val="none" w:sz="0" w:space="0" w:color="auto"/>
                        <w:left w:val="none" w:sz="0" w:space="0" w:color="auto"/>
                        <w:bottom w:val="none" w:sz="0" w:space="0" w:color="auto"/>
                        <w:right w:val="none" w:sz="0" w:space="0" w:color="auto"/>
                      </w:divBdr>
                      <w:divsChild>
                        <w:div w:id="2108454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084389">
                  <w:marLeft w:val="0"/>
                  <w:marRight w:val="0"/>
                  <w:marTop w:val="0"/>
                  <w:marBottom w:val="0"/>
                  <w:divBdr>
                    <w:top w:val="none" w:sz="0" w:space="0" w:color="auto"/>
                    <w:left w:val="none" w:sz="0" w:space="0" w:color="auto"/>
                    <w:bottom w:val="none" w:sz="0" w:space="0" w:color="auto"/>
                    <w:right w:val="none" w:sz="0" w:space="0" w:color="auto"/>
                  </w:divBdr>
                  <w:divsChild>
                    <w:div w:id="1353871820">
                      <w:marLeft w:val="0"/>
                      <w:marRight w:val="0"/>
                      <w:marTop w:val="0"/>
                      <w:marBottom w:val="0"/>
                      <w:divBdr>
                        <w:top w:val="none" w:sz="0" w:space="0" w:color="auto"/>
                        <w:left w:val="none" w:sz="0" w:space="0" w:color="auto"/>
                        <w:bottom w:val="none" w:sz="0" w:space="0" w:color="auto"/>
                        <w:right w:val="none" w:sz="0" w:space="0" w:color="auto"/>
                      </w:divBdr>
                      <w:divsChild>
                        <w:div w:id="1924948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945258">
                  <w:marLeft w:val="0"/>
                  <w:marRight w:val="0"/>
                  <w:marTop w:val="0"/>
                  <w:marBottom w:val="0"/>
                  <w:divBdr>
                    <w:top w:val="none" w:sz="0" w:space="0" w:color="auto"/>
                    <w:left w:val="none" w:sz="0" w:space="0" w:color="auto"/>
                    <w:bottom w:val="none" w:sz="0" w:space="0" w:color="auto"/>
                    <w:right w:val="none" w:sz="0" w:space="0" w:color="auto"/>
                  </w:divBdr>
                  <w:divsChild>
                    <w:div w:id="886258771">
                      <w:marLeft w:val="0"/>
                      <w:marRight w:val="0"/>
                      <w:marTop w:val="0"/>
                      <w:marBottom w:val="0"/>
                      <w:divBdr>
                        <w:top w:val="none" w:sz="0" w:space="0" w:color="auto"/>
                        <w:left w:val="none" w:sz="0" w:space="0" w:color="auto"/>
                        <w:bottom w:val="none" w:sz="0" w:space="0" w:color="auto"/>
                        <w:right w:val="none" w:sz="0" w:space="0" w:color="auto"/>
                      </w:divBdr>
                      <w:divsChild>
                        <w:div w:id="31997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248163">
                  <w:marLeft w:val="0"/>
                  <w:marRight w:val="0"/>
                  <w:marTop w:val="0"/>
                  <w:marBottom w:val="0"/>
                  <w:divBdr>
                    <w:top w:val="none" w:sz="0" w:space="0" w:color="auto"/>
                    <w:left w:val="none" w:sz="0" w:space="0" w:color="auto"/>
                    <w:bottom w:val="none" w:sz="0" w:space="0" w:color="auto"/>
                    <w:right w:val="none" w:sz="0" w:space="0" w:color="auto"/>
                  </w:divBdr>
                  <w:divsChild>
                    <w:div w:id="150214410">
                      <w:marLeft w:val="0"/>
                      <w:marRight w:val="0"/>
                      <w:marTop w:val="0"/>
                      <w:marBottom w:val="0"/>
                      <w:divBdr>
                        <w:top w:val="none" w:sz="0" w:space="0" w:color="auto"/>
                        <w:left w:val="none" w:sz="0" w:space="0" w:color="auto"/>
                        <w:bottom w:val="none" w:sz="0" w:space="0" w:color="auto"/>
                        <w:right w:val="none" w:sz="0" w:space="0" w:color="auto"/>
                      </w:divBdr>
                      <w:divsChild>
                        <w:div w:id="1291206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450416">
                  <w:marLeft w:val="0"/>
                  <w:marRight w:val="0"/>
                  <w:marTop w:val="0"/>
                  <w:marBottom w:val="0"/>
                  <w:divBdr>
                    <w:top w:val="none" w:sz="0" w:space="0" w:color="auto"/>
                    <w:left w:val="none" w:sz="0" w:space="0" w:color="auto"/>
                    <w:bottom w:val="none" w:sz="0" w:space="0" w:color="auto"/>
                    <w:right w:val="none" w:sz="0" w:space="0" w:color="auto"/>
                  </w:divBdr>
                  <w:divsChild>
                    <w:div w:id="239868672">
                      <w:marLeft w:val="0"/>
                      <w:marRight w:val="0"/>
                      <w:marTop w:val="0"/>
                      <w:marBottom w:val="0"/>
                      <w:divBdr>
                        <w:top w:val="none" w:sz="0" w:space="0" w:color="auto"/>
                        <w:left w:val="none" w:sz="0" w:space="0" w:color="auto"/>
                        <w:bottom w:val="none" w:sz="0" w:space="0" w:color="auto"/>
                        <w:right w:val="none" w:sz="0" w:space="0" w:color="auto"/>
                      </w:divBdr>
                      <w:divsChild>
                        <w:div w:id="1542404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299636">
                  <w:marLeft w:val="0"/>
                  <w:marRight w:val="0"/>
                  <w:marTop w:val="0"/>
                  <w:marBottom w:val="0"/>
                  <w:divBdr>
                    <w:top w:val="none" w:sz="0" w:space="0" w:color="auto"/>
                    <w:left w:val="none" w:sz="0" w:space="0" w:color="auto"/>
                    <w:bottom w:val="none" w:sz="0" w:space="0" w:color="auto"/>
                    <w:right w:val="none" w:sz="0" w:space="0" w:color="auto"/>
                  </w:divBdr>
                  <w:divsChild>
                    <w:div w:id="2010715693">
                      <w:marLeft w:val="0"/>
                      <w:marRight w:val="0"/>
                      <w:marTop w:val="0"/>
                      <w:marBottom w:val="0"/>
                      <w:divBdr>
                        <w:top w:val="none" w:sz="0" w:space="0" w:color="auto"/>
                        <w:left w:val="none" w:sz="0" w:space="0" w:color="auto"/>
                        <w:bottom w:val="none" w:sz="0" w:space="0" w:color="auto"/>
                        <w:right w:val="none" w:sz="0" w:space="0" w:color="auto"/>
                      </w:divBdr>
                      <w:divsChild>
                        <w:div w:id="453908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066565">
                  <w:marLeft w:val="0"/>
                  <w:marRight w:val="0"/>
                  <w:marTop w:val="0"/>
                  <w:marBottom w:val="0"/>
                  <w:divBdr>
                    <w:top w:val="none" w:sz="0" w:space="0" w:color="auto"/>
                    <w:left w:val="none" w:sz="0" w:space="0" w:color="auto"/>
                    <w:bottom w:val="none" w:sz="0" w:space="0" w:color="auto"/>
                    <w:right w:val="none" w:sz="0" w:space="0" w:color="auto"/>
                  </w:divBdr>
                  <w:divsChild>
                    <w:div w:id="2059820665">
                      <w:marLeft w:val="0"/>
                      <w:marRight w:val="0"/>
                      <w:marTop w:val="0"/>
                      <w:marBottom w:val="0"/>
                      <w:divBdr>
                        <w:top w:val="none" w:sz="0" w:space="0" w:color="auto"/>
                        <w:left w:val="none" w:sz="0" w:space="0" w:color="auto"/>
                        <w:bottom w:val="none" w:sz="0" w:space="0" w:color="auto"/>
                        <w:right w:val="none" w:sz="0" w:space="0" w:color="auto"/>
                      </w:divBdr>
                      <w:divsChild>
                        <w:div w:id="1551266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621341">
                  <w:marLeft w:val="0"/>
                  <w:marRight w:val="0"/>
                  <w:marTop w:val="0"/>
                  <w:marBottom w:val="0"/>
                  <w:divBdr>
                    <w:top w:val="none" w:sz="0" w:space="0" w:color="auto"/>
                    <w:left w:val="none" w:sz="0" w:space="0" w:color="auto"/>
                    <w:bottom w:val="none" w:sz="0" w:space="0" w:color="auto"/>
                    <w:right w:val="none" w:sz="0" w:space="0" w:color="auto"/>
                  </w:divBdr>
                  <w:divsChild>
                    <w:div w:id="238096465">
                      <w:marLeft w:val="0"/>
                      <w:marRight w:val="0"/>
                      <w:marTop w:val="0"/>
                      <w:marBottom w:val="0"/>
                      <w:divBdr>
                        <w:top w:val="none" w:sz="0" w:space="0" w:color="auto"/>
                        <w:left w:val="none" w:sz="0" w:space="0" w:color="auto"/>
                        <w:bottom w:val="none" w:sz="0" w:space="0" w:color="auto"/>
                        <w:right w:val="none" w:sz="0" w:space="0" w:color="auto"/>
                      </w:divBdr>
                      <w:divsChild>
                        <w:div w:id="1619024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7055814">
          <w:marLeft w:val="0"/>
          <w:marRight w:val="0"/>
          <w:marTop w:val="0"/>
          <w:marBottom w:val="0"/>
          <w:divBdr>
            <w:top w:val="none" w:sz="0" w:space="0" w:color="auto"/>
            <w:left w:val="none" w:sz="0" w:space="0" w:color="auto"/>
            <w:bottom w:val="none" w:sz="0" w:space="0" w:color="auto"/>
            <w:right w:val="none" w:sz="0" w:space="0" w:color="auto"/>
          </w:divBdr>
        </w:div>
        <w:div w:id="1900087458">
          <w:marLeft w:val="0"/>
          <w:marRight w:val="0"/>
          <w:marTop w:val="0"/>
          <w:marBottom w:val="0"/>
          <w:divBdr>
            <w:top w:val="none" w:sz="0" w:space="0" w:color="auto"/>
            <w:left w:val="none" w:sz="0" w:space="0" w:color="auto"/>
            <w:bottom w:val="none" w:sz="0" w:space="0" w:color="auto"/>
            <w:right w:val="none" w:sz="0" w:space="0" w:color="auto"/>
          </w:divBdr>
        </w:div>
        <w:div w:id="1939873617">
          <w:marLeft w:val="0"/>
          <w:marRight w:val="0"/>
          <w:marTop w:val="0"/>
          <w:marBottom w:val="0"/>
          <w:divBdr>
            <w:top w:val="none" w:sz="0" w:space="0" w:color="auto"/>
            <w:left w:val="none" w:sz="0" w:space="0" w:color="auto"/>
            <w:bottom w:val="none" w:sz="0" w:space="0" w:color="auto"/>
            <w:right w:val="none" w:sz="0" w:space="0" w:color="auto"/>
          </w:divBdr>
        </w:div>
        <w:div w:id="2016151895">
          <w:marLeft w:val="0"/>
          <w:marRight w:val="0"/>
          <w:marTop w:val="0"/>
          <w:marBottom w:val="0"/>
          <w:divBdr>
            <w:top w:val="none" w:sz="0" w:space="0" w:color="auto"/>
            <w:left w:val="none" w:sz="0" w:space="0" w:color="auto"/>
            <w:bottom w:val="none" w:sz="0" w:space="0" w:color="auto"/>
            <w:right w:val="none" w:sz="0" w:space="0" w:color="auto"/>
          </w:divBdr>
        </w:div>
        <w:div w:id="2039306640">
          <w:marLeft w:val="0"/>
          <w:marRight w:val="0"/>
          <w:marTop w:val="0"/>
          <w:marBottom w:val="0"/>
          <w:divBdr>
            <w:top w:val="none" w:sz="0" w:space="0" w:color="auto"/>
            <w:left w:val="none" w:sz="0" w:space="0" w:color="auto"/>
            <w:bottom w:val="none" w:sz="0" w:space="0" w:color="auto"/>
            <w:right w:val="none" w:sz="0" w:space="0" w:color="auto"/>
          </w:divBdr>
        </w:div>
        <w:div w:id="2086872507">
          <w:marLeft w:val="0"/>
          <w:marRight w:val="0"/>
          <w:marTop w:val="0"/>
          <w:marBottom w:val="0"/>
          <w:divBdr>
            <w:top w:val="none" w:sz="0" w:space="0" w:color="auto"/>
            <w:left w:val="none" w:sz="0" w:space="0" w:color="auto"/>
            <w:bottom w:val="none" w:sz="0" w:space="0" w:color="auto"/>
            <w:right w:val="none" w:sz="0" w:space="0" w:color="auto"/>
          </w:divBdr>
        </w:div>
        <w:div w:id="2137290846">
          <w:marLeft w:val="0"/>
          <w:marRight w:val="0"/>
          <w:marTop w:val="0"/>
          <w:marBottom w:val="0"/>
          <w:divBdr>
            <w:top w:val="none" w:sz="0" w:space="0" w:color="auto"/>
            <w:left w:val="none" w:sz="0" w:space="0" w:color="auto"/>
            <w:bottom w:val="none" w:sz="0" w:space="0" w:color="auto"/>
            <w:right w:val="none" w:sz="0" w:space="0" w:color="auto"/>
          </w:divBdr>
        </w:div>
      </w:divsChild>
    </w:div>
    <w:div w:id="1180509517">
      <w:bodyDiv w:val="1"/>
      <w:marLeft w:val="0"/>
      <w:marRight w:val="0"/>
      <w:marTop w:val="0"/>
      <w:marBottom w:val="0"/>
      <w:divBdr>
        <w:top w:val="none" w:sz="0" w:space="0" w:color="auto"/>
        <w:left w:val="none" w:sz="0" w:space="0" w:color="auto"/>
        <w:bottom w:val="none" w:sz="0" w:space="0" w:color="auto"/>
        <w:right w:val="none" w:sz="0" w:space="0" w:color="auto"/>
      </w:divBdr>
    </w:div>
    <w:div w:id="1263607836">
      <w:bodyDiv w:val="1"/>
      <w:marLeft w:val="0"/>
      <w:marRight w:val="0"/>
      <w:marTop w:val="0"/>
      <w:marBottom w:val="0"/>
      <w:divBdr>
        <w:top w:val="none" w:sz="0" w:space="0" w:color="auto"/>
        <w:left w:val="none" w:sz="0" w:space="0" w:color="auto"/>
        <w:bottom w:val="none" w:sz="0" w:space="0" w:color="auto"/>
        <w:right w:val="none" w:sz="0" w:space="0" w:color="auto"/>
      </w:divBdr>
    </w:div>
    <w:div w:id="1365986181">
      <w:bodyDiv w:val="1"/>
      <w:marLeft w:val="0"/>
      <w:marRight w:val="0"/>
      <w:marTop w:val="0"/>
      <w:marBottom w:val="0"/>
      <w:divBdr>
        <w:top w:val="none" w:sz="0" w:space="0" w:color="auto"/>
        <w:left w:val="none" w:sz="0" w:space="0" w:color="auto"/>
        <w:bottom w:val="none" w:sz="0" w:space="0" w:color="auto"/>
        <w:right w:val="none" w:sz="0" w:space="0" w:color="auto"/>
      </w:divBdr>
    </w:div>
    <w:div w:id="1413892160">
      <w:bodyDiv w:val="1"/>
      <w:marLeft w:val="0"/>
      <w:marRight w:val="0"/>
      <w:marTop w:val="0"/>
      <w:marBottom w:val="0"/>
      <w:divBdr>
        <w:top w:val="none" w:sz="0" w:space="0" w:color="auto"/>
        <w:left w:val="none" w:sz="0" w:space="0" w:color="auto"/>
        <w:bottom w:val="none" w:sz="0" w:space="0" w:color="auto"/>
        <w:right w:val="none" w:sz="0" w:space="0" w:color="auto"/>
      </w:divBdr>
    </w:div>
    <w:div w:id="1545093900">
      <w:bodyDiv w:val="1"/>
      <w:marLeft w:val="0"/>
      <w:marRight w:val="0"/>
      <w:marTop w:val="0"/>
      <w:marBottom w:val="0"/>
      <w:divBdr>
        <w:top w:val="none" w:sz="0" w:space="0" w:color="auto"/>
        <w:left w:val="none" w:sz="0" w:space="0" w:color="auto"/>
        <w:bottom w:val="none" w:sz="0" w:space="0" w:color="auto"/>
        <w:right w:val="none" w:sz="0" w:space="0" w:color="auto"/>
      </w:divBdr>
    </w:div>
    <w:div w:id="1658148987">
      <w:bodyDiv w:val="1"/>
      <w:marLeft w:val="0"/>
      <w:marRight w:val="0"/>
      <w:marTop w:val="0"/>
      <w:marBottom w:val="0"/>
      <w:divBdr>
        <w:top w:val="none" w:sz="0" w:space="0" w:color="auto"/>
        <w:left w:val="none" w:sz="0" w:space="0" w:color="auto"/>
        <w:bottom w:val="none" w:sz="0" w:space="0" w:color="auto"/>
        <w:right w:val="none" w:sz="0" w:space="0" w:color="auto"/>
      </w:divBdr>
    </w:div>
    <w:div w:id="1694763617">
      <w:bodyDiv w:val="1"/>
      <w:marLeft w:val="0"/>
      <w:marRight w:val="0"/>
      <w:marTop w:val="0"/>
      <w:marBottom w:val="0"/>
      <w:divBdr>
        <w:top w:val="none" w:sz="0" w:space="0" w:color="auto"/>
        <w:left w:val="none" w:sz="0" w:space="0" w:color="auto"/>
        <w:bottom w:val="none" w:sz="0" w:space="0" w:color="auto"/>
        <w:right w:val="none" w:sz="0" w:space="0" w:color="auto"/>
      </w:divBdr>
    </w:div>
    <w:div w:id="1843202927">
      <w:bodyDiv w:val="1"/>
      <w:marLeft w:val="0"/>
      <w:marRight w:val="0"/>
      <w:marTop w:val="0"/>
      <w:marBottom w:val="0"/>
      <w:divBdr>
        <w:top w:val="none" w:sz="0" w:space="0" w:color="auto"/>
        <w:left w:val="none" w:sz="0" w:space="0" w:color="auto"/>
        <w:bottom w:val="none" w:sz="0" w:space="0" w:color="auto"/>
        <w:right w:val="none" w:sz="0" w:space="0" w:color="auto"/>
      </w:divBdr>
    </w:div>
    <w:div w:id="1851336164">
      <w:bodyDiv w:val="1"/>
      <w:marLeft w:val="0"/>
      <w:marRight w:val="0"/>
      <w:marTop w:val="0"/>
      <w:marBottom w:val="0"/>
      <w:divBdr>
        <w:top w:val="none" w:sz="0" w:space="0" w:color="auto"/>
        <w:left w:val="none" w:sz="0" w:space="0" w:color="auto"/>
        <w:bottom w:val="none" w:sz="0" w:space="0" w:color="auto"/>
        <w:right w:val="none" w:sz="0" w:space="0" w:color="auto"/>
      </w:divBdr>
    </w:div>
    <w:div w:id="1879001061">
      <w:bodyDiv w:val="1"/>
      <w:marLeft w:val="0"/>
      <w:marRight w:val="0"/>
      <w:marTop w:val="0"/>
      <w:marBottom w:val="0"/>
      <w:divBdr>
        <w:top w:val="none" w:sz="0" w:space="0" w:color="auto"/>
        <w:left w:val="none" w:sz="0" w:space="0" w:color="auto"/>
        <w:bottom w:val="none" w:sz="0" w:space="0" w:color="auto"/>
        <w:right w:val="none" w:sz="0" w:space="0" w:color="auto"/>
      </w:divBdr>
    </w:div>
    <w:div w:id="1956709985">
      <w:bodyDiv w:val="1"/>
      <w:marLeft w:val="0"/>
      <w:marRight w:val="0"/>
      <w:marTop w:val="0"/>
      <w:marBottom w:val="0"/>
      <w:divBdr>
        <w:top w:val="none" w:sz="0" w:space="0" w:color="auto"/>
        <w:left w:val="none" w:sz="0" w:space="0" w:color="auto"/>
        <w:bottom w:val="none" w:sz="0" w:space="0" w:color="auto"/>
        <w:right w:val="none" w:sz="0" w:space="0" w:color="auto"/>
      </w:divBdr>
      <w:divsChild>
        <w:div w:id="1449350156">
          <w:marLeft w:val="2077"/>
          <w:marRight w:val="138"/>
          <w:marTop w:val="225"/>
          <w:marBottom w:val="225"/>
          <w:divBdr>
            <w:top w:val="none" w:sz="0" w:space="0" w:color="auto"/>
            <w:left w:val="none" w:sz="0" w:space="0" w:color="auto"/>
            <w:bottom w:val="none" w:sz="0" w:space="0" w:color="auto"/>
            <w:right w:val="none" w:sz="0" w:space="0" w:color="auto"/>
          </w:divBdr>
        </w:div>
      </w:divsChild>
    </w:div>
    <w:div w:id="2037542726">
      <w:bodyDiv w:val="1"/>
      <w:marLeft w:val="0"/>
      <w:marRight w:val="0"/>
      <w:marTop w:val="0"/>
      <w:marBottom w:val="0"/>
      <w:divBdr>
        <w:top w:val="none" w:sz="0" w:space="0" w:color="auto"/>
        <w:left w:val="none" w:sz="0" w:space="0" w:color="auto"/>
        <w:bottom w:val="none" w:sz="0" w:space="0" w:color="auto"/>
        <w:right w:val="none" w:sz="0" w:space="0" w:color="auto"/>
      </w:divBdr>
      <w:divsChild>
        <w:div w:id="2036924684">
          <w:marLeft w:val="0"/>
          <w:marRight w:val="0"/>
          <w:marTop w:val="150"/>
          <w:marBottom w:val="0"/>
          <w:divBdr>
            <w:top w:val="none" w:sz="0" w:space="0" w:color="auto"/>
            <w:left w:val="none" w:sz="0" w:space="0" w:color="auto"/>
            <w:bottom w:val="none" w:sz="0" w:space="0" w:color="auto"/>
            <w:right w:val="none" w:sz="0" w:space="0" w:color="auto"/>
          </w:divBdr>
        </w:div>
        <w:div w:id="1039933926">
          <w:marLeft w:val="0"/>
          <w:marRight w:val="0"/>
          <w:marTop w:val="150"/>
          <w:marBottom w:val="0"/>
          <w:divBdr>
            <w:top w:val="none" w:sz="0" w:space="0" w:color="auto"/>
            <w:left w:val="none" w:sz="0" w:space="0" w:color="auto"/>
            <w:bottom w:val="none" w:sz="0" w:space="0" w:color="auto"/>
            <w:right w:val="none" w:sz="0" w:space="0" w:color="auto"/>
          </w:divBdr>
        </w:div>
        <w:div w:id="63531894">
          <w:marLeft w:val="0"/>
          <w:marRight w:val="0"/>
          <w:marTop w:val="150"/>
          <w:marBottom w:val="0"/>
          <w:divBdr>
            <w:top w:val="none" w:sz="0" w:space="0" w:color="auto"/>
            <w:left w:val="none" w:sz="0" w:space="0" w:color="auto"/>
            <w:bottom w:val="none" w:sz="0" w:space="0" w:color="auto"/>
            <w:right w:val="none" w:sz="0" w:space="0" w:color="auto"/>
          </w:divBdr>
        </w:div>
        <w:div w:id="630091289">
          <w:marLeft w:val="0"/>
          <w:marRight w:val="0"/>
          <w:marTop w:val="150"/>
          <w:marBottom w:val="0"/>
          <w:divBdr>
            <w:top w:val="none" w:sz="0" w:space="0" w:color="auto"/>
            <w:left w:val="none" w:sz="0" w:space="0" w:color="auto"/>
            <w:bottom w:val="none" w:sz="0" w:space="0" w:color="auto"/>
            <w:right w:val="none" w:sz="0" w:space="0" w:color="auto"/>
          </w:divBdr>
        </w:div>
        <w:div w:id="1266696029">
          <w:marLeft w:val="0"/>
          <w:marRight w:val="0"/>
          <w:marTop w:val="150"/>
          <w:marBottom w:val="0"/>
          <w:divBdr>
            <w:top w:val="none" w:sz="0" w:space="0" w:color="auto"/>
            <w:left w:val="none" w:sz="0" w:space="0" w:color="auto"/>
            <w:bottom w:val="none" w:sz="0" w:space="0" w:color="auto"/>
            <w:right w:val="none" w:sz="0" w:space="0" w:color="auto"/>
          </w:divBdr>
        </w:div>
      </w:divsChild>
    </w:div>
    <w:div w:id="2093039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gov.mn/certificate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mofa.gov.mn/branch/gazar_tarialan/616fa59e73bc4a5fc70f2224" TargetMode="External"/><Relationship Id="rId1" Type="http://schemas.openxmlformats.org/officeDocument/2006/relationships/hyperlink" Target="https://legalinfo.mn/mn/detail?lawId=1448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664CEF6128C1C14F8A587613A88AC385" ma:contentTypeVersion="14" ma:contentTypeDescription="Creare un nuovo documento." ma:contentTypeScope="" ma:versionID="4b59c29c593554128aa342a57da78819">
  <xsd:schema xmlns:xsd="http://www.w3.org/2001/XMLSchema" xmlns:xs="http://www.w3.org/2001/XMLSchema" xmlns:p="http://schemas.microsoft.com/office/2006/metadata/properties" xmlns:ns3="3cafebe5-4647-427a-b44b-be67d93f3bce" xmlns:ns4="91144a67-d61a-424c-a475-a777eafcb144" targetNamespace="http://schemas.microsoft.com/office/2006/metadata/properties" ma:root="true" ma:fieldsID="64457b59837a90ae2d8d6d4917824416" ns3:_="" ns4:_="">
    <xsd:import namespace="3cafebe5-4647-427a-b44b-be67d93f3bce"/>
    <xsd:import namespace="91144a67-d61a-424c-a475-a777eafcb14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SearchProperties" minOccurs="0"/>
                <xsd:element ref="ns3:MediaServiceObjectDetectorVersions" minOccurs="0"/>
                <xsd:element ref="ns3:_activity" minOccurs="0"/>
                <xsd:element ref="ns3:MediaServiceSystem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afebe5-4647-427a-b44b-be67d93f3b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1144a67-d61a-424c-a475-a777eafcb144" elementFormDefault="qualified">
    <xsd:import namespace="http://schemas.microsoft.com/office/2006/documentManagement/types"/>
    <xsd:import namespace="http://schemas.microsoft.com/office/infopath/2007/PartnerControls"/>
    <xsd:element name="SharedWithUsers" ma:index="1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ondiviso con dettagli" ma:internalName="SharedWithDetails" ma:readOnly="true">
      <xsd:simpleType>
        <xsd:restriction base="dms:Note">
          <xsd:maxLength value="255"/>
        </xsd:restriction>
      </xsd:simpleType>
    </xsd:element>
    <xsd:element name="SharingHintHash" ma:index="12" nillable="true" ma:displayName="Hash suggerimento condivisio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3cafebe5-4647-427a-b44b-be67d93f3bce"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68476D-652D-406F-BAE8-B6F5C2142B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afebe5-4647-427a-b44b-be67d93f3bce"/>
    <ds:schemaRef ds:uri="91144a67-d61a-424c-a475-a777eafcb1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54024C-4470-4A95-8818-873E9DEFA8EA}">
  <ds:schemaRefs>
    <ds:schemaRef ds:uri="http://schemas.microsoft.com/sharepoint/v3/contenttype/forms"/>
  </ds:schemaRefs>
</ds:datastoreItem>
</file>

<file path=customXml/itemProps3.xml><?xml version="1.0" encoding="utf-8"?>
<ds:datastoreItem xmlns:ds="http://schemas.openxmlformats.org/officeDocument/2006/customXml" ds:itemID="{FD3913C6-7A64-4922-BC4F-DB978C4B2C62}">
  <ds:schemaRefs>
    <ds:schemaRef ds:uri="http://schemas.microsoft.com/office/2006/metadata/properties"/>
    <ds:schemaRef ds:uri="http://schemas.microsoft.com/office/infopath/2007/PartnerControls"/>
    <ds:schemaRef ds:uri="3cafebe5-4647-427a-b44b-be67d93f3bce"/>
  </ds:schemaRefs>
</ds:datastoreItem>
</file>

<file path=customXml/itemProps4.xml><?xml version="1.0" encoding="utf-8"?>
<ds:datastoreItem xmlns:ds="http://schemas.openxmlformats.org/officeDocument/2006/customXml" ds:itemID="{8B75CD53-A7D5-4CA9-A752-43B3EA6232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41</Pages>
  <Words>16910</Words>
  <Characters>96393</Characters>
  <Application>Microsoft Office Word</Application>
  <DocSecurity>0</DocSecurity>
  <Lines>803</Lines>
  <Paragraphs>226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Oyunjargal Baatar</dc:creator>
  <cp:keywords/>
  <dc:description/>
  <cp:lastModifiedBy>Enkhmaa Deleg</cp:lastModifiedBy>
  <cp:revision>3</cp:revision>
  <cp:lastPrinted>2025-06-17T02:50:00Z</cp:lastPrinted>
  <dcterms:created xsi:type="dcterms:W3CDTF">2025-06-17T02:50:00Z</dcterms:created>
  <dcterms:modified xsi:type="dcterms:W3CDTF">2025-06-17T02:50:00Z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0x010100664CEF6128C1C14F8A587613A88AC385</vt:lpwstr>
  </property>
</Properties>
</file>